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media/image9.tif" ContentType="image/tiff"/>
  <Override PartName="/word/media/image8.tif" ContentType="image/tiff"/>
  <Override PartName="/word/media/image12.tif" ContentType="image/tiff"/>
  <Override PartName="/word/media/image7.tif" ContentType="image/tiff"/>
  <Override PartName="/word/media/image11.tif" ContentType="image/tiff"/>
  <Override PartName="/word/media/image6.tif" ContentType="image/tiff"/>
  <Override PartName="/word/media/image10.tif" ContentType="image/tiff"/>
  <Override PartName="/word/media/image5.tif" ContentType="image/tiff"/>
  <Override PartName="/word/media/image13.png" ContentType="image/png"/>
  <Override PartName="/word/media/image4.tif" ContentType="image/tiff"/>
  <Override PartName="/word/media/image27.tif" ContentType="image/tiff"/>
  <Override PartName="/word/media/image3.tif" ContentType="image/tiff"/>
  <Override PartName="/word/media/image26.tif" ContentType="image/tiff"/>
  <Override PartName="/word/media/image23.tif" ContentType="image/tiff"/>
  <Override PartName="/word/media/image22.tif" ContentType="image/tiff"/>
  <Override PartName="/word/media/image21.tif" ContentType="image/tiff"/>
  <Override PartName="/word/media/image19.tif" ContentType="image/tiff"/>
  <Override PartName="/word/media/image20.tif" ContentType="image/tiff"/>
  <Override PartName="/word/media/image18.tif" ContentType="image/tiff"/>
  <Override PartName="/word/media/image17.tif" ContentType="image/tiff"/>
  <Override PartName="/word/media/image16.tif" ContentType="image/tiff"/>
  <Override PartName="/word/media/image15.tif" ContentType="image/tiff"/>
  <Override PartName="/word/media/image14.tif" ContentType="image/tiff"/>
  <Override PartName="/word/media/image1.tif" ContentType="image/tiff"/>
  <Override PartName="/word/media/image24.tif" ContentType="image/tiff"/>
  <Override PartName="/word/media/image2.tif" ContentType="image/tiff"/>
  <Override PartName="/word/media/image25.tif" ContentType="image/tiff"/>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LOnormal"/>
        <w:spacing w:lineRule="auto" w:line="360"/>
        <w:jc w:val="both"/>
        <w:rPr/>
      </w:pPr>
      <w:r>
        <w:rPr>
          <w:rFonts w:ascii="Liberation Sans" w:hAnsi="Liberation Sans"/>
          <w:b/>
          <w:bCs/>
          <w:i/>
          <w:iCs/>
        </w:rPr>
        <w:t>The genetic footprint of the European Roma diaspora: Evidence from the Balkans to the Iberian Peninsula</w:t>
      </w:r>
    </w:p>
    <w:p>
      <w:pPr>
        <w:pStyle w:val="LOnormal"/>
        <w:spacing w:lineRule="auto" w:line="360"/>
        <w:jc w:val="both"/>
        <w:rPr>
          <w:rFonts w:ascii="Liberation Sans" w:hAnsi="Liberation Sans"/>
          <w:i/>
          <w:i/>
          <w:iCs/>
        </w:rPr>
      </w:pPr>
      <w:r>
        <w:rPr>
          <w:rFonts w:ascii="Liberation Sans" w:hAnsi="Liberation Sans"/>
          <w:i/>
          <w:iCs/>
        </w:rPr>
      </w:r>
    </w:p>
    <w:p>
      <w:pPr>
        <w:pStyle w:val="LOnormal"/>
        <w:spacing w:lineRule="auto" w:line="360"/>
        <w:jc w:val="both"/>
        <w:rPr/>
      </w:pPr>
      <w:r>
        <w:rPr>
          <w:rFonts w:ascii="Liberation Sans" w:hAnsi="Liberation Sans"/>
          <w:i/>
          <w:iCs/>
        </w:rPr>
        <w:t xml:space="preserve">Giacomo F. Ena1 (ORCID: 0000-0002-7749-5182), Aaron Giménez2, Annabel Carballo-Mesa3, Petra Lišková4,5 (ORCID: 0000-0003-3519-643X), Marcos Araújo Castro e Silva1 (ORCID: 0000-0002-9873-3717), David Comas1 (ORCID: 0000-0002-5075-0956), * </w:t>
      </w:r>
    </w:p>
    <w:p>
      <w:pPr>
        <w:pStyle w:val="LOnormal"/>
        <w:spacing w:lineRule="auto" w:line="360"/>
        <w:jc w:val="both"/>
        <w:rPr/>
      </w:pPr>
      <w:r>
        <w:rPr>
          <w:rFonts w:ascii="Liberation Sans" w:hAnsi="Liberation Sans"/>
          <w:i/>
          <w:iCs/>
        </w:rPr>
        <w:t>1 Institut de Biologia Evolutiva (CSIC-UPF), Universitat Pompeu Fabra, Departament de Medicina i Ciències de la Vida, Barcelona</w:t>
      </w:r>
    </w:p>
    <w:p>
      <w:pPr>
        <w:pStyle w:val="LOnormal"/>
        <w:spacing w:lineRule="auto" w:line="360"/>
        <w:jc w:val="both"/>
        <w:rPr/>
      </w:pPr>
      <w:r>
        <w:rPr>
          <w:rFonts w:ascii="Liberation Sans" w:hAnsi="Liberation Sans"/>
          <w:i/>
          <w:iCs/>
        </w:rPr>
        <w:t>2 Facultat de Sociologia, Universitat Autònoma de Barcelona, Barcelona, Spain</w:t>
      </w:r>
    </w:p>
    <w:p>
      <w:pPr>
        <w:pStyle w:val="LOnormal"/>
        <w:spacing w:lineRule="auto" w:line="360"/>
        <w:jc w:val="both"/>
        <w:rPr/>
      </w:pPr>
      <w:r>
        <w:rPr>
          <w:rFonts w:ascii="Liberation Sans" w:hAnsi="Liberation Sans"/>
          <w:i/>
          <w:iCs/>
        </w:rPr>
        <w:t>3 Facultat de Geografia i Història, Universitat de Barcelona, Barcelona, Spain</w:t>
      </w:r>
    </w:p>
    <w:p>
      <w:pPr>
        <w:pStyle w:val="LOnormal"/>
        <w:spacing w:lineRule="auto" w:line="360"/>
        <w:jc w:val="both"/>
        <w:rPr/>
      </w:pPr>
      <w:r>
        <w:rPr>
          <w:rFonts w:ascii="Liberation Sans" w:hAnsi="Liberation Sans"/>
          <w:i/>
          <w:iCs/>
        </w:rPr>
        <w:t>4 Department of Paediatrics and Inherited Metabolic Disorders, First Faculty of Medicine, Charles University and General University Hospital in Prague, Prague, Czech Republic</w:t>
      </w:r>
    </w:p>
    <w:p>
      <w:pPr>
        <w:pStyle w:val="LOnormal"/>
        <w:spacing w:lineRule="auto" w:line="360"/>
        <w:jc w:val="both"/>
        <w:rPr/>
      </w:pPr>
      <w:r>
        <w:rPr>
          <w:rFonts w:ascii="Liberation Sans" w:hAnsi="Liberation Sans"/>
          <w:i/>
          <w:iCs/>
        </w:rPr>
        <w:t>5 Department of Ophthalmology, First Faculty of Medicine, Charles University and General University Hospital in Prague, Prague, Czech Republic</w:t>
      </w:r>
    </w:p>
    <w:p>
      <w:pPr>
        <w:pStyle w:val="LOnormal"/>
        <w:spacing w:lineRule="auto" w:line="360"/>
        <w:jc w:val="both"/>
        <w:rPr/>
      </w:pPr>
      <w:r>
        <w:rPr>
          <w:rFonts w:ascii="Liberation Sans" w:hAnsi="Liberation Sans"/>
          <w:i/>
          <w:iCs/>
        </w:rPr>
        <w:t>* Corresponding author</w:t>
      </w:r>
    </w:p>
    <w:p>
      <w:pPr>
        <w:pStyle w:val="LOnormal"/>
        <w:spacing w:lineRule="auto" w:line="360"/>
        <w:jc w:val="both"/>
        <w:rPr/>
      </w:pPr>
      <w:r>
        <w:rPr>
          <w:rFonts w:ascii="Liberation Sans" w:hAnsi="Liberation Sans"/>
          <w:i/>
          <w:iCs/>
        </w:rPr>
        <w:t xml:space="preserve">E-mail: </w:t>
      </w:r>
      <w:hyperlink r:id="rId2">
        <w:r>
          <w:rPr>
            <w:rStyle w:val="InternetLink"/>
            <w:rFonts w:ascii="Liberation Sans" w:hAnsi="Liberation Sans"/>
            <w:i/>
            <w:iCs/>
          </w:rPr>
          <w:t>david.comas@upf.edu</w:t>
        </w:r>
      </w:hyperlink>
    </w:p>
    <w:p>
      <w:pPr>
        <w:pStyle w:val="LOnormal"/>
        <w:spacing w:lineRule="auto" w:line="360"/>
        <w:jc w:val="both"/>
        <w:rPr>
          <w:rFonts w:ascii="Liberation Sans" w:hAnsi="Liberation Sans"/>
          <w:i/>
          <w:i/>
          <w:iCs/>
        </w:rPr>
      </w:pPr>
      <w:r>
        <w:rPr>
          <w:rFonts w:ascii="Liberation Sans" w:hAnsi="Liberation Sans"/>
          <w:i/>
          <w:iCs/>
        </w:rPr>
      </w:r>
    </w:p>
    <w:p>
      <w:pPr>
        <w:pStyle w:val="LOnormal"/>
        <w:spacing w:lineRule="auto" w:line="360"/>
        <w:jc w:val="both"/>
        <w:rPr>
          <w:rFonts w:ascii="Liberation Sans" w:hAnsi="Liberation Sans"/>
        </w:rPr>
      </w:pPr>
      <w:r>
        <w:rPr>
          <w:rFonts w:ascii="Liberation Sans" w:hAnsi="Liberation Sans"/>
        </w:rPr>
      </w:r>
    </w:p>
    <w:p>
      <w:pPr>
        <w:pStyle w:val="LOnormal"/>
        <w:spacing w:lineRule="auto" w:line="360"/>
        <w:jc w:val="both"/>
        <w:rPr>
          <w:rFonts w:ascii="Liberation Sans" w:hAnsi="Liberation Sans"/>
        </w:rPr>
      </w:pPr>
      <w:r>
        <w:rPr>
          <w:rFonts w:ascii="Liberation Sans" w:hAnsi="Liberation Sans"/>
        </w:rPr>
      </w:r>
    </w:p>
    <w:p>
      <w:pPr>
        <w:pStyle w:val="LOnormal"/>
        <w:spacing w:lineRule="auto" w:line="360"/>
        <w:jc w:val="both"/>
        <w:rPr>
          <w:rFonts w:ascii="Liberation Sans" w:hAnsi="Liberation Sans"/>
        </w:rPr>
      </w:pPr>
      <w:r>
        <w:rPr>
          <w:rFonts w:ascii="Liberation Sans" w:hAnsi="Liberation Sans"/>
        </w:rPr>
      </w:r>
    </w:p>
    <w:p>
      <w:pPr>
        <w:pStyle w:val="LOnormal"/>
        <w:spacing w:lineRule="auto" w:line="360"/>
        <w:jc w:val="both"/>
        <w:rPr>
          <w:rFonts w:ascii="Liberation Sans" w:hAnsi="Liberation Sans"/>
        </w:rPr>
      </w:pPr>
      <w:r>
        <w:rPr>
          <w:rFonts w:ascii="Liberation Sans" w:hAnsi="Liberation Sans"/>
        </w:rPr>
      </w:r>
    </w:p>
    <w:p>
      <w:pPr>
        <w:pStyle w:val="LOnormal"/>
        <w:spacing w:lineRule="auto" w:line="360"/>
        <w:jc w:val="both"/>
        <w:rPr>
          <w:rFonts w:ascii="Liberation Sans" w:hAnsi="Liberation Sans"/>
        </w:rPr>
      </w:pPr>
      <w:r>
        <w:rPr>
          <w:rFonts w:ascii="Liberation Sans" w:hAnsi="Liberation Sans"/>
        </w:rPr>
      </w:r>
    </w:p>
    <w:p>
      <w:pPr>
        <w:pStyle w:val="LOnormal"/>
        <w:spacing w:lineRule="auto" w:line="360"/>
        <w:jc w:val="both"/>
        <w:rPr>
          <w:rFonts w:ascii="Liberation Sans" w:hAnsi="Liberation Sans"/>
        </w:rPr>
      </w:pPr>
      <w:r>
        <w:rPr>
          <w:rFonts w:ascii="Liberation Sans" w:hAnsi="Liberation Sans"/>
        </w:rPr>
      </w:r>
    </w:p>
    <w:p>
      <w:pPr>
        <w:pStyle w:val="LOnormal"/>
        <w:spacing w:lineRule="auto" w:line="360"/>
        <w:jc w:val="both"/>
        <w:rPr>
          <w:rFonts w:ascii="Liberation Sans" w:hAnsi="Liberation Sans"/>
        </w:rPr>
      </w:pPr>
      <w:r>
        <w:rPr>
          <w:rFonts w:ascii="Liberation Sans" w:hAnsi="Liberation Sans"/>
        </w:rPr>
      </w:r>
    </w:p>
    <w:p>
      <w:pPr>
        <w:pStyle w:val="LOnormal"/>
        <w:spacing w:lineRule="auto" w:line="360"/>
        <w:jc w:val="both"/>
        <w:rPr>
          <w:rFonts w:ascii="Liberation Sans" w:hAnsi="Liberation Sans"/>
        </w:rPr>
      </w:pPr>
      <w:r>
        <w:rPr>
          <w:rFonts w:ascii="Liberation Sans" w:hAnsi="Liberation Sans"/>
        </w:rPr>
      </w:r>
    </w:p>
    <w:p>
      <w:pPr>
        <w:pStyle w:val="LOnormal"/>
        <w:spacing w:lineRule="auto" w:line="360"/>
        <w:jc w:val="both"/>
        <w:rPr>
          <w:rFonts w:ascii="Liberation Sans" w:hAnsi="Liberation Sans"/>
        </w:rPr>
      </w:pPr>
      <w:r>
        <w:rPr>
          <w:rFonts w:ascii="Liberation Sans" w:hAnsi="Liberation Sans"/>
        </w:rPr>
      </w:r>
    </w:p>
    <w:p>
      <w:pPr>
        <w:pStyle w:val="LOnormal"/>
        <w:spacing w:lineRule="auto" w:line="360"/>
        <w:jc w:val="both"/>
        <w:rPr>
          <w:rFonts w:ascii="Liberation Sans" w:hAnsi="Liberation Sans"/>
        </w:rPr>
      </w:pPr>
      <w:r>
        <w:rPr>
          <w:rFonts w:ascii="Liberation Sans" w:hAnsi="Liberation Sans"/>
        </w:rPr>
      </w:r>
    </w:p>
    <w:p>
      <w:pPr>
        <w:pStyle w:val="LOnormal"/>
        <w:spacing w:lineRule="auto" w:line="360"/>
        <w:jc w:val="both"/>
        <w:rPr>
          <w:rFonts w:ascii="Liberation Sans" w:hAnsi="Liberation Sans"/>
        </w:rPr>
      </w:pPr>
      <w:r>
        <w:rPr>
          <w:rFonts w:ascii="Liberation Sans" w:hAnsi="Liberation Sans"/>
        </w:rPr>
      </w:r>
    </w:p>
    <w:p>
      <w:pPr>
        <w:pStyle w:val="LOnormal"/>
        <w:spacing w:lineRule="auto" w:line="360"/>
        <w:jc w:val="both"/>
        <w:rPr>
          <w:rFonts w:ascii="Liberation Sans" w:hAnsi="Liberation Sans"/>
        </w:rPr>
      </w:pPr>
      <w:r>
        <w:rPr>
          <w:rFonts w:ascii="Liberation Sans" w:hAnsi="Liberation Sans"/>
        </w:rPr>
      </w:r>
    </w:p>
    <w:p>
      <w:pPr>
        <w:pStyle w:val="LOnormal"/>
        <w:spacing w:lineRule="auto" w:line="360"/>
        <w:jc w:val="both"/>
        <w:rPr>
          <w:rFonts w:ascii="Liberation Sans" w:hAnsi="Liberation Sans"/>
        </w:rPr>
      </w:pPr>
      <w:r>
        <w:rPr>
          <w:rFonts w:ascii="Liberation Sans" w:hAnsi="Liberation Sans"/>
        </w:rPr>
      </w:r>
    </w:p>
    <w:p>
      <w:pPr>
        <w:pStyle w:val="LOnormal"/>
        <w:spacing w:lineRule="auto" w:line="360"/>
        <w:jc w:val="both"/>
        <w:rPr>
          <w:rFonts w:ascii="Liberation Sans" w:hAnsi="Liberation Sans"/>
        </w:rPr>
      </w:pPr>
      <w:r>
        <w:rPr>
          <w:rFonts w:ascii="Liberation Sans" w:hAnsi="Liberation Sans"/>
        </w:rPr>
      </w:r>
    </w:p>
    <w:p>
      <w:pPr>
        <w:pStyle w:val="LOnormal"/>
        <w:spacing w:lineRule="auto" w:line="360"/>
        <w:jc w:val="both"/>
        <w:rPr>
          <w:rFonts w:ascii="Liberation Sans" w:hAnsi="Liberation Sans"/>
        </w:rPr>
      </w:pPr>
      <w:r>
        <w:rPr>
          <w:rFonts w:ascii="Liberation Sans" w:hAnsi="Liberation Sans"/>
        </w:rPr>
      </w:r>
    </w:p>
    <w:p>
      <w:pPr>
        <w:pStyle w:val="LOnormal"/>
        <w:spacing w:lineRule="auto" w:line="360"/>
        <w:jc w:val="both"/>
        <w:rPr>
          <w:rFonts w:ascii="Liberation Sans" w:hAnsi="Liberation Sans"/>
        </w:rPr>
      </w:pPr>
      <w:r>
        <w:rPr>
          <w:rFonts w:ascii="Liberation Sans" w:hAnsi="Liberation Sans"/>
        </w:rPr>
      </w:r>
    </w:p>
    <w:p>
      <w:pPr>
        <w:pStyle w:val="LOnormal"/>
        <w:spacing w:lineRule="auto" w:line="360"/>
        <w:jc w:val="both"/>
        <w:rPr>
          <w:rFonts w:ascii="Liberation Sans" w:hAnsi="Liberation Sans"/>
        </w:rPr>
      </w:pPr>
      <w:r>
        <w:rPr>
          <w:rFonts w:ascii="Liberation Sans" w:hAnsi="Liberation Sans"/>
        </w:rPr>
      </w:r>
    </w:p>
    <w:p>
      <w:pPr>
        <w:pStyle w:val="LOnormal"/>
        <w:spacing w:lineRule="auto" w:line="360"/>
        <w:jc w:val="both"/>
        <w:rPr>
          <w:rFonts w:ascii="Liberation Sans" w:hAnsi="Liberation Sans"/>
        </w:rPr>
      </w:pPr>
      <w:r>
        <w:rPr>
          <w:rFonts w:ascii="Liberation Sans" w:hAnsi="Liberation Sans"/>
        </w:rPr>
      </w:r>
    </w:p>
    <w:p>
      <w:pPr>
        <w:pStyle w:val="LOnormal"/>
        <w:spacing w:lineRule="auto" w:line="360"/>
        <w:jc w:val="both"/>
        <w:rPr>
          <w:rFonts w:ascii="Liberation Sans" w:hAnsi="Liberation Sans"/>
        </w:rPr>
      </w:pPr>
      <w:r>
        <w:rPr>
          <w:rFonts w:ascii="Liberation Sans" w:hAnsi="Liberation Sans"/>
        </w:rPr>
      </w:r>
    </w:p>
    <w:p>
      <w:pPr>
        <w:pStyle w:val="LOnormal"/>
        <w:spacing w:lineRule="auto" w:line="360"/>
        <w:jc w:val="both"/>
        <w:rPr>
          <w:rFonts w:ascii="Liberation Sans" w:hAnsi="Liberation Sans"/>
        </w:rPr>
      </w:pPr>
      <w:r>
        <w:rPr>
          <w:rFonts w:ascii="Liberation Sans" w:hAnsi="Liberation Sans"/>
        </w:rPr>
      </w:r>
    </w:p>
    <w:p>
      <w:pPr>
        <w:pStyle w:val="LOnormal"/>
        <w:spacing w:lineRule="auto" w:line="360"/>
        <w:jc w:val="both"/>
        <w:rPr>
          <w:rFonts w:ascii="Liberation Sans" w:hAnsi="Liberation Sans"/>
        </w:rPr>
      </w:pPr>
      <w:r>
        <w:rPr>
          <w:rFonts w:ascii="Liberation Sans" w:hAnsi="Liberation Sans"/>
        </w:rPr>
      </w:r>
    </w:p>
    <w:p>
      <w:pPr>
        <w:pStyle w:val="LOnormal"/>
        <w:spacing w:lineRule="auto" w:line="360"/>
        <w:jc w:val="both"/>
        <w:rPr/>
      </w:pPr>
      <w:r>
        <w:rPr>
          <w:rFonts w:eastAsia="Liberation Sans" w:cs="Liberation Sans" w:ascii="Liberation Sans" w:hAnsi="Liberation Sans"/>
          <w:b/>
          <w:bCs/>
          <w:i/>
          <w:iCs/>
          <w:color w:val="000000"/>
        </w:rPr>
        <w:t>Supplementary Figures</w:t>
      </w:r>
    </w:p>
    <w:p>
      <w:pPr>
        <w:pStyle w:val="LOnormal"/>
        <w:spacing w:lineRule="auto" w:line="360"/>
        <w:jc w:val="both"/>
        <w:rPr/>
      </w:pPr>
      <w:r>
        <w:rPr/>
        <w:drawing>
          <wp:anchor behindDoc="0" distT="0" distB="0" distL="0" distR="0" simplePos="0" locked="0" layoutInCell="0" allowOverlap="1" relativeHeight="8">
            <wp:simplePos x="0" y="0"/>
            <wp:positionH relativeFrom="column">
              <wp:align>center</wp:align>
            </wp:positionH>
            <wp:positionV relativeFrom="paragraph">
              <wp:posOffset>635</wp:posOffset>
            </wp:positionV>
            <wp:extent cx="6120130" cy="4331335"/>
            <wp:effectExtent l="0" t="0" r="0" b="0"/>
            <wp:wrapSquare wrapText="largest"/>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3"/>
                    <a:stretch>
                      <a:fillRect/>
                    </a:stretch>
                  </pic:blipFill>
                  <pic:spPr bwMode="auto">
                    <a:xfrm>
                      <a:off x="0" y="0"/>
                      <a:ext cx="6120130" cy="4331335"/>
                    </a:xfrm>
                    <a:prstGeom prst="rect">
                      <a:avLst/>
                    </a:prstGeom>
                  </pic:spPr>
                </pic:pic>
              </a:graphicData>
            </a:graphic>
          </wp:anchor>
        </w:drawing>
      </w:r>
    </w:p>
    <w:p>
      <w:pPr>
        <w:pStyle w:val="TextBody"/>
        <w:spacing w:lineRule="auto" w:line="360" w:before="0" w:after="283"/>
        <w:jc w:val="both"/>
        <w:rPr/>
      </w:pPr>
      <w:r>
        <w:rPr>
          <w:rFonts w:eastAsia="Liberation Sans" w:cs="Liberation Sans"/>
          <w:b/>
          <w:bCs/>
          <w:i/>
          <w:iCs/>
          <w:color w:val="000000"/>
          <w:sz w:val="20"/>
          <w:szCs w:val="20"/>
          <w:lang w:val="en-US"/>
        </w:rPr>
        <w:t xml:space="preserve">Supplementary Figure 1 </w:t>
      </w:r>
      <w:r>
        <w:rPr>
          <w:rStyle w:val="StrongEmphasis"/>
          <w:rFonts w:eastAsia="Liberation Sans" w:cs="Liberation Sans"/>
          <w:i/>
          <w:iCs/>
          <w:color w:val="000000"/>
          <w:sz w:val="20"/>
          <w:szCs w:val="20"/>
          <w:lang w:val="en-US"/>
        </w:rPr>
        <w:t>Principal Component Analysis on an Afro-Eurasian scale.</w:t>
      </w:r>
      <w:r>
        <w:rPr>
          <w:rFonts w:eastAsia="Liberation Sans" w:cs="Liberation Sans"/>
          <w:b/>
          <w:bCs/>
          <w:i/>
          <w:iCs/>
          <w:color w:val="000000"/>
          <w:sz w:val="20"/>
          <w:szCs w:val="20"/>
          <w:lang w:val="en-US"/>
        </w:rPr>
        <w:t xml:space="preserve"> </w:t>
      </w:r>
    </w:p>
    <w:p>
      <w:pPr>
        <w:pStyle w:val="TextBody"/>
        <w:spacing w:lineRule="auto" w:line="360" w:before="0" w:after="283"/>
        <w:jc w:val="both"/>
        <w:rPr>
          <w:i/>
          <w:i/>
          <w:iCs/>
        </w:rPr>
      </w:pPr>
      <w:r>
        <w:rPr>
          <w:rFonts w:eastAsia="Liberation Sans" w:cs="Liberation Sans"/>
          <w:i/>
          <w:iCs/>
          <w:color w:val="000000"/>
          <w:sz w:val="20"/>
          <w:szCs w:val="20"/>
          <w:lang w:val="en-US"/>
        </w:rPr>
        <w:t>PCA displaying Principal Components 3 and 4, including all Roma samples and references analysed in this study.</w:t>
      </w:r>
    </w:p>
    <w:p>
      <w:pPr>
        <w:pStyle w:val="LOnormal"/>
        <w:spacing w:lineRule="auto" w:line="360"/>
        <w:jc w:val="both"/>
        <w:rPr>
          <w:rFonts w:eastAsia="Liberation Sans" w:cs="Liberation Sans"/>
          <w:b/>
          <w:b/>
          <w:bCs/>
          <w:i/>
          <w:i/>
          <w:iCs/>
        </w:rPr>
      </w:pPr>
      <w:r>
        <w:rPr>
          <w:rFonts w:eastAsia="Liberation Sans" w:cs="Liberation Sans"/>
          <w:b/>
          <w:bCs/>
          <w:i/>
          <w:iCs/>
        </w:rPr>
        <w:drawing>
          <wp:anchor behindDoc="0" distT="0" distB="0" distL="0" distR="0" simplePos="0" locked="0" layoutInCell="0" allowOverlap="1" relativeHeight="25">
            <wp:simplePos x="0" y="0"/>
            <wp:positionH relativeFrom="column">
              <wp:posOffset>-19050</wp:posOffset>
            </wp:positionH>
            <wp:positionV relativeFrom="paragraph">
              <wp:posOffset>36195</wp:posOffset>
            </wp:positionV>
            <wp:extent cx="6433185" cy="5915025"/>
            <wp:effectExtent l="0" t="0" r="0" b="0"/>
            <wp:wrapSquare wrapText="largest"/>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4"/>
                    <a:stretch>
                      <a:fillRect/>
                    </a:stretch>
                  </pic:blipFill>
                  <pic:spPr bwMode="auto">
                    <a:xfrm>
                      <a:off x="0" y="0"/>
                      <a:ext cx="6433185" cy="5915025"/>
                    </a:xfrm>
                    <a:prstGeom prst="rect">
                      <a:avLst/>
                    </a:prstGeom>
                  </pic:spPr>
                </pic:pic>
              </a:graphicData>
            </a:graphic>
          </wp:anchor>
        </w:drawing>
      </w:r>
    </w:p>
    <w:p>
      <w:pPr>
        <w:pStyle w:val="LOnormal"/>
        <w:spacing w:lineRule="auto" w:line="360"/>
        <w:jc w:val="both"/>
        <w:rPr>
          <w:rFonts w:eastAsia="Liberation Sans" w:cs="Liberation Sans"/>
          <w:b/>
          <w:b/>
          <w:bCs/>
          <w:i/>
          <w:i/>
          <w:iCs/>
          <w:color w:val="000000"/>
        </w:rPr>
      </w:pPr>
      <w:r>
        <w:rPr>
          <w:rFonts w:eastAsia="Liberation Sans" w:cs="Liberation Sans"/>
          <w:b/>
          <w:bCs/>
          <w:i/>
          <w:iCs/>
          <w:color w:val="000000"/>
        </w:rPr>
      </w:r>
    </w:p>
    <w:p>
      <w:pPr>
        <w:pStyle w:val="TextBody"/>
        <w:spacing w:lineRule="auto" w:line="360" w:before="0" w:after="283"/>
        <w:rPr/>
      </w:pPr>
      <w:r>
        <w:rPr>
          <w:b/>
          <w:bCs/>
          <w:color w:val="000000"/>
        </w:rPr>
        <w:t>Supplementary Figure 2</w:t>
      </w:r>
      <w:r>
        <w:rPr>
          <w:b/>
          <w:bCs/>
        </w:rPr>
        <w:t xml:space="preserve"> ADMIXTURE results on the whole dataset. </w:t>
      </w:r>
    </w:p>
    <w:p>
      <w:pPr>
        <w:pStyle w:val="TextBody"/>
        <w:spacing w:lineRule="auto" w:line="360" w:before="0" w:after="283"/>
        <w:rPr>
          <w:i/>
          <w:i/>
          <w:iCs/>
        </w:rPr>
      </w:pPr>
      <w:r>
        <w:rPr>
          <w:i/>
          <w:iCs/>
        </w:rPr>
        <w:t>Results from all ADMIXTURE runs performed on the main dataset, with values of K ranging from 2 to 10.</w:t>
      </w:r>
    </w:p>
    <w:p>
      <w:pPr>
        <w:pStyle w:val="TextBody"/>
        <w:spacing w:lineRule="auto" w:line="360" w:before="0" w:after="283"/>
        <w:rPr>
          <w:i/>
          <w:i/>
          <w:iCs/>
        </w:rPr>
      </w:pPr>
      <w:r>
        <w:rPr>
          <w:i/>
          <w:iCs/>
        </w:rPr>
      </w:r>
    </w:p>
    <w:p>
      <w:pPr>
        <w:pStyle w:val="TextBody"/>
        <w:spacing w:lineRule="auto" w:line="360" w:before="0" w:after="283"/>
        <w:rPr>
          <w:i/>
          <w:i/>
          <w:iCs/>
        </w:rPr>
      </w:pPr>
      <w:r>
        <w:rPr>
          <w:i/>
          <w:iCs/>
        </w:rPr>
      </w:r>
    </w:p>
    <w:p>
      <w:pPr>
        <w:pStyle w:val="TextBody"/>
        <w:spacing w:lineRule="auto" w:line="360" w:before="0" w:after="283"/>
        <w:rPr>
          <w:i/>
          <w:i/>
          <w:iCs/>
        </w:rPr>
      </w:pPr>
      <w:r>
        <w:rPr>
          <w:i/>
          <w:iCs/>
        </w:rPr>
      </w:r>
    </w:p>
    <w:p>
      <w:pPr>
        <w:pStyle w:val="TextBody"/>
        <w:spacing w:lineRule="auto" w:line="360" w:before="0" w:after="283"/>
        <w:rPr>
          <w:i/>
          <w:i/>
          <w:iCs/>
        </w:rPr>
      </w:pPr>
      <w:r>
        <w:rPr>
          <w:i/>
          <w:iCs/>
        </w:rPr>
      </w:r>
    </w:p>
    <w:p>
      <w:pPr>
        <w:pStyle w:val="TextBody"/>
        <w:spacing w:lineRule="auto" w:line="360" w:before="0" w:after="283"/>
        <w:rPr>
          <w:i/>
          <w:i/>
          <w:iCs/>
        </w:rPr>
      </w:pPr>
      <w:r>
        <w:rPr>
          <w:i/>
          <w:iCs/>
        </w:rPr>
      </w:r>
    </w:p>
    <w:p>
      <w:pPr>
        <w:pStyle w:val="TextBody"/>
        <w:spacing w:lineRule="auto" w:line="360" w:before="0" w:after="283"/>
        <w:rPr>
          <w:i/>
          <w:i/>
          <w:iCs/>
        </w:rPr>
      </w:pPr>
      <w:r>
        <w:rPr>
          <w:i/>
          <w:iCs/>
        </w:rPr>
        <w:drawing>
          <wp:anchor behindDoc="0" distT="0" distB="0" distL="0" distR="0" simplePos="0" locked="0" layoutInCell="0" allowOverlap="1" relativeHeight="9">
            <wp:simplePos x="0" y="0"/>
            <wp:positionH relativeFrom="column">
              <wp:align>center</wp:align>
            </wp:positionH>
            <wp:positionV relativeFrom="paragraph">
              <wp:posOffset>635</wp:posOffset>
            </wp:positionV>
            <wp:extent cx="5320030" cy="3764915"/>
            <wp:effectExtent l="0" t="0" r="0" b="0"/>
            <wp:wrapSquare wrapText="largest"/>
            <wp:docPr id="3"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pic:cNvPicPr>
                      <a:picLocks noChangeAspect="1" noChangeArrowheads="1"/>
                    </pic:cNvPicPr>
                  </pic:nvPicPr>
                  <pic:blipFill>
                    <a:blip r:embed="rId5"/>
                    <a:stretch>
                      <a:fillRect/>
                    </a:stretch>
                  </pic:blipFill>
                  <pic:spPr bwMode="auto">
                    <a:xfrm>
                      <a:off x="0" y="0"/>
                      <a:ext cx="5320030" cy="3764915"/>
                    </a:xfrm>
                    <a:prstGeom prst="rect">
                      <a:avLst/>
                    </a:prstGeom>
                  </pic:spPr>
                </pic:pic>
              </a:graphicData>
            </a:graphic>
          </wp:anchor>
        </w:drawing>
      </w:r>
    </w:p>
    <w:p>
      <w:pPr>
        <w:pStyle w:val="TextBody"/>
        <w:spacing w:lineRule="auto" w:line="360" w:before="0" w:after="283"/>
        <w:rPr>
          <w:i/>
          <w:i/>
          <w:iCs/>
        </w:rPr>
      </w:pPr>
      <w:r>
        <w:rPr>
          <w:i/>
          <w:iCs/>
        </w:rPr>
      </w:r>
    </w:p>
    <w:p>
      <w:pPr>
        <w:pStyle w:val="TextBody"/>
        <w:spacing w:lineRule="auto" w:line="360" w:before="0" w:after="283"/>
        <w:rPr>
          <w:i/>
          <w:i/>
          <w:iCs/>
        </w:rPr>
      </w:pPr>
      <w:r>
        <w:rPr>
          <w:i/>
          <w:iCs/>
        </w:rPr>
      </w:r>
    </w:p>
    <w:p>
      <w:pPr>
        <w:pStyle w:val="TextBody"/>
        <w:spacing w:lineRule="auto" w:line="360" w:before="0" w:after="283"/>
        <w:rPr>
          <w:i/>
          <w:i/>
          <w:iCs/>
        </w:rPr>
      </w:pPr>
      <w:r>
        <w:rPr>
          <w:i/>
          <w:iCs/>
        </w:rPr>
      </w:r>
    </w:p>
    <w:p>
      <w:pPr>
        <w:pStyle w:val="TextBody"/>
        <w:spacing w:lineRule="auto" w:line="360" w:before="0" w:after="283"/>
        <w:rPr>
          <w:i/>
          <w:i/>
          <w:iCs/>
        </w:rPr>
      </w:pPr>
      <w:r>
        <w:rPr>
          <w:i/>
          <w:iCs/>
        </w:rPr>
      </w:r>
    </w:p>
    <w:p>
      <w:pPr>
        <w:pStyle w:val="TextBody"/>
        <w:spacing w:lineRule="auto" w:line="360" w:before="0" w:after="283"/>
        <w:rPr>
          <w:b/>
          <w:b/>
          <w:bCs/>
          <w:color w:val="000000"/>
        </w:rPr>
      </w:pPr>
      <w:r>
        <w:rPr>
          <w:b/>
          <w:bCs/>
          <w:color w:val="000000"/>
        </w:rPr>
      </w:r>
    </w:p>
    <w:p>
      <w:pPr>
        <w:pStyle w:val="TextBody"/>
        <w:spacing w:lineRule="auto" w:line="360" w:before="0" w:after="283"/>
        <w:rPr>
          <w:b/>
          <w:b/>
          <w:bCs/>
          <w:color w:val="000000"/>
        </w:rPr>
      </w:pPr>
      <w:r>
        <w:rPr>
          <w:b/>
          <w:bCs/>
          <w:color w:val="000000"/>
        </w:rPr>
      </w:r>
    </w:p>
    <w:p>
      <w:pPr>
        <w:pStyle w:val="TextBody"/>
        <w:spacing w:lineRule="auto" w:line="360" w:before="0" w:after="283"/>
        <w:rPr>
          <w:b/>
          <w:b/>
          <w:bCs/>
          <w:color w:val="000000"/>
        </w:rPr>
      </w:pPr>
      <w:r>
        <w:rPr>
          <w:b/>
          <w:bCs/>
          <w:color w:val="000000"/>
        </w:rPr>
      </w:r>
    </w:p>
    <w:p>
      <w:pPr>
        <w:pStyle w:val="TextBody"/>
        <w:spacing w:lineRule="auto" w:line="360" w:before="0" w:after="283"/>
        <w:rPr>
          <w:b/>
          <w:b/>
          <w:bCs/>
          <w:color w:val="000000"/>
        </w:rPr>
      </w:pPr>
      <w:r>
        <w:rPr>
          <w:b/>
          <w:bCs/>
          <w:color w:val="000000"/>
        </w:rPr>
      </w:r>
    </w:p>
    <w:p>
      <w:pPr>
        <w:pStyle w:val="TextBody"/>
        <w:spacing w:lineRule="auto" w:line="360" w:before="0" w:after="283"/>
        <w:rPr/>
      </w:pPr>
      <w:r>
        <w:rPr>
          <w:b/>
          <w:bCs/>
          <w:color w:val="000000"/>
        </w:rPr>
        <w:t>Supplementary Figure 3</w:t>
      </w:r>
      <w:r>
        <w:rPr>
          <w:b/>
          <w:bCs/>
        </w:rPr>
        <w:t xml:space="preserve"> Plot of cross-validation values for ADMIXTURE on the whole dataset.</w:t>
      </w:r>
    </w:p>
    <w:p>
      <w:pPr>
        <w:pStyle w:val="TextBody"/>
        <w:spacing w:lineRule="auto" w:line="360" w:before="0" w:after="283"/>
        <w:rPr>
          <w:b/>
          <w:b/>
          <w:bCs/>
        </w:rPr>
      </w:pPr>
      <w:r>
        <w:rPr>
          <w:b/>
          <w:bCs/>
        </w:rPr>
      </w:r>
    </w:p>
    <w:p>
      <w:pPr>
        <w:pStyle w:val="TextBody"/>
        <w:spacing w:lineRule="auto" w:line="360" w:before="0" w:after="283"/>
        <w:rPr>
          <w:b/>
          <w:b/>
          <w:bCs/>
        </w:rPr>
      </w:pPr>
      <w:r>
        <w:rPr>
          <w:b/>
          <w:bCs/>
        </w:rPr>
      </w:r>
    </w:p>
    <w:p>
      <w:pPr>
        <w:pStyle w:val="TextBody"/>
        <w:spacing w:lineRule="auto" w:line="360" w:before="0" w:after="283"/>
        <w:rPr>
          <w:b/>
          <w:b/>
          <w:bCs/>
        </w:rPr>
      </w:pPr>
      <w:r>
        <w:rPr>
          <w:b/>
          <w:bCs/>
        </w:rPr>
      </w:r>
    </w:p>
    <w:p>
      <w:pPr>
        <w:pStyle w:val="TextBody"/>
        <w:spacing w:lineRule="auto" w:line="360" w:before="0" w:after="283"/>
        <w:rPr>
          <w:b/>
          <w:b/>
          <w:bCs/>
        </w:rPr>
      </w:pPr>
      <w:r>
        <w:rPr>
          <w:b/>
          <w:bCs/>
        </w:rPr>
      </w:r>
    </w:p>
    <w:p>
      <w:pPr>
        <w:pStyle w:val="TextBody"/>
        <w:spacing w:lineRule="auto" w:line="360" w:before="0" w:after="283"/>
        <w:rPr>
          <w:b/>
          <w:b/>
          <w:bCs/>
        </w:rPr>
      </w:pPr>
      <w:r>
        <w:rPr>
          <w:b/>
          <w:bCs/>
        </w:rPr>
      </w:r>
    </w:p>
    <w:p>
      <w:pPr>
        <w:pStyle w:val="TextBody"/>
        <w:spacing w:lineRule="auto" w:line="360" w:before="0" w:after="283"/>
        <w:rPr>
          <w:b/>
          <w:b/>
          <w:bCs/>
        </w:rPr>
      </w:pPr>
      <w:r>
        <w:rPr>
          <w:b/>
          <w:bCs/>
        </w:rPr>
      </w:r>
    </w:p>
    <w:p>
      <w:pPr>
        <w:pStyle w:val="TextBody"/>
        <w:spacing w:lineRule="auto" w:line="360" w:before="0" w:after="283"/>
        <w:rPr>
          <w:b/>
          <w:b/>
          <w:bCs/>
        </w:rPr>
      </w:pPr>
      <w:r>
        <w:rPr>
          <w:b/>
          <w:bCs/>
        </w:rPr>
      </w:r>
    </w:p>
    <w:p>
      <w:pPr>
        <w:pStyle w:val="TextBody"/>
        <w:spacing w:lineRule="auto" w:line="360" w:before="0" w:after="283"/>
        <w:rPr>
          <w:b/>
          <w:b/>
          <w:bCs/>
        </w:rPr>
      </w:pPr>
      <w:r>
        <w:rPr>
          <w:b/>
          <w:bCs/>
        </w:rPr>
      </w:r>
    </w:p>
    <w:p>
      <w:pPr>
        <w:pStyle w:val="TextBody"/>
        <w:spacing w:lineRule="auto" w:line="360" w:before="0" w:after="283"/>
        <w:rPr/>
      </w:pPr>
      <w:r>
        <w:rPr/>
        <w:drawing>
          <wp:inline distT="0" distB="0" distL="0" distR="0">
            <wp:extent cx="4999355" cy="9182100"/>
            <wp:effectExtent l="0" t="0" r="0" b="0"/>
            <wp:docPr id="4"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pic:cNvPicPr>
                      <a:picLocks noChangeAspect="1" noChangeArrowheads="1"/>
                    </pic:cNvPicPr>
                  </pic:nvPicPr>
                  <pic:blipFill>
                    <a:blip r:embed="rId6"/>
                    <a:stretch>
                      <a:fillRect/>
                    </a:stretch>
                  </pic:blipFill>
                  <pic:spPr bwMode="auto">
                    <a:xfrm>
                      <a:off x="0" y="0"/>
                      <a:ext cx="4999355" cy="9182100"/>
                    </a:xfrm>
                    <a:prstGeom prst="rect">
                      <a:avLst/>
                    </a:prstGeom>
                  </pic:spPr>
                </pic:pic>
              </a:graphicData>
            </a:graphic>
          </wp:inline>
        </w:drawing>
      </w:r>
    </w:p>
    <w:p>
      <w:pPr>
        <w:pStyle w:val="TextBody"/>
        <w:spacing w:lineRule="auto" w:line="360" w:before="0" w:after="283"/>
        <w:rPr/>
      </w:pPr>
      <w:r>
        <w:rPr>
          <w:b/>
          <w:bCs/>
          <w:color w:val="000000"/>
        </w:rPr>
        <w:t>Supplementary Figure 4</w:t>
      </w:r>
      <w:r>
        <w:rPr>
          <w:b/>
          <w:bCs/>
        </w:rPr>
        <w:t xml:space="preserve"> </w:t>
      </w:r>
      <w:r>
        <w:rPr>
          <w:b/>
          <w:bCs/>
          <w:i/>
          <w:iCs/>
        </w:rPr>
        <w:t>f</w:t>
      </w:r>
      <w:r>
        <w:rPr>
          <w:rStyle w:val="StrongEmphasis"/>
          <w:i/>
          <w:iCs/>
        </w:rPr>
        <w:t>3</w:t>
      </w:r>
      <w:r>
        <w:rPr>
          <w:rStyle w:val="StrongEmphasis"/>
        </w:rPr>
        <w:t xml:space="preserve"> outgroup statistical test for admixture. </w:t>
      </w:r>
    </w:p>
    <w:p>
      <w:pPr>
        <w:pStyle w:val="TextBody"/>
        <w:spacing w:lineRule="auto" w:line="360" w:before="0" w:after="283"/>
        <w:rPr/>
      </w:pPr>
      <w:r>
        <w:rPr>
          <w:i/>
          <w:iCs/>
        </w:rPr>
        <w:t>(a) f3 outgroup test in the form f3(Yoruba, Roma, Reference), incorporating all reference populations. (b) f3 outgroup test in the form f3(Yoruba, Iberian Roma, Reference), incorporating all reference populations. (c) f3 outgroup test in the form f3(Yoruba, Czech Roma, Reference), incorporating all reference populations.</w:t>
      </w:r>
    </w:p>
    <w:p>
      <w:pPr>
        <w:pStyle w:val="TextBody"/>
        <w:spacing w:lineRule="auto" w:line="360" w:before="0" w:after="283"/>
        <w:rPr>
          <w:i/>
          <w:i/>
          <w:iCs/>
        </w:rPr>
      </w:pPr>
      <w:r>
        <w:rPr>
          <w:i/>
          <w:iCs/>
        </w:rPr>
        <w:drawing>
          <wp:anchor behindDoc="0" distT="0" distB="0" distL="0" distR="0" simplePos="0" locked="0" layoutInCell="0" allowOverlap="1" relativeHeight="10">
            <wp:simplePos x="0" y="0"/>
            <wp:positionH relativeFrom="column">
              <wp:posOffset>0</wp:posOffset>
            </wp:positionH>
            <wp:positionV relativeFrom="paragraph">
              <wp:posOffset>411480</wp:posOffset>
            </wp:positionV>
            <wp:extent cx="6120130" cy="4331335"/>
            <wp:effectExtent l="0" t="0" r="0" b="0"/>
            <wp:wrapSquare wrapText="largest"/>
            <wp:docPr id="5" name="Image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
                    <pic:cNvPicPr>
                      <a:picLocks noChangeAspect="1" noChangeArrowheads="1"/>
                    </pic:cNvPicPr>
                  </pic:nvPicPr>
                  <pic:blipFill>
                    <a:blip r:embed="rId7"/>
                    <a:stretch>
                      <a:fillRect/>
                    </a:stretch>
                  </pic:blipFill>
                  <pic:spPr bwMode="auto">
                    <a:xfrm>
                      <a:off x="0" y="0"/>
                      <a:ext cx="6120130" cy="4331335"/>
                    </a:xfrm>
                    <a:prstGeom prst="rect">
                      <a:avLst/>
                    </a:prstGeom>
                  </pic:spPr>
                </pic:pic>
              </a:graphicData>
            </a:graphic>
          </wp:anchor>
        </w:drawing>
      </w:r>
    </w:p>
    <w:p>
      <w:pPr>
        <w:pStyle w:val="TextBody"/>
        <w:spacing w:lineRule="auto" w:line="360" w:before="0" w:after="283"/>
        <w:rPr/>
      </w:pPr>
      <w:r>
        <w:rPr>
          <w:b/>
          <w:bCs/>
          <w:color w:val="000000"/>
        </w:rPr>
        <w:t>Supplementary Figure 5</w:t>
      </w:r>
      <w:r>
        <w:rPr>
          <w:b/>
          <w:bCs/>
        </w:rPr>
        <w:t xml:space="preserve"> </w:t>
      </w:r>
      <w:r>
        <w:rPr>
          <w:b/>
          <w:bCs/>
          <w:i/>
          <w:iCs/>
        </w:rPr>
        <w:t>f</w:t>
      </w:r>
      <w:r>
        <w:rPr>
          <w:rStyle w:val="StrongEmphasis"/>
          <w:i/>
          <w:iCs/>
        </w:rPr>
        <w:t>4</w:t>
      </w:r>
      <w:r>
        <w:rPr>
          <w:rStyle w:val="StrongEmphasis"/>
        </w:rPr>
        <w:t xml:space="preserve"> statistical test for shared drift. </w:t>
      </w:r>
    </w:p>
    <w:p>
      <w:pPr>
        <w:pStyle w:val="TextBody"/>
        <w:spacing w:lineRule="auto" w:line="360" w:before="0" w:after="283"/>
        <w:rPr/>
      </w:pPr>
      <w:r>
        <w:rPr>
          <w:rStyle w:val="StrongEmphasis"/>
          <w:b w:val="false"/>
          <w:bCs w:val="false"/>
          <w:i/>
          <w:iCs/>
        </w:rPr>
        <w:t>f</w:t>
      </w:r>
      <w:r>
        <w:rPr>
          <w:i/>
          <w:iCs/>
        </w:rPr>
        <w:t>4 test in the form f4(Yoruba, Roma, reference, reference), including only references from Europe and South Asia.</w:t>
      </w:r>
    </w:p>
    <w:p>
      <w:pPr>
        <w:pStyle w:val="TextBody"/>
        <w:spacing w:lineRule="auto" w:line="360" w:before="0" w:after="283"/>
        <w:rPr>
          <w:b/>
          <w:b/>
          <w:bCs/>
          <w:color w:val="000000"/>
        </w:rPr>
      </w:pPr>
      <w:r>
        <w:rPr>
          <w:b/>
          <w:bCs/>
          <w:color w:val="000000"/>
        </w:rPr>
      </w:r>
    </w:p>
    <w:p>
      <w:pPr>
        <w:pStyle w:val="TextBody"/>
        <w:spacing w:lineRule="auto" w:line="360" w:before="0" w:after="283"/>
        <w:rPr>
          <w:b/>
          <w:b/>
          <w:bCs/>
          <w:color w:val="000000"/>
        </w:rPr>
      </w:pPr>
      <w:r>
        <w:rPr>
          <w:b/>
          <w:bCs/>
          <w:color w:val="000000"/>
        </w:rPr>
        <w:drawing>
          <wp:anchor behindDoc="0" distT="0" distB="0" distL="0" distR="0" simplePos="0" locked="0" layoutInCell="0" allowOverlap="1" relativeHeight="3">
            <wp:simplePos x="0" y="0"/>
            <wp:positionH relativeFrom="column">
              <wp:align>center</wp:align>
            </wp:positionH>
            <wp:positionV relativeFrom="paragraph">
              <wp:posOffset>635</wp:posOffset>
            </wp:positionV>
            <wp:extent cx="5497195" cy="7670165"/>
            <wp:effectExtent l="0" t="0" r="0" b="0"/>
            <wp:wrapSquare wrapText="largest"/>
            <wp:docPr id="6" name="Image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 descr=""/>
                    <pic:cNvPicPr>
                      <a:picLocks noChangeAspect="1" noChangeArrowheads="1"/>
                    </pic:cNvPicPr>
                  </pic:nvPicPr>
                  <pic:blipFill>
                    <a:blip r:embed="rId8"/>
                    <a:stretch>
                      <a:fillRect/>
                    </a:stretch>
                  </pic:blipFill>
                  <pic:spPr bwMode="auto">
                    <a:xfrm>
                      <a:off x="0" y="0"/>
                      <a:ext cx="5497195" cy="7670165"/>
                    </a:xfrm>
                    <a:prstGeom prst="rect">
                      <a:avLst/>
                    </a:prstGeom>
                  </pic:spPr>
                </pic:pic>
              </a:graphicData>
            </a:graphic>
          </wp:anchor>
        </w:drawing>
      </w:r>
    </w:p>
    <w:p>
      <w:pPr>
        <w:pStyle w:val="TextBody"/>
        <w:spacing w:lineRule="auto" w:line="360" w:before="0" w:after="283"/>
        <w:rPr>
          <w:b/>
          <w:b/>
          <w:bCs/>
          <w:color w:val="000000"/>
        </w:rPr>
      </w:pPr>
      <w:r>
        <w:rPr>
          <w:b/>
          <w:bCs/>
          <w:color w:val="000000"/>
        </w:rPr>
      </w:r>
    </w:p>
    <w:p>
      <w:pPr>
        <w:pStyle w:val="TextBody"/>
        <w:spacing w:lineRule="auto" w:line="360" w:before="0" w:after="283"/>
        <w:rPr>
          <w:b/>
          <w:b/>
          <w:bCs/>
          <w:color w:val="000000"/>
        </w:rPr>
      </w:pPr>
      <w:r>
        <w:rPr>
          <w:b/>
          <w:bCs/>
          <w:color w:val="000000"/>
        </w:rPr>
      </w:r>
    </w:p>
    <w:p>
      <w:pPr>
        <w:pStyle w:val="TextBody"/>
        <w:spacing w:lineRule="auto" w:line="360" w:before="0" w:after="283"/>
        <w:rPr>
          <w:b/>
          <w:b/>
          <w:bCs/>
          <w:color w:val="000000"/>
        </w:rPr>
      </w:pPr>
      <w:r>
        <w:rPr>
          <w:b/>
          <w:bCs/>
          <w:color w:val="000000"/>
        </w:rPr>
      </w:r>
    </w:p>
    <w:p>
      <w:pPr>
        <w:pStyle w:val="TextBody"/>
        <w:spacing w:lineRule="auto" w:line="360" w:before="0" w:after="283"/>
        <w:rPr>
          <w:b/>
          <w:b/>
          <w:bCs/>
          <w:color w:val="000000"/>
        </w:rPr>
      </w:pPr>
      <w:r>
        <w:rPr>
          <w:b/>
          <w:bCs/>
          <w:color w:val="000000"/>
        </w:rPr>
      </w:r>
    </w:p>
    <w:p>
      <w:pPr>
        <w:pStyle w:val="TextBody"/>
        <w:spacing w:lineRule="auto" w:line="360" w:before="0" w:after="283"/>
        <w:rPr>
          <w:b/>
          <w:b/>
          <w:bCs/>
          <w:color w:val="000000"/>
        </w:rPr>
      </w:pPr>
      <w:r>
        <w:rPr>
          <w:b/>
          <w:bCs/>
          <w:color w:val="000000"/>
        </w:rPr>
      </w:r>
    </w:p>
    <w:p>
      <w:pPr>
        <w:pStyle w:val="TextBody"/>
        <w:spacing w:lineRule="auto" w:line="360" w:before="0" w:after="283"/>
        <w:rPr>
          <w:b/>
          <w:b/>
          <w:bCs/>
          <w:color w:val="000000"/>
        </w:rPr>
      </w:pPr>
      <w:r>
        <w:rPr>
          <w:b/>
          <w:bCs/>
          <w:color w:val="000000"/>
        </w:rPr>
      </w:r>
    </w:p>
    <w:p>
      <w:pPr>
        <w:pStyle w:val="TextBody"/>
        <w:spacing w:lineRule="auto" w:line="360" w:before="0" w:after="283"/>
        <w:rPr>
          <w:b/>
          <w:b/>
          <w:bCs/>
          <w:color w:val="000000"/>
        </w:rPr>
      </w:pPr>
      <w:r>
        <w:rPr>
          <w:b/>
          <w:bCs/>
          <w:color w:val="000000"/>
        </w:rPr>
      </w:r>
    </w:p>
    <w:p>
      <w:pPr>
        <w:pStyle w:val="TextBody"/>
        <w:spacing w:lineRule="auto" w:line="360" w:before="0" w:after="283"/>
        <w:rPr>
          <w:b/>
          <w:b/>
          <w:bCs/>
          <w:color w:val="000000"/>
        </w:rPr>
      </w:pPr>
      <w:r>
        <w:rPr>
          <w:b/>
          <w:bCs/>
          <w:color w:val="000000"/>
        </w:rPr>
      </w:r>
    </w:p>
    <w:p>
      <w:pPr>
        <w:pStyle w:val="TextBody"/>
        <w:spacing w:lineRule="auto" w:line="360" w:before="0" w:after="283"/>
        <w:rPr>
          <w:b/>
          <w:b/>
          <w:bCs/>
          <w:color w:val="000000"/>
        </w:rPr>
      </w:pPr>
      <w:r>
        <w:rPr>
          <w:b/>
          <w:bCs/>
          <w:color w:val="000000"/>
        </w:rPr>
      </w:r>
    </w:p>
    <w:p>
      <w:pPr>
        <w:pStyle w:val="TextBody"/>
        <w:spacing w:lineRule="auto" w:line="360" w:before="0" w:after="283"/>
        <w:rPr>
          <w:b/>
          <w:b/>
          <w:bCs/>
          <w:color w:val="000000"/>
        </w:rPr>
      </w:pPr>
      <w:r>
        <w:rPr>
          <w:b/>
          <w:bCs/>
          <w:color w:val="000000"/>
        </w:rPr>
      </w:r>
    </w:p>
    <w:p>
      <w:pPr>
        <w:pStyle w:val="TextBody"/>
        <w:spacing w:lineRule="auto" w:line="360" w:before="0" w:after="283"/>
        <w:rPr>
          <w:b/>
          <w:b/>
          <w:bCs/>
          <w:color w:val="000000"/>
        </w:rPr>
      </w:pPr>
      <w:r>
        <w:rPr>
          <w:b/>
          <w:bCs/>
          <w:color w:val="000000"/>
        </w:rPr>
      </w:r>
    </w:p>
    <w:p>
      <w:pPr>
        <w:pStyle w:val="TextBody"/>
        <w:spacing w:lineRule="auto" w:line="360" w:before="0" w:after="283"/>
        <w:rPr>
          <w:b/>
          <w:b/>
          <w:bCs/>
          <w:color w:val="000000"/>
        </w:rPr>
      </w:pPr>
      <w:r>
        <w:rPr>
          <w:b/>
          <w:bCs/>
          <w:color w:val="000000"/>
        </w:rPr>
      </w:r>
    </w:p>
    <w:p>
      <w:pPr>
        <w:pStyle w:val="TextBody"/>
        <w:spacing w:lineRule="auto" w:line="360" w:before="0" w:after="283"/>
        <w:rPr>
          <w:b/>
          <w:b/>
          <w:bCs/>
          <w:color w:val="000000"/>
        </w:rPr>
      </w:pPr>
      <w:r>
        <w:rPr>
          <w:b/>
          <w:bCs/>
          <w:color w:val="000000"/>
        </w:rPr>
      </w:r>
    </w:p>
    <w:p>
      <w:pPr>
        <w:pStyle w:val="TextBody"/>
        <w:spacing w:lineRule="auto" w:line="360" w:before="0" w:after="283"/>
        <w:rPr>
          <w:b/>
          <w:b/>
          <w:bCs/>
          <w:color w:val="000000"/>
        </w:rPr>
      </w:pPr>
      <w:r>
        <w:rPr>
          <w:b/>
          <w:bCs/>
          <w:color w:val="000000"/>
        </w:rPr>
      </w:r>
    </w:p>
    <w:p>
      <w:pPr>
        <w:pStyle w:val="TextBody"/>
        <w:spacing w:lineRule="auto" w:line="360" w:before="0" w:after="283"/>
        <w:rPr>
          <w:b/>
          <w:b/>
          <w:bCs/>
          <w:color w:val="000000"/>
        </w:rPr>
      </w:pPr>
      <w:r>
        <w:rPr>
          <w:b/>
          <w:bCs/>
          <w:color w:val="000000"/>
        </w:rPr>
      </w:r>
    </w:p>
    <w:p>
      <w:pPr>
        <w:pStyle w:val="TextBody"/>
        <w:spacing w:lineRule="auto" w:line="360" w:before="0" w:after="283"/>
        <w:rPr>
          <w:b/>
          <w:b/>
          <w:bCs/>
          <w:color w:val="000000"/>
        </w:rPr>
      </w:pPr>
      <w:r>
        <w:rPr>
          <w:b/>
          <w:bCs/>
          <w:color w:val="000000"/>
        </w:rPr>
      </w:r>
    </w:p>
    <w:p>
      <w:pPr>
        <w:pStyle w:val="TextBody"/>
        <w:spacing w:lineRule="auto" w:line="360" w:before="0" w:after="283"/>
        <w:rPr>
          <w:b/>
          <w:b/>
          <w:bCs/>
          <w:color w:val="000000"/>
        </w:rPr>
      </w:pPr>
      <w:r>
        <w:rPr>
          <w:b/>
          <w:bCs/>
          <w:color w:val="000000"/>
        </w:rPr>
      </w:r>
    </w:p>
    <w:p>
      <w:pPr>
        <w:pStyle w:val="TextBody"/>
        <w:spacing w:lineRule="auto" w:line="360" w:before="0" w:after="283"/>
        <w:rPr>
          <w:b/>
          <w:b/>
          <w:bCs/>
          <w:color w:val="000000"/>
        </w:rPr>
      </w:pPr>
      <w:r>
        <w:rPr>
          <w:b/>
          <w:bCs/>
          <w:color w:val="000000"/>
        </w:rPr>
      </w:r>
    </w:p>
    <w:p>
      <w:pPr>
        <w:pStyle w:val="TextBody"/>
        <w:spacing w:lineRule="auto" w:line="360" w:before="0" w:after="283"/>
        <w:rPr/>
      </w:pPr>
      <w:r>
        <w:rPr>
          <w:b/>
          <w:bCs/>
          <w:color w:val="000000"/>
        </w:rPr>
        <w:t>Supplementary Figure 6</w:t>
      </w:r>
      <w:r>
        <w:rPr>
          <w:b/>
          <w:bCs/>
        </w:rPr>
        <w:t xml:space="preserve"> </w:t>
      </w:r>
      <w:r>
        <w:rPr>
          <w:b/>
          <w:bCs/>
          <w:i/>
          <w:iCs/>
        </w:rPr>
        <w:t>f</w:t>
      </w:r>
      <w:r>
        <w:rPr>
          <w:rStyle w:val="StrongEmphasis"/>
          <w:i/>
          <w:iCs/>
        </w:rPr>
        <w:t>4</w:t>
      </w:r>
      <w:r>
        <w:rPr>
          <w:rStyle w:val="StrongEmphasis"/>
        </w:rPr>
        <w:t xml:space="preserve"> statistical test for shared drift. </w:t>
      </w:r>
    </w:p>
    <w:p>
      <w:pPr>
        <w:pStyle w:val="TextBody"/>
        <w:spacing w:lineRule="auto" w:line="360" w:before="0" w:after="283"/>
        <w:rPr/>
      </w:pPr>
      <w:r>
        <w:rPr>
          <w:rStyle w:val="StrongEmphasis"/>
          <w:b w:val="false"/>
          <w:bCs w:val="false"/>
          <w:i/>
          <w:iCs/>
        </w:rPr>
        <w:t>(a) f4 test including only the European reference populations. (b) f4 test including only the Asian reference populations.</w:t>
      </w:r>
    </w:p>
    <w:p>
      <w:pPr>
        <w:pStyle w:val="TextBody"/>
        <w:spacing w:lineRule="auto" w:line="360" w:before="0" w:after="283"/>
        <w:rPr>
          <w:rStyle w:val="StrongEmphasis"/>
          <w:b w:val="false"/>
          <w:b w:val="false"/>
          <w:bCs w:val="false"/>
        </w:rPr>
      </w:pPr>
      <w:r>
        <w:rPr>
          <w:b w:val="false"/>
          <w:bCs w:val="false"/>
        </w:rPr>
      </w:r>
    </w:p>
    <w:p>
      <w:pPr>
        <w:pStyle w:val="TextBody"/>
        <w:spacing w:lineRule="auto" w:line="360" w:before="0" w:after="283"/>
        <w:rPr>
          <w:b/>
          <w:b/>
          <w:bCs/>
          <w:color w:val="000000"/>
        </w:rPr>
      </w:pPr>
      <w:r>
        <w:rPr>
          <w:b/>
          <w:bCs/>
          <w:color w:val="000000"/>
        </w:rPr>
        <w:drawing>
          <wp:anchor behindDoc="0" distT="0" distB="0" distL="0" distR="0" simplePos="0" locked="0" layoutInCell="0" allowOverlap="1" relativeHeight="4">
            <wp:simplePos x="0" y="0"/>
            <wp:positionH relativeFrom="column">
              <wp:posOffset>22225</wp:posOffset>
            </wp:positionH>
            <wp:positionV relativeFrom="paragraph">
              <wp:posOffset>635</wp:posOffset>
            </wp:positionV>
            <wp:extent cx="5911850" cy="8987155"/>
            <wp:effectExtent l="0" t="0" r="0" b="0"/>
            <wp:wrapSquare wrapText="largest"/>
            <wp:docPr id="7" name="Image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7" descr=""/>
                    <pic:cNvPicPr>
                      <a:picLocks noChangeAspect="1" noChangeArrowheads="1"/>
                    </pic:cNvPicPr>
                  </pic:nvPicPr>
                  <pic:blipFill>
                    <a:blip r:embed="rId9"/>
                    <a:stretch>
                      <a:fillRect/>
                    </a:stretch>
                  </pic:blipFill>
                  <pic:spPr bwMode="auto">
                    <a:xfrm>
                      <a:off x="0" y="0"/>
                      <a:ext cx="5911850" cy="8987155"/>
                    </a:xfrm>
                    <a:prstGeom prst="rect">
                      <a:avLst/>
                    </a:prstGeom>
                  </pic:spPr>
                </pic:pic>
              </a:graphicData>
            </a:graphic>
          </wp:anchor>
        </w:drawing>
      </w:r>
    </w:p>
    <w:p>
      <w:pPr>
        <w:pStyle w:val="TextBody"/>
        <w:spacing w:lineRule="auto" w:line="360" w:before="0" w:after="283"/>
        <w:rPr>
          <w:b/>
          <w:b/>
          <w:bCs/>
          <w:color w:val="000000"/>
        </w:rPr>
      </w:pPr>
      <w:r>
        <w:rPr>
          <w:b/>
          <w:bCs/>
          <w:color w:val="000000"/>
        </w:rPr>
      </w:r>
    </w:p>
    <w:p>
      <w:pPr>
        <w:pStyle w:val="TextBody"/>
        <w:spacing w:lineRule="auto" w:line="360" w:before="0" w:after="283"/>
        <w:rPr/>
      </w:pPr>
      <w:r>
        <w:rPr>
          <w:b/>
          <w:bCs/>
          <w:color w:val="000000"/>
        </w:rPr>
        <w:t>Supplementary Figure 7</w:t>
      </w:r>
      <w:r>
        <w:rPr>
          <w:b/>
          <w:bCs/>
        </w:rPr>
        <w:t xml:space="preserve"> </w:t>
      </w:r>
      <w:r>
        <w:rPr>
          <w:rStyle w:val="StrongEmphasis"/>
        </w:rPr>
        <w:t xml:space="preserve">Composition of the fineSTRUCTURE dendrogram. </w:t>
      </w:r>
    </w:p>
    <w:p>
      <w:pPr>
        <w:pStyle w:val="TextBody"/>
        <w:spacing w:lineRule="auto" w:line="360" w:before="0" w:after="283"/>
        <w:rPr/>
      </w:pPr>
      <w:r>
        <w:rPr>
          <w:i/>
          <w:iCs/>
        </w:rPr>
        <w:t>(a) Whole-tree: European populations are shown in green, the Iberian Roma branch in yellow, and the other European Roma branch in blue. (b) Detailed view of the Europe macro-branch, highlighting the three Roma individuals that cluster outside the Roma macro-branches. (c) Details of the Roma macro-branches, including the section containing the three separated Roma individuals.</w:t>
      </w:r>
    </w:p>
    <w:p>
      <w:pPr>
        <w:pStyle w:val="TextBody"/>
        <w:spacing w:lineRule="auto" w:line="360" w:before="0" w:after="283"/>
        <w:rPr>
          <w:i/>
          <w:i/>
          <w:iCs/>
        </w:rPr>
      </w:pPr>
      <w:r>
        <w:rPr>
          <w:i/>
          <w:iCs/>
        </w:rPr>
      </w:r>
    </w:p>
    <w:p>
      <w:pPr>
        <w:pStyle w:val="TextBody"/>
        <w:spacing w:lineRule="auto" w:line="360" w:before="0" w:after="283"/>
        <w:rPr>
          <w:i/>
          <w:i/>
          <w:iCs/>
        </w:rPr>
      </w:pPr>
      <w:r>
        <w:rPr/>
        <w:drawing>
          <wp:inline distT="0" distB="0" distL="0" distR="0">
            <wp:extent cx="6120130" cy="4331335"/>
            <wp:effectExtent l="0" t="0" r="0" b="0"/>
            <wp:docPr id="8" name="Image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8" descr=""/>
                    <pic:cNvPicPr>
                      <a:picLocks noChangeAspect="1" noChangeArrowheads="1"/>
                    </pic:cNvPicPr>
                  </pic:nvPicPr>
                  <pic:blipFill>
                    <a:blip r:embed="rId10"/>
                    <a:stretch>
                      <a:fillRect/>
                    </a:stretch>
                  </pic:blipFill>
                  <pic:spPr bwMode="auto">
                    <a:xfrm>
                      <a:off x="0" y="0"/>
                      <a:ext cx="6120130" cy="4331335"/>
                    </a:xfrm>
                    <a:prstGeom prst="rect">
                      <a:avLst/>
                    </a:prstGeom>
                  </pic:spPr>
                </pic:pic>
              </a:graphicData>
            </a:graphic>
          </wp:inline>
        </w:drawing>
      </w:r>
    </w:p>
    <w:p>
      <w:pPr>
        <w:pStyle w:val="TextBody"/>
        <w:spacing w:lineRule="auto" w:line="360" w:before="0" w:after="283"/>
        <w:rPr/>
      </w:pPr>
      <w:r>
        <w:rPr>
          <w:b/>
          <w:bCs/>
          <w:color w:val="000000"/>
        </w:rPr>
        <w:t>Supplementary Figure 8</w:t>
      </w:r>
      <w:r>
        <w:rPr>
          <w:b/>
          <w:bCs/>
        </w:rPr>
        <w:t xml:space="preserve"> </w:t>
      </w:r>
      <w:r>
        <w:rPr>
          <w:rStyle w:val="StrongEmphasis"/>
        </w:rPr>
        <w:t xml:space="preserve">Composition of the Roma genetic profile based on NNLS analysis. </w:t>
      </w:r>
      <w:r>
        <w:rPr>
          <w:i/>
          <w:iCs/>
        </w:rPr>
        <w:t>NNLS results derived from the classification of Roma populations based on genetic clustering. The analysis grouped all Roma individuals into two distinct clusters.</w:t>
      </w:r>
    </w:p>
    <w:p>
      <w:pPr>
        <w:pStyle w:val="TextBody"/>
        <w:spacing w:lineRule="auto" w:line="360" w:before="0" w:after="283"/>
        <w:rPr>
          <w:i/>
          <w:i/>
          <w:iCs/>
        </w:rPr>
      </w:pPr>
      <w:r>
        <w:rPr>
          <w:i/>
          <w:iCs/>
        </w:rPr>
      </w:r>
    </w:p>
    <w:p>
      <w:pPr>
        <w:pStyle w:val="TextBody"/>
        <w:spacing w:lineRule="auto" w:line="360" w:before="0" w:after="283"/>
        <w:rPr>
          <w:i/>
          <w:i/>
          <w:iCs/>
        </w:rPr>
      </w:pPr>
      <w:r>
        <w:rPr>
          <w:i/>
          <w:iCs/>
        </w:rPr>
      </w:r>
    </w:p>
    <w:p>
      <w:pPr>
        <w:pStyle w:val="TextBody"/>
        <w:spacing w:lineRule="auto" w:line="360" w:before="0" w:after="283"/>
        <w:rPr>
          <w:i/>
          <w:i/>
          <w:iCs/>
        </w:rPr>
      </w:pPr>
      <w:r>
        <w:rPr>
          <w:i/>
          <w:iCs/>
        </w:rPr>
        <w:drawing>
          <wp:anchor behindDoc="0" distT="0" distB="0" distL="0" distR="0" simplePos="0" locked="0" layoutInCell="0" allowOverlap="1" relativeHeight="5">
            <wp:simplePos x="0" y="0"/>
            <wp:positionH relativeFrom="column">
              <wp:align>center</wp:align>
            </wp:positionH>
            <wp:positionV relativeFrom="paragraph">
              <wp:posOffset>635</wp:posOffset>
            </wp:positionV>
            <wp:extent cx="5574030" cy="7656195"/>
            <wp:effectExtent l="0" t="0" r="0" b="0"/>
            <wp:wrapSquare wrapText="largest"/>
            <wp:docPr id="9" name="Image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9" descr=""/>
                    <pic:cNvPicPr>
                      <a:picLocks noChangeAspect="1" noChangeArrowheads="1"/>
                    </pic:cNvPicPr>
                  </pic:nvPicPr>
                  <pic:blipFill>
                    <a:blip r:embed="rId11"/>
                    <a:stretch>
                      <a:fillRect/>
                    </a:stretch>
                  </pic:blipFill>
                  <pic:spPr bwMode="auto">
                    <a:xfrm>
                      <a:off x="0" y="0"/>
                      <a:ext cx="5574030" cy="7656195"/>
                    </a:xfrm>
                    <a:prstGeom prst="rect">
                      <a:avLst/>
                    </a:prstGeom>
                  </pic:spPr>
                </pic:pic>
              </a:graphicData>
            </a:graphic>
          </wp:anchor>
        </w:drawing>
      </w:r>
    </w:p>
    <w:p>
      <w:pPr>
        <w:pStyle w:val="TextBody"/>
        <w:spacing w:lineRule="auto" w:line="360" w:before="0" w:after="283"/>
        <w:rPr>
          <w:b/>
          <w:b/>
          <w:bCs/>
          <w:color w:val="000000"/>
        </w:rPr>
      </w:pPr>
      <w:r>
        <w:rPr>
          <w:b/>
          <w:bCs/>
          <w:color w:val="000000"/>
        </w:rPr>
      </w:r>
    </w:p>
    <w:p>
      <w:pPr>
        <w:pStyle w:val="TextBody"/>
        <w:spacing w:lineRule="auto" w:line="360" w:before="0" w:after="283"/>
        <w:rPr>
          <w:b/>
          <w:b/>
          <w:bCs/>
          <w:color w:val="000000"/>
        </w:rPr>
      </w:pPr>
      <w:r>
        <w:rPr>
          <w:b/>
          <w:bCs/>
          <w:color w:val="000000"/>
        </w:rPr>
      </w:r>
    </w:p>
    <w:p>
      <w:pPr>
        <w:pStyle w:val="TextBody"/>
        <w:spacing w:lineRule="auto" w:line="360" w:before="0" w:after="283"/>
        <w:rPr>
          <w:b/>
          <w:b/>
          <w:bCs/>
          <w:color w:val="000000"/>
        </w:rPr>
      </w:pPr>
      <w:r>
        <w:rPr>
          <w:b/>
          <w:bCs/>
          <w:color w:val="000000"/>
        </w:rPr>
      </w:r>
    </w:p>
    <w:p>
      <w:pPr>
        <w:pStyle w:val="TextBody"/>
        <w:spacing w:lineRule="auto" w:line="360" w:before="0" w:after="283"/>
        <w:rPr>
          <w:b/>
          <w:b/>
          <w:bCs/>
          <w:color w:val="000000"/>
        </w:rPr>
      </w:pPr>
      <w:r>
        <w:rPr>
          <w:b/>
          <w:bCs/>
          <w:color w:val="000000"/>
        </w:rPr>
      </w:r>
    </w:p>
    <w:p>
      <w:pPr>
        <w:pStyle w:val="TextBody"/>
        <w:spacing w:lineRule="auto" w:line="360" w:before="0" w:after="283"/>
        <w:rPr>
          <w:b/>
          <w:b/>
          <w:bCs/>
          <w:color w:val="000000"/>
        </w:rPr>
      </w:pPr>
      <w:r>
        <w:rPr>
          <w:b/>
          <w:bCs/>
          <w:color w:val="000000"/>
        </w:rPr>
      </w:r>
    </w:p>
    <w:p>
      <w:pPr>
        <w:pStyle w:val="TextBody"/>
        <w:spacing w:lineRule="auto" w:line="360" w:before="0" w:after="283"/>
        <w:rPr>
          <w:b/>
          <w:b/>
          <w:bCs/>
          <w:color w:val="000000"/>
        </w:rPr>
      </w:pPr>
      <w:r>
        <w:rPr>
          <w:b/>
          <w:bCs/>
          <w:color w:val="000000"/>
        </w:rPr>
      </w:r>
    </w:p>
    <w:p>
      <w:pPr>
        <w:pStyle w:val="TextBody"/>
        <w:spacing w:lineRule="auto" w:line="360" w:before="0" w:after="283"/>
        <w:rPr>
          <w:b/>
          <w:b/>
          <w:bCs/>
          <w:color w:val="000000"/>
        </w:rPr>
      </w:pPr>
      <w:r>
        <w:rPr>
          <w:b/>
          <w:bCs/>
          <w:color w:val="000000"/>
        </w:rPr>
      </w:r>
    </w:p>
    <w:p>
      <w:pPr>
        <w:pStyle w:val="TextBody"/>
        <w:spacing w:lineRule="auto" w:line="360" w:before="0" w:after="283"/>
        <w:rPr>
          <w:b/>
          <w:b/>
          <w:bCs/>
          <w:color w:val="000000"/>
        </w:rPr>
      </w:pPr>
      <w:r>
        <w:rPr>
          <w:b/>
          <w:bCs/>
          <w:color w:val="000000"/>
        </w:rPr>
      </w:r>
    </w:p>
    <w:p>
      <w:pPr>
        <w:pStyle w:val="TextBody"/>
        <w:spacing w:lineRule="auto" w:line="360" w:before="0" w:after="283"/>
        <w:rPr>
          <w:b/>
          <w:b/>
          <w:bCs/>
          <w:color w:val="000000"/>
        </w:rPr>
      </w:pPr>
      <w:r>
        <w:rPr>
          <w:b/>
          <w:bCs/>
          <w:color w:val="000000"/>
        </w:rPr>
      </w:r>
    </w:p>
    <w:p>
      <w:pPr>
        <w:pStyle w:val="TextBody"/>
        <w:spacing w:lineRule="auto" w:line="360" w:before="0" w:after="283"/>
        <w:rPr>
          <w:b/>
          <w:b/>
          <w:bCs/>
          <w:color w:val="000000"/>
        </w:rPr>
      </w:pPr>
      <w:r>
        <w:rPr>
          <w:b/>
          <w:bCs/>
          <w:color w:val="000000"/>
        </w:rPr>
      </w:r>
    </w:p>
    <w:p>
      <w:pPr>
        <w:pStyle w:val="TextBody"/>
        <w:spacing w:lineRule="auto" w:line="360" w:before="0" w:after="283"/>
        <w:rPr>
          <w:b/>
          <w:b/>
          <w:bCs/>
          <w:color w:val="000000"/>
        </w:rPr>
      </w:pPr>
      <w:r>
        <w:rPr>
          <w:b/>
          <w:bCs/>
          <w:color w:val="000000"/>
        </w:rPr>
      </w:r>
    </w:p>
    <w:p>
      <w:pPr>
        <w:pStyle w:val="TextBody"/>
        <w:spacing w:lineRule="auto" w:line="360" w:before="0" w:after="283"/>
        <w:rPr>
          <w:b/>
          <w:b/>
          <w:bCs/>
          <w:color w:val="000000"/>
        </w:rPr>
      </w:pPr>
      <w:r>
        <w:rPr>
          <w:b/>
          <w:bCs/>
          <w:color w:val="000000"/>
        </w:rPr>
      </w:r>
    </w:p>
    <w:p>
      <w:pPr>
        <w:pStyle w:val="TextBody"/>
        <w:spacing w:lineRule="auto" w:line="360" w:before="0" w:after="283"/>
        <w:rPr>
          <w:b/>
          <w:b/>
          <w:bCs/>
          <w:color w:val="000000"/>
        </w:rPr>
      </w:pPr>
      <w:r>
        <w:rPr>
          <w:b/>
          <w:bCs/>
          <w:color w:val="000000"/>
        </w:rPr>
      </w:r>
    </w:p>
    <w:p>
      <w:pPr>
        <w:pStyle w:val="TextBody"/>
        <w:spacing w:lineRule="auto" w:line="360" w:before="0" w:after="283"/>
        <w:rPr>
          <w:b/>
          <w:b/>
          <w:bCs/>
          <w:color w:val="000000"/>
        </w:rPr>
      </w:pPr>
      <w:r>
        <w:rPr>
          <w:b/>
          <w:bCs/>
          <w:color w:val="000000"/>
        </w:rPr>
      </w:r>
    </w:p>
    <w:p>
      <w:pPr>
        <w:pStyle w:val="TextBody"/>
        <w:spacing w:lineRule="auto" w:line="360" w:before="0" w:after="283"/>
        <w:rPr>
          <w:b/>
          <w:b/>
          <w:bCs/>
          <w:color w:val="000000"/>
        </w:rPr>
      </w:pPr>
      <w:r>
        <w:rPr>
          <w:b/>
          <w:bCs/>
          <w:color w:val="000000"/>
        </w:rPr>
      </w:r>
    </w:p>
    <w:p>
      <w:pPr>
        <w:pStyle w:val="TextBody"/>
        <w:spacing w:lineRule="auto" w:line="360" w:before="0" w:after="283"/>
        <w:rPr>
          <w:b/>
          <w:b/>
          <w:bCs/>
          <w:color w:val="000000"/>
        </w:rPr>
      </w:pPr>
      <w:r>
        <w:rPr>
          <w:b/>
          <w:bCs/>
          <w:color w:val="000000"/>
        </w:rPr>
      </w:r>
    </w:p>
    <w:p>
      <w:pPr>
        <w:pStyle w:val="TextBody"/>
        <w:spacing w:lineRule="auto" w:line="360" w:before="0" w:after="283"/>
        <w:rPr>
          <w:b/>
          <w:b/>
          <w:bCs/>
          <w:color w:val="000000"/>
        </w:rPr>
      </w:pPr>
      <w:r>
        <w:rPr>
          <w:b/>
          <w:bCs/>
          <w:color w:val="000000"/>
        </w:rPr>
      </w:r>
    </w:p>
    <w:p>
      <w:pPr>
        <w:pStyle w:val="TextBody"/>
        <w:spacing w:lineRule="auto" w:line="360" w:before="0" w:after="283"/>
        <w:rPr>
          <w:b/>
          <w:b/>
          <w:bCs/>
          <w:color w:val="000000"/>
        </w:rPr>
      </w:pPr>
      <w:r>
        <w:rPr>
          <w:b/>
          <w:bCs/>
          <w:color w:val="000000"/>
        </w:rPr>
      </w:r>
    </w:p>
    <w:p>
      <w:pPr>
        <w:pStyle w:val="TextBody"/>
        <w:spacing w:lineRule="auto" w:line="360" w:before="0" w:after="283"/>
        <w:rPr/>
      </w:pPr>
      <w:r>
        <w:rPr>
          <w:b/>
          <w:bCs/>
          <w:color w:val="000000"/>
        </w:rPr>
        <w:t>Supplementary Figure 9</w:t>
      </w:r>
      <w:r>
        <w:rPr>
          <w:b/>
          <w:bCs/>
        </w:rPr>
        <w:t xml:space="preserve"> R</w:t>
      </w:r>
      <w:r>
        <w:rPr>
          <w:rStyle w:val="StrongEmphasis"/>
        </w:rPr>
        <w:t xml:space="preserve">esults of the NNLS analysis on the subclusters. </w:t>
      </w:r>
    </w:p>
    <w:p>
      <w:pPr>
        <w:pStyle w:val="TextBody"/>
        <w:spacing w:lineRule="auto" w:line="360" w:before="0" w:after="283"/>
        <w:rPr/>
      </w:pPr>
      <w:r>
        <w:rPr>
          <w:i/>
          <w:iCs/>
        </w:rPr>
        <w:t>(a) NNLS results categorised by genetic cluster, grouped by donor cluster. (b) NNLS results categorised by genetic cluster, grouped by donor macro-region.</w:t>
      </w:r>
    </w:p>
    <w:p>
      <w:pPr>
        <w:pStyle w:val="TextBody"/>
        <w:spacing w:lineRule="auto" w:line="360" w:before="0" w:after="283"/>
        <w:rPr>
          <w:b/>
          <w:b/>
          <w:bCs/>
          <w:color w:val="000000"/>
        </w:rPr>
      </w:pPr>
      <w:r>
        <w:rPr>
          <w:b/>
          <w:bCs/>
          <w:color w:val="000000"/>
        </w:rPr>
      </w:r>
    </w:p>
    <w:p>
      <w:pPr>
        <w:pStyle w:val="TextBody"/>
        <w:spacing w:lineRule="auto" w:line="360" w:before="0" w:after="283"/>
        <w:rPr>
          <w:b/>
          <w:b/>
          <w:bCs/>
          <w:color w:val="000000"/>
        </w:rPr>
      </w:pPr>
      <w:r>
        <w:rPr>
          <w:b/>
          <w:bCs/>
          <w:color w:val="000000"/>
        </w:rPr>
      </w:r>
    </w:p>
    <w:p>
      <w:pPr>
        <w:pStyle w:val="TextBody"/>
        <w:spacing w:lineRule="auto" w:line="360" w:before="0" w:after="283"/>
        <w:rPr>
          <w:b/>
          <w:b/>
          <w:bCs/>
          <w:color w:val="000000"/>
        </w:rPr>
      </w:pPr>
      <w:r>
        <w:rPr>
          <w:b/>
          <w:bCs/>
          <w:color w:val="000000"/>
        </w:rPr>
        <w:drawing>
          <wp:anchor behindDoc="0" distT="0" distB="0" distL="0" distR="0" simplePos="0" locked="0" layoutInCell="0" allowOverlap="1" relativeHeight="6">
            <wp:simplePos x="0" y="0"/>
            <wp:positionH relativeFrom="column">
              <wp:align>center</wp:align>
            </wp:positionH>
            <wp:positionV relativeFrom="paragraph">
              <wp:posOffset>635</wp:posOffset>
            </wp:positionV>
            <wp:extent cx="5120005" cy="6932295"/>
            <wp:effectExtent l="0" t="0" r="0" b="0"/>
            <wp:wrapSquare wrapText="largest"/>
            <wp:docPr id="10" name="Image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0" descr=""/>
                    <pic:cNvPicPr>
                      <a:picLocks noChangeAspect="1" noChangeArrowheads="1"/>
                    </pic:cNvPicPr>
                  </pic:nvPicPr>
                  <pic:blipFill>
                    <a:blip r:embed="rId12"/>
                    <a:stretch>
                      <a:fillRect/>
                    </a:stretch>
                  </pic:blipFill>
                  <pic:spPr bwMode="auto">
                    <a:xfrm>
                      <a:off x="0" y="0"/>
                      <a:ext cx="5120005" cy="6932295"/>
                    </a:xfrm>
                    <a:prstGeom prst="rect">
                      <a:avLst/>
                    </a:prstGeom>
                  </pic:spPr>
                </pic:pic>
              </a:graphicData>
            </a:graphic>
          </wp:anchor>
        </w:drawing>
      </w:r>
    </w:p>
    <w:p>
      <w:pPr>
        <w:pStyle w:val="TextBody"/>
        <w:spacing w:lineRule="auto" w:line="360" w:before="0" w:after="283"/>
        <w:rPr>
          <w:b/>
          <w:b/>
          <w:bCs/>
          <w:color w:val="000000"/>
        </w:rPr>
      </w:pPr>
      <w:r>
        <w:rPr>
          <w:b/>
          <w:bCs/>
          <w:color w:val="000000"/>
        </w:rPr>
      </w:r>
    </w:p>
    <w:p>
      <w:pPr>
        <w:pStyle w:val="TextBody"/>
        <w:spacing w:lineRule="auto" w:line="360" w:before="0" w:after="283"/>
        <w:rPr>
          <w:b/>
          <w:b/>
          <w:bCs/>
          <w:color w:val="000000"/>
        </w:rPr>
      </w:pPr>
      <w:r>
        <w:rPr>
          <w:b/>
          <w:bCs/>
          <w:color w:val="000000"/>
        </w:rPr>
      </w:r>
    </w:p>
    <w:p>
      <w:pPr>
        <w:pStyle w:val="TextBody"/>
        <w:spacing w:lineRule="auto" w:line="360" w:before="0" w:after="283"/>
        <w:rPr>
          <w:b/>
          <w:b/>
          <w:bCs/>
          <w:color w:val="000000"/>
        </w:rPr>
      </w:pPr>
      <w:r>
        <w:rPr>
          <w:b/>
          <w:bCs/>
          <w:color w:val="000000"/>
        </w:rPr>
      </w:r>
    </w:p>
    <w:p>
      <w:pPr>
        <w:pStyle w:val="TextBody"/>
        <w:spacing w:lineRule="auto" w:line="360" w:before="0" w:after="283"/>
        <w:rPr>
          <w:b/>
          <w:b/>
          <w:bCs/>
          <w:color w:val="000000"/>
        </w:rPr>
      </w:pPr>
      <w:r>
        <w:rPr>
          <w:b/>
          <w:bCs/>
          <w:color w:val="000000"/>
        </w:rPr>
      </w:r>
    </w:p>
    <w:p>
      <w:pPr>
        <w:pStyle w:val="TextBody"/>
        <w:spacing w:lineRule="auto" w:line="360" w:before="0" w:after="283"/>
        <w:rPr>
          <w:b/>
          <w:b/>
          <w:bCs/>
          <w:color w:val="000000"/>
        </w:rPr>
      </w:pPr>
      <w:r>
        <w:rPr>
          <w:b/>
          <w:bCs/>
          <w:color w:val="000000"/>
        </w:rPr>
      </w:r>
    </w:p>
    <w:p>
      <w:pPr>
        <w:pStyle w:val="TextBody"/>
        <w:spacing w:lineRule="auto" w:line="360" w:before="0" w:after="283"/>
        <w:rPr>
          <w:b/>
          <w:b/>
          <w:bCs/>
          <w:color w:val="000000"/>
        </w:rPr>
      </w:pPr>
      <w:r>
        <w:rPr>
          <w:b/>
          <w:bCs/>
          <w:color w:val="000000"/>
        </w:rPr>
      </w:r>
    </w:p>
    <w:p>
      <w:pPr>
        <w:pStyle w:val="TextBody"/>
        <w:spacing w:lineRule="auto" w:line="360" w:before="0" w:after="283"/>
        <w:rPr>
          <w:b/>
          <w:b/>
          <w:bCs/>
          <w:color w:val="000000"/>
        </w:rPr>
      </w:pPr>
      <w:r>
        <w:rPr>
          <w:b/>
          <w:bCs/>
          <w:color w:val="000000"/>
        </w:rPr>
      </w:r>
    </w:p>
    <w:p>
      <w:pPr>
        <w:pStyle w:val="TextBody"/>
        <w:spacing w:lineRule="auto" w:line="360" w:before="0" w:after="283"/>
        <w:rPr>
          <w:b/>
          <w:b/>
          <w:bCs/>
          <w:color w:val="000000"/>
        </w:rPr>
      </w:pPr>
      <w:r>
        <w:rPr>
          <w:b/>
          <w:bCs/>
          <w:color w:val="000000"/>
        </w:rPr>
      </w:r>
    </w:p>
    <w:p>
      <w:pPr>
        <w:pStyle w:val="TextBody"/>
        <w:spacing w:lineRule="auto" w:line="360" w:before="0" w:after="283"/>
        <w:rPr>
          <w:b/>
          <w:b/>
          <w:bCs/>
          <w:color w:val="000000"/>
        </w:rPr>
      </w:pPr>
      <w:r>
        <w:rPr>
          <w:b/>
          <w:bCs/>
          <w:color w:val="000000"/>
        </w:rPr>
      </w:r>
    </w:p>
    <w:p>
      <w:pPr>
        <w:pStyle w:val="TextBody"/>
        <w:spacing w:lineRule="auto" w:line="360" w:before="0" w:after="283"/>
        <w:rPr>
          <w:b/>
          <w:b/>
          <w:bCs/>
          <w:color w:val="000000"/>
        </w:rPr>
      </w:pPr>
      <w:r>
        <w:rPr>
          <w:b/>
          <w:bCs/>
          <w:color w:val="000000"/>
        </w:rPr>
      </w:r>
    </w:p>
    <w:p>
      <w:pPr>
        <w:pStyle w:val="TextBody"/>
        <w:spacing w:lineRule="auto" w:line="360" w:before="0" w:after="283"/>
        <w:rPr>
          <w:b/>
          <w:b/>
          <w:bCs/>
          <w:color w:val="000000"/>
        </w:rPr>
      </w:pPr>
      <w:r>
        <w:rPr>
          <w:b/>
          <w:bCs/>
          <w:color w:val="000000"/>
        </w:rPr>
      </w:r>
    </w:p>
    <w:p>
      <w:pPr>
        <w:pStyle w:val="TextBody"/>
        <w:spacing w:lineRule="auto" w:line="360" w:before="0" w:after="283"/>
        <w:rPr>
          <w:b/>
          <w:b/>
          <w:bCs/>
          <w:color w:val="000000"/>
        </w:rPr>
      </w:pPr>
      <w:r>
        <w:rPr>
          <w:b/>
          <w:bCs/>
          <w:color w:val="000000"/>
        </w:rPr>
      </w:r>
    </w:p>
    <w:p>
      <w:pPr>
        <w:pStyle w:val="TextBody"/>
        <w:spacing w:lineRule="auto" w:line="360" w:before="0" w:after="283"/>
        <w:rPr>
          <w:b/>
          <w:b/>
          <w:bCs/>
          <w:color w:val="000000"/>
        </w:rPr>
      </w:pPr>
      <w:r>
        <w:rPr>
          <w:b/>
          <w:bCs/>
          <w:color w:val="000000"/>
        </w:rPr>
      </w:r>
    </w:p>
    <w:p>
      <w:pPr>
        <w:pStyle w:val="TextBody"/>
        <w:spacing w:lineRule="auto" w:line="360" w:before="0" w:after="283"/>
        <w:rPr>
          <w:b/>
          <w:b/>
          <w:bCs/>
          <w:color w:val="000000"/>
        </w:rPr>
      </w:pPr>
      <w:r>
        <w:rPr>
          <w:b/>
          <w:bCs/>
          <w:color w:val="000000"/>
        </w:rPr>
      </w:r>
    </w:p>
    <w:p>
      <w:pPr>
        <w:pStyle w:val="TextBody"/>
        <w:spacing w:lineRule="auto" w:line="360" w:before="0" w:after="283"/>
        <w:rPr>
          <w:b/>
          <w:b/>
          <w:bCs/>
          <w:color w:val="000000"/>
        </w:rPr>
      </w:pPr>
      <w:r>
        <w:rPr>
          <w:b/>
          <w:bCs/>
          <w:color w:val="000000"/>
        </w:rPr>
      </w:r>
    </w:p>
    <w:p>
      <w:pPr>
        <w:pStyle w:val="TextBody"/>
        <w:spacing w:lineRule="auto" w:line="360" w:before="0" w:after="283"/>
        <w:rPr>
          <w:b/>
          <w:b/>
          <w:bCs/>
          <w:color w:val="000000"/>
        </w:rPr>
      </w:pPr>
      <w:r>
        <w:rPr>
          <w:b/>
          <w:bCs/>
          <w:color w:val="000000"/>
        </w:rPr>
      </w:r>
    </w:p>
    <w:p>
      <w:pPr>
        <w:pStyle w:val="TextBody"/>
        <w:spacing w:lineRule="auto" w:line="360" w:before="0" w:after="283"/>
        <w:rPr/>
      </w:pPr>
      <w:r>
        <w:rPr>
          <w:b/>
          <w:bCs/>
          <w:color w:val="000000"/>
        </w:rPr>
        <w:t>Supplementary Figure 10</w:t>
      </w:r>
      <w:r>
        <w:rPr>
          <w:b/>
          <w:bCs/>
        </w:rPr>
        <w:t xml:space="preserve"> </w:t>
      </w:r>
      <w:r>
        <w:rPr>
          <w:rStyle w:val="StrongEmphasis"/>
        </w:rPr>
        <w:t xml:space="preserve">Results of the NNLS analysis on geographical regions. </w:t>
      </w:r>
    </w:p>
    <w:p>
      <w:pPr>
        <w:pStyle w:val="TextBody"/>
        <w:spacing w:lineRule="auto" w:line="360" w:before="0" w:after="283"/>
        <w:rPr/>
      </w:pPr>
      <w:r>
        <w:rPr>
          <w:i/>
          <w:iCs/>
        </w:rPr>
        <w:t>(a) NNLS results grouped by donor clusters. (b) NNLS results grouped by donor macro-region.</w:t>
      </w:r>
    </w:p>
    <w:p>
      <w:pPr>
        <w:pStyle w:val="TextBody"/>
        <w:spacing w:lineRule="auto" w:line="360" w:before="0" w:after="283"/>
        <w:rPr>
          <w:b/>
          <w:b/>
          <w:bCs/>
          <w:color w:val="000000"/>
        </w:rPr>
      </w:pPr>
      <w:r>
        <w:rPr>
          <w:b/>
          <w:bCs/>
          <w:color w:val="000000"/>
        </w:rPr>
      </w:r>
    </w:p>
    <w:p>
      <w:pPr>
        <w:pStyle w:val="TextBody"/>
        <w:spacing w:lineRule="auto" w:line="360" w:before="0" w:after="283"/>
        <w:rPr>
          <w:b/>
          <w:b/>
          <w:bCs/>
          <w:color w:val="000000"/>
        </w:rPr>
      </w:pPr>
      <w:r>
        <w:rPr>
          <w:b/>
          <w:bCs/>
          <w:color w:val="000000"/>
        </w:rPr>
      </w:r>
    </w:p>
    <w:p>
      <w:pPr>
        <w:pStyle w:val="TextBody"/>
        <w:spacing w:lineRule="auto" w:line="360" w:before="0" w:after="283"/>
        <w:rPr>
          <w:b/>
          <w:b/>
          <w:bCs/>
          <w:color w:val="000000"/>
        </w:rPr>
      </w:pPr>
      <w:r>
        <w:rPr>
          <w:b/>
          <w:bCs/>
          <w:color w:val="000000"/>
        </w:rPr>
      </w:r>
    </w:p>
    <w:p>
      <w:pPr>
        <w:pStyle w:val="TextBody"/>
        <w:spacing w:lineRule="auto" w:line="360" w:before="0" w:after="283"/>
        <w:rPr/>
      </w:pPr>
      <w:r>
        <w:rPr>
          <w:b/>
          <w:bCs/>
          <w:color w:val="000000"/>
        </w:rPr>
        <w:t>S</w:t>
      </w:r>
      <w:r>
        <w:drawing>
          <wp:anchor behindDoc="0" distT="0" distB="0" distL="0" distR="0" simplePos="0" locked="0" layoutInCell="0" allowOverlap="1" relativeHeight="11">
            <wp:simplePos x="0" y="0"/>
            <wp:positionH relativeFrom="column">
              <wp:align>center</wp:align>
            </wp:positionH>
            <wp:positionV relativeFrom="paragraph">
              <wp:posOffset>635</wp:posOffset>
            </wp:positionV>
            <wp:extent cx="6120130" cy="4331335"/>
            <wp:effectExtent l="0" t="0" r="0" b="0"/>
            <wp:wrapSquare wrapText="largest"/>
            <wp:docPr id="11" name="Image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11" descr=""/>
                    <pic:cNvPicPr>
                      <a:picLocks noChangeAspect="1" noChangeArrowheads="1"/>
                    </pic:cNvPicPr>
                  </pic:nvPicPr>
                  <pic:blipFill>
                    <a:blip r:embed="rId13"/>
                    <a:stretch>
                      <a:fillRect/>
                    </a:stretch>
                  </pic:blipFill>
                  <pic:spPr bwMode="auto">
                    <a:xfrm>
                      <a:off x="0" y="0"/>
                      <a:ext cx="6120130" cy="4331335"/>
                    </a:xfrm>
                    <a:prstGeom prst="rect">
                      <a:avLst/>
                    </a:prstGeom>
                  </pic:spPr>
                </pic:pic>
              </a:graphicData>
            </a:graphic>
          </wp:anchor>
        </w:drawing>
      </w:r>
      <w:r>
        <w:rPr>
          <w:b/>
          <w:bCs/>
          <w:color w:val="000000"/>
        </w:rPr>
        <w:t xml:space="preserve">upplementary Figure 11 </w:t>
      </w:r>
      <w:r>
        <w:rPr>
          <w:rStyle w:val="StrongEmphasis"/>
        </w:rPr>
        <w:t>Linear regression plot and Pearson correlation coefficients related to the gradient in NNLS ancestry components.</w:t>
      </w:r>
    </w:p>
    <w:p>
      <w:pPr>
        <w:pStyle w:val="TextBody"/>
        <w:spacing w:lineRule="auto" w:line="360" w:before="0" w:after="283"/>
        <w:rPr/>
      </w:pPr>
      <w:r>
        <w:rPr>
          <w:rStyle w:val="StrongEmphasis"/>
          <w:b w:val="false"/>
          <w:bCs w:val="false"/>
          <w:i/>
          <w:iCs/>
        </w:rPr>
        <w:t>Pearson correlation</w:t>
      </w:r>
      <w:r>
        <w:rPr>
          <w:i/>
          <w:iCs/>
        </w:rPr>
        <w:t xml:space="preserve"> analysis based on longitude and latitude, conducted across all donor clusters grouped into macro-regions for each Roma individual.</w:t>
      </w:r>
    </w:p>
    <w:p>
      <w:pPr>
        <w:pStyle w:val="TextBody"/>
        <w:spacing w:lineRule="auto" w:line="360" w:before="0" w:after="283"/>
        <w:rPr>
          <w:b/>
          <w:b/>
          <w:bCs/>
          <w:color w:val="000000"/>
        </w:rPr>
      </w:pPr>
      <w:r>
        <w:rPr>
          <w:b/>
          <w:bCs/>
          <w:color w:val="000000"/>
        </w:rPr>
      </w:r>
    </w:p>
    <w:p>
      <w:pPr>
        <w:pStyle w:val="TextBody"/>
        <w:spacing w:lineRule="auto" w:line="360" w:before="0" w:after="283"/>
        <w:rPr>
          <w:b/>
          <w:b/>
          <w:bCs/>
          <w:color w:val="000000"/>
        </w:rPr>
      </w:pPr>
      <w:r>
        <w:rPr>
          <w:b/>
          <w:bCs/>
          <w:color w:val="000000"/>
        </w:rPr>
      </w:r>
    </w:p>
    <w:p>
      <w:pPr>
        <w:pStyle w:val="TextBody"/>
        <w:spacing w:lineRule="auto" w:line="360" w:before="0" w:after="283"/>
        <w:rPr>
          <w:b/>
          <w:b/>
          <w:bCs/>
          <w:color w:val="000000"/>
        </w:rPr>
      </w:pPr>
      <w:r>
        <w:rPr>
          <w:b/>
          <w:bCs/>
          <w:color w:val="000000"/>
        </w:rPr>
      </w:r>
    </w:p>
    <w:p>
      <w:pPr>
        <w:pStyle w:val="TextBody"/>
        <w:spacing w:lineRule="auto" w:line="360" w:before="0" w:after="283"/>
        <w:rPr>
          <w:b/>
          <w:b/>
          <w:bCs/>
          <w:color w:val="000000"/>
        </w:rPr>
      </w:pPr>
      <w:r>
        <w:rPr>
          <w:b/>
          <w:bCs/>
          <w:color w:val="000000"/>
        </w:rPr>
      </w:r>
    </w:p>
    <w:p>
      <w:pPr>
        <w:pStyle w:val="TextBody"/>
        <w:spacing w:lineRule="auto" w:line="360" w:before="0" w:after="283"/>
        <w:rPr>
          <w:b/>
          <w:b/>
          <w:bCs/>
          <w:color w:val="000000"/>
        </w:rPr>
      </w:pPr>
      <w:r>
        <w:rPr>
          <w:b/>
          <w:bCs/>
          <w:color w:val="000000"/>
        </w:rPr>
      </w:r>
    </w:p>
    <w:p>
      <w:pPr>
        <w:pStyle w:val="TextBody"/>
        <w:spacing w:lineRule="auto" w:line="360" w:before="0" w:after="283"/>
        <w:rPr>
          <w:b/>
          <w:b/>
          <w:bCs/>
          <w:color w:val="000000"/>
        </w:rPr>
      </w:pPr>
      <w:r>
        <w:rPr>
          <w:b/>
          <w:bCs/>
          <w:color w:val="000000"/>
        </w:rPr>
      </w:r>
    </w:p>
    <w:p>
      <w:pPr>
        <w:pStyle w:val="TextBody"/>
        <w:spacing w:lineRule="auto" w:line="360" w:before="0" w:after="283"/>
        <w:rPr>
          <w:b/>
          <w:b/>
          <w:bCs/>
          <w:color w:val="000000"/>
        </w:rPr>
      </w:pPr>
      <w:r>
        <w:rPr>
          <w:b/>
          <w:bCs/>
          <w:color w:val="000000"/>
        </w:rPr>
      </w:r>
    </w:p>
    <w:p>
      <w:pPr>
        <w:pStyle w:val="TextBody"/>
        <w:spacing w:lineRule="auto" w:line="360" w:before="0" w:after="283"/>
        <w:rPr/>
      </w:pPr>
      <w:r>
        <w:drawing>
          <wp:anchor behindDoc="0" distT="0" distB="0" distL="0" distR="0" simplePos="0" locked="0" layoutInCell="0" allowOverlap="1" relativeHeight="7">
            <wp:simplePos x="0" y="0"/>
            <wp:positionH relativeFrom="column">
              <wp:align>center</wp:align>
            </wp:positionH>
            <wp:positionV relativeFrom="paragraph">
              <wp:posOffset>635</wp:posOffset>
            </wp:positionV>
            <wp:extent cx="5747385" cy="6746240"/>
            <wp:effectExtent l="0" t="0" r="0" b="0"/>
            <wp:wrapSquare wrapText="largest"/>
            <wp:docPr id="12" name="Image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2" descr=""/>
                    <pic:cNvPicPr>
                      <a:picLocks noChangeAspect="1" noChangeArrowheads="1"/>
                    </pic:cNvPicPr>
                  </pic:nvPicPr>
                  <pic:blipFill>
                    <a:blip r:embed="rId14"/>
                    <a:stretch>
                      <a:fillRect/>
                    </a:stretch>
                  </pic:blipFill>
                  <pic:spPr bwMode="auto">
                    <a:xfrm>
                      <a:off x="0" y="0"/>
                      <a:ext cx="5747385" cy="6746240"/>
                    </a:xfrm>
                    <a:prstGeom prst="rect">
                      <a:avLst/>
                    </a:prstGeom>
                  </pic:spPr>
                </pic:pic>
              </a:graphicData>
            </a:graphic>
          </wp:anchor>
        </w:drawing>
      </w:r>
      <w:r>
        <w:rPr>
          <w:b/>
          <w:bCs/>
          <w:color w:val="000000"/>
        </w:rPr>
        <w:t>Supplementary Figure 12</w:t>
      </w:r>
      <w:r>
        <w:rPr>
          <w:b/>
          <w:bCs/>
        </w:rPr>
        <w:t xml:space="preserve"> </w:t>
      </w:r>
      <w:r>
        <w:rPr>
          <w:rStyle w:val="StrongEmphasis"/>
        </w:rPr>
        <w:t xml:space="preserve">Bootstrap analysis of the fastGLOBETROTTER estimated dates for recipient genetic clusters. </w:t>
      </w:r>
      <w:r>
        <w:rPr>
          <w:b/>
          <w:bCs/>
        </w:rPr>
        <w:t xml:space="preserve">Vertical lines represent the average admixture time for each cluster, with dates expressed in years (CE). </w:t>
      </w:r>
    </w:p>
    <w:p>
      <w:pPr>
        <w:pStyle w:val="TextBody"/>
        <w:spacing w:lineRule="auto" w:line="360" w:before="0" w:after="283"/>
        <w:rPr>
          <w:i/>
          <w:i/>
          <w:iCs/>
        </w:rPr>
      </w:pPr>
      <w:r>
        <w:rPr>
          <w:i/>
          <w:iCs/>
        </w:rPr>
        <w:t>(a) Bootstrap analysis of Date 1 for the main Roma clusters. (b) Bootstrap analysis of Date 2 for the main Roma clusters. (c) Bootstrap analysis of Date 1 for subclusters within the main Roma clusters. (d) Bootstrap analysis of Date 2 for subclusters within the main Roma clusters.</w:t>
      </w:r>
    </w:p>
    <w:p>
      <w:pPr>
        <w:pStyle w:val="TextBody"/>
        <w:spacing w:lineRule="auto" w:line="360" w:before="0" w:after="283"/>
        <w:rPr>
          <w:b/>
          <w:b/>
          <w:bCs/>
          <w:color w:val="000000"/>
        </w:rPr>
      </w:pPr>
      <w:r>
        <w:rPr>
          <w:b/>
          <w:bCs/>
          <w:color w:val="000000"/>
        </w:rPr>
        <w:drawing>
          <wp:anchor behindDoc="0" distT="0" distB="0" distL="0" distR="0" simplePos="0" locked="0" layoutInCell="0" allowOverlap="1" relativeHeight="24">
            <wp:simplePos x="0" y="0"/>
            <wp:positionH relativeFrom="column">
              <wp:align>center</wp:align>
            </wp:positionH>
            <wp:positionV relativeFrom="paragraph">
              <wp:posOffset>635</wp:posOffset>
            </wp:positionV>
            <wp:extent cx="5937885" cy="2597150"/>
            <wp:effectExtent l="0" t="0" r="0" b="0"/>
            <wp:wrapSquare wrapText="largest"/>
            <wp:docPr id="13" name="Image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13" descr=""/>
                    <pic:cNvPicPr>
                      <a:picLocks noChangeAspect="1" noChangeArrowheads="1"/>
                    </pic:cNvPicPr>
                  </pic:nvPicPr>
                  <pic:blipFill>
                    <a:blip r:embed="rId15"/>
                    <a:stretch>
                      <a:fillRect/>
                    </a:stretch>
                  </pic:blipFill>
                  <pic:spPr bwMode="auto">
                    <a:xfrm>
                      <a:off x="0" y="0"/>
                      <a:ext cx="5937885" cy="2597150"/>
                    </a:xfrm>
                    <a:prstGeom prst="rect">
                      <a:avLst/>
                    </a:prstGeom>
                  </pic:spPr>
                </pic:pic>
              </a:graphicData>
            </a:graphic>
          </wp:anchor>
        </w:drawing>
      </w:r>
    </w:p>
    <w:p>
      <w:pPr>
        <w:pStyle w:val="TextBody"/>
        <w:spacing w:lineRule="auto" w:line="360" w:before="0" w:after="283"/>
        <w:rPr/>
      </w:pPr>
      <w:r>
        <w:rPr>
          <w:b/>
          <w:bCs/>
          <w:color w:val="000000"/>
        </w:rPr>
        <w:t>Supplementary Figure 13</w:t>
      </w:r>
      <w:r>
        <w:rPr>
          <w:b/>
          <w:bCs/>
        </w:rPr>
        <w:t xml:space="preserve"> </w:t>
      </w:r>
      <w:r>
        <w:rPr>
          <w:rStyle w:val="StrongEmphasis"/>
        </w:rPr>
        <w:t>Migration of the Roma diaspora.</w:t>
      </w:r>
      <w:r>
        <w:rPr/>
        <w:t xml:space="preserve"> </w:t>
      </w:r>
    </w:p>
    <w:p>
      <w:pPr>
        <w:pStyle w:val="TextBody"/>
        <w:spacing w:lineRule="auto" w:line="360" w:before="0" w:after="283"/>
        <w:rPr>
          <w:i/>
          <w:i/>
          <w:iCs/>
        </w:rPr>
      </w:pPr>
      <w:r>
        <w:rPr>
          <w:i/>
          <w:iCs/>
        </w:rPr>
        <w:t>Map illustrating the inferred admixture events identified by MALDER and proposed migration routes across the Roma diaspora. The starting point is based on historical estimations.</w:t>
      </w:r>
    </w:p>
    <w:p>
      <w:pPr>
        <w:pStyle w:val="TextBody"/>
        <w:spacing w:lineRule="auto" w:line="360" w:before="0" w:after="283"/>
        <w:rPr>
          <w:i/>
          <w:i/>
          <w:iCs/>
        </w:rPr>
      </w:pPr>
      <w:r>
        <w:rPr>
          <w:i/>
          <w:iCs/>
        </w:rPr>
      </w:r>
    </w:p>
    <w:p>
      <w:pPr>
        <w:pStyle w:val="TextBody"/>
        <w:spacing w:lineRule="auto" w:line="360" w:before="0" w:after="283"/>
        <w:rPr/>
      </w:pPr>
      <w:r>
        <w:drawing>
          <wp:anchor behindDoc="0" distT="0" distB="0" distL="0" distR="0" simplePos="0" locked="0" layoutInCell="0" allowOverlap="1" relativeHeight="12">
            <wp:simplePos x="0" y="0"/>
            <wp:positionH relativeFrom="column">
              <wp:align>center</wp:align>
            </wp:positionH>
            <wp:positionV relativeFrom="paragraph">
              <wp:posOffset>635</wp:posOffset>
            </wp:positionV>
            <wp:extent cx="6120130" cy="8147685"/>
            <wp:effectExtent l="0" t="0" r="0" b="0"/>
            <wp:wrapSquare wrapText="largest"/>
            <wp:docPr id="14" name="Image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4" descr=""/>
                    <pic:cNvPicPr>
                      <a:picLocks noChangeAspect="1" noChangeArrowheads="1"/>
                    </pic:cNvPicPr>
                  </pic:nvPicPr>
                  <pic:blipFill>
                    <a:blip r:embed="rId16"/>
                    <a:stretch>
                      <a:fillRect/>
                    </a:stretch>
                  </pic:blipFill>
                  <pic:spPr bwMode="auto">
                    <a:xfrm>
                      <a:off x="0" y="0"/>
                      <a:ext cx="6120130" cy="8147685"/>
                    </a:xfrm>
                    <a:prstGeom prst="rect">
                      <a:avLst/>
                    </a:prstGeom>
                  </pic:spPr>
                </pic:pic>
              </a:graphicData>
            </a:graphic>
          </wp:anchor>
        </w:drawing>
      </w:r>
      <w:r>
        <w:rPr>
          <w:b/>
          <w:bCs/>
          <w:color w:val="000000"/>
        </w:rPr>
        <w:t xml:space="preserve">Supplementary Figure 14 </w:t>
      </w:r>
      <w:r>
        <w:rPr>
          <w:rStyle w:val="StrongEmphasis"/>
        </w:rPr>
        <w:t xml:space="preserve">Distribution of European local ancestry tracts. </w:t>
      </w:r>
    </w:p>
    <w:p>
      <w:pPr>
        <w:pStyle w:val="TextBody"/>
        <w:spacing w:lineRule="auto" w:line="360" w:before="0" w:after="283"/>
        <w:rPr/>
      </w:pPr>
      <w:r>
        <w:rPr>
          <w:i/>
          <w:iCs/>
        </w:rPr>
        <w:t>(a) Distribution of local ancestry tracts across each Roma population. (b) Distribution of local ancestry tract numbers by length category for each Roma population.</w:t>
      </w:r>
    </w:p>
    <w:p>
      <w:pPr>
        <w:pStyle w:val="TextBody"/>
        <w:spacing w:lineRule="auto" w:line="360" w:before="0" w:after="283"/>
        <w:rPr>
          <w:b/>
          <w:b/>
          <w:bCs/>
          <w:color w:val="000000"/>
        </w:rPr>
      </w:pPr>
      <w:r>
        <w:rPr>
          <w:b/>
          <w:bCs/>
          <w:color w:val="000000"/>
        </w:rPr>
        <w:drawing>
          <wp:anchor behindDoc="0" distT="0" distB="0" distL="0" distR="0" simplePos="0" locked="0" layoutInCell="0" allowOverlap="1" relativeHeight="13">
            <wp:simplePos x="0" y="0"/>
            <wp:positionH relativeFrom="column">
              <wp:align>center</wp:align>
            </wp:positionH>
            <wp:positionV relativeFrom="paragraph">
              <wp:posOffset>635</wp:posOffset>
            </wp:positionV>
            <wp:extent cx="6120130" cy="4331335"/>
            <wp:effectExtent l="0" t="0" r="0" b="0"/>
            <wp:wrapSquare wrapText="largest"/>
            <wp:docPr id="15" name="Image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15" descr=""/>
                    <pic:cNvPicPr>
                      <a:picLocks noChangeAspect="1" noChangeArrowheads="1"/>
                    </pic:cNvPicPr>
                  </pic:nvPicPr>
                  <pic:blipFill>
                    <a:blip r:embed="rId17"/>
                    <a:stretch>
                      <a:fillRect/>
                    </a:stretch>
                  </pic:blipFill>
                  <pic:spPr bwMode="auto">
                    <a:xfrm>
                      <a:off x="0" y="0"/>
                      <a:ext cx="6120130" cy="4331335"/>
                    </a:xfrm>
                    <a:prstGeom prst="rect">
                      <a:avLst/>
                    </a:prstGeom>
                  </pic:spPr>
                </pic:pic>
              </a:graphicData>
            </a:graphic>
          </wp:anchor>
        </w:drawing>
      </w:r>
    </w:p>
    <w:p>
      <w:pPr>
        <w:pStyle w:val="TextBody"/>
        <w:spacing w:lineRule="auto" w:line="360" w:before="0" w:after="283"/>
        <w:rPr/>
      </w:pPr>
      <w:r>
        <w:rPr>
          <w:b/>
          <w:bCs/>
          <w:color w:val="000000"/>
        </w:rPr>
        <w:t>Supplementary Figure 15</w:t>
      </w:r>
      <w:r>
        <w:rPr>
          <w:b/>
          <w:bCs/>
        </w:rPr>
        <w:t xml:space="preserve"> Distribution of shared IBD segments within populations by length category in Roma and non-Roma reference populations.</w:t>
      </w:r>
    </w:p>
    <w:p>
      <w:pPr>
        <w:pStyle w:val="TextBody"/>
        <w:spacing w:lineRule="auto" w:line="360" w:before="0" w:after="283"/>
        <w:rPr>
          <w:b/>
          <w:b/>
          <w:bCs/>
        </w:rPr>
      </w:pPr>
      <w:r>
        <w:rPr>
          <w:b/>
          <w:bCs/>
        </w:rPr>
        <w:drawing>
          <wp:anchor behindDoc="0" distT="0" distB="0" distL="0" distR="0" simplePos="0" locked="0" layoutInCell="0" allowOverlap="1" relativeHeight="14">
            <wp:simplePos x="0" y="0"/>
            <wp:positionH relativeFrom="column">
              <wp:align>center</wp:align>
            </wp:positionH>
            <wp:positionV relativeFrom="paragraph">
              <wp:posOffset>635</wp:posOffset>
            </wp:positionV>
            <wp:extent cx="6120130" cy="4329430"/>
            <wp:effectExtent l="0" t="0" r="0" b="0"/>
            <wp:wrapSquare wrapText="largest"/>
            <wp:docPr id="16" name="Image1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6" descr=""/>
                    <pic:cNvPicPr>
                      <a:picLocks noChangeAspect="1" noChangeArrowheads="1"/>
                    </pic:cNvPicPr>
                  </pic:nvPicPr>
                  <pic:blipFill>
                    <a:blip r:embed="rId18"/>
                    <a:stretch>
                      <a:fillRect/>
                    </a:stretch>
                  </pic:blipFill>
                  <pic:spPr bwMode="auto">
                    <a:xfrm>
                      <a:off x="0" y="0"/>
                      <a:ext cx="6120130" cy="4329430"/>
                    </a:xfrm>
                    <a:prstGeom prst="rect">
                      <a:avLst/>
                    </a:prstGeom>
                  </pic:spPr>
                </pic:pic>
              </a:graphicData>
            </a:graphic>
          </wp:anchor>
        </w:drawing>
      </w:r>
    </w:p>
    <w:p>
      <w:pPr>
        <w:pStyle w:val="TextBody"/>
        <w:spacing w:lineRule="auto" w:line="360" w:before="0" w:after="283"/>
        <w:rPr/>
      </w:pPr>
      <w:r>
        <w:rPr>
          <w:b/>
          <w:bCs/>
          <w:color w:val="000000"/>
        </w:rPr>
        <w:t xml:space="preserve">Supplementary Figure 16 </w:t>
      </w:r>
      <w:r>
        <w:rPr>
          <w:rStyle w:val="StrongEmphasis"/>
        </w:rPr>
        <w:t xml:space="preserve">Principal Component Analysis on the Iberian dataset. </w:t>
      </w:r>
    </w:p>
    <w:p>
      <w:pPr>
        <w:pStyle w:val="TextBody"/>
        <w:spacing w:lineRule="auto" w:line="360" w:before="0" w:after="283"/>
        <w:rPr/>
      </w:pPr>
      <w:r>
        <w:rPr>
          <w:i/>
          <w:iCs/>
        </w:rPr>
        <w:t>PCA conducted using the Iberian dataset. We calculated the confidence intervals at a significance level of 95% for each centroid, representing the average of each principal component.</w:t>
      </w:r>
    </w:p>
    <w:p>
      <w:pPr>
        <w:pStyle w:val="TextBody"/>
        <w:spacing w:lineRule="auto" w:line="360" w:before="0" w:after="283"/>
        <w:rPr>
          <w:i/>
          <w:i/>
          <w:iCs/>
        </w:rPr>
      </w:pPr>
      <w:r>
        <w:rPr>
          <w:i/>
          <w:iCs/>
        </w:rPr>
      </w:r>
    </w:p>
    <w:p>
      <w:pPr>
        <w:pStyle w:val="TextBody"/>
        <w:spacing w:lineRule="auto" w:line="360" w:before="0" w:after="283"/>
        <w:rPr>
          <w:i/>
          <w:i/>
          <w:iCs/>
        </w:rPr>
      </w:pPr>
      <w:r>
        <w:rPr>
          <w:i/>
          <w:iCs/>
        </w:rPr>
        <w:drawing>
          <wp:anchor behindDoc="0" distT="0" distB="0" distL="0" distR="0" simplePos="0" locked="0" layoutInCell="0" allowOverlap="1" relativeHeight="15">
            <wp:simplePos x="0" y="0"/>
            <wp:positionH relativeFrom="column">
              <wp:align>center</wp:align>
            </wp:positionH>
            <wp:positionV relativeFrom="paragraph">
              <wp:posOffset>635</wp:posOffset>
            </wp:positionV>
            <wp:extent cx="4413250" cy="9110345"/>
            <wp:effectExtent l="0" t="0" r="0" b="0"/>
            <wp:wrapSquare wrapText="largest"/>
            <wp:docPr id="17" name="Image1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17" descr=""/>
                    <pic:cNvPicPr>
                      <a:picLocks noChangeAspect="1" noChangeArrowheads="1"/>
                    </pic:cNvPicPr>
                  </pic:nvPicPr>
                  <pic:blipFill>
                    <a:blip r:embed="rId19"/>
                    <a:stretch>
                      <a:fillRect/>
                    </a:stretch>
                  </pic:blipFill>
                  <pic:spPr bwMode="auto">
                    <a:xfrm>
                      <a:off x="0" y="0"/>
                      <a:ext cx="4413250" cy="9110345"/>
                    </a:xfrm>
                    <a:prstGeom prst="rect">
                      <a:avLst/>
                    </a:prstGeom>
                  </pic:spPr>
                </pic:pic>
              </a:graphicData>
            </a:graphic>
          </wp:anchor>
        </w:drawing>
      </w:r>
    </w:p>
    <w:p>
      <w:pPr>
        <w:pStyle w:val="TextBody"/>
        <w:spacing w:lineRule="auto" w:line="360" w:before="0" w:after="283"/>
        <w:rPr>
          <w:b/>
          <w:b/>
          <w:bCs/>
          <w:color w:val="000000"/>
        </w:rPr>
      </w:pPr>
      <w:r>
        <w:rPr>
          <w:b/>
          <w:bCs/>
          <w:color w:val="000000"/>
        </w:rPr>
      </w:r>
    </w:p>
    <w:p>
      <w:pPr>
        <w:pStyle w:val="TextBody"/>
        <w:spacing w:lineRule="auto" w:line="360" w:before="0" w:after="283"/>
        <w:rPr>
          <w:b/>
          <w:b/>
          <w:bCs/>
          <w:color w:val="000000"/>
        </w:rPr>
      </w:pPr>
      <w:r>
        <w:rPr>
          <w:b/>
          <w:bCs/>
          <w:color w:val="000000"/>
        </w:rPr>
      </w:r>
    </w:p>
    <w:p>
      <w:pPr>
        <w:pStyle w:val="TextBody"/>
        <w:spacing w:lineRule="auto" w:line="360" w:before="0" w:after="283"/>
        <w:rPr>
          <w:b/>
          <w:b/>
          <w:bCs/>
          <w:color w:val="000000"/>
        </w:rPr>
      </w:pPr>
      <w:r>
        <w:rPr>
          <w:b/>
          <w:bCs/>
          <w:color w:val="000000"/>
        </w:rPr>
      </w:r>
    </w:p>
    <w:p>
      <w:pPr>
        <w:pStyle w:val="TextBody"/>
        <w:spacing w:lineRule="auto" w:line="360" w:before="0" w:after="283"/>
        <w:rPr>
          <w:b/>
          <w:b/>
          <w:bCs/>
          <w:color w:val="000000"/>
        </w:rPr>
      </w:pPr>
      <w:r>
        <w:rPr>
          <w:b/>
          <w:bCs/>
          <w:color w:val="000000"/>
        </w:rPr>
      </w:r>
    </w:p>
    <w:p>
      <w:pPr>
        <w:pStyle w:val="TextBody"/>
        <w:spacing w:lineRule="auto" w:line="360" w:before="0" w:after="283"/>
        <w:rPr>
          <w:b/>
          <w:b/>
          <w:bCs/>
          <w:color w:val="000000"/>
        </w:rPr>
      </w:pPr>
      <w:r>
        <w:rPr>
          <w:b/>
          <w:bCs/>
          <w:color w:val="000000"/>
        </w:rPr>
      </w:r>
    </w:p>
    <w:p>
      <w:pPr>
        <w:pStyle w:val="TextBody"/>
        <w:spacing w:lineRule="auto" w:line="360" w:before="0" w:after="283"/>
        <w:rPr>
          <w:b/>
          <w:b/>
          <w:bCs/>
          <w:color w:val="000000"/>
        </w:rPr>
      </w:pPr>
      <w:r>
        <w:rPr>
          <w:b/>
          <w:bCs/>
          <w:color w:val="000000"/>
        </w:rPr>
      </w:r>
    </w:p>
    <w:p>
      <w:pPr>
        <w:pStyle w:val="TextBody"/>
        <w:spacing w:lineRule="auto" w:line="360" w:before="0" w:after="283"/>
        <w:rPr>
          <w:b/>
          <w:b/>
          <w:bCs/>
          <w:color w:val="000000"/>
        </w:rPr>
      </w:pPr>
      <w:r>
        <w:rPr>
          <w:b/>
          <w:bCs/>
          <w:color w:val="000000"/>
        </w:rPr>
      </w:r>
    </w:p>
    <w:p>
      <w:pPr>
        <w:pStyle w:val="TextBody"/>
        <w:spacing w:lineRule="auto" w:line="360" w:before="0" w:after="283"/>
        <w:rPr>
          <w:b/>
          <w:b/>
          <w:bCs/>
          <w:color w:val="000000"/>
        </w:rPr>
      </w:pPr>
      <w:r>
        <w:rPr>
          <w:b/>
          <w:bCs/>
          <w:color w:val="000000"/>
        </w:rPr>
      </w:r>
    </w:p>
    <w:p>
      <w:pPr>
        <w:pStyle w:val="TextBody"/>
        <w:spacing w:lineRule="auto" w:line="360" w:before="0" w:after="283"/>
        <w:rPr>
          <w:b/>
          <w:b/>
          <w:bCs/>
          <w:color w:val="000000"/>
        </w:rPr>
      </w:pPr>
      <w:r>
        <w:rPr>
          <w:b/>
          <w:bCs/>
          <w:color w:val="000000"/>
        </w:rPr>
      </w:r>
    </w:p>
    <w:p>
      <w:pPr>
        <w:pStyle w:val="TextBody"/>
        <w:spacing w:lineRule="auto" w:line="360" w:before="0" w:after="283"/>
        <w:rPr>
          <w:b/>
          <w:b/>
          <w:bCs/>
          <w:color w:val="000000"/>
        </w:rPr>
      </w:pPr>
      <w:r>
        <w:rPr>
          <w:b/>
          <w:bCs/>
          <w:color w:val="000000"/>
        </w:rPr>
      </w:r>
    </w:p>
    <w:p>
      <w:pPr>
        <w:pStyle w:val="TextBody"/>
        <w:spacing w:lineRule="auto" w:line="360" w:before="0" w:after="283"/>
        <w:rPr>
          <w:b/>
          <w:b/>
          <w:bCs/>
          <w:color w:val="000000"/>
        </w:rPr>
      </w:pPr>
      <w:r>
        <w:rPr>
          <w:b/>
          <w:bCs/>
          <w:color w:val="000000"/>
        </w:rPr>
      </w:r>
    </w:p>
    <w:p>
      <w:pPr>
        <w:pStyle w:val="TextBody"/>
        <w:spacing w:lineRule="auto" w:line="360" w:before="0" w:after="283"/>
        <w:rPr>
          <w:b/>
          <w:b/>
          <w:bCs/>
          <w:color w:val="000000"/>
        </w:rPr>
      </w:pPr>
      <w:r>
        <w:rPr>
          <w:b/>
          <w:bCs/>
          <w:color w:val="000000"/>
        </w:rPr>
      </w:r>
    </w:p>
    <w:p>
      <w:pPr>
        <w:pStyle w:val="TextBody"/>
        <w:spacing w:lineRule="auto" w:line="360" w:before="0" w:after="283"/>
        <w:rPr>
          <w:b/>
          <w:b/>
          <w:bCs/>
          <w:color w:val="000000"/>
        </w:rPr>
      </w:pPr>
      <w:r>
        <w:rPr>
          <w:b/>
          <w:bCs/>
          <w:color w:val="000000"/>
        </w:rPr>
      </w:r>
    </w:p>
    <w:p>
      <w:pPr>
        <w:pStyle w:val="TextBody"/>
        <w:spacing w:lineRule="auto" w:line="360" w:before="0" w:after="283"/>
        <w:rPr>
          <w:b/>
          <w:b/>
          <w:bCs/>
          <w:color w:val="000000"/>
        </w:rPr>
      </w:pPr>
      <w:r>
        <w:rPr>
          <w:b/>
          <w:bCs/>
          <w:color w:val="000000"/>
        </w:rPr>
      </w:r>
    </w:p>
    <w:p>
      <w:pPr>
        <w:pStyle w:val="TextBody"/>
        <w:spacing w:lineRule="auto" w:line="360" w:before="0" w:after="283"/>
        <w:rPr>
          <w:b/>
          <w:b/>
          <w:bCs/>
          <w:color w:val="000000"/>
        </w:rPr>
      </w:pPr>
      <w:r>
        <w:rPr>
          <w:b/>
          <w:bCs/>
          <w:color w:val="000000"/>
        </w:rPr>
      </w:r>
    </w:p>
    <w:p>
      <w:pPr>
        <w:pStyle w:val="TextBody"/>
        <w:spacing w:lineRule="auto" w:line="360" w:before="0" w:after="283"/>
        <w:rPr>
          <w:b/>
          <w:b/>
          <w:bCs/>
          <w:color w:val="000000"/>
        </w:rPr>
      </w:pPr>
      <w:r>
        <w:rPr>
          <w:b/>
          <w:bCs/>
          <w:color w:val="000000"/>
        </w:rPr>
      </w:r>
    </w:p>
    <w:p>
      <w:pPr>
        <w:pStyle w:val="TextBody"/>
        <w:spacing w:lineRule="auto" w:line="360" w:before="0" w:after="283"/>
        <w:rPr>
          <w:b/>
          <w:b/>
          <w:bCs/>
          <w:color w:val="000000"/>
        </w:rPr>
      </w:pPr>
      <w:r>
        <w:rPr>
          <w:b/>
          <w:bCs/>
          <w:color w:val="000000"/>
        </w:rPr>
      </w:r>
    </w:p>
    <w:p>
      <w:pPr>
        <w:pStyle w:val="TextBody"/>
        <w:spacing w:lineRule="auto" w:line="360" w:before="0" w:after="283"/>
        <w:rPr>
          <w:b/>
          <w:b/>
          <w:bCs/>
          <w:color w:val="000000"/>
        </w:rPr>
      </w:pPr>
      <w:r>
        <w:rPr>
          <w:b/>
          <w:bCs/>
          <w:color w:val="000000"/>
        </w:rPr>
      </w:r>
    </w:p>
    <w:p>
      <w:pPr>
        <w:pStyle w:val="TextBody"/>
        <w:spacing w:lineRule="auto" w:line="360" w:before="0" w:after="283"/>
        <w:rPr>
          <w:b/>
          <w:b/>
          <w:bCs/>
          <w:color w:val="000000"/>
        </w:rPr>
      </w:pPr>
      <w:r>
        <w:rPr>
          <w:b/>
          <w:bCs/>
          <w:color w:val="000000"/>
        </w:rPr>
      </w:r>
    </w:p>
    <w:p>
      <w:pPr>
        <w:pStyle w:val="TextBody"/>
        <w:spacing w:lineRule="auto" w:line="360" w:before="0" w:after="283"/>
        <w:rPr>
          <w:b/>
          <w:b/>
          <w:bCs/>
          <w:color w:val="000000"/>
        </w:rPr>
      </w:pPr>
      <w:r>
        <w:rPr>
          <w:b/>
          <w:bCs/>
          <w:color w:val="000000"/>
        </w:rPr>
      </w:r>
    </w:p>
    <w:p>
      <w:pPr>
        <w:pStyle w:val="TextBody"/>
        <w:spacing w:lineRule="auto" w:line="360" w:before="0" w:after="283"/>
        <w:rPr>
          <w:b/>
          <w:b/>
          <w:bCs/>
          <w:color w:val="000000"/>
        </w:rPr>
      </w:pPr>
      <w:r>
        <w:rPr>
          <w:b/>
          <w:bCs/>
          <w:color w:val="000000"/>
        </w:rPr>
      </w:r>
    </w:p>
    <w:p>
      <w:pPr>
        <w:pStyle w:val="TextBody"/>
        <w:spacing w:lineRule="auto" w:line="360" w:before="0" w:after="283"/>
        <w:rPr/>
      </w:pPr>
      <w:r>
        <w:rPr>
          <w:b/>
          <w:bCs/>
          <w:color w:val="000000"/>
        </w:rPr>
        <w:t>Supplementary Figure 17</w:t>
      </w:r>
      <w:r>
        <w:rPr>
          <w:b/>
          <w:bCs/>
        </w:rPr>
        <w:t xml:space="preserve"> </w:t>
      </w:r>
      <w:r>
        <w:rPr>
          <w:rStyle w:val="StrongEmphasis"/>
        </w:rPr>
        <w:t xml:space="preserve">ADMIXTURE results on the Iberian dataset. </w:t>
      </w:r>
    </w:p>
    <w:p>
      <w:pPr>
        <w:pStyle w:val="TextBody"/>
        <w:spacing w:lineRule="auto" w:line="360" w:before="0" w:after="283"/>
        <w:rPr/>
      </w:pPr>
      <w:r>
        <w:rPr>
          <w:i/>
          <w:iCs/>
        </w:rPr>
        <w:t>Results from ADMIXTURE analyses using the Iberian dataset for all performed runs (K = 2 to K = 10).</w:t>
      </w:r>
    </w:p>
    <w:p>
      <w:pPr>
        <w:pStyle w:val="TextBody"/>
        <w:spacing w:lineRule="auto" w:line="360" w:before="0" w:after="283"/>
        <w:rPr>
          <w:i/>
          <w:i/>
          <w:iCs/>
        </w:rPr>
      </w:pPr>
      <w:r>
        <w:rPr>
          <w:i/>
          <w:iCs/>
        </w:rPr>
        <w:drawing>
          <wp:anchor behindDoc="0" distT="0" distB="0" distL="0" distR="0" simplePos="0" locked="0" layoutInCell="0" allowOverlap="1" relativeHeight="16">
            <wp:simplePos x="0" y="0"/>
            <wp:positionH relativeFrom="column">
              <wp:posOffset>850265</wp:posOffset>
            </wp:positionH>
            <wp:positionV relativeFrom="paragraph">
              <wp:posOffset>635</wp:posOffset>
            </wp:positionV>
            <wp:extent cx="4419600" cy="3128010"/>
            <wp:effectExtent l="0" t="0" r="0" b="0"/>
            <wp:wrapSquare wrapText="largest"/>
            <wp:docPr id="18" name="Image1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8" descr=""/>
                    <pic:cNvPicPr>
                      <a:picLocks noChangeAspect="1" noChangeArrowheads="1"/>
                    </pic:cNvPicPr>
                  </pic:nvPicPr>
                  <pic:blipFill>
                    <a:blip r:embed="rId20"/>
                    <a:stretch>
                      <a:fillRect/>
                    </a:stretch>
                  </pic:blipFill>
                  <pic:spPr bwMode="auto">
                    <a:xfrm>
                      <a:off x="0" y="0"/>
                      <a:ext cx="4419600" cy="3128010"/>
                    </a:xfrm>
                    <a:prstGeom prst="rect">
                      <a:avLst/>
                    </a:prstGeom>
                  </pic:spPr>
                </pic:pic>
              </a:graphicData>
            </a:graphic>
          </wp:anchor>
        </w:drawing>
      </w:r>
    </w:p>
    <w:p>
      <w:pPr>
        <w:pStyle w:val="TextBody"/>
        <w:spacing w:lineRule="auto" w:line="360" w:before="0" w:after="283"/>
        <w:rPr>
          <w:b/>
          <w:b/>
          <w:bCs/>
          <w:color w:val="000000"/>
        </w:rPr>
      </w:pPr>
      <w:r>
        <w:rPr>
          <w:b/>
          <w:bCs/>
          <w:color w:val="000000"/>
        </w:rPr>
      </w:r>
    </w:p>
    <w:p>
      <w:pPr>
        <w:pStyle w:val="TextBody"/>
        <w:spacing w:lineRule="auto" w:line="360" w:before="0" w:after="283"/>
        <w:rPr>
          <w:b/>
          <w:b/>
          <w:bCs/>
          <w:color w:val="000000"/>
        </w:rPr>
      </w:pPr>
      <w:r>
        <w:rPr>
          <w:b/>
          <w:bCs/>
          <w:color w:val="000000"/>
        </w:rPr>
      </w:r>
    </w:p>
    <w:p>
      <w:pPr>
        <w:pStyle w:val="TextBody"/>
        <w:spacing w:lineRule="auto" w:line="360" w:before="0" w:after="283"/>
        <w:rPr>
          <w:b/>
          <w:b/>
          <w:bCs/>
          <w:color w:val="000000"/>
        </w:rPr>
      </w:pPr>
      <w:r>
        <w:rPr>
          <w:b/>
          <w:bCs/>
          <w:color w:val="000000"/>
        </w:rPr>
      </w:r>
    </w:p>
    <w:p>
      <w:pPr>
        <w:pStyle w:val="TextBody"/>
        <w:spacing w:lineRule="auto" w:line="360" w:before="0" w:after="283"/>
        <w:rPr>
          <w:b/>
          <w:b/>
          <w:bCs/>
          <w:color w:val="000000"/>
        </w:rPr>
      </w:pPr>
      <w:r>
        <w:rPr>
          <w:b/>
          <w:bCs/>
          <w:color w:val="000000"/>
        </w:rPr>
      </w:r>
    </w:p>
    <w:p>
      <w:pPr>
        <w:pStyle w:val="TextBody"/>
        <w:spacing w:lineRule="auto" w:line="360" w:before="0" w:after="283"/>
        <w:rPr>
          <w:b/>
          <w:b/>
          <w:bCs/>
          <w:color w:val="000000"/>
        </w:rPr>
      </w:pPr>
      <w:r>
        <w:rPr>
          <w:b/>
          <w:bCs/>
          <w:color w:val="000000"/>
        </w:rPr>
      </w:r>
    </w:p>
    <w:p>
      <w:pPr>
        <w:pStyle w:val="TextBody"/>
        <w:spacing w:lineRule="auto" w:line="360" w:before="0" w:after="283"/>
        <w:rPr>
          <w:b/>
          <w:b/>
          <w:bCs/>
          <w:color w:val="000000"/>
        </w:rPr>
      </w:pPr>
      <w:r>
        <w:rPr>
          <w:b/>
          <w:bCs/>
          <w:color w:val="000000"/>
        </w:rPr>
      </w:r>
    </w:p>
    <w:p>
      <w:pPr>
        <w:pStyle w:val="TextBody"/>
        <w:spacing w:lineRule="auto" w:line="360" w:before="0" w:after="283"/>
        <w:rPr>
          <w:b/>
          <w:b/>
          <w:bCs/>
          <w:color w:val="000000"/>
        </w:rPr>
      </w:pPr>
      <w:r>
        <w:rPr>
          <w:b/>
          <w:bCs/>
          <w:color w:val="000000"/>
        </w:rPr>
      </w:r>
    </w:p>
    <w:p>
      <w:pPr>
        <w:pStyle w:val="TextBody"/>
        <w:spacing w:lineRule="auto" w:line="360" w:before="0" w:after="283"/>
        <w:rPr/>
      </w:pPr>
      <w:r>
        <w:rPr>
          <w:b/>
          <w:bCs/>
          <w:color w:val="000000"/>
        </w:rPr>
        <w:t>Supplementary Figure 18</w:t>
      </w:r>
      <w:r>
        <w:rPr>
          <w:b/>
          <w:bCs/>
        </w:rPr>
        <w:t xml:space="preserve"> </w:t>
      </w:r>
      <w:r>
        <w:rPr>
          <w:rStyle w:val="StrongEmphasis"/>
        </w:rPr>
        <w:t xml:space="preserve">Plot of cross-validation values for the ADMIXTURE on the Iberian dataset. </w:t>
      </w:r>
    </w:p>
    <w:p>
      <w:pPr>
        <w:pStyle w:val="Normal"/>
        <w:rPr>
          <w:rStyle w:val="StrongEmphasis"/>
          <w:i/>
          <w:i/>
          <w:iCs/>
        </w:rPr>
      </w:pPr>
      <w:r>
        <w:rPr>
          <w:i/>
          <w:iCs/>
        </w:rPr>
      </w:r>
      <w:r>
        <w:br w:type="page"/>
      </w:r>
    </w:p>
    <w:p>
      <w:pPr>
        <w:pStyle w:val="Normal"/>
        <w:rPr>
          <w:rStyle w:val="StrongEmphasis"/>
          <w:i/>
          <w:i/>
          <w:iCs/>
        </w:rPr>
      </w:pPr>
      <w:r>
        <w:rPr>
          <w:i/>
          <w:iCs/>
        </w:rPr>
        <w:drawing>
          <wp:anchor behindDoc="0" distT="0" distB="0" distL="0" distR="0" simplePos="0" locked="0" layoutInCell="0" allowOverlap="1" relativeHeight="26">
            <wp:simplePos x="0" y="0"/>
            <wp:positionH relativeFrom="column">
              <wp:posOffset>159385</wp:posOffset>
            </wp:positionH>
            <wp:positionV relativeFrom="paragraph">
              <wp:posOffset>-299720</wp:posOffset>
            </wp:positionV>
            <wp:extent cx="5499735" cy="7528560"/>
            <wp:effectExtent l="0" t="0" r="0" b="0"/>
            <wp:wrapSquare wrapText="largest"/>
            <wp:docPr id="19" name="Image1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19" descr=""/>
                    <pic:cNvPicPr>
                      <a:picLocks noChangeAspect="1" noChangeArrowheads="1"/>
                    </pic:cNvPicPr>
                  </pic:nvPicPr>
                  <pic:blipFill>
                    <a:blip r:embed="rId21"/>
                    <a:stretch>
                      <a:fillRect/>
                    </a:stretch>
                  </pic:blipFill>
                  <pic:spPr bwMode="auto">
                    <a:xfrm>
                      <a:off x="0" y="0"/>
                      <a:ext cx="5499735" cy="7528560"/>
                    </a:xfrm>
                    <a:prstGeom prst="rect">
                      <a:avLst/>
                    </a:prstGeom>
                  </pic:spPr>
                </pic:pic>
              </a:graphicData>
            </a:graphic>
          </wp:anchor>
        </w:drawing>
      </w:r>
      <w:r>
        <w:br w:type="page"/>
      </w:r>
    </w:p>
    <w:p>
      <w:pPr>
        <w:pStyle w:val="TextBody"/>
        <w:spacing w:lineRule="auto" w:line="360" w:before="0" w:after="283"/>
        <w:rPr/>
      </w:pPr>
      <w:r>
        <w:rPr>
          <w:rStyle w:val="StrongEmphasis"/>
          <w:i/>
          <w:iCs/>
        </w:rPr>
        <w:t>S</w:t>
      </w:r>
      <w:r>
        <w:rPr>
          <w:b/>
          <w:bCs/>
          <w:color w:val="000000"/>
        </w:rPr>
        <w:t xml:space="preserve">upplementary Figure 19 </w:t>
      </w:r>
      <w:r>
        <w:rPr>
          <w:b/>
          <w:bCs/>
        </w:rPr>
        <w:t>R</w:t>
      </w:r>
      <w:r>
        <w:rPr>
          <w:rStyle w:val="StrongEmphasis"/>
        </w:rPr>
        <w:t xml:space="preserve">esults of the NNLS analysis on the Iberian dataset. </w:t>
      </w:r>
    </w:p>
    <w:p>
      <w:pPr>
        <w:pStyle w:val="TextBody"/>
        <w:spacing w:lineRule="auto" w:line="360" w:before="0" w:after="283"/>
        <w:rPr/>
      </w:pPr>
      <w:r>
        <w:rPr>
          <w:i/>
          <w:iCs/>
        </w:rPr>
        <w:t>(a) NNLS performed by genetic cluster, with results grouped by donor macro-region. (b) NNLS performed by genetic cluster, with results grouped by donor cluster.</w:t>
      </w:r>
    </w:p>
    <w:p>
      <w:pPr>
        <w:pStyle w:val="Normal"/>
        <w:rPr>
          <w:rStyle w:val="StrongEmphasis"/>
          <w:i/>
          <w:i/>
          <w:iCs/>
        </w:rPr>
      </w:pPr>
      <w:r>
        <w:rPr>
          <w:i/>
          <w:iCs/>
        </w:rPr>
      </w:r>
    </w:p>
    <w:p>
      <w:pPr>
        <w:pStyle w:val="TextBody"/>
        <w:spacing w:lineRule="auto" w:line="360" w:before="0" w:after="283"/>
        <w:rPr>
          <w:rStyle w:val="StrongEmphasis"/>
          <w:i/>
          <w:i/>
          <w:iCs/>
        </w:rPr>
      </w:pPr>
      <w:r>
        <w:rPr>
          <w:i/>
          <w:iCs/>
        </w:rPr>
      </w:r>
    </w:p>
    <w:p>
      <w:pPr>
        <w:pStyle w:val="TextBody"/>
        <w:spacing w:lineRule="auto" w:line="360" w:before="0" w:after="283"/>
        <w:rPr>
          <w:rStyle w:val="StrongEmphasis"/>
          <w:i/>
          <w:i/>
          <w:iCs/>
        </w:rPr>
      </w:pPr>
      <w:r>
        <w:rPr>
          <w:i/>
          <w:iCs/>
        </w:rPr>
      </w:r>
    </w:p>
    <w:p>
      <w:pPr>
        <w:pStyle w:val="TextBody"/>
        <w:spacing w:lineRule="auto" w:line="360" w:before="0" w:after="283"/>
        <w:rPr/>
      </w:pPr>
      <w:r>
        <w:rPr/>
      </w:r>
    </w:p>
    <w:p>
      <w:pPr>
        <w:pStyle w:val="TextBody"/>
        <w:spacing w:lineRule="auto" w:line="360" w:before="0" w:after="283"/>
        <w:rPr>
          <w:b/>
          <w:b/>
          <w:bCs/>
          <w:color w:val="000000"/>
        </w:rPr>
      </w:pPr>
      <w:r>
        <w:rPr>
          <w:b/>
          <w:bCs/>
          <w:color w:val="000000"/>
        </w:rPr>
      </w:r>
    </w:p>
    <w:p>
      <w:pPr>
        <w:pStyle w:val="TextBody"/>
        <w:spacing w:lineRule="auto" w:line="360" w:before="0" w:after="283"/>
        <w:rPr>
          <w:b/>
          <w:b/>
          <w:bCs/>
          <w:color w:val="000000"/>
        </w:rPr>
      </w:pPr>
      <w:r>
        <w:rPr>
          <w:b/>
          <w:bCs/>
          <w:color w:val="000000"/>
        </w:rPr>
      </w:r>
    </w:p>
    <w:p>
      <w:pPr>
        <w:pStyle w:val="TextBody"/>
        <w:spacing w:lineRule="auto" w:line="360" w:before="0" w:after="283"/>
        <w:rPr>
          <w:b/>
          <w:b/>
          <w:bCs/>
          <w:color w:val="000000"/>
        </w:rPr>
      </w:pPr>
      <w:r>
        <w:rPr>
          <w:b/>
          <w:bCs/>
          <w:color w:val="000000"/>
        </w:rPr>
      </w:r>
    </w:p>
    <w:p>
      <w:pPr>
        <w:pStyle w:val="Normal"/>
        <w:rPr>
          <w:b/>
          <w:b/>
          <w:bCs/>
          <w:color w:val="000000"/>
        </w:rPr>
      </w:pPr>
      <w:r>
        <w:rPr>
          <w:b/>
          <w:bCs/>
          <w:color w:val="000000"/>
        </w:rPr>
      </w:r>
      <w:r>
        <w:br w:type="page"/>
      </w:r>
    </w:p>
    <w:p>
      <w:pPr>
        <w:pStyle w:val="Normal"/>
        <w:rPr>
          <w:b/>
          <w:b/>
          <w:bCs/>
          <w:color w:val="000000"/>
        </w:rPr>
      </w:pPr>
      <w:r>
        <w:rPr>
          <w:b/>
          <w:bCs/>
          <w:color w:val="000000"/>
        </w:rPr>
        <w:drawing>
          <wp:anchor behindDoc="0" distT="0" distB="0" distL="0" distR="0" simplePos="0" locked="0" layoutInCell="0" allowOverlap="1" relativeHeight="27">
            <wp:simplePos x="0" y="0"/>
            <wp:positionH relativeFrom="column">
              <wp:posOffset>823595</wp:posOffset>
            </wp:positionH>
            <wp:positionV relativeFrom="paragraph">
              <wp:posOffset>245110</wp:posOffset>
            </wp:positionV>
            <wp:extent cx="4778375" cy="9031605"/>
            <wp:effectExtent l="0" t="0" r="0" b="0"/>
            <wp:wrapSquare wrapText="largest"/>
            <wp:docPr id="20" name="Image2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20" descr=""/>
                    <pic:cNvPicPr>
                      <a:picLocks noChangeAspect="1" noChangeArrowheads="1"/>
                    </pic:cNvPicPr>
                  </pic:nvPicPr>
                  <pic:blipFill>
                    <a:blip r:embed="rId22"/>
                    <a:stretch>
                      <a:fillRect/>
                    </a:stretch>
                  </pic:blipFill>
                  <pic:spPr bwMode="auto">
                    <a:xfrm>
                      <a:off x="0" y="0"/>
                      <a:ext cx="4778375" cy="9031605"/>
                    </a:xfrm>
                    <a:prstGeom prst="rect">
                      <a:avLst/>
                    </a:prstGeom>
                  </pic:spPr>
                </pic:pic>
              </a:graphicData>
            </a:graphic>
          </wp:anchor>
        </w:drawing>
      </w:r>
      <w:r>
        <w:br w:type="page"/>
      </w:r>
    </w:p>
    <w:p>
      <w:pPr>
        <w:pStyle w:val="TextBody"/>
        <w:spacing w:lineRule="auto" w:line="360" w:before="0" w:after="283"/>
        <w:rPr/>
      </w:pPr>
      <w:r>
        <w:rPr>
          <w:b/>
          <w:bCs/>
          <w:color w:val="000000"/>
        </w:rPr>
        <w:t xml:space="preserve">Supplementary Figure 20 </w:t>
      </w:r>
      <w:r>
        <w:rPr>
          <w:b/>
          <w:bCs/>
          <w:i/>
          <w:iCs/>
        </w:rPr>
        <w:t>f4</w:t>
      </w:r>
      <w:r>
        <w:rPr>
          <w:b/>
          <w:bCs/>
        </w:rPr>
        <w:t xml:space="preserve"> </w:t>
      </w:r>
      <w:r>
        <w:rPr>
          <w:rStyle w:val="StrongEmphasis"/>
        </w:rPr>
        <w:t>statistical tests for admixture.</w:t>
      </w:r>
      <w:r>
        <w:rPr>
          <w:b/>
          <w:bCs/>
        </w:rPr>
        <w:t xml:space="preserve"> </w:t>
      </w:r>
    </w:p>
    <w:p>
      <w:pPr>
        <w:pStyle w:val="TextBody"/>
        <w:spacing w:lineRule="auto" w:line="360" w:before="0" w:after="283"/>
        <w:rPr>
          <w:i/>
          <w:i/>
          <w:iCs/>
        </w:rPr>
      </w:pPr>
      <w:r>
        <w:rPr>
          <w:i/>
          <w:iCs/>
        </w:rPr>
        <w:t>(a) f4 test on the Iberian dataset. (b)</w:t>
      </w:r>
      <w:r>
        <w:rPr>
          <w:b/>
          <w:bCs/>
          <w:i/>
          <w:iCs/>
        </w:rPr>
        <w:t xml:space="preserve"> </w:t>
      </w:r>
      <w:r>
        <w:rPr>
          <w:i/>
          <w:iCs/>
        </w:rPr>
        <w:t>f4 test for admixture with North African populations. (c) f4 test for admixture with Jewish populations.</w:t>
      </w:r>
    </w:p>
    <w:p>
      <w:pPr>
        <w:pStyle w:val="TextBody"/>
        <w:spacing w:lineRule="auto" w:line="360" w:before="0" w:after="283"/>
        <w:rPr>
          <w:i/>
          <w:i/>
          <w:iCs/>
        </w:rPr>
      </w:pPr>
      <w:r>
        <w:rPr>
          <w:i/>
          <w:iCs/>
        </w:rPr>
        <w:drawing>
          <wp:anchor behindDoc="0" distT="0" distB="0" distL="0" distR="0" simplePos="0" locked="0" layoutInCell="0" allowOverlap="1" relativeHeight="17">
            <wp:simplePos x="0" y="0"/>
            <wp:positionH relativeFrom="column">
              <wp:posOffset>0</wp:posOffset>
            </wp:positionH>
            <wp:positionV relativeFrom="paragraph">
              <wp:posOffset>211455</wp:posOffset>
            </wp:positionV>
            <wp:extent cx="6120130" cy="4331335"/>
            <wp:effectExtent l="0" t="0" r="0" b="0"/>
            <wp:wrapSquare wrapText="largest"/>
            <wp:docPr id="21" name="Image2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21" descr=""/>
                    <pic:cNvPicPr>
                      <a:picLocks noChangeAspect="1" noChangeArrowheads="1"/>
                    </pic:cNvPicPr>
                  </pic:nvPicPr>
                  <pic:blipFill>
                    <a:blip r:embed="rId23"/>
                    <a:stretch>
                      <a:fillRect/>
                    </a:stretch>
                  </pic:blipFill>
                  <pic:spPr bwMode="auto">
                    <a:xfrm>
                      <a:off x="0" y="0"/>
                      <a:ext cx="6120130" cy="4331335"/>
                    </a:xfrm>
                    <a:prstGeom prst="rect">
                      <a:avLst/>
                    </a:prstGeom>
                  </pic:spPr>
                </pic:pic>
              </a:graphicData>
            </a:graphic>
          </wp:anchor>
        </w:drawing>
      </w:r>
    </w:p>
    <w:p>
      <w:pPr>
        <w:pStyle w:val="TextBody"/>
        <w:spacing w:lineRule="auto" w:line="360" w:before="0" w:after="283"/>
        <w:rPr/>
      </w:pPr>
      <w:r>
        <w:rPr>
          <w:b/>
          <w:bCs/>
          <w:color w:val="000000"/>
        </w:rPr>
        <w:t xml:space="preserve">Supplementary Figure 21 </w:t>
      </w:r>
      <w:r>
        <w:rPr>
          <w:rStyle w:val="StrongEmphasis"/>
        </w:rPr>
        <w:t xml:space="preserve">Heatmap of pairwise shared IBD segments in the Roma population and reference populations. </w:t>
      </w:r>
    </w:p>
    <w:p>
      <w:pPr>
        <w:pStyle w:val="TextBody"/>
        <w:spacing w:lineRule="auto" w:line="360" w:before="0" w:after="283"/>
        <w:rPr/>
      </w:pPr>
      <w:r>
        <w:rPr>
          <w:i/>
          <w:iCs/>
        </w:rPr>
        <w:t>The heatmap displays IBD segment sharing between pairs of populations included in the present study. Reference populations were selected to represent each macro-region. Data is presented on a logarithmic scale.</w:t>
      </w:r>
    </w:p>
    <w:p>
      <w:pPr>
        <w:pStyle w:val="TextBody"/>
        <w:spacing w:lineRule="auto" w:line="360" w:before="0" w:after="283"/>
        <w:rPr>
          <w:i/>
          <w:i/>
          <w:iCs/>
        </w:rPr>
      </w:pPr>
      <w:r>
        <w:rPr>
          <w:i/>
          <w:iCs/>
        </w:rPr>
        <w:drawing>
          <wp:anchor behindDoc="0" distT="0" distB="0" distL="0" distR="0" simplePos="0" locked="0" layoutInCell="0" allowOverlap="1" relativeHeight="18">
            <wp:simplePos x="0" y="0"/>
            <wp:positionH relativeFrom="column">
              <wp:align>center</wp:align>
            </wp:positionH>
            <wp:positionV relativeFrom="paragraph">
              <wp:posOffset>635</wp:posOffset>
            </wp:positionV>
            <wp:extent cx="6120130" cy="4331335"/>
            <wp:effectExtent l="0" t="0" r="0" b="0"/>
            <wp:wrapSquare wrapText="largest"/>
            <wp:docPr id="22" name="Image2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22" descr=""/>
                    <pic:cNvPicPr>
                      <a:picLocks noChangeAspect="1" noChangeArrowheads="1"/>
                    </pic:cNvPicPr>
                  </pic:nvPicPr>
                  <pic:blipFill>
                    <a:blip r:embed="rId24"/>
                    <a:stretch>
                      <a:fillRect/>
                    </a:stretch>
                  </pic:blipFill>
                  <pic:spPr bwMode="auto">
                    <a:xfrm>
                      <a:off x="0" y="0"/>
                      <a:ext cx="6120130" cy="4331335"/>
                    </a:xfrm>
                    <a:prstGeom prst="rect">
                      <a:avLst/>
                    </a:prstGeom>
                  </pic:spPr>
                </pic:pic>
              </a:graphicData>
            </a:graphic>
          </wp:anchor>
        </w:drawing>
      </w:r>
    </w:p>
    <w:p>
      <w:pPr>
        <w:pStyle w:val="TextBody"/>
        <w:spacing w:lineRule="auto" w:line="360" w:before="0" w:after="283"/>
        <w:rPr/>
      </w:pPr>
      <w:r>
        <w:rPr>
          <w:b/>
          <w:bCs/>
          <w:color w:val="000000"/>
        </w:rPr>
        <w:t>Supplementary Figure 22</w:t>
      </w:r>
      <w:r>
        <w:rPr>
          <w:b/>
          <w:bCs/>
        </w:rPr>
        <w:t xml:space="preserve"> </w:t>
      </w:r>
      <w:r>
        <w:rPr>
          <w:rStyle w:val="StrongEmphasis"/>
        </w:rPr>
        <w:t>Effective population size trend for each Roma population over the past 50 generations.</w:t>
      </w:r>
      <w:r>
        <w:rPr>
          <w:rStyle w:val="StrongEmphasis"/>
          <w:b w:val="false"/>
          <w:bCs w:val="false"/>
        </w:rPr>
        <w:t xml:space="preserve"> </w:t>
      </w:r>
    </w:p>
    <w:p>
      <w:pPr>
        <w:pStyle w:val="TextBody"/>
        <w:spacing w:lineRule="auto" w:line="360" w:before="0" w:after="283"/>
        <w:rPr/>
      </w:pPr>
      <w:r>
        <w:rPr>
          <w:i/>
          <w:iCs/>
        </w:rPr>
        <w:t>The vertical lines indicate the dates of the Roma's arrival in Europe (circa 31 generations ago) and in Spain (circa 25 generations ago), as inferred by fastGLOBETROTTER analysis. The horizontal lines represent the detected effective population size (Ne) values for each generation, with shaded areas indicating the confidence intervals for these values.</w:t>
      </w:r>
    </w:p>
    <w:p>
      <w:pPr>
        <w:pStyle w:val="TextBody"/>
        <w:spacing w:lineRule="auto" w:line="360" w:before="0" w:after="283"/>
        <w:rPr>
          <w:b/>
          <w:b/>
          <w:bCs/>
          <w:color w:val="000000"/>
        </w:rPr>
      </w:pPr>
      <w:r>
        <w:rPr>
          <w:b/>
          <w:bCs/>
          <w:color w:val="000000"/>
        </w:rPr>
        <w:drawing>
          <wp:anchor behindDoc="0" distT="0" distB="0" distL="0" distR="0" simplePos="0" locked="0" layoutInCell="0" allowOverlap="1" relativeHeight="19">
            <wp:simplePos x="0" y="0"/>
            <wp:positionH relativeFrom="column">
              <wp:align>center</wp:align>
            </wp:positionH>
            <wp:positionV relativeFrom="paragraph">
              <wp:posOffset>635</wp:posOffset>
            </wp:positionV>
            <wp:extent cx="6120130" cy="4331335"/>
            <wp:effectExtent l="0" t="0" r="0" b="0"/>
            <wp:wrapSquare wrapText="largest"/>
            <wp:docPr id="23" name="Image2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23" descr=""/>
                    <pic:cNvPicPr>
                      <a:picLocks noChangeAspect="1" noChangeArrowheads="1"/>
                    </pic:cNvPicPr>
                  </pic:nvPicPr>
                  <pic:blipFill>
                    <a:blip r:embed="rId25"/>
                    <a:stretch>
                      <a:fillRect/>
                    </a:stretch>
                  </pic:blipFill>
                  <pic:spPr bwMode="auto">
                    <a:xfrm>
                      <a:off x="0" y="0"/>
                      <a:ext cx="6120130" cy="4331335"/>
                    </a:xfrm>
                    <a:prstGeom prst="rect">
                      <a:avLst/>
                    </a:prstGeom>
                  </pic:spPr>
                </pic:pic>
              </a:graphicData>
            </a:graphic>
          </wp:anchor>
        </w:drawing>
      </w:r>
    </w:p>
    <w:p>
      <w:pPr>
        <w:pStyle w:val="TextBody"/>
        <w:spacing w:lineRule="auto" w:line="360" w:before="0" w:after="283"/>
        <w:rPr/>
      </w:pPr>
      <w:r>
        <w:rPr>
          <w:b/>
          <w:bCs/>
          <w:color w:val="000000"/>
        </w:rPr>
        <w:t>Supplementary Figure 23</w:t>
      </w:r>
      <w:r>
        <w:rPr>
          <w:b/>
          <w:bCs/>
        </w:rPr>
        <w:t xml:space="preserve"> Cumulative number (NROH) and size (SROH) of ROHs by individual for Roma and a limited set of references.</w:t>
      </w:r>
    </w:p>
    <w:p>
      <w:pPr>
        <w:pStyle w:val="TextBody"/>
        <w:spacing w:lineRule="auto" w:line="360" w:before="0" w:after="283"/>
        <w:rPr>
          <w:b/>
          <w:b/>
          <w:bCs/>
        </w:rPr>
      </w:pPr>
      <w:r>
        <w:rPr>
          <w:b/>
          <w:bCs/>
        </w:rPr>
      </w:r>
    </w:p>
    <w:p>
      <w:pPr>
        <w:pStyle w:val="TextBody"/>
        <w:spacing w:lineRule="auto" w:line="360" w:before="0" w:after="283"/>
        <w:rPr>
          <w:b/>
          <w:b/>
          <w:bCs/>
        </w:rPr>
      </w:pPr>
      <w:r>
        <w:rPr>
          <w:b/>
          <w:bCs/>
        </w:rPr>
        <w:drawing>
          <wp:anchor behindDoc="0" distT="0" distB="0" distL="0" distR="0" simplePos="0" locked="0" layoutInCell="0" allowOverlap="1" relativeHeight="20">
            <wp:simplePos x="0" y="0"/>
            <wp:positionH relativeFrom="column">
              <wp:align>center</wp:align>
            </wp:positionH>
            <wp:positionV relativeFrom="paragraph">
              <wp:posOffset>635</wp:posOffset>
            </wp:positionV>
            <wp:extent cx="6120130" cy="8716645"/>
            <wp:effectExtent l="0" t="0" r="0" b="0"/>
            <wp:wrapSquare wrapText="largest"/>
            <wp:docPr id="24" name="Image2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24" descr=""/>
                    <pic:cNvPicPr>
                      <a:picLocks noChangeAspect="1" noChangeArrowheads="1"/>
                    </pic:cNvPicPr>
                  </pic:nvPicPr>
                  <pic:blipFill>
                    <a:blip r:embed="rId26"/>
                    <a:stretch>
                      <a:fillRect/>
                    </a:stretch>
                  </pic:blipFill>
                  <pic:spPr bwMode="auto">
                    <a:xfrm>
                      <a:off x="0" y="0"/>
                      <a:ext cx="6120130" cy="8716645"/>
                    </a:xfrm>
                    <a:prstGeom prst="rect">
                      <a:avLst/>
                    </a:prstGeom>
                  </pic:spPr>
                </pic:pic>
              </a:graphicData>
            </a:graphic>
          </wp:anchor>
        </w:drawing>
      </w:r>
    </w:p>
    <w:p>
      <w:pPr>
        <w:pStyle w:val="TextBody"/>
        <w:spacing w:lineRule="auto" w:line="360" w:before="0" w:after="283"/>
        <w:rPr/>
      </w:pPr>
      <w:r>
        <w:rPr>
          <w:b/>
          <w:bCs/>
          <w:color w:val="000000"/>
        </w:rPr>
        <w:t>Supplementary Figure 24</w:t>
      </w:r>
      <w:r>
        <w:rPr>
          <w:b/>
          <w:bCs/>
        </w:rPr>
        <w:t xml:space="preserve"> (a-d) Average number of ROHs per individual by length class in each population of the dataset.</w:t>
      </w:r>
    </w:p>
    <w:p>
      <w:pPr>
        <w:pStyle w:val="TextBody"/>
        <w:spacing w:lineRule="auto" w:line="360" w:before="0" w:after="283"/>
        <w:rPr>
          <w:b/>
          <w:b/>
          <w:bCs/>
        </w:rPr>
      </w:pPr>
      <w:r>
        <w:rPr>
          <w:b/>
          <w:bCs/>
        </w:rPr>
        <w:drawing>
          <wp:anchor behindDoc="0" distT="0" distB="0" distL="0" distR="0" simplePos="0" locked="0" layoutInCell="0" allowOverlap="1" relativeHeight="21">
            <wp:simplePos x="0" y="0"/>
            <wp:positionH relativeFrom="column">
              <wp:posOffset>334645</wp:posOffset>
            </wp:positionH>
            <wp:positionV relativeFrom="paragraph">
              <wp:posOffset>72390</wp:posOffset>
            </wp:positionV>
            <wp:extent cx="5241290" cy="7364730"/>
            <wp:effectExtent l="0" t="0" r="0" b="0"/>
            <wp:wrapSquare wrapText="largest"/>
            <wp:docPr id="25" name="Image2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25" descr=""/>
                    <pic:cNvPicPr>
                      <a:picLocks noChangeAspect="1" noChangeArrowheads="1"/>
                    </pic:cNvPicPr>
                  </pic:nvPicPr>
                  <pic:blipFill>
                    <a:blip r:embed="rId27"/>
                    <a:stretch>
                      <a:fillRect/>
                    </a:stretch>
                  </pic:blipFill>
                  <pic:spPr bwMode="auto">
                    <a:xfrm>
                      <a:off x="0" y="0"/>
                      <a:ext cx="5241290" cy="7364730"/>
                    </a:xfrm>
                    <a:prstGeom prst="rect">
                      <a:avLst/>
                    </a:prstGeom>
                  </pic:spPr>
                </pic:pic>
              </a:graphicData>
            </a:graphic>
          </wp:anchor>
        </w:drawing>
      </w:r>
    </w:p>
    <w:p>
      <w:pPr>
        <w:pStyle w:val="TextBody"/>
        <w:spacing w:lineRule="auto" w:line="360" w:before="0" w:after="283"/>
        <w:rPr>
          <w:b/>
          <w:b/>
          <w:bCs/>
        </w:rPr>
      </w:pPr>
      <w:r>
        <w:rPr>
          <w:b/>
          <w:bCs/>
        </w:rPr>
      </w:r>
    </w:p>
    <w:p>
      <w:pPr>
        <w:pStyle w:val="TextBody"/>
        <w:spacing w:lineRule="auto" w:line="360" w:before="0" w:after="283"/>
        <w:rPr>
          <w:b/>
          <w:b/>
          <w:bCs/>
          <w:color w:val="000000"/>
        </w:rPr>
      </w:pPr>
      <w:r>
        <w:rPr>
          <w:b/>
          <w:bCs/>
          <w:color w:val="000000"/>
        </w:rPr>
      </w:r>
    </w:p>
    <w:p>
      <w:pPr>
        <w:pStyle w:val="TextBody"/>
        <w:spacing w:lineRule="auto" w:line="360" w:before="0" w:after="283"/>
        <w:rPr>
          <w:b/>
          <w:b/>
          <w:bCs/>
          <w:color w:val="000000"/>
        </w:rPr>
      </w:pPr>
      <w:r>
        <w:rPr>
          <w:b/>
          <w:bCs/>
          <w:color w:val="000000"/>
        </w:rPr>
      </w:r>
    </w:p>
    <w:p>
      <w:pPr>
        <w:pStyle w:val="TextBody"/>
        <w:spacing w:lineRule="auto" w:line="360" w:before="0" w:after="283"/>
        <w:rPr>
          <w:b/>
          <w:b/>
          <w:bCs/>
          <w:color w:val="000000"/>
        </w:rPr>
      </w:pPr>
      <w:r>
        <w:rPr>
          <w:b/>
          <w:bCs/>
          <w:color w:val="000000"/>
        </w:rPr>
      </w:r>
    </w:p>
    <w:p>
      <w:pPr>
        <w:pStyle w:val="TextBody"/>
        <w:spacing w:lineRule="auto" w:line="360" w:before="0" w:after="283"/>
        <w:rPr>
          <w:b/>
          <w:b/>
          <w:bCs/>
          <w:color w:val="000000"/>
        </w:rPr>
      </w:pPr>
      <w:r>
        <w:rPr>
          <w:b/>
          <w:bCs/>
          <w:color w:val="000000"/>
        </w:rPr>
      </w:r>
    </w:p>
    <w:p>
      <w:pPr>
        <w:pStyle w:val="TextBody"/>
        <w:spacing w:lineRule="auto" w:line="360" w:before="0" w:after="283"/>
        <w:rPr>
          <w:b/>
          <w:b/>
          <w:bCs/>
          <w:color w:val="000000"/>
        </w:rPr>
      </w:pPr>
      <w:r>
        <w:rPr>
          <w:b/>
          <w:bCs/>
          <w:color w:val="000000"/>
        </w:rPr>
      </w:r>
    </w:p>
    <w:p>
      <w:pPr>
        <w:pStyle w:val="TextBody"/>
        <w:spacing w:lineRule="auto" w:line="360" w:before="0" w:after="283"/>
        <w:rPr>
          <w:b/>
          <w:b/>
          <w:bCs/>
          <w:color w:val="000000"/>
        </w:rPr>
      </w:pPr>
      <w:r>
        <w:rPr>
          <w:b/>
          <w:bCs/>
          <w:color w:val="000000"/>
        </w:rPr>
      </w:r>
    </w:p>
    <w:p>
      <w:pPr>
        <w:pStyle w:val="TextBody"/>
        <w:spacing w:lineRule="auto" w:line="360" w:before="0" w:after="283"/>
        <w:rPr>
          <w:b/>
          <w:b/>
          <w:bCs/>
          <w:color w:val="000000"/>
        </w:rPr>
      </w:pPr>
      <w:r>
        <w:rPr>
          <w:b/>
          <w:bCs/>
          <w:color w:val="000000"/>
        </w:rPr>
      </w:r>
    </w:p>
    <w:p>
      <w:pPr>
        <w:pStyle w:val="TextBody"/>
        <w:spacing w:lineRule="auto" w:line="360" w:before="0" w:after="283"/>
        <w:rPr>
          <w:b/>
          <w:b/>
          <w:bCs/>
          <w:color w:val="000000"/>
        </w:rPr>
      </w:pPr>
      <w:r>
        <w:rPr>
          <w:b/>
          <w:bCs/>
          <w:color w:val="000000"/>
        </w:rPr>
      </w:r>
    </w:p>
    <w:p>
      <w:pPr>
        <w:pStyle w:val="TextBody"/>
        <w:spacing w:lineRule="auto" w:line="360" w:before="0" w:after="283"/>
        <w:rPr>
          <w:b/>
          <w:b/>
          <w:bCs/>
          <w:color w:val="000000"/>
        </w:rPr>
      </w:pPr>
      <w:r>
        <w:rPr>
          <w:b/>
          <w:bCs/>
          <w:color w:val="000000"/>
        </w:rPr>
      </w:r>
    </w:p>
    <w:p>
      <w:pPr>
        <w:pStyle w:val="TextBody"/>
        <w:spacing w:lineRule="auto" w:line="360" w:before="0" w:after="283"/>
        <w:rPr>
          <w:b/>
          <w:b/>
          <w:bCs/>
          <w:color w:val="000000"/>
        </w:rPr>
      </w:pPr>
      <w:r>
        <w:rPr>
          <w:b/>
          <w:bCs/>
          <w:color w:val="000000"/>
        </w:rPr>
      </w:r>
    </w:p>
    <w:p>
      <w:pPr>
        <w:pStyle w:val="TextBody"/>
        <w:spacing w:lineRule="auto" w:line="360" w:before="0" w:after="283"/>
        <w:rPr>
          <w:b/>
          <w:b/>
          <w:bCs/>
          <w:color w:val="000000"/>
        </w:rPr>
      </w:pPr>
      <w:r>
        <w:rPr>
          <w:b/>
          <w:bCs/>
          <w:color w:val="000000"/>
        </w:rPr>
      </w:r>
    </w:p>
    <w:p>
      <w:pPr>
        <w:pStyle w:val="TextBody"/>
        <w:spacing w:lineRule="auto" w:line="360" w:before="0" w:after="283"/>
        <w:rPr>
          <w:b/>
          <w:b/>
          <w:bCs/>
          <w:color w:val="000000"/>
        </w:rPr>
      </w:pPr>
      <w:r>
        <w:rPr>
          <w:b/>
          <w:bCs/>
          <w:color w:val="000000"/>
        </w:rPr>
      </w:r>
    </w:p>
    <w:p>
      <w:pPr>
        <w:pStyle w:val="TextBody"/>
        <w:spacing w:lineRule="auto" w:line="360" w:before="0" w:after="283"/>
        <w:rPr>
          <w:b/>
          <w:b/>
          <w:bCs/>
          <w:color w:val="000000"/>
        </w:rPr>
      </w:pPr>
      <w:r>
        <w:rPr>
          <w:b/>
          <w:bCs/>
          <w:color w:val="000000"/>
        </w:rPr>
      </w:r>
    </w:p>
    <w:p>
      <w:pPr>
        <w:pStyle w:val="TextBody"/>
        <w:spacing w:lineRule="auto" w:line="360" w:before="0" w:after="283"/>
        <w:rPr>
          <w:b/>
          <w:b/>
          <w:bCs/>
          <w:color w:val="000000"/>
        </w:rPr>
      </w:pPr>
      <w:r>
        <w:rPr>
          <w:b/>
          <w:bCs/>
          <w:color w:val="000000"/>
        </w:rPr>
      </w:r>
    </w:p>
    <w:p>
      <w:pPr>
        <w:pStyle w:val="TextBody"/>
        <w:spacing w:lineRule="auto" w:line="360" w:before="0" w:after="283"/>
        <w:rPr>
          <w:b/>
          <w:b/>
          <w:bCs/>
          <w:color w:val="000000"/>
        </w:rPr>
      </w:pPr>
      <w:r>
        <w:rPr>
          <w:b/>
          <w:bCs/>
          <w:color w:val="000000"/>
        </w:rPr>
      </w:r>
    </w:p>
    <w:p>
      <w:pPr>
        <w:pStyle w:val="TextBody"/>
        <w:spacing w:lineRule="auto" w:line="360" w:before="0" w:after="283"/>
        <w:rPr>
          <w:b/>
          <w:b/>
          <w:bCs/>
          <w:color w:val="000000"/>
        </w:rPr>
      </w:pPr>
      <w:r>
        <w:rPr>
          <w:b/>
          <w:bCs/>
          <w:color w:val="000000"/>
        </w:rPr>
      </w:r>
    </w:p>
    <w:p>
      <w:pPr>
        <w:pStyle w:val="TextBody"/>
        <w:spacing w:lineRule="auto" w:line="360" w:before="0" w:after="283"/>
        <w:rPr/>
      </w:pPr>
      <w:r>
        <w:rPr>
          <w:b/>
          <w:bCs/>
          <w:color w:val="000000"/>
        </w:rPr>
        <w:t xml:space="preserve">Supplementary Figure 25 </w:t>
      </w:r>
      <w:r>
        <w:rPr>
          <w:rStyle w:val="StrongEmphasis"/>
        </w:rPr>
        <w:t xml:space="preserve">Assortative mating analysis results for each Roma population. </w:t>
      </w:r>
    </w:p>
    <w:p>
      <w:pPr>
        <w:pStyle w:val="TextBody"/>
        <w:spacing w:lineRule="auto" w:line="360" w:before="0" w:after="283"/>
        <w:rPr/>
      </w:pPr>
      <w:r>
        <w:rPr>
          <w:i/>
          <w:iCs/>
        </w:rPr>
        <w:t>(a) Assortative mating test for the European ancestral component. (b) Assortative mating test for the South Asian ancestral component.</w:t>
      </w:r>
    </w:p>
    <w:p>
      <w:pPr>
        <w:pStyle w:val="TextBody"/>
        <w:spacing w:lineRule="auto" w:line="360" w:before="0" w:after="283"/>
        <w:rPr>
          <w:b/>
          <w:b/>
          <w:bCs/>
          <w:color w:val="000000"/>
        </w:rPr>
      </w:pPr>
      <w:r>
        <w:rPr>
          <w:b/>
          <w:bCs/>
          <w:color w:val="000000"/>
        </w:rPr>
        <w:drawing>
          <wp:anchor behindDoc="0" distT="0" distB="0" distL="0" distR="0" simplePos="0" locked="0" layoutInCell="0" allowOverlap="1" relativeHeight="22">
            <wp:simplePos x="0" y="0"/>
            <wp:positionH relativeFrom="column">
              <wp:align>center</wp:align>
            </wp:positionH>
            <wp:positionV relativeFrom="paragraph">
              <wp:posOffset>635</wp:posOffset>
            </wp:positionV>
            <wp:extent cx="5302885" cy="7171055"/>
            <wp:effectExtent l="0" t="0" r="0" b="0"/>
            <wp:wrapSquare wrapText="largest"/>
            <wp:docPr id="26" name="Image2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26" descr=""/>
                    <pic:cNvPicPr>
                      <a:picLocks noChangeAspect="1" noChangeArrowheads="1"/>
                    </pic:cNvPicPr>
                  </pic:nvPicPr>
                  <pic:blipFill>
                    <a:blip r:embed="rId28"/>
                    <a:stretch>
                      <a:fillRect/>
                    </a:stretch>
                  </pic:blipFill>
                  <pic:spPr bwMode="auto">
                    <a:xfrm>
                      <a:off x="0" y="0"/>
                      <a:ext cx="5302885" cy="7171055"/>
                    </a:xfrm>
                    <a:prstGeom prst="rect">
                      <a:avLst/>
                    </a:prstGeom>
                  </pic:spPr>
                </pic:pic>
              </a:graphicData>
            </a:graphic>
          </wp:anchor>
        </w:drawing>
      </w:r>
    </w:p>
    <w:p>
      <w:pPr>
        <w:pStyle w:val="TextBody"/>
        <w:spacing w:lineRule="auto" w:line="360" w:before="0" w:after="283"/>
        <w:rPr>
          <w:b/>
          <w:b/>
          <w:bCs/>
          <w:color w:val="000000"/>
        </w:rPr>
      </w:pPr>
      <w:r>
        <w:rPr>
          <w:b/>
          <w:bCs/>
          <w:color w:val="000000"/>
        </w:rPr>
      </w:r>
    </w:p>
    <w:p>
      <w:pPr>
        <w:pStyle w:val="TextBody"/>
        <w:spacing w:lineRule="auto" w:line="360" w:before="0" w:after="283"/>
        <w:rPr>
          <w:b/>
          <w:b/>
          <w:bCs/>
          <w:color w:val="000000"/>
        </w:rPr>
      </w:pPr>
      <w:r>
        <w:rPr>
          <w:b/>
          <w:bCs/>
          <w:color w:val="000000"/>
        </w:rPr>
      </w:r>
    </w:p>
    <w:p>
      <w:pPr>
        <w:pStyle w:val="TextBody"/>
        <w:spacing w:lineRule="auto" w:line="360" w:before="0" w:after="283"/>
        <w:rPr>
          <w:b/>
          <w:b/>
          <w:bCs/>
          <w:color w:val="000000"/>
        </w:rPr>
      </w:pPr>
      <w:r>
        <w:rPr>
          <w:b/>
          <w:bCs/>
          <w:color w:val="000000"/>
        </w:rPr>
      </w:r>
    </w:p>
    <w:p>
      <w:pPr>
        <w:pStyle w:val="TextBody"/>
        <w:spacing w:lineRule="auto" w:line="360" w:before="0" w:after="283"/>
        <w:rPr>
          <w:b/>
          <w:b/>
          <w:bCs/>
          <w:color w:val="000000"/>
        </w:rPr>
      </w:pPr>
      <w:r>
        <w:rPr>
          <w:b/>
          <w:bCs/>
          <w:color w:val="000000"/>
        </w:rPr>
      </w:r>
    </w:p>
    <w:p>
      <w:pPr>
        <w:pStyle w:val="TextBody"/>
        <w:spacing w:lineRule="auto" w:line="360" w:before="0" w:after="283"/>
        <w:rPr>
          <w:b/>
          <w:b/>
          <w:bCs/>
          <w:color w:val="000000"/>
        </w:rPr>
      </w:pPr>
      <w:r>
        <w:rPr>
          <w:b/>
          <w:bCs/>
          <w:color w:val="000000"/>
        </w:rPr>
      </w:r>
    </w:p>
    <w:p>
      <w:pPr>
        <w:pStyle w:val="TextBody"/>
        <w:spacing w:lineRule="auto" w:line="360" w:before="0" w:after="283"/>
        <w:rPr>
          <w:b/>
          <w:b/>
          <w:bCs/>
          <w:color w:val="000000"/>
        </w:rPr>
      </w:pPr>
      <w:r>
        <w:rPr>
          <w:b/>
          <w:bCs/>
          <w:color w:val="000000"/>
        </w:rPr>
      </w:r>
    </w:p>
    <w:p>
      <w:pPr>
        <w:pStyle w:val="TextBody"/>
        <w:spacing w:lineRule="auto" w:line="360" w:before="0" w:after="283"/>
        <w:rPr>
          <w:b/>
          <w:b/>
          <w:bCs/>
          <w:color w:val="000000"/>
        </w:rPr>
      </w:pPr>
      <w:r>
        <w:rPr>
          <w:b/>
          <w:bCs/>
          <w:color w:val="000000"/>
        </w:rPr>
      </w:r>
    </w:p>
    <w:p>
      <w:pPr>
        <w:pStyle w:val="TextBody"/>
        <w:spacing w:lineRule="auto" w:line="360" w:before="0" w:after="283"/>
        <w:rPr>
          <w:b/>
          <w:b/>
          <w:bCs/>
          <w:color w:val="000000"/>
        </w:rPr>
      </w:pPr>
      <w:r>
        <w:rPr>
          <w:b/>
          <w:bCs/>
          <w:color w:val="000000"/>
        </w:rPr>
      </w:r>
    </w:p>
    <w:p>
      <w:pPr>
        <w:pStyle w:val="TextBody"/>
        <w:spacing w:lineRule="auto" w:line="360" w:before="0" w:after="283"/>
        <w:rPr>
          <w:b/>
          <w:b/>
          <w:bCs/>
          <w:color w:val="000000"/>
        </w:rPr>
      </w:pPr>
      <w:r>
        <w:rPr>
          <w:b/>
          <w:bCs/>
          <w:color w:val="000000"/>
        </w:rPr>
      </w:r>
    </w:p>
    <w:p>
      <w:pPr>
        <w:pStyle w:val="TextBody"/>
        <w:spacing w:lineRule="auto" w:line="360" w:before="0" w:after="283"/>
        <w:rPr>
          <w:b/>
          <w:b/>
          <w:bCs/>
          <w:color w:val="000000"/>
        </w:rPr>
      </w:pPr>
      <w:r>
        <w:rPr>
          <w:b/>
          <w:bCs/>
          <w:color w:val="000000"/>
        </w:rPr>
      </w:r>
    </w:p>
    <w:p>
      <w:pPr>
        <w:pStyle w:val="TextBody"/>
        <w:spacing w:lineRule="auto" w:line="360" w:before="0" w:after="283"/>
        <w:rPr>
          <w:b/>
          <w:b/>
          <w:bCs/>
          <w:color w:val="000000"/>
        </w:rPr>
      </w:pPr>
      <w:r>
        <w:rPr>
          <w:b/>
          <w:bCs/>
          <w:color w:val="000000"/>
        </w:rPr>
      </w:r>
    </w:p>
    <w:p>
      <w:pPr>
        <w:pStyle w:val="TextBody"/>
        <w:spacing w:lineRule="auto" w:line="360" w:before="0" w:after="283"/>
        <w:rPr>
          <w:b/>
          <w:b/>
          <w:bCs/>
          <w:color w:val="000000"/>
        </w:rPr>
      </w:pPr>
      <w:r>
        <w:rPr>
          <w:b/>
          <w:bCs/>
          <w:color w:val="000000"/>
        </w:rPr>
      </w:r>
    </w:p>
    <w:p>
      <w:pPr>
        <w:pStyle w:val="TextBody"/>
        <w:spacing w:lineRule="auto" w:line="360" w:before="0" w:after="283"/>
        <w:rPr>
          <w:b/>
          <w:b/>
          <w:bCs/>
          <w:color w:val="000000"/>
        </w:rPr>
      </w:pPr>
      <w:r>
        <w:rPr>
          <w:b/>
          <w:bCs/>
          <w:color w:val="000000"/>
        </w:rPr>
      </w:r>
    </w:p>
    <w:p>
      <w:pPr>
        <w:pStyle w:val="TextBody"/>
        <w:spacing w:lineRule="auto" w:line="360" w:before="0" w:after="283"/>
        <w:rPr>
          <w:b/>
          <w:b/>
          <w:bCs/>
          <w:color w:val="000000"/>
        </w:rPr>
      </w:pPr>
      <w:r>
        <w:rPr>
          <w:b/>
          <w:bCs/>
          <w:color w:val="000000"/>
        </w:rPr>
      </w:r>
    </w:p>
    <w:p>
      <w:pPr>
        <w:pStyle w:val="TextBody"/>
        <w:spacing w:lineRule="auto" w:line="360" w:before="0" w:after="283"/>
        <w:rPr>
          <w:b/>
          <w:b/>
          <w:bCs/>
          <w:color w:val="000000"/>
        </w:rPr>
      </w:pPr>
      <w:r>
        <w:rPr>
          <w:b/>
          <w:bCs/>
          <w:color w:val="000000"/>
        </w:rPr>
      </w:r>
    </w:p>
    <w:p>
      <w:pPr>
        <w:pStyle w:val="TextBody"/>
        <w:spacing w:lineRule="auto" w:line="360" w:before="0" w:after="283"/>
        <w:rPr>
          <w:b/>
          <w:b/>
          <w:bCs/>
          <w:color w:val="000000"/>
        </w:rPr>
      </w:pPr>
      <w:r>
        <w:rPr>
          <w:b/>
          <w:bCs/>
          <w:color w:val="000000"/>
        </w:rPr>
      </w:r>
    </w:p>
    <w:p>
      <w:pPr>
        <w:pStyle w:val="TextBody"/>
        <w:spacing w:lineRule="auto" w:line="360" w:before="0" w:after="283"/>
        <w:rPr>
          <w:b/>
          <w:b/>
          <w:bCs/>
          <w:color w:val="000000"/>
        </w:rPr>
      </w:pPr>
      <w:r>
        <w:rPr>
          <w:b/>
          <w:bCs/>
          <w:color w:val="000000"/>
        </w:rPr>
      </w:r>
    </w:p>
    <w:p>
      <w:pPr>
        <w:pStyle w:val="TextBody"/>
        <w:spacing w:lineRule="auto" w:line="360" w:before="0" w:after="283"/>
        <w:rPr/>
      </w:pPr>
      <w:bookmarkStart w:id="0" w:name="_GoBack"/>
      <w:bookmarkEnd w:id="0"/>
      <w:r>
        <w:rPr>
          <w:b/>
          <w:bCs/>
          <w:color w:val="000000"/>
        </w:rPr>
        <w:t>Supplementary Figure 26</w:t>
      </w:r>
      <w:r>
        <w:rPr>
          <w:b/>
          <w:bCs/>
        </w:rPr>
        <w:t xml:space="preserve"> R</w:t>
      </w:r>
      <w:r>
        <w:rPr>
          <w:rStyle w:val="StrongEmphasis"/>
        </w:rPr>
        <w:t xml:space="preserve">esults of the NNLS analysis with IBS as the recipient cluster. </w:t>
      </w:r>
    </w:p>
    <w:p>
      <w:pPr>
        <w:pStyle w:val="TextBody"/>
        <w:spacing w:lineRule="auto" w:line="360" w:before="0" w:after="283"/>
        <w:rPr/>
      </w:pPr>
      <w:r>
        <w:rPr>
          <w:i/>
          <w:iCs/>
        </w:rPr>
        <w:t>(a) NNLS analysis by genetic cluster, with results grouped by donor cluster. (b) NNLS analysis by genetic cluster, with results grouped by donor macro-region.</w:t>
      </w:r>
    </w:p>
    <w:p>
      <w:pPr>
        <w:pStyle w:val="TextBody"/>
        <w:spacing w:lineRule="auto" w:line="360" w:before="0" w:after="283"/>
        <w:rPr>
          <w:i/>
          <w:i/>
          <w:iCs/>
        </w:rPr>
      </w:pPr>
      <w:r>
        <w:rPr>
          <w:i/>
          <w:iCs/>
        </w:rPr>
      </w:r>
    </w:p>
    <w:p>
      <w:pPr>
        <w:pStyle w:val="TextBody"/>
        <w:spacing w:lineRule="auto" w:line="360" w:before="0" w:after="283"/>
        <w:rPr>
          <w:i/>
          <w:i/>
          <w:iCs/>
        </w:rPr>
      </w:pPr>
      <w:r>
        <w:rPr>
          <w:i/>
          <w:iCs/>
        </w:rPr>
      </w:r>
    </w:p>
    <w:p>
      <w:pPr>
        <w:pStyle w:val="TextBody"/>
        <w:spacing w:lineRule="auto" w:line="360" w:before="0" w:after="283"/>
        <w:rPr>
          <w:i/>
          <w:i/>
          <w:iCs/>
        </w:rPr>
      </w:pPr>
      <w:r>
        <w:rPr>
          <w:i/>
          <w:iCs/>
        </w:rPr>
        <w:drawing>
          <wp:anchor behindDoc="0" distT="0" distB="0" distL="0" distR="0" simplePos="0" locked="0" layoutInCell="0" allowOverlap="1" relativeHeight="23">
            <wp:simplePos x="0" y="0"/>
            <wp:positionH relativeFrom="column">
              <wp:align>center</wp:align>
            </wp:positionH>
            <wp:positionV relativeFrom="paragraph">
              <wp:posOffset>635</wp:posOffset>
            </wp:positionV>
            <wp:extent cx="6120130" cy="3625850"/>
            <wp:effectExtent l="0" t="0" r="0" b="0"/>
            <wp:wrapSquare wrapText="largest"/>
            <wp:docPr id="27" name="Image2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27" descr=""/>
                    <pic:cNvPicPr>
                      <a:picLocks noChangeAspect="1" noChangeArrowheads="1"/>
                    </pic:cNvPicPr>
                  </pic:nvPicPr>
                  <pic:blipFill>
                    <a:blip r:embed="rId29"/>
                    <a:stretch>
                      <a:fillRect/>
                    </a:stretch>
                  </pic:blipFill>
                  <pic:spPr bwMode="auto">
                    <a:xfrm>
                      <a:off x="0" y="0"/>
                      <a:ext cx="6120130" cy="3625850"/>
                    </a:xfrm>
                    <a:prstGeom prst="rect">
                      <a:avLst/>
                    </a:prstGeom>
                  </pic:spPr>
                </pic:pic>
              </a:graphicData>
            </a:graphic>
          </wp:anchor>
        </w:drawing>
      </w:r>
    </w:p>
    <w:p>
      <w:pPr>
        <w:pStyle w:val="TextBody"/>
        <w:spacing w:lineRule="auto" w:line="360" w:before="0" w:after="283"/>
        <w:jc w:val="both"/>
        <w:rPr>
          <w:rFonts w:eastAsia="Liberation Sans" w:cs="Liberation Sans"/>
          <w:b/>
          <w:b/>
          <w:bCs/>
          <w:i/>
          <w:i/>
          <w:iCs/>
          <w:color w:val="000000"/>
        </w:rPr>
      </w:pPr>
      <w:r>
        <w:rPr>
          <w:rFonts w:eastAsia="Liberation Sans" w:cs="Liberation Sans"/>
          <w:b/>
          <w:bCs/>
          <w:i/>
          <w:iCs/>
          <w:color w:val="000000"/>
        </w:rPr>
        <w:t xml:space="preserve">Supplementary Figure 27 Distribution of the Iberian Roma samples. </w:t>
      </w:r>
    </w:p>
    <w:p>
      <w:pPr>
        <w:pStyle w:val="TextBody"/>
        <w:spacing w:lineRule="auto" w:line="360" w:before="0" w:after="283"/>
        <w:jc w:val="both"/>
        <w:rPr>
          <w:i/>
          <w:i/>
          <w:iCs/>
        </w:rPr>
      </w:pPr>
      <w:r>
        <w:rPr>
          <w:rFonts w:eastAsia="Liberation Sans" w:cs="Liberation Sans"/>
          <w:i/>
          <w:iCs/>
          <w:color w:val="000000"/>
        </w:rPr>
        <w:t>Distribution of the Iberian Roma individuals based on their grandparents’ birthplace. The colours represent the macro-regions used for classifying the Iberian Roma within the Iberian Peninsula.</w:t>
      </w:r>
    </w:p>
    <w:p>
      <w:pPr>
        <w:pStyle w:val="LOnormal"/>
        <w:spacing w:lineRule="auto" w:line="360"/>
        <w:jc w:val="both"/>
        <w:rPr>
          <w:rFonts w:eastAsia="Liberation Sans" w:cs="Liberation Sans"/>
          <w:b/>
          <w:b/>
          <w:bCs/>
          <w:i/>
          <w:i/>
          <w:iCs/>
          <w:color w:val="000000"/>
        </w:rPr>
      </w:pPr>
      <w:r>
        <w:rPr>
          <w:rFonts w:eastAsia="Liberation Sans" w:cs="Liberation Sans"/>
          <w:b/>
          <w:bCs/>
          <w:i/>
          <w:iCs/>
          <w:color w:val="000000"/>
        </w:rPr>
      </w:r>
    </w:p>
    <w:p>
      <w:pPr>
        <w:pStyle w:val="LOnormal"/>
        <w:spacing w:lineRule="auto" w:line="360"/>
        <w:jc w:val="both"/>
        <w:rPr>
          <w:rFonts w:eastAsia="Liberation Sans" w:cs="Liberation Sans"/>
          <w:b/>
          <w:b/>
          <w:bCs/>
          <w:i/>
          <w:i/>
          <w:iCs/>
          <w:color w:val="000000"/>
        </w:rPr>
      </w:pPr>
      <w:r>
        <w:rPr>
          <w:rFonts w:eastAsia="Liberation Sans" w:cs="Liberation Sans"/>
          <w:b/>
          <w:bCs/>
          <w:i/>
          <w:iCs/>
          <w:color w:val="000000"/>
        </w:rPr>
      </w:r>
    </w:p>
    <w:p>
      <w:pPr>
        <w:pStyle w:val="LOnormal"/>
        <w:spacing w:lineRule="auto" w:line="360"/>
        <w:jc w:val="both"/>
        <w:rPr>
          <w:rFonts w:eastAsia="Liberation Sans" w:cs="Liberation Sans"/>
          <w:b/>
          <w:b/>
          <w:bCs/>
          <w:i/>
          <w:i/>
          <w:iCs/>
          <w:color w:val="000000"/>
        </w:rPr>
      </w:pPr>
      <w:r>
        <w:rPr>
          <w:rFonts w:eastAsia="Liberation Sans" w:cs="Liberation Sans"/>
          <w:b/>
          <w:bCs/>
          <w:i/>
          <w:iCs/>
          <w:color w:val="000000"/>
        </w:rPr>
      </w:r>
    </w:p>
    <w:p>
      <w:pPr>
        <w:pStyle w:val="LOnormal"/>
        <w:spacing w:lineRule="auto" w:line="360"/>
        <w:jc w:val="both"/>
        <w:rPr>
          <w:rFonts w:eastAsia="Liberation Sans" w:cs="Liberation Sans"/>
          <w:b/>
          <w:b/>
          <w:bCs/>
          <w:i/>
          <w:i/>
          <w:iCs/>
          <w:color w:val="000000"/>
        </w:rPr>
      </w:pPr>
      <w:r>
        <w:rPr>
          <w:rFonts w:eastAsia="Liberation Sans" w:cs="Liberation Sans"/>
          <w:b/>
          <w:bCs/>
          <w:i/>
          <w:iCs/>
          <w:color w:val="000000"/>
        </w:rPr>
      </w:r>
    </w:p>
    <w:p>
      <w:pPr>
        <w:pStyle w:val="LOnormal"/>
        <w:spacing w:lineRule="auto" w:line="360"/>
        <w:jc w:val="both"/>
        <w:rPr>
          <w:rFonts w:eastAsia="Liberation Sans" w:cs="Liberation Sans"/>
          <w:b/>
          <w:b/>
          <w:bCs/>
          <w:i/>
          <w:i/>
          <w:iCs/>
          <w:color w:val="000000"/>
        </w:rPr>
      </w:pPr>
      <w:r>
        <w:rPr>
          <w:rFonts w:eastAsia="Liberation Sans" w:cs="Liberation Sans"/>
          <w:b/>
          <w:bCs/>
          <w:i/>
          <w:iCs/>
          <w:color w:val="000000"/>
        </w:rPr>
      </w:r>
    </w:p>
    <w:p>
      <w:pPr>
        <w:pStyle w:val="LOnormal"/>
        <w:spacing w:lineRule="auto" w:line="360"/>
        <w:jc w:val="both"/>
        <w:rPr>
          <w:rFonts w:eastAsia="Liberation Sans" w:cs="Liberation Sans"/>
          <w:b/>
          <w:b/>
          <w:bCs/>
          <w:i/>
          <w:i/>
          <w:iCs/>
          <w:color w:val="000000"/>
        </w:rPr>
      </w:pPr>
      <w:r>
        <w:rPr>
          <w:rFonts w:eastAsia="Liberation Sans" w:cs="Liberation Sans"/>
          <w:b/>
          <w:bCs/>
          <w:i/>
          <w:iCs/>
          <w:color w:val="000000"/>
        </w:rPr>
      </w:r>
    </w:p>
    <w:p>
      <w:pPr>
        <w:pStyle w:val="LOnormal"/>
        <w:spacing w:lineRule="auto" w:line="360"/>
        <w:jc w:val="both"/>
        <w:rPr>
          <w:rFonts w:eastAsia="Liberation Sans" w:cs="Liberation Sans"/>
          <w:b/>
          <w:b/>
          <w:bCs/>
          <w:i/>
          <w:i/>
          <w:iCs/>
          <w:color w:val="000000"/>
        </w:rPr>
      </w:pPr>
      <w:r>
        <w:rPr>
          <w:rFonts w:eastAsia="Liberation Sans" w:cs="Liberation Sans"/>
          <w:b/>
          <w:bCs/>
          <w:i/>
          <w:iCs/>
          <w:color w:val="000000"/>
        </w:rPr>
      </w:r>
    </w:p>
    <w:p>
      <w:pPr>
        <w:pStyle w:val="LOnormal"/>
        <w:spacing w:lineRule="auto" w:line="360"/>
        <w:jc w:val="both"/>
        <w:rPr>
          <w:rFonts w:eastAsia="Liberation Sans" w:cs="Liberation Sans"/>
          <w:b/>
          <w:b/>
          <w:bCs/>
          <w:i/>
          <w:i/>
          <w:iCs/>
          <w:color w:val="000000"/>
        </w:rPr>
      </w:pPr>
      <w:r>
        <w:rPr>
          <w:rFonts w:eastAsia="Liberation Sans" w:cs="Liberation Sans"/>
          <w:b/>
          <w:bCs/>
          <w:i/>
          <w:iCs/>
          <w:color w:val="000000"/>
        </w:rPr>
      </w:r>
    </w:p>
    <w:p>
      <w:pPr>
        <w:pStyle w:val="LOnormal"/>
        <w:spacing w:lineRule="auto" w:line="360"/>
        <w:jc w:val="both"/>
        <w:rPr>
          <w:rFonts w:eastAsia="Liberation Sans" w:cs="Liberation Sans"/>
          <w:b/>
          <w:b/>
          <w:bCs/>
          <w:i/>
          <w:i/>
          <w:iCs/>
          <w:color w:val="000000"/>
        </w:rPr>
      </w:pPr>
      <w:r>
        <w:rPr>
          <w:rFonts w:eastAsia="Liberation Sans" w:cs="Liberation Sans"/>
          <w:b/>
          <w:bCs/>
          <w:i/>
          <w:iCs/>
          <w:color w:val="000000"/>
        </w:rPr>
      </w:r>
    </w:p>
    <w:p>
      <w:pPr>
        <w:pStyle w:val="LOnormal"/>
        <w:spacing w:lineRule="auto" w:line="360"/>
        <w:jc w:val="both"/>
        <w:rPr>
          <w:rFonts w:eastAsia="Liberation Sans" w:cs="Liberation Sans"/>
          <w:b/>
          <w:b/>
          <w:bCs/>
          <w:i/>
          <w:i/>
          <w:iCs/>
          <w:color w:val="000000"/>
        </w:rPr>
      </w:pPr>
      <w:r>
        <w:rPr>
          <w:rFonts w:eastAsia="Liberation Sans" w:cs="Liberation Sans"/>
          <w:b/>
          <w:bCs/>
          <w:i/>
          <w:iCs/>
          <w:color w:val="000000"/>
        </w:rPr>
      </w:r>
    </w:p>
    <w:p>
      <w:pPr>
        <w:pStyle w:val="LOnormal"/>
        <w:spacing w:lineRule="auto" w:line="360"/>
        <w:jc w:val="both"/>
        <w:rPr>
          <w:rFonts w:eastAsia="Liberation Sans" w:cs="Liberation Sans"/>
          <w:b/>
          <w:b/>
          <w:bCs/>
          <w:i/>
          <w:i/>
          <w:iCs/>
          <w:color w:val="000000"/>
        </w:rPr>
      </w:pPr>
      <w:r>
        <w:rPr>
          <w:rFonts w:eastAsia="Liberation Sans" w:cs="Liberation Sans"/>
          <w:b/>
          <w:bCs/>
          <w:i/>
          <w:iCs/>
          <w:color w:val="000000"/>
        </w:rPr>
      </w:r>
    </w:p>
    <w:p>
      <w:pPr>
        <w:pStyle w:val="LOnormal"/>
        <w:spacing w:lineRule="auto" w:line="360"/>
        <w:jc w:val="both"/>
        <w:rPr>
          <w:rFonts w:eastAsia="Liberation Sans" w:cs="Liberation Sans"/>
          <w:b/>
          <w:b/>
          <w:bCs/>
          <w:i/>
          <w:i/>
          <w:iCs/>
          <w:color w:val="000000"/>
        </w:rPr>
      </w:pPr>
      <w:r>
        <w:rPr>
          <w:rFonts w:eastAsia="Liberation Sans" w:cs="Liberation Sans"/>
          <w:b/>
          <w:bCs/>
          <w:i/>
          <w:iCs/>
          <w:color w:val="000000"/>
        </w:rPr>
      </w:r>
    </w:p>
    <w:p>
      <w:pPr>
        <w:pStyle w:val="LOnormal"/>
        <w:spacing w:lineRule="auto" w:line="360"/>
        <w:jc w:val="both"/>
        <w:rPr>
          <w:rFonts w:eastAsia="Liberation Sans" w:cs="Liberation Sans"/>
          <w:b/>
          <w:b/>
          <w:bCs/>
          <w:i/>
          <w:i/>
          <w:iCs/>
          <w:color w:val="000000"/>
        </w:rPr>
      </w:pPr>
      <w:r>
        <w:rPr>
          <w:rFonts w:eastAsia="Liberation Sans" w:cs="Liberation Sans"/>
          <w:b/>
          <w:bCs/>
          <w:i/>
          <w:iCs/>
          <w:color w:val="000000"/>
        </w:rPr>
      </w:r>
    </w:p>
    <w:p>
      <w:pPr>
        <w:pStyle w:val="LOnormal"/>
        <w:spacing w:lineRule="auto" w:line="360"/>
        <w:jc w:val="both"/>
        <w:rPr>
          <w:rFonts w:eastAsia="Liberation Sans" w:cs="Liberation Sans"/>
          <w:b/>
          <w:b/>
          <w:bCs/>
          <w:i/>
          <w:i/>
          <w:iCs/>
          <w:color w:val="000000"/>
        </w:rPr>
      </w:pPr>
      <w:r>
        <w:rPr>
          <w:rFonts w:eastAsia="Liberation Sans" w:cs="Liberation Sans"/>
          <w:b/>
          <w:bCs/>
          <w:i/>
          <w:iCs/>
          <w:color w:val="000000"/>
        </w:rPr>
      </w:r>
    </w:p>
    <w:p>
      <w:pPr>
        <w:pStyle w:val="LOnormal"/>
        <w:spacing w:lineRule="auto" w:line="360"/>
        <w:jc w:val="both"/>
        <w:rPr>
          <w:rFonts w:eastAsia="Liberation Sans" w:cs="Liberation Sans"/>
          <w:b/>
          <w:b/>
          <w:bCs/>
          <w:i/>
          <w:i/>
          <w:iCs/>
          <w:color w:val="000000"/>
        </w:rPr>
      </w:pPr>
      <w:r>
        <w:rPr>
          <w:rFonts w:eastAsia="Liberation Sans" w:cs="Liberation Sans"/>
          <w:b/>
          <w:bCs/>
          <w:i/>
          <w:iCs/>
          <w:color w:val="000000"/>
        </w:rPr>
      </w:r>
    </w:p>
    <w:p>
      <w:pPr>
        <w:pStyle w:val="LOnormal"/>
        <w:spacing w:lineRule="auto" w:line="360"/>
        <w:jc w:val="both"/>
        <w:rPr>
          <w:rFonts w:eastAsia="Liberation Sans" w:cs="Liberation Sans"/>
          <w:b/>
          <w:b/>
          <w:bCs/>
          <w:i/>
          <w:i/>
          <w:iCs/>
          <w:color w:val="000000"/>
        </w:rPr>
      </w:pPr>
      <w:r>
        <w:rPr>
          <w:rFonts w:eastAsia="Liberation Sans" w:cs="Liberation Sans"/>
          <w:b/>
          <w:bCs/>
          <w:i/>
          <w:iCs/>
          <w:color w:val="000000"/>
        </w:rPr>
      </w:r>
    </w:p>
    <w:p>
      <w:pPr>
        <w:pStyle w:val="LOnormal"/>
        <w:spacing w:lineRule="auto" w:line="360"/>
        <w:jc w:val="both"/>
        <w:rPr>
          <w:rFonts w:eastAsia="Liberation Sans" w:cs="Liberation Sans"/>
          <w:b/>
          <w:b/>
          <w:bCs/>
          <w:i/>
          <w:i/>
          <w:iCs/>
          <w:color w:val="000000"/>
        </w:rPr>
      </w:pPr>
      <w:r>
        <w:rPr>
          <w:rFonts w:eastAsia="Liberation Sans" w:cs="Liberation Sans"/>
          <w:b/>
          <w:bCs/>
          <w:i/>
          <w:iCs/>
          <w:color w:val="000000"/>
        </w:rPr>
      </w:r>
    </w:p>
    <w:p>
      <w:pPr>
        <w:pStyle w:val="LOnormal"/>
        <w:spacing w:lineRule="auto" w:line="360"/>
        <w:jc w:val="both"/>
        <w:rPr/>
      </w:pPr>
      <w:r>
        <w:rPr>
          <w:rFonts w:eastAsia="Liberation Sans" w:cs="Liberation Sans" w:ascii="Liberation Sans" w:hAnsi="Liberation Sans"/>
          <w:b/>
          <w:bCs/>
          <w:i/>
          <w:iCs/>
          <w:color w:val="000000"/>
        </w:rPr>
        <w:t>Supplementary Notes</w:t>
      </w:r>
    </w:p>
    <w:p>
      <w:pPr>
        <w:pStyle w:val="LOnormal"/>
        <w:spacing w:lineRule="auto" w:line="360"/>
        <w:jc w:val="both"/>
        <w:rPr/>
      </w:pPr>
      <w:r>
        <w:rPr>
          <w:rFonts w:eastAsia="Liberation Sans" w:cs="Liberation Sans" w:ascii="Liberation Sans" w:hAnsi="Liberation Sans"/>
          <w:b/>
          <w:bCs/>
          <w:i/>
          <w:iCs/>
          <w:color w:val="000000"/>
        </w:rPr>
        <w:t>Supplementary Note 1 IBD sharing patterns.</w:t>
      </w:r>
    </w:p>
    <w:p>
      <w:pPr>
        <w:pStyle w:val="LOnormal"/>
        <w:spacing w:lineRule="auto" w:line="360"/>
        <w:rPr/>
      </w:pPr>
      <w:r>
        <w:rPr>
          <w:rFonts w:eastAsia="Liberation Sans" w:cs="Liberation Sans" w:ascii="Liberation Sans" w:hAnsi="Liberation Sans"/>
        </w:rPr>
        <w:t xml:space="preserve">The length and number of shared IBD segments between populations provide insights into the timing of admixture events and help identify trends in changing levels of endogamy. In this case, the characterization of between-population shared IBD segments is used as an indicator of admixture level over time, while the IBD segments shared within the population are a proxy for the population size and inbreeding level. We expressed shared IBD segments in three categories of comparison: 1) within-population, which are the IBD shared between individuals from the same Roma group; 2) Roma-nonRoma, the IBD shared between Roma and non-Roma individuals; 3) between-Roma, the IBD shared between individuals of different Roma groups. The length categories were assigned following an approximation </w:t>
      </w:r>
      <w:bookmarkStart w:id="1" w:name="ZOTERO_BREF_Pdi3yimfsCU7"/>
      <w:r>
        <w:rPr>
          <w:rFonts w:eastAsia="Liberation Sans" w:cs="Liberation Sans" w:ascii="Liberation Sans" w:hAnsi="Liberation Sans"/>
        </w:rPr>
        <w:t>(Baharian et al. 2016; Harris et al. 2018; Castro e Silva et al. 2022)</w:t>
      </w:r>
      <w:bookmarkEnd w:id="1"/>
      <w:r>
        <w:rPr>
          <w:rFonts w:eastAsia="Liberation Sans" w:cs="Liberation Sans" w:ascii="Liberation Sans" w:hAnsi="Liberation Sans"/>
        </w:rPr>
        <w:t xml:space="preserve"> which can be used to infer when the IBD segments were formed based on their length: </w:t>
      </w:r>
    </w:p>
    <w:p>
      <w:pPr>
        <w:pStyle w:val="LOnormal"/>
        <w:spacing w:lineRule="auto" w:line="360" w:before="240" w:after="140"/>
        <w:jc w:val="both"/>
        <w:rPr/>
      </w:pPr>
      <w:r>
        <w:rPr>
          <w:rFonts w:eastAsia="Liberation Sans" w:cs="Liberation Sans" w:ascii="Liberation Sans" w:hAnsi="Liberation Sans"/>
          <w:i/>
          <w:iCs/>
        </w:rPr>
        <w:t>E(generations ago) ≅ 3/(2I); I = IBD segment length in morgans</w:t>
      </w:r>
    </w:p>
    <w:p>
      <w:pPr>
        <w:pStyle w:val="LOnormal"/>
        <w:spacing w:lineRule="auto" w:line="360"/>
        <w:rPr/>
      </w:pPr>
      <w:r>
        <w:rPr>
          <w:rFonts w:ascii="Liberation Sans" w:hAnsi="Liberation Sans"/>
        </w:rPr>
        <w:t>Using this approximation we</w:t>
      </w:r>
      <w:r>
        <w:rPr>
          <w:rFonts w:eastAsia="Liberation Sans" w:cs="Liberation Sans" w:ascii="Liberation Sans" w:hAnsi="Liberation Sans"/>
        </w:rPr>
        <w:t xml:space="preserve"> selected four periods: 1) Arrival into Europe ∼&lt; 1100 CE (segments of 0-4 cM) </w:t>
      </w:r>
      <w:bookmarkStart w:id="2" w:name="ZOTERO_BREF_O0P60GcpKBi0"/>
      <w:r>
        <w:rPr>
          <w:rFonts w:eastAsia="Liberation Sans" w:cs="Liberation Sans" w:ascii="Liberation Sans" w:hAnsi="Liberation Sans"/>
        </w:rPr>
        <w:t>(Fraser 1992; Kenrick 2007)</w:t>
      </w:r>
      <w:bookmarkEnd w:id="2"/>
      <w:r>
        <w:rPr>
          <w:rFonts w:eastAsia="Liberation Sans" w:cs="Liberation Sans" w:ascii="Liberation Sans" w:hAnsi="Liberation Sans"/>
        </w:rPr>
        <w:t xml:space="preserve">; 2) out-of-Balkans and arrival into Iberian peninsula ∼ 1100–1570 CE (segments of 4-8 cM) </w:t>
      </w:r>
      <w:bookmarkStart w:id="3" w:name="ZOTERO_BREF_9SwA4rk17w6z"/>
      <w:bookmarkStart w:id="4" w:name="ZOTERO_BREF_ZcwJrEi0PVLX"/>
      <w:r>
        <w:rPr>
          <w:rFonts w:eastAsia="Liberation Sans" w:cs="Liberation Sans" w:ascii="Liberation Sans" w:hAnsi="Liberation Sans"/>
        </w:rPr>
        <w:t>(Fraser 1992; Kenrick 2007)</w:t>
      </w:r>
      <w:bookmarkEnd w:id="3"/>
      <w:bookmarkEnd w:id="4"/>
      <w:r>
        <w:rPr>
          <w:rFonts w:eastAsia="Liberation Sans" w:cs="Liberation Sans" w:ascii="Liberation Sans" w:hAnsi="Liberation Sans"/>
        </w:rPr>
        <w:t xml:space="preserve">; 3) second out-of-Balkans waves ∼ 1570–1800 CE (segments of 8-16 cM) </w:t>
      </w:r>
      <w:bookmarkStart w:id="5" w:name="ZOTERO_BREF_Zp9iG1a2jSYI"/>
      <w:bookmarkStart w:id="6" w:name="ZOTERO_BREF_ojLxJQgCaMuE"/>
      <w:bookmarkStart w:id="7" w:name="ZOTERO_BREF_9m4IENJlU9Pl"/>
      <w:r>
        <w:rPr>
          <w:rFonts w:eastAsia="Liberation Sans" w:cs="Liberation Sans" w:ascii="Liberation Sans" w:hAnsi="Liberation Sans"/>
        </w:rPr>
        <w:t>(Achim 2004; Marushiakova and Popov 2010)</w:t>
      </w:r>
      <w:bookmarkEnd w:id="5"/>
      <w:bookmarkEnd w:id="6"/>
      <w:bookmarkEnd w:id="7"/>
      <w:r>
        <w:rPr>
          <w:rFonts w:eastAsia="Liberation Sans" w:cs="Liberation Sans" w:ascii="Liberation Sans" w:hAnsi="Liberation Sans"/>
        </w:rPr>
        <w:t xml:space="preserve">; 4) ending of slavery and contemporary period ∼&gt; 1800 (segments &gt;16 cM) </w:t>
      </w:r>
      <w:bookmarkStart w:id="8" w:name="ZOTERO_BREF_ZqSUvZwGdQqg"/>
      <w:r>
        <w:rPr>
          <w:rFonts w:eastAsia="Liberation Sans" w:cs="Liberation Sans" w:ascii="Liberation Sans" w:hAnsi="Liberation Sans"/>
        </w:rPr>
        <w:t>(Achim 2004; Greenberg 2010)</w:t>
      </w:r>
      <w:bookmarkEnd w:id="8"/>
      <w:r>
        <w:rPr>
          <w:rFonts w:ascii="Liberation Sans" w:hAnsi="Liberation Sans"/>
        </w:rPr>
        <w:t>.</w:t>
      </w:r>
      <w:r>
        <w:rPr>
          <w:rFonts w:eastAsia="Liberation Sans" w:cs="Liberation Sans" w:ascii="Liberation Sans" w:hAnsi="Liberation Sans"/>
        </w:rPr>
        <w:t xml:space="preserve"> Where 4 cM corresponds to circa 940 years ago (37.5 generations ago * 25 years per generation), and 16 cM corresponds to circa 230 years ago (9.37 generations ago * 25 years per generation). The average number of IBD segments and the average length of shared IBD were then calculated for each length category, by dividing these averages, one at a time, by the product of the sample sizes of the 2 populations being compared, as in Castro e Silva et al. </w:t>
      </w:r>
      <w:bookmarkStart w:id="9" w:name="ZOTERO_BREF_O6fOAor7eWJH"/>
      <w:bookmarkStart w:id="10" w:name="ZOTERO_BREF_iwyKXeHW1iWa"/>
      <w:r>
        <w:rPr>
          <w:rFonts w:eastAsia="Liberation Sans" w:cs="Liberation Sans" w:ascii="Liberation Sans" w:hAnsi="Liberation Sans"/>
        </w:rPr>
        <w:t>(2022)</w:t>
      </w:r>
      <w:bookmarkEnd w:id="9"/>
      <w:bookmarkEnd w:id="10"/>
      <w:r>
        <w:rPr>
          <w:rFonts w:eastAsia="Liberation Sans" w:cs="Liberation Sans" w:ascii="Liberation Sans" w:hAnsi="Liberation Sans"/>
        </w:rPr>
        <w:t>. Two-sided and one-sided Wilcoxon tests with Bonferroni correction were then computed to test for significance in the differences in shared IBD numbers within and between populations.</w:t>
      </w:r>
    </w:p>
    <w:p>
      <w:pPr>
        <w:pStyle w:val="LOnormal"/>
        <w:spacing w:lineRule="auto" w:line="360"/>
        <w:rPr>
          <w:rFonts w:eastAsia="Liberation Sans" w:cs="Liberation Sans"/>
        </w:rPr>
      </w:pPr>
      <w:r>
        <w:rPr>
          <w:rFonts w:eastAsia="Liberation Sans" w:cs="Liberation Sans"/>
        </w:rPr>
      </w:r>
    </w:p>
    <w:p>
      <w:pPr>
        <w:pStyle w:val="LOnormal"/>
        <w:spacing w:lineRule="auto" w:line="360" w:before="240" w:after="140"/>
        <w:jc w:val="both"/>
        <w:rPr/>
      </w:pPr>
      <w:r>
        <w:rPr>
          <w:rFonts w:eastAsia="Liberation Sans" w:cs="Liberation Sans" w:ascii="Liberation Sans" w:hAnsi="Liberation Sans"/>
          <w:b/>
          <w:bCs/>
          <w:i/>
          <w:iCs/>
          <w:color w:val="000000"/>
        </w:rPr>
        <w:t>Supplementary Note 2</w:t>
      </w:r>
      <w:r>
        <w:rPr>
          <w:rFonts w:eastAsia="Liberation Sans" w:cs="Liberation Sans" w:ascii="Liberation Sans" w:hAnsi="Liberation Sans"/>
          <w:b/>
          <w:bCs/>
          <w:i/>
          <w:iCs/>
        </w:rPr>
        <w:t xml:space="preserve"> Distribution of European Local Ancestry tracts.</w:t>
      </w:r>
    </w:p>
    <w:p>
      <w:pPr>
        <w:pStyle w:val="LOnormal"/>
        <w:spacing w:lineRule="auto" w:line="360"/>
        <w:rPr/>
      </w:pPr>
      <w:r>
        <w:rPr>
          <w:rFonts w:eastAsia="Liberation Sans" w:cs="Liberation Sans" w:ascii="Liberation Sans" w:hAnsi="Liberation Sans"/>
          <w:color w:val="000000"/>
        </w:rPr>
        <w:t xml:space="preserve">The measurement of LAI tract lengths of European ancestry was performed on the RFmix output files generated for the ANCESTOR </w:t>
      </w:r>
      <w:bookmarkStart w:id="11" w:name="ZOTERO_BREF_71PujesHwHgK"/>
      <w:bookmarkStart w:id="12" w:name="ZOTERO_BREF_iAGD7snEOOcs"/>
      <w:bookmarkStart w:id="13" w:name="ZOTERO_BREF_ZmncyNH2bprr"/>
      <w:r>
        <w:rPr>
          <w:rFonts w:eastAsia="Liberation Sans" w:cs="Liberation Sans" w:ascii="Liberation Sans" w:hAnsi="Liberation Sans"/>
          <w:color w:val="000000"/>
        </w:rPr>
        <w:t>(Zou et al. 2015a, b)</w:t>
      </w:r>
      <w:bookmarkEnd w:id="11"/>
      <w:bookmarkEnd w:id="12"/>
      <w:bookmarkEnd w:id="13"/>
      <w:r>
        <w:rPr>
          <w:rFonts w:eastAsia="Liberation Sans" w:cs="Liberation Sans" w:ascii="Liberation Sans" w:hAnsi="Liberation Sans"/>
          <w:color w:val="000000"/>
        </w:rPr>
        <w:t xml:space="preserve"> analysis. Measurement was performed using AncestryLength.rb, a script designed to measure the length of segments in the chromosomes. This measurement is calculated using the formula: </w:t>
      </w:r>
    </w:p>
    <w:p>
      <w:pPr>
        <w:pStyle w:val="LOnormal"/>
        <w:spacing w:lineRule="auto" w:line="360" w:before="240" w:after="140"/>
        <w:jc w:val="both"/>
        <w:rPr/>
      </w:pPr>
      <w:r>
        <w:rPr>
          <w:rFonts w:eastAsia="Liberation Sans" w:cs="Liberation Sans" w:ascii="Liberation Sans" w:hAnsi="Liberation Sans"/>
          <w:i/>
          <w:iCs/>
          <w:color w:val="000000"/>
        </w:rPr>
        <w:t>Ending Position of the switch ending point – Starting Position of the switch starting point</w:t>
      </w:r>
    </w:p>
    <w:p>
      <w:pPr>
        <w:pStyle w:val="LOnormal"/>
        <w:spacing w:lineRule="auto" w:line="360" w:before="0" w:after="140"/>
        <w:jc w:val="both"/>
        <w:rPr/>
      </w:pPr>
      <w:r>
        <w:rPr>
          <w:rFonts w:eastAsia="Liberation Sans" w:cs="Liberation Sans" w:ascii="Liberation Sans" w:hAnsi="Liberation Sans"/>
          <w:color w:val="000000"/>
        </w:rPr>
        <w:t>Here, the 'switch' refers to the SNP where the ancestry changes for a given haplotype. The switch points are identified as the first and last SNP of the segment within a certain random forest window. AncestryLength.rb can iterate through multiple ancestries and individuals. It was run with two settings: --hap, which omits haplotype information (needed when considering segments of the two haplotypes as part of the same individual), and --MB, which converts the tract length to MegaBases. The tracts were divided in categories following the same criteria used in the IBD test, assuming that 1 MB = 1 cM. We grouped the segments into six categories, where the longer segments are divided into three additional categories: 16-32 MB, 32-64 MB, &gt;64 MB, which correspond to time periods going from circa 1800 CE until the last generation. The mean tract length and the number of tract length by length category were computed for each Roma group. One-sided Wilcoxon tests with Bonferroni correction were then computed to test for significance in the differences.</w:t>
      </w:r>
    </w:p>
    <w:p>
      <w:pPr>
        <w:pStyle w:val="LOnormal"/>
        <w:spacing w:lineRule="auto" w:line="360" w:before="240" w:after="140"/>
        <w:jc w:val="both"/>
        <w:rPr/>
      </w:pPr>
      <w:r>
        <w:rPr>
          <w:rFonts w:eastAsia="Liberation Sans" w:cs="Liberation Sans" w:ascii="Liberation Sans" w:hAnsi="Liberation Sans"/>
          <w:b/>
          <w:bCs/>
          <w:i/>
          <w:iCs/>
          <w:color w:val="000000"/>
        </w:rPr>
        <w:t>Supplementary Note 3</w:t>
      </w:r>
      <w:r>
        <w:rPr>
          <w:rFonts w:eastAsia="Liberation Sans" w:cs="Liberation Sans" w:ascii="Liberation Sans" w:hAnsi="Liberation Sans"/>
          <w:b/>
          <w:bCs/>
          <w:i/>
          <w:iCs/>
        </w:rPr>
        <w:t xml:space="preserve"> Genetic variation and geographic distribution.</w:t>
      </w:r>
    </w:p>
    <w:p>
      <w:pPr>
        <w:pStyle w:val="LOnormal"/>
        <w:spacing w:lineRule="auto" w:line="360" w:before="240" w:after="140"/>
        <w:jc w:val="both"/>
        <w:rPr/>
      </w:pPr>
      <w:r>
        <w:rPr>
          <w:rFonts w:eastAsia="Liberation Sans" w:cs="Liberation Sans" w:ascii="Liberation Sans" w:hAnsi="Liberation Sans"/>
          <w:color w:val="000000"/>
        </w:rPr>
        <w:t>To assess the relationship between the inferred proportion of each ancestry component (summary of CHROMOPAINTER copying vectors obtained with NNLS) and the geographic distribution (Longitude and Latitude) of Roma individuals, Pearson's correlation tests were performed. Specifically, correlation tests were conducted for each ancestry component with longitude and latitude. The correlation coefficient (r), t-value, p-value, and 95% confidence intervals were calculated and tabulated for each test. The results were used to evaluate the strength and direction of the linear associations. For each individual we used the geographic coordinates of the principal city within their region. In the case of the “Indeterminate” group, coordinates were assigned to the geographical centre of the Iberian Peninsula. Last, for non-Iberian Roma groups we assigned the coordinates of the geographic centre of their respective countries of origin.</w:t>
      </w:r>
    </w:p>
    <w:p>
      <w:pPr>
        <w:pStyle w:val="Normal"/>
        <w:spacing w:lineRule="auto" w:line="360"/>
        <w:rPr/>
      </w:pPr>
      <w:r>
        <w:rPr>
          <w:rFonts w:eastAsia="Liberation Sans" w:cs="Liberation Sans"/>
          <w:b/>
          <w:bCs/>
          <w:i/>
          <w:iCs/>
          <w:color w:val="000000"/>
          <w:szCs w:val="22"/>
        </w:rPr>
        <w:t>Supplementary Note 4 Local Ancestry Inference.</w:t>
      </w:r>
    </w:p>
    <w:p>
      <w:pPr>
        <w:pStyle w:val="LOnormal"/>
        <w:spacing w:lineRule="auto" w:line="360"/>
        <w:rPr/>
      </w:pPr>
      <w:r>
        <w:rPr>
          <w:rFonts w:eastAsia="Liberation Sans" w:cs="Liberation Sans" w:ascii="Liberation Sans" w:hAnsi="Liberation Sans"/>
          <w:color w:val="000000"/>
        </w:rPr>
        <w:t xml:space="preserve">The local ancestry inference was estimated using the software RFMix v2 </w:t>
      </w:r>
      <w:bookmarkStart w:id="14" w:name="ZOTERO_BREF_kZ0ipfH8jmOF"/>
      <w:r>
        <w:rPr>
          <w:rFonts w:eastAsia="Liberation Sans" w:cs="Liberation Sans" w:ascii="Liberation Sans" w:hAnsi="Liberation Sans"/>
          <w:color w:val="000000"/>
        </w:rPr>
        <w:t>(Maples et al. 2013)</w:t>
      </w:r>
      <w:bookmarkEnd w:id="14"/>
      <w:r>
        <w:rPr>
          <w:rFonts w:eastAsia="Liberation Sans" w:cs="Liberation Sans" w:ascii="Liberation Sans" w:hAnsi="Liberation Sans"/>
          <w:color w:val="000000"/>
        </w:rPr>
        <w:t xml:space="preserve"> with the -e switch set to perform 5 iterations of the expectation-maximization optimisation of the model. The analysis was conducted with two (European and Punjabi) parental populations, analysing both the Roma and 10 additional European individuals to provide a baseline of comparison. For the analysis, 58 individuals were used as a reference for each component. The European component was selected from Spanish (IBS), Czech, Croatian, Greek, Hungarian, and Romanian populations, while the Punjabi component came from Punjabi (PJL). To measure the North African ancestry component in the IBS, an analysis was conducted using two parental populations (European and North African), including all IBS individuals and 59 reference individuals for each component. The European component was represented by Basques from France, French, Central Europeans (CEU), and Tuscans (TSI), while the North African component was represented by Moroccans, Libyans, Algerians, and Tunisians.</w:t>
      </w:r>
    </w:p>
    <w:p>
      <w:pPr>
        <w:pStyle w:val="LOnormal"/>
        <w:spacing w:lineRule="auto" w:line="360"/>
        <w:rPr>
          <w:rFonts w:ascii="Liberation Sans" w:hAnsi="Liberation Sans" w:eastAsia="Liberation Sans" w:cs="Liberation Sans"/>
          <w:color w:val="000000"/>
        </w:rPr>
      </w:pPr>
      <w:r>
        <w:rPr>
          <w:rFonts w:eastAsia="Liberation Sans" w:cs="Liberation Sans" w:ascii="Liberation Sans" w:hAnsi="Liberation Sans"/>
          <w:color w:val="000000"/>
        </w:rPr>
      </w:r>
    </w:p>
    <w:p>
      <w:pPr>
        <w:pStyle w:val="LOnormal"/>
        <w:spacing w:lineRule="auto" w:line="360"/>
        <w:rPr>
          <w:rFonts w:ascii="Liberation Sans" w:hAnsi="Liberation Sans" w:eastAsia="Liberation Sans" w:cs="Liberation Sans"/>
          <w:color w:val="000000"/>
        </w:rPr>
      </w:pPr>
      <w:r>
        <w:rPr>
          <w:rFonts w:eastAsia="Liberation Sans" w:cs="Liberation Sans" w:ascii="Liberation Sans" w:hAnsi="Liberation Sans"/>
          <w:color w:val="000000"/>
        </w:rPr>
      </w:r>
    </w:p>
    <w:p>
      <w:pPr>
        <w:pStyle w:val="LOnormal"/>
        <w:spacing w:lineRule="auto" w:line="360"/>
        <w:rPr>
          <w:rFonts w:ascii="Liberation Sans" w:hAnsi="Liberation Sans"/>
        </w:rPr>
      </w:pPr>
      <w:r>
        <w:rPr>
          <w:rFonts w:ascii="Liberation Sans" w:hAnsi="Liberation Sans"/>
        </w:rPr>
      </w:r>
    </w:p>
    <w:p>
      <w:pPr>
        <w:pStyle w:val="LOnormal"/>
        <w:spacing w:lineRule="auto" w:line="360"/>
        <w:rPr/>
      </w:pPr>
      <w:r>
        <w:rPr>
          <w:rFonts w:eastAsia="Liberation Sans" w:cs="Liberation Sans" w:ascii="Liberation Sans" w:hAnsi="Liberation Sans"/>
          <w:b/>
          <w:bCs/>
          <w:color w:val="000000"/>
        </w:rPr>
        <w:t>References</w:t>
      </w:r>
    </w:p>
    <w:p>
      <w:pPr>
        <w:pStyle w:val="Bibliography1"/>
        <w:spacing w:lineRule="auto" w:line="360"/>
        <w:rPr/>
      </w:pPr>
      <w:r>
        <w:rPr>
          <w:rFonts w:eastAsia="Liberation Sans" w:cs="Liberation Sans"/>
          <w:color w:val="000000"/>
          <w:sz w:val="22"/>
          <w:szCs w:val="22"/>
        </w:rPr>
        <w:t>Achim V (2004) The Roma in Romanian History. Central European University Press</w:t>
      </w:r>
    </w:p>
    <w:p>
      <w:pPr>
        <w:pStyle w:val="Bibliography1"/>
        <w:spacing w:lineRule="auto" w:line="360"/>
        <w:rPr/>
      </w:pPr>
      <w:r>
        <w:rPr>
          <w:sz w:val="22"/>
          <w:szCs w:val="22"/>
        </w:rPr>
        <w:t>Baharian S, Barakatt M, Gignoux CR, et al (2016) The Great Migration and African-American Genomic Diversity. PLOS Genetics 12:e1006059. https://doi.org/10.1371/journal.pgen.1006059</w:t>
      </w:r>
    </w:p>
    <w:p>
      <w:pPr>
        <w:pStyle w:val="Bibliography1"/>
        <w:spacing w:lineRule="auto" w:line="360"/>
        <w:rPr/>
      </w:pPr>
      <w:r>
        <w:rPr>
          <w:sz w:val="22"/>
          <w:szCs w:val="22"/>
        </w:rPr>
        <w:t>Castro e Silva MA, Ferraz T, Couto-Silva CM, et al (2022) Population Histories and Genomic Diversity of South American Natives. Molecular Biology and Evolution 39:msab339. https://doi.org/10.1093/molbev/msab339</w:t>
      </w:r>
    </w:p>
    <w:p>
      <w:pPr>
        <w:pStyle w:val="Bibliography1"/>
        <w:spacing w:lineRule="auto" w:line="360"/>
        <w:rPr/>
      </w:pPr>
      <w:r>
        <w:rPr>
          <w:sz w:val="22"/>
          <w:szCs w:val="22"/>
        </w:rPr>
        <w:t>Fraser AM (1992) The Gypsies (The Peoples of Europe). Blackwell Pub.</w:t>
      </w:r>
    </w:p>
    <w:p>
      <w:pPr>
        <w:pStyle w:val="Bibliography1"/>
        <w:spacing w:lineRule="auto" w:line="360"/>
        <w:rPr/>
      </w:pPr>
      <w:r>
        <w:rPr>
          <w:sz w:val="22"/>
          <w:szCs w:val="22"/>
        </w:rPr>
        <w:t>Greenberg J (2010) Report on Roma Education Today: From Slavery to Segregation and Beyond. Colum L Rev 110:919–1001</w:t>
      </w:r>
    </w:p>
    <w:p>
      <w:pPr>
        <w:pStyle w:val="Bibliography1"/>
        <w:spacing w:lineRule="auto" w:line="360"/>
        <w:rPr/>
      </w:pPr>
      <w:r>
        <w:rPr>
          <w:sz w:val="22"/>
          <w:szCs w:val="22"/>
        </w:rPr>
        <w:t>Harris DN, Song W, Shetty AC, et al (2018) Evolutionary genomic dynamics of Peruvians before, during, and after the Inca Empire. Proceedings of the National Academy of Sciences 115:E6526–E6535. https://doi.org/10.1073/pnas.1720798115</w:t>
      </w:r>
    </w:p>
    <w:p>
      <w:pPr>
        <w:pStyle w:val="Bibliography1"/>
        <w:spacing w:lineRule="auto" w:line="360"/>
        <w:rPr/>
      </w:pPr>
      <w:r>
        <w:rPr>
          <w:sz w:val="22"/>
          <w:szCs w:val="22"/>
        </w:rPr>
        <w:t>Kenrick D (2007) Historical Dictionary of the Gypsies (Romanies). Scarecrow Press</w:t>
      </w:r>
    </w:p>
    <w:p>
      <w:pPr>
        <w:pStyle w:val="Bibliography1"/>
        <w:spacing w:lineRule="auto" w:line="360"/>
        <w:rPr/>
      </w:pPr>
      <w:r>
        <w:rPr>
          <w:sz w:val="22"/>
          <w:szCs w:val="22"/>
        </w:rPr>
        <w:t>Maples BK, Gravel S, Kenny EE, Bustamante CD (2013) RFMix: A Discriminative Modeling Approach for Rapid and Robust Local-Ancestry Inference. The American Journal of Human Genetics 93:278–288. https://doi.org/10.1016/j.ajhg.2013.06.020</w:t>
      </w:r>
    </w:p>
    <w:p>
      <w:pPr>
        <w:pStyle w:val="Bibliography1"/>
        <w:spacing w:lineRule="auto" w:line="360"/>
        <w:rPr/>
      </w:pPr>
      <w:r>
        <w:rPr>
          <w:sz w:val="22"/>
          <w:szCs w:val="22"/>
        </w:rPr>
        <w:t>Marushiakova E, Popov V (2010) Gypsy/Roma European migrations from 15th century till nowadays. In: Proceedings of International Conference “Romani Mobilities in Europe: Multidisciplinary Perspectives. pp 126–139</w:t>
      </w:r>
    </w:p>
    <w:p>
      <w:pPr>
        <w:pStyle w:val="Bibliography1"/>
        <w:spacing w:lineRule="auto" w:line="360"/>
        <w:rPr/>
      </w:pPr>
      <w:r>
        <w:rPr>
          <w:sz w:val="22"/>
          <w:szCs w:val="22"/>
        </w:rPr>
        <w:t>Zhou Y, Browning SR, Browning BL (2020) A Fast and Simple Method for Detecting Identity-by-Descent Segments in Large-Scale Data. The American Journal of Human Genetics 106:426–437. https://doi.org/10.1016/j.ajhg.2020.02.010</w:t>
      </w:r>
    </w:p>
    <w:p>
      <w:pPr>
        <w:pStyle w:val="Bibliography1"/>
        <w:spacing w:lineRule="auto" w:line="360"/>
        <w:rPr/>
      </w:pPr>
      <w:r>
        <w:rPr>
          <w:sz w:val="22"/>
          <w:szCs w:val="22"/>
        </w:rPr>
        <w:t>Zou JY, Halperin E, Burchard E, Sankararaman S (2015a) Inferring parental genomic ancestries using pooled semi-Markov processes. Bioinformatics 31:i190–i196. https://doi.org/10.1093/bioinformatics/btv239</w:t>
      </w:r>
    </w:p>
    <w:p>
      <w:pPr>
        <w:pStyle w:val="Bibliography1"/>
        <w:spacing w:lineRule="auto" w:line="360" w:before="0" w:after="240"/>
        <w:rPr/>
      </w:pPr>
      <w:bookmarkStart w:id="15" w:name="ZOTERO_BREF_w7a5O6b9lh4B"/>
      <w:r>
        <w:rPr>
          <w:sz w:val="22"/>
          <w:szCs w:val="22"/>
        </w:rPr>
        <w:t>Zou JY, Park DS, Burchard EG, et al (2015b) Genetic and socioeconomic study of mate choice in Latinos reveals novel assortment patterns. Proceedings of the National Academy of Sciences 112:13621–13626. https://doi.org/10.1073/pnas.1501741112</w:t>
      </w:r>
      <w:bookmarkEnd w:id="15"/>
    </w:p>
    <w:sectPr>
      <w:type w:val="nextPage"/>
      <w:pgSz w:w="11906" w:h="16838"/>
      <w:pgMar w:left="1134" w:right="1134" w:gutter="0" w:header="0" w:top="1134" w:footer="0" w:bottom="1134"/>
      <w:pgNumType w:fmt="decimal"/>
      <w:formProt w:val="false"/>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default"/>
  </w:font>
  <w:font w:name="Arial">
    <w:charset w:val="01"/>
    <w:family w:val="swiss"/>
    <w:pitch w:val="default"/>
  </w:font>
</w:fonts>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2"/>
  </w:compat>
  <w:hyphenationZone w:val="425"/>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ans" w:hAnsi="Liberation Sans" w:eastAsia="Noto Serif CJK SC" w:cs="Lohit Devanagari"/>
        <w:kern w:val="2"/>
        <w:sz w:val="22"/>
        <w:szCs w:val="24"/>
        <w:lang w:val="en-GB" w:eastAsia="zh-CN" w:bidi="hi-IN"/>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before="0" w:after="0"/>
      <w:jc w:val="left"/>
    </w:pPr>
    <w:rPr>
      <w:rFonts w:ascii="Liberation Sans" w:hAnsi="Liberation Sans" w:eastAsia="Noto Serif CJK SC" w:cs="Lohit Devanagari"/>
      <w:color w:val="auto"/>
      <w:kern w:val="2"/>
      <w:sz w:val="22"/>
      <w:szCs w:val="24"/>
      <w:lang w:val="en-GB" w:eastAsia="zh-CN" w:bidi="hi-IN"/>
    </w:rPr>
  </w:style>
  <w:style w:type="character" w:styleId="DefaultParagraphFont" w:default="1">
    <w:name w:val="Default Paragraph Font"/>
    <w:uiPriority w:val="1"/>
    <w:semiHidden/>
    <w:unhideWhenUsed/>
    <w:qFormat/>
    <w:rPr/>
  </w:style>
  <w:style w:type="character" w:styleId="Annotationreference">
    <w:name w:val="annotation reference"/>
    <w:basedOn w:val="DefaultParagraphFont"/>
    <w:uiPriority w:val="99"/>
    <w:semiHidden/>
    <w:unhideWhenUsed/>
    <w:qFormat/>
    <w:rsid w:val="00b25b12"/>
    <w:rPr>
      <w:sz w:val="16"/>
      <w:szCs w:val="16"/>
    </w:rPr>
  </w:style>
  <w:style w:type="character" w:styleId="TextdecomentariCar" w:customStyle="1">
    <w:name w:val="Text de comentari Car"/>
    <w:basedOn w:val="DefaultParagraphFont"/>
    <w:link w:val="Annotationtext"/>
    <w:uiPriority w:val="99"/>
    <w:qFormat/>
    <w:rsid w:val="00b25b12"/>
    <w:rPr>
      <w:rFonts w:cs="Mangal"/>
      <w:sz w:val="20"/>
      <w:szCs w:val="18"/>
    </w:rPr>
  </w:style>
  <w:style w:type="character" w:styleId="TemadelcomentariCar" w:customStyle="1">
    <w:name w:val="Tema del comentari Car"/>
    <w:basedOn w:val="TextdecomentariCar"/>
    <w:link w:val="Annotationsubject"/>
    <w:uiPriority w:val="99"/>
    <w:semiHidden/>
    <w:qFormat/>
    <w:rsid w:val="00b25b12"/>
    <w:rPr>
      <w:rFonts w:cs="Mangal"/>
      <w:b/>
      <w:bCs/>
      <w:sz w:val="20"/>
      <w:szCs w:val="18"/>
    </w:rPr>
  </w:style>
  <w:style w:type="character" w:styleId="InternetLink">
    <w:name w:val="Hyperlink"/>
    <w:rPr>
      <w:color w:val="000080"/>
      <w:u w:val="single"/>
    </w:rPr>
  </w:style>
  <w:style w:type="character" w:styleId="StrongEmphasis" w:customStyle="1">
    <w:name w:val="Strong Emphasis"/>
    <w:qFormat/>
    <w:rPr>
      <w:b/>
      <w:bCs/>
    </w:rPr>
  </w:style>
  <w:style w:type="paragraph" w:styleId="Heading" w:customStyle="1">
    <w:name w:val="Heading"/>
    <w:basedOn w:val="Normal"/>
    <w:next w:val="TextBody"/>
    <w:qFormat/>
    <w:pPr>
      <w:keepNext w:val="true"/>
      <w:spacing w:before="240" w:after="120"/>
    </w:pPr>
    <w:rPr>
      <w:rFonts w:eastAsia="Noto Sans CJK SC"/>
      <w:sz w:val="28"/>
      <w:szCs w:val="28"/>
    </w:rPr>
  </w:style>
  <w:style w:type="paragraph" w:styleId="TextBody">
    <w:name w:val="Body Text"/>
    <w:basedOn w:val="Normal"/>
    <w:pPr>
      <w:spacing w:lineRule="auto" w:line="276" w:before="0" w:after="140"/>
    </w:pPr>
    <w:rPr/>
  </w:style>
  <w:style w:type="paragraph" w:styleId="List">
    <w:name w:val="List"/>
    <w:basedOn w:val="TextBody"/>
    <w:pPr/>
    <w:rPr>
      <w:sz w:val="24"/>
    </w:rPr>
  </w:style>
  <w:style w:type="paragraph" w:styleId="Caption">
    <w:name w:val="Caption"/>
    <w:basedOn w:val="Normal"/>
    <w:qFormat/>
    <w:pPr>
      <w:suppressLineNumbers/>
      <w:spacing w:before="120" w:after="120"/>
    </w:pPr>
    <w:rPr>
      <w:rFonts w:ascii="Liberation Sans" w:hAnsi="Liberation Sans" w:cs="Lohit Devanagari"/>
      <w:i/>
      <w:iCs/>
      <w:sz w:val="24"/>
      <w:szCs w:val="24"/>
    </w:rPr>
  </w:style>
  <w:style w:type="paragraph" w:styleId="Index" w:customStyle="1">
    <w:name w:val="Index"/>
    <w:basedOn w:val="Normal"/>
    <w:qFormat/>
    <w:pPr>
      <w:suppressLineNumbers/>
    </w:pPr>
    <w:rPr>
      <w:sz w:val="24"/>
    </w:rPr>
  </w:style>
  <w:style w:type="paragraph" w:styleId="Caption1">
    <w:name w:val="caption"/>
    <w:basedOn w:val="Normal"/>
    <w:qFormat/>
    <w:pPr>
      <w:suppressLineNumbers/>
      <w:spacing w:before="120" w:after="120"/>
    </w:pPr>
    <w:rPr>
      <w:i/>
      <w:iCs/>
      <w:sz w:val="24"/>
    </w:rPr>
  </w:style>
  <w:style w:type="paragraph" w:styleId="LOnormal" w:customStyle="1">
    <w:name w:val="LO-normal"/>
    <w:qFormat/>
    <w:pPr>
      <w:widowControl/>
      <w:suppressAutoHyphens w:val="true"/>
      <w:bidi w:val="0"/>
      <w:spacing w:lineRule="auto" w:line="480" w:before="0" w:after="0"/>
      <w:jc w:val="left"/>
    </w:pPr>
    <w:rPr>
      <w:rFonts w:ascii="Arial" w:hAnsi="Arial" w:eastAsia="Arial" w:cs="Arial"/>
      <w:color w:val="auto"/>
      <w:kern w:val="0"/>
      <w:sz w:val="22"/>
      <w:szCs w:val="22"/>
      <w:lang w:val="en-US" w:eastAsia="zh-CN" w:bidi="hi-IN"/>
    </w:rPr>
  </w:style>
  <w:style w:type="paragraph" w:styleId="Bibliography1" w:customStyle="1">
    <w:name w:val="Bibliography 1"/>
    <w:basedOn w:val="Index"/>
    <w:qFormat/>
    <w:pPr>
      <w:spacing w:lineRule="atLeast" w:line="240" w:before="0" w:after="240"/>
      <w:ind w:left="720" w:hanging="720"/>
    </w:pPr>
    <w:rPr/>
  </w:style>
  <w:style w:type="paragraph" w:styleId="Annotationtext">
    <w:name w:val="annotation text"/>
    <w:basedOn w:val="Normal"/>
    <w:link w:val="TextdecomentariCar"/>
    <w:uiPriority w:val="99"/>
    <w:unhideWhenUsed/>
    <w:qFormat/>
    <w:rsid w:val="00b25b12"/>
    <w:pPr/>
    <w:rPr>
      <w:rFonts w:cs="Mangal"/>
      <w:sz w:val="20"/>
      <w:szCs w:val="18"/>
    </w:rPr>
  </w:style>
  <w:style w:type="paragraph" w:styleId="Annotationsubject">
    <w:name w:val="annotation subject"/>
    <w:basedOn w:val="Annotationtext"/>
    <w:next w:val="Annotationtext"/>
    <w:link w:val="TemadelcomentariCar"/>
    <w:uiPriority w:val="99"/>
    <w:semiHidden/>
    <w:unhideWhenUsed/>
    <w:qFormat/>
    <w:rsid w:val="00b25b12"/>
    <w:pPr/>
    <w:rPr>
      <w:b/>
      <w:bCs/>
    </w:rPr>
  </w:style>
  <w:style w:type="paragraph" w:styleId="Indice" w:customStyle="1">
    <w:name w:val="Indice"/>
    <w:basedOn w:val="Normal"/>
    <w:qFormat/>
    <w:pPr>
      <w:suppressLineNumbers/>
    </w:pPr>
    <w:rPr>
      <w:sz w:val="24"/>
    </w:rPr>
  </w:style>
  <w:style w:type="paragraph" w:styleId="Bibliografia1" w:customStyle="1">
    <w:name w:val="Bibliografia 1"/>
    <w:basedOn w:val="Indice"/>
    <w:qFormat/>
    <w:pPr>
      <w:tabs>
        <w:tab w:val="clear" w:pos="709"/>
        <w:tab w:val="left" w:pos="384" w:leader="none"/>
      </w:tabs>
      <w:spacing w:lineRule="atLeast" w:line="240" w:before="0" w:after="240"/>
      <w:ind w:left="384" w:hanging="384"/>
    </w:pPr>
    <w:rPr/>
  </w:style>
  <w:style w:type="numbering" w:styleId="NoList" w:default="1">
    <w:name w:val="No List"/>
    <w:uiPriority w:val="99"/>
    <w:semiHidden/>
    <w:unhideWhenUsed/>
    <w:qFormat/>
  </w:style>
  <w:style w:type="table" w:default="1" w:styleId="Taula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david.comas@upf.edu" TargetMode="External"/><Relationship Id="rId3" Type="http://schemas.openxmlformats.org/officeDocument/2006/relationships/image" Target="media/image1.tif"/><Relationship Id="rId4" Type="http://schemas.openxmlformats.org/officeDocument/2006/relationships/image" Target="media/image2.tif"/><Relationship Id="rId5" Type="http://schemas.openxmlformats.org/officeDocument/2006/relationships/image" Target="media/image3.tif"/><Relationship Id="rId6" Type="http://schemas.openxmlformats.org/officeDocument/2006/relationships/image" Target="media/image4.tif"/><Relationship Id="rId7" Type="http://schemas.openxmlformats.org/officeDocument/2006/relationships/image" Target="media/image5.tif"/><Relationship Id="rId8" Type="http://schemas.openxmlformats.org/officeDocument/2006/relationships/image" Target="media/image6.tif"/><Relationship Id="rId9" Type="http://schemas.openxmlformats.org/officeDocument/2006/relationships/image" Target="media/image7.tif"/><Relationship Id="rId10" Type="http://schemas.openxmlformats.org/officeDocument/2006/relationships/image" Target="media/image8.tif"/><Relationship Id="rId11" Type="http://schemas.openxmlformats.org/officeDocument/2006/relationships/image" Target="media/image9.tif"/><Relationship Id="rId12" Type="http://schemas.openxmlformats.org/officeDocument/2006/relationships/image" Target="media/image10.tif"/><Relationship Id="rId13" Type="http://schemas.openxmlformats.org/officeDocument/2006/relationships/image" Target="media/image11.tif"/><Relationship Id="rId14" Type="http://schemas.openxmlformats.org/officeDocument/2006/relationships/image" Target="media/image12.tif"/><Relationship Id="rId15" Type="http://schemas.openxmlformats.org/officeDocument/2006/relationships/image" Target="media/image13.png"/><Relationship Id="rId16" Type="http://schemas.openxmlformats.org/officeDocument/2006/relationships/image" Target="media/image14.tif"/><Relationship Id="rId17" Type="http://schemas.openxmlformats.org/officeDocument/2006/relationships/image" Target="media/image15.tif"/><Relationship Id="rId18" Type="http://schemas.openxmlformats.org/officeDocument/2006/relationships/image" Target="media/image16.tif"/><Relationship Id="rId19" Type="http://schemas.openxmlformats.org/officeDocument/2006/relationships/image" Target="media/image17.tif"/><Relationship Id="rId20" Type="http://schemas.openxmlformats.org/officeDocument/2006/relationships/image" Target="media/image18.tif"/><Relationship Id="rId21" Type="http://schemas.openxmlformats.org/officeDocument/2006/relationships/image" Target="media/image19.tif"/><Relationship Id="rId22" Type="http://schemas.openxmlformats.org/officeDocument/2006/relationships/image" Target="media/image20.tif"/><Relationship Id="rId23" Type="http://schemas.openxmlformats.org/officeDocument/2006/relationships/image" Target="media/image21.tif"/><Relationship Id="rId24" Type="http://schemas.openxmlformats.org/officeDocument/2006/relationships/image" Target="media/image22.tif"/><Relationship Id="rId25" Type="http://schemas.openxmlformats.org/officeDocument/2006/relationships/image" Target="media/image23.tif"/><Relationship Id="rId26" Type="http://schemas.openxmlformats.org/officeDocument/2006/relationships/image" Target="media/image24.tif"/><Relationship Id="rId27" Type="http://schemas.openxmlformats.org/officeDocument/2006/relationships/image" Target="media/image25.tif"/><Relationship Id="rId28" Type="http://schemas.openxmlformats.org/officeDocument/2006/relationships/image" Target="media/image26.tif"/><Relationship Id="rId29" Type="http://schemas.openxmlformats.org/officeDocument/2006/relationships/image" Target="media/image27.tif"/><Relationship Id="rId30" Type="http://schemas.openxmlformats.org/officeDocument/2006/relationships/fontTable" Target="fontTable.xml"/><Relationship Id="rId31" Type="http://schemas.openxmlformats.org/officeDocument/2006/relationships/settings" Target="settings.xml"/><Relationship Id="rId32" Type="http://schemas.openxmlformats.org/officeDocument/2006/relationships/theme" Target="theme/theme1.xml"/>
</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117</TotalTime>
  <Application>LibreOffice/7.3.7.2$Linux_X86_64 LibreOffice_project/30$Build-2</Application>
  <AppVersion>15.0000</AppVersion>
  <Pages>32</Pages>
  <Words>2230</Words>
  <Characters>13174</Characters>
  <CharactersWithSpaces>15334</CharactersWithSpaces>
  <Paragraphs>86</Paragraphs>
  <Company>Universitat Pompeu Fabra</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2024-11-08T10:43:00Z</dcterms:created>
  <dc:creator>Giacomo Ena</dc:creator>
  <dc:description/>
  <dc:language>en-GB</dc:language>
  <cp:lastModifiedBy>Giacomo Ena</cp:lastModifiedBy>
  <dcterms:modified xsi:type="dcterms:W3CDTF">2025-02-25T13:26:20Z</dcterms:modified>
  <cp:revision>80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ed6471b550cc40b9807137fbfc921f9f4f92c6a77413c2a2bf1d3f57ef0836dd</vt:lpwstr>
  </property>
  <property fmtid="{D5CDD505-2E9C-101B-9397-08002B2CF9AE}" pid="3" name="ZOTERO_BREF_71PujesHwHgK_1">
    <vt:lpwstr>ZOTERO_ITEM CSL_CITATION {"citationID":"1mJgHJna","properties":{"formattedCitation":"(Zou et al. 2015a, b)","plainCitation":"(Zou et al. 2015a, b)","noteIndex":0},"citationItems":[{"id":519,"uris":["http://zotero.org/users/local/3TTGMYu8/items/UBQU4ACD"],</vt:lpwstr>
  </property>
  <property fmtid="{D5CDD505-2E9C-101B-9397-08002B2CF9AE}" pid="4" name="ZOTERO_BREF_71PujesHwHgK_10">
    <vt:lpwstr>f mate choice in Latinos reveals novel assortment patterns","volume":"112","author":[{"family":"Zou","given":"James Y."},{"family":"Park","given":"Danny S."},{"family":"Burchard","given":"Esteban G."},{"family":"Torgerson","given":"Dara G."},{"family":"Pi</vt:lpwstr>
  </property>
  <property fmtid="{D5CDD505-2E9C-101B-9397-08002B2CF9AE}" pid="5" name="ZOTERO_BREF_71PujesHwHgK_11">
    <vt:lpwstr>no-Yanes","given":"Maria"},{"family":"Song","given":"Yun S."},{"family":"Sankararaman","given":"Sriram"},{"family":"Halperin","given":"Eran"},{"family":"Zaitlen","given":"Noah"}],"issued":{"date-parts":[["2015",11]]}}}],"schema":"https://github.com/citati</vt:lpwstr>
  </property>
  <property fmtid="{D5CDD505-2E9C-101B-9397-08002B2CF9AE}" pid="6" name="ZOTERO_BREF_71PujesHwHgK_12">
    <vt:lpwstr>on-style-language/schema/raw/master/csl-citation.json"}</vt:lpwstr>
  </property>
  <property fmtid="{D5CDD505-2E9C-101B-9397-08002B2CF9AE}" pid="7" name="ZOTERO_BREF_71PujesHwHgK_2">
    <vt:lpwstr>"itemData":{"id":519,"type":"article-journal","abstract":"Motivation: A basic problem of broad public and scientific interest is to use the DNA of an individual to infer the genomic ancestries of the parents. In particular, we are often interested in the </vt:lpwstr>
  </property>
  <property fmtid="{D5CDD505-2E9C-101B-9397-08002B2CF9AE}" pid="8" name="ZOTERO_BREF_71PujesHwHgK_3">
    <vt:lpwstr>fraction of each parent’s genome that comes from specific ancestries (e.g. European, African, Native American, etc). This has many applications ranging from understanding the inheritance of ancestry-related risks and traits to quantifying human assortativ</vt:lpwstr>
  </property>
  <property fmtid="{D5CDD505-2E9C-101B-9397-08002B2CF9AE}" pid="9" name="ZOTERO_BREF_71PujesHwHgK_4">
    <vt:lpwstr>e mating patterns.Results: We model the problem of parental genomic ancestry inference as a pooled semi-Markov process. We develop a general mathematical framework for pooled semi-Markov processes and construct efficient inference algorithms for these mod</vt:lpwstr>
  </property>
  <property fmtid="{D5CDD505-2E9C-101B-9397-08002B2CF9AE}" pid="10" name="ZOTERO_BREF_71PujesHwHgK_5">
    <vt:lpwstr>els. Applying our inference algorithm to genotype data from 231 Mexican trios and 258 Puerto Rican trios where we have the true genomic ancestry of each parent, we demonstrate that our method accurately infers parameters of the semi-Markov processes and p</vt:lpwstr>
  </property>
  <property fmtid="{D5CDD505-2E9C-101B-9397-08002B2CF9AE}" pid="11" name="ZOTERO_BREF_71PujesHwHgK_6">
    <vt:lpwstr>arents’ genomic ancestries. We additionally validated the method on simulations. Our model of pooled semi-Markov process and inference algorithms may be of independent interest in other settings in genomics and machine learning.Contact:jazo@microsoft.com"</vt:lpwstr>
  </property>
  <property fmtid="{D5CDD505-2E9C-101B-9397-08002B2CF9AE}" pid="12" name="ZOTERO_BREF_71PujesHwHgK_7">
    <vt:lpwstr>,"container-title":"Bioinformatics","DOI":"10.1093/bioinformatics/btv239","ISSN":"1367-4803","issue":"12","note":"number: 12","page":"i190–i196","title":"Inferring parental genomic ancestries using pooled semi-Markov processes","volume":"31","author":[{"f</vt:lpwstr>
  </property>
  <property fmtid="{D5CDD505-2E9C-101B-9397-08002B2CF9AE}" pid="13" name="ZOTERO_BREF_71PujesHwHgK_8">
    <vt:lpwstr>amily":"Zou","given":"James Y."},{"family":"Halperin","given":"Eran"},{"family":"Burchard","given":"Esteban"},{"family":"Sankararaman","given":"Sriram"}],"issued":{"date-parts":[["2015",6]]}}},{"id":513,"uris":["http://zotero.org/users/local/3TTGMYu8/item</vt:lpwstr>
  </property>
  <property fmtid="{D5CDD505-2E9C-101B-9397-08002B2CF9AE}" pid="14" name="ZOTERO_BREF_71PujesHwHgK_9">
    <vt:lpwstr>s/28IYEGSF"],"itemData":{"id":513,"type":"article-journal","container-title":"Proceedings of the National Academy of Sciences","DOI":"10.1073/pnas.1501741112","issue":"44","note":"number: 44","page":"13621–13626","title":"Genetic and socioeconomic study o</vt:lpwstr>
  </property>
  <property fmtid="{D5CDD505-2E9C-101B-9397-08002B2CF9AE}" pid="15" name="ZOTERO_BREF_9m4IENJlU9Pl_1">
    <vt:lpwstr>ZOTERO_ITEM CSL_CITATION {"citationID":"C6BQQo95","properties":{"formattedCitation":"(Marushiakova and Popov 2010)","plainCitation":"(Marushiakova and Popov 2010)","noteIndex":0},"citationItems":[{"id":845,"uris":["http://zotero.org/users/local/3TTGMYu8/i</vt:lpwstr>
  </property>
  <property fmtid="{D5CDD505-2E9C-101B-9397-08002B2CF9AE}" pid="16" name="ZOTERO_BREF_9m4IENJlU9Pl_2">
    <vt:lpwstr>tems/4QGJYVCW"],"itemData":{"id":845,"type":"paper-conference","container-title":"Proceedings of International Conference “Romani Mobilities in Europe: Multidisciplinary Perspectives","page":"126-139","title":"Gypsy/Roma European migrations from 15th cent</vt:lpwstr>
  </property>
  <property fmtid="{D5CDD505-2E9C-101B-9397-08002B2CF9AE}" pid="17" name="ZOTERO_BREF_9m4IENJlU9Pl_3">
    <vt:lpwstr>ury till nowadays","author":[{"family":"Marushiakova","given":"Elena"},{"family":"Popov","given":"Vesselin"}],"issued":{"date-parts":[["2010"]]}}}],"schema":"https://github.com/citation-style-language/schema/raw/master/csl-citation.json"}</vt:lpwstr>
  </property>
  <property fmtid="{D5CDD505-2E9C-101B-9397-08002B2CF9AE}" pid="18" name="ZOTERO_BREF_O0P60GcpKBi0_1">
    <vt:lpwstr>ZOTERO_ITEM CSL_CITATION {"citationID":"bxpuRAZE","properties":{"formattedCitation":"(Fraser 1992; Kenrick 2007)","plainCitation":"(Fraser 1992; Kenrick 2007)","noteIndex":0},"citationItems":[{"id":475,"uris":["http://zotero.org/users/local/3TTGMYu8/items</vt:lpwstr>
  </property>
  <property fmtid="{D5CDD505-2E9C-101B-9397-08002B2CF9AE}" pid="19" name="ZOTERO_BREF_O0P60GcpKBi0_2">
    <vt:lpwstr>/JEJ3G3DM"],"itemData":{"id":475,"type":"book","ISBN":"978-0-631-19605-1","publisher":"Blackwell Pub.","title":"The Gypsies (The Peoples of Europe)","author":[{"family":"Fraser","given":"Angus M."}],"issued":{"date-parts":[["1992"]]}}},{"id":441,"uris":["</vt:lpwstr>
  </property>
  <property fmtid="{D5CDD505-2E9C-101B-9397-08002B2CF9AE}" pid="20" name="ZOTERO_BREF_O0P60GcpKBi0_3">
    <vt:lpwstr>http://zotero.org/users/local/3TTGMYu8/items/Z57VRUGW"],"itemData":{"id":441,"type":"book","abstract":"Originating in India, the Gypsies arrived in Europe around the 14th century, spreading not only across the entirety of the continent but also immigratin</vt:lpwstr>
  </property>
  <property fmtid="{D5CDD505-2E9C-101B-9397-08002B2CF9AE}" pid="21" name="ZOTERO_BREF_O0P60GcpKBi0_4">
    <vt:lpwstr>g to the Americas. The first Gypsy migration included farmworkers, blacksmiths, and mercenary soldiers, as well as musicians, fortune-tellers, and entertainers. At first, they were generally welcome as an interesting diversion to the dull routine of that </vt:lpwstr>
  </property>
  <property fmtid="{D5CDD505-2E9C-101B-9397-08002B2CF9AE}" pid="22" name="ZOTERO_BREF_O0P60GcpKBi0_5">
    <vt:lpwstr>period. Soon, however, they attracted the antagonism of the governing powers, as they have continually done throughout the following centuries. The second edition of the Historical Dictionary of the Gypsies (Romanies) seeks to end such prejudice by clarif</vt:lpwstr>
  </property>
  <property fmtid="{D5CDD505-2E9C-101B-9397-08002B2CF9AE}" pid="23" name="ZOTERO_BREF_O0P60GcpKBi0_6">
    <vt:lpwstr>ying the facts about this nomadic people. Through a list of acronyms, a chronology, an introductory essay, a bibliography, and hundreds of cross-referenced dictionary entries on significant persons, places, events, institutions, and aspects of culture, so</vt:lpwstr>
  </property>
  <property fmtid="{D5CDD505-2E9C-101B-9397-08002B2CF9AE}" pid="24" name="ZOTERO_BREF_O0P60GcpKBi0_7">
    <vt:lpwstr>ciety, economy, and politics, the history of the Gypsies and their culture is told.","ISBN":"978-0-8108-6440-5","language":"en","publisher":"Scarecrow Press","title":"Historical Dictionary of the Gypsies (Romanies)","author":[{"family":"Kenrick","given":"</vt:lpwstr>
  </property>
  <property fmtid="{D5CDD505-2E9C-101B-9397-08002B2CF9AE}" pid="25" name="ZOTERO_BREF_O0P60GcpKBi0_8">
    <vt:lpwstr>Donald"}],"issued":{"date-parts":[["2007",7]]}}}],"schema":"https://github.com/citation-style-language/schema/raw/master/csl-citation.json"}</vt:lpwstr>
  </property>
  <property fmtid="{D5CDD505-2E9C-101B-9397-08002B2CF9AE}" pid="26" name="ZOTERO_BREF_O6fOAor7eWJH_1">
    <vt:lpwstr>ZOTERO_ITEM CSL_CITATION {"citationID":"aSmwQHfW","properties":{"formattedCitation":"(Castro e Silva et al. 2022)","plainCitation":"(Castro e Silva et al. 2022)","noteIndex":0},"citationItems":[{"id":791,"uris":["http://zotero.org/users/local/3TTGMYu8/ite</vt:lpwstr>
  </property>
  <property fmtid="{D5CDD505-2E9C-101B-9397-08002B2CF9AE}" pid="27" name="ZOTERO_BREF_O6fOAor7eWJH_10">
    <vt:lpwstr>["2022",1,1]]}}}],"schema":"https://github.com/citation-style-language/schema/raw/master/csl-citation.json"}</vt:lpwstr>
  </property>
  <property fmtid="{D5CDD505-2E9C-101B-9397-08002B2CF9AE}" pid="28" name="ZOTERO_BREF_O6fOAor7eWJH_2">
    <vt:lpwstr>ms/MKRHMLD2"],"itemData":{"id":791,"type":"article-journal","abstract":"South America is home to one of the most culturally diverse present-day native populations. However, the dispersion pattern, genetic substructure, and demographic complexity within So</vt:lpwstr>
  </property>
  <property fmtid="{D5CDD505-2E9C-101B-9397-08002B2CF9AE}" pid="29" name="ZOTERO_BREF_O6fOAor7eWJH_3">
    <vt:lpwstr>uth America are still poorly understood. Based on genome-wide data of 58 native populations, we provide a comprehensive scenario of South American indigenous groups considering the genomic, environmental, and linguistic data. Clear patterns of genetic str</vt:lpwstr>
  </property>
  <property fmtid="{D5CDD505-2E9C-101B-9397-08002B2CF9AE}" pid="30" name="ZOTERO_BREF_O6fOAor7eWJH_4">
    <vt:lpwstr>ucture were inferred among the South American natives, presenting at least four primary genetic clusters in the Amazonian and savanna regions and three clusters in the Andes and Pacific coast. We detected a cline of genetic variation along a west-east axi</vt:lpwstr>
  </property>
  <property fmtid="{D5CDD505-2E9C-101B-9397-08002B2CF9AE}" pid="31" name="ZOTERO_BREF_O6fOAor7eWJH_5">
    <vt:lpwstr>s, contradicting a hard Andes-Amazon divide. This longitudinal genetic variation seemed to have been shaped by both serial population bottlenecks and isolation by distance. Results indicated that present-day South American substructures recapitulate ancie</vt:lpwstr>
  </property>
  <property fmtid="{D5CDD505-2E9C-101B-9397-08002B2CF9AE}" pid="32" name="ZOTERO_BREF_O6fOAor7eWJH_6">
    <vt:lpwstr>nt macroregional ancestries and western Amazonia groups show genetic evidence of cultural exchanges that led to language replacement in precontact times. Finally, demographic inferences pointed to a higher resilience of the western South American groups r</vt:lpwstr>
  </property>
  <property fmtid="{D5CDD505-2E9C-101B-9397-08002B2CF9AE}" pid="33" name="ZOTERO_BREF_O6fOAor7eWJH_7">
    <vt:lpwstr>egarding population collapses caused by the European invasion and indicated precontact population reductions and demic expansions in South America.","container-title":"Molecular Biology and Evolution","DOI":"10.1093/molbev/msab339","ISSN":"1537-1719","iss</vt:lpwstr>
  </property>
  <property fmtid="{D5CDD505-2E9C-101B-9397-08002B2CF9AE}" pid="34" name="ZOTERO_BREF_O6fOAor7eWJH_8">
    <vt:lpwstr>ue":"1","journalAbbreviation":"Molecular Biology and Evolution","page":"msab339","source":"Silverchair","title":"Population Histories and Genomic Diversity of South American Natives","volume":"39","author":[{"family":"Castro e Silva","given":"Marcos Araúj</vt:lpwstr>
  </property>
  <property fmtid="{D5CDD505-2E9C-101B-9397-08002B2CF9AE}" pid="35" name="ZOTERO_BREF_O6fOAor7eWJH_9">
    <vt:lpwstr>o"},{"family":"Ferraz","given":"Tiago"},{"family":"Couto-Silva","given":"Cainã M"},{"family":"Lemes","given":"Renan B"},{"family":"Nunes","given":"Kelly"},{"family":"Comas","given":"David"},{"family":"Hünemeier","given":"Tábita"}],"issued":{"date-parts":[</vt:lpwstr>
  </property>
  <property fmtid="{D5CDD505-2E9C-101B-9397-08002B2CF9AE}" pid="36" name="ZOTERO_BREF_Pdi3yimfsCU7_1">
    <vt:lpwstr>ZOTERO_ITEM CSL_CITATION {"citationID":"CAGUqFbM","properties":{"formattedCitation":"(Baharian et al. 2016; Harris et al. 2018; Castro e Silva et al. 2022)","plainCitation":"(Baharian et al. 2016; Harris et al. 2018; Castro e Silva et al. 2022)","noteInde</vt:lpwstr>
  </property>
  <property fmtid="{D5CDD505-2E9C-101B-9397-08002B2CF9AE}" pid="37" name="ZOTERO_BREF_Pdi3yimfsCU7_10">
    <vt:lpwstr>n":"Jacob"},{"family":"Blot","given":"William J."},{"family":"Bustamante","given":"Carlos D."},{"family":"Kenny","given":"Eimear E."},{"family":"Williams","given":"Scott M."},{"family":"Aldrich","given":"Melinda C."},{"family":"Gravel","given":"Simon"}],"</vt:lpwstr>
  </property>
  <property fmtid="{D5CDD505-2E9C-101B-9397-08002B2CF9AE}" pid="38" name="ZOTERO_BREF_Pdi3yimfsCU7_11">
    <vt:lpwstr>issued":{"date-parts":[["2016",5,27]]}}},{"id":799,"uris":["http://zotero.org/users/local/3TTGMYu8/items/LFNJMX6A"],"itemData":{"id":799,"type":"article-journal","abstract":"Native Americans from the Amazon, Andes, and coastal geographic regions of South </vt:lpwstr>
  </property>
  <property fmtid="{D5CDD505-2E9C-101B-9397-08002B2CF9AE}" pid="39" name="ZOTERO_BREF_Pdi3yimfsCU7_12">
    <vt:lpwstr>America have a rich cultural heritage but are genetically understudied, therefore leading to gaps in our knowledge of their genomic architecture and demographic history. In this study, we sequence 150 genomes to high coverage combined with an additional 1</vt:lpwstr>
  </property>
  <property fmtid="{D5CDD505-2E9C-101B-9397-08002B2CF9AE}" pid="40" name="ZOTERO_BREF_Pdi3yimfsCU7_13">
    <vt:lpwstr>30 genotype array samples from Native American and mestizo populations in Peru. The majority of our samples possess greater than 90% Native American ancestry, which makes this the most extensive Native American sequencing project to date. Demographic mode</vt:lpwstr>
  </property>
  <property fmtid="{D5CDD505-2E9C-101B-9397-08002B2CF9AE}" pid="41" name="ZOTERO_BREF_Pdi3yimfsCU7_14">
    <vt:lpwstr>ling reveals that the peopling of Peru began ∼12,000 y ago, consistent with the hypothesis of the rapid peopling of the Americas and Peruvian archeological data. We find that the Native American populations possess distinct ancestral divisions, whereas th</vt:lpwstr>
  </property>
  <property fmtid="{D5CDD505-2E9C-101B-9397-08002B2CF9AE}" pid="42" name="ZOTERO_BREF_Pdi3yimfsCU7_15">
    <vt:lpwstr>e mestizo groups were admixtures of multiple Native American communities that occurred before and during the Inca Empire and Spanish rule. In addition, the mestizo communities also show Spanish introgression largely following Peruvian Independence, nearly</vt:lpwstr>
  </property>
  <property fmtid="{D5CDD505-2E9C-101B-9397-08002B2CF9AE}" pid="43" name="ZOTERO_BREF_Pdi3yimfsCU7_16">
    <vt:lpwstr> 300 y after Spain conquered Peru. Further, we estimate migration events between Peruvian populations from all three geographic regions with the majority of between-region migration moving from the high Andes to the low-altitude Amazon and coast. As such,</vt:lpwstr>
  </property>
  <property fmtid="{D5CDD505-2E9C-101B-9397-08002B2CF9AE}" pid="44" name="ZOTERO_BREF_Pdi3yimfsCU7_17">
    <vt:lpwstr> we present a detailed model of the evolutionary dynamics which impacted the genomes of modern-day Peruvians and a Native American ancestry dataset that will serve as a beneficial resource to addressing the underrepresentation of Native American ancestry </vt:lpwstr>
  </property>
  <property fmtid="{D5CDD505-2E9C-101B-9397-08002B2CF9AE}" pid="45" name="ZOTERO_BREF_Pdi3yimfsCU7_18">
    <vt:lpwstr>in sequencing studies.","container-title":"Proceedings of the National Academy of Sciences","DOI":"10.1073/pnas.1720798115","issue":"28","note":"publisher: Proceedings of the National Academy of Sciences","page":"E6526-E6535","source":"pnas.org (Atypon)",</vt:lpwstr>
  </property>
  <property fmtid="{D5CDD505-2E9C-101B-9397-08002B2CF9AE}" pid="46" name="ZOTERO_BREF_Pdi3yimfsCU7_19">
    <vt:lpwstr>"title":"Evolutionary genomic dynamics of Peruvians before, during, and after the Inca Empire","volume":"115","author":[{"family":"Harris","given":"Daniel N."},{"family":"Song","given":"Wei"},{"family":"Shetty","given":"Amol C."},{"family":"Levano","given</vt:lpwstr>
  </property>
  <property fmtid="{D5CDD505-2E9C-101B-9397-08002B2CF9AE}" pid="47" name="ZOTERO_BREF_Pdi3yimfsCU7_2">
    <vt:lpwstr>x":0},"citationItems":[{"id":789,"uris":["http://zotero.org/users/local/3TTGMYu8/items/C7FPZXQR"],"itemData":{"id":789,"type":"article-journal","abstract":"We present a comprehensive assessment of genomic diversity in the African-American population by st</vt:lpwstr>
  </property>
  <property fmtid="{D5CDD505-2E9C-101B-9397-08002B2CF9AE}" pid="48" name="ZOTERO_BREF_Pdi3yimfsCU7_20">
    <vt:lpwstr>":"Kelly S."},{"family":"Cáceres","given":"Omar"},{"family":"Padilla","given":"Carlos"},{"family":"Borda","given":"Víctor"},{"family":"Tarazona","given":"David"},{"family":"Trujillo","given":"Omar"},{"family":"Sanchez","given":"Cesar"},{"family":"Kessler"</vt:lpwstr>
  </property>
  <property fmtid="{D5CDD505-2E9C-101B-9397-08002B2CF9AE}" pid="49" name="ZOTERO_BREF_Pdi3yimfsCU7_21">
    <vt:lpwstr>,"given":"Michael D."},{"family":"Galarza","given":"Marco"},{"family":"Capristano","given":"Silvia"},{"family":"Montejo","given":"Harrison"},{"family":"Flores-Villanueva","given":"Pedro O."},{"family":"Tarazona-Santos","given":"Eduardo"},{"family":"O’Conn</vt:lpwstr>
  </property>
  <property fmtid="{D5CDD505-2E9C-101B-9397-08002B2CF9AE}" pid="50" name="ZOTERO_BREF_Pdi3yimfsCU7_22">
    <vt:lpwstr>or","given":"Timothy D."},{"family":"Guio","given":"Heinner"}],"issued":{"date-parts":[["2018",7,10]]}}},{"id":791,"uris":["http://zotero.org/users/local/3TTGMYu8/items/MKRHMLD2"],"itemData":{"id":791,"type":"article-journal","abstract":"South America is </vt:lpwstr>
  </property>
  <property fmtid="{D5CDD505-2E9C-101B-9397-08002B2CF9AE}" pid="51" name="ZOTERO_BREF_Pdi3yimfsCU7_23">
    <vt:lpwstr>home to one of the most culturally diverse present-day native populations. However, the dispersion pattern, genetic substructure, and demographic complexity within South America are still poorly understood. Based on genome-wide data of 58 native populatio</vt:lpwstr>
  </property>
  <property fmtid="{D5CDD505-2E9C-101B-9397-08002B2CF9AE}" pid="52" name="ZOTERO_BREF_Pdi3yimfsCU7_24">
    <vt:lpwstr>ns, we provide a comprehensive scenario of South American indigenous groups considering the genomic, environmental, and linguistic data. Clear patterns of genetic structure were inferred among the South American natives, presenting at least four primary g</vt:lpwstr>
  </property>
  <property fmtid="{D5CDD505-2E9C-101B-9397-08002B2CF9AE}" pid="53" name="ZOTERO_BREF_Pdi3yimfsCU7_25">
    <vt:lpwstr>enetic clusters in the Amazonian and savanna regions and three clusters in the Andes and Pacific coast. We detected a cline of genetic variation along a west-east axis, contradicting a hard Andes-Amazon divide. This longitudinal genetic variation seemed t</vt:lpwstr>
  </property>
  <property fmtid="{D5CDD505-2E9C-101B-9397-08002B2CF9AE}" pid="54" name="ZOTERO_BREF_Pdi3yimfsCU7_26">
    <vt:lpwstr>o have been shaped by both serial population bottlenecks and isolation by distance. Results indicated that present-day South American substructures recapitulate ancient macroregional ancestries and western Amazonia groups show genetic evidence of cultural</vt:lpwstr>
  </property>
  <property fmtid="{D5CDD505-2E9C-101B-9397-08002B2CF9AE}" pid="55" name="ZOTERO_BREF_Pdi3yimfsCU7_27">
    <vt:lpwstr> exchanges that led to language replacement in precontact times. Finally, demographic inferences pointed to a higher resilience of the western South American groups regarding population collapses caused by the European invasion and indicated precontact po</vt:lpwstr>
  </property>
  <property fmtid="{D5CDD505-2E9C-101B-9397-08002B2CF9AE}" pid="56" name="ZOTERO_BREF_Pdi3yimfsCU7_28">
    <vt:lpwstr>pulation reductions and demic expansions in South America.","container-title":"Molecular Biology and Evolution","DOI":"10.1093/molbev/msab339","ISSN":"1537-1719","issue":"1","journalAbbreviation":"Molecular Biology and Evolution","page":"msab339","source"</vt:lpwstr>
  </property>
  <property fmtid="{D5CDD505-2E9C-101B-9397-08002B2CF9AE}" pid="57" name="ZOTERO_BREF_Pdi3yimfsCU7_29">
    <vt:lpwstr>:"Silverchair","title":"Population Histories and Genomic Diversity of South American Natives","volume":"39","author":[{"family":"Castro e Silva","given":"Marcos Araújo"},{"family":"Ferraz","given":"Tiago"},{"family":"Couto-Silva","given":"Cainã M"},{"fami</vt:lpwstr>
  </property>
  <property fmtid="{D5CDD505-2E9C-101B-9397-08002B2CF9AE}" pid="58" name="ZOTERO_BREF_Pdi3yimfsCU7_3">
    <vt:lpwstr>udying three genotyped cohorts comprising 3,726 African-Americans from across the United States that provide a representative description of the population across all US states and socioeconomic status. An estimated 82.1% of ancestors to African-Americans</vt:lpwstr>
  </property>
  <property fmtid="{D5CDD505-2E9C-101B-9397-08002B2CF9AE}" pid="59" name="ZOTERO_BREF_Pdi3yimfsCU7_30">
    <vt:lpwstr>ly":"Lemes","given":"Renan B"},{"family":"Nunes","given":"Kelly"},{"family":"Comas","given":"David"},{"family":"Hünemeier","given":"Tábita"}],"issued":{"date-parts":[["2022",1,1]]}}}],"schema":"https://github.com/citation-style-language/schema/raw/master/</vt:lpwstr>
  </property>
  <property fmtid="{D5CDD505-2E9C-101B-9397-08002B2CF9AE}" pid="60" name="ZOTERO_BREF_Pdi3yimfsCU7_31">
    <vt:lpwstr>csl-citation.json"}</vt:lpwstr>
  </property>
  <property fmtid="{D5CDD505-2E9C-101B-9397-08002B2CF9AE}" pid="61" name="ZOTERO_BREF_Pdi3yimfsCU7_4">
    <vt:lpwstr> lived in Africa prior to the advent of transatlantic travel, 16.7% in Europe, and 1.2% in the Americas, with increased African ancestry in the southern United States compared to the North and West. Combining demographic models of ancestry and those of re</vt:lpwstr>
  </property>
  <property fmtid="{D5CDD505-2E9C-101B-9397-08002B2CF9AE}" pid="62" name="ZOTERO_BREF_Pdi3yimfsCU7_5">
    <vt:lpwstr>latedness suggests that admixture occurred predominantly in the South prior to the Civil War and that ancestry-biased migration is responsible for regional differences in ancestry. We find that recent migrations also caused a strong increase in genetic re</vt:lpwstr>
  </property>
  <property fmtid="{D5CDD505-2E9C-101B-9397-08002B2CF9AE}" pid="63" name="ZOTERO_BREF_Pdi3yimfsCU7_6">
    <vt:lpwstr>latedness among geographically distant African-Americans. Long-range relatedness among African-Americans and between African-Americans and European-Americans thus track north- and west-bound migration routes followed during the Great Migration of the twen</vt:lpwstr>
  </property>
  <property fmtid="{D5CDD505-2E9C-101B-9397-08002B2CF9AE}" pid="64" name="ZOTERO_BREF_Pdi3yimfsCU7_7">
    <vt:lpwstr>tieth century. By contrast, short-range relatedness patterns suggest comparable mobility of ∼15–16km per generation for African-Americans and European-Americans, as estimated using a novel analytical model of isolation-by-distance.","container-title":"PLO</vt:lpwstr>
  </property>
  <property fmtid="{D5CDD505-2E9C-101B-9397-08002B2CF9AE}" pid="65" name="ZOTERO_BREF_Pdi3yimfsCU7_8">
    <vt:lpwstr>S Genetics","DOI":"10.1371/journal.pgen.1006059","ISSN":"1553-7404","issue":"5","journalAbbreviation":"PLOS Genetics","language":"en","note":"publisher: Public Library of Science","page":"e1006059","source":"PLoS Journals","title":"The Great Migration and</vt:lpwstr>
  </property>
  <property fmtid="{D5CDD505-2E9C-101B-9397-08002B2CF9AE}" pid="66" name="ZOTERO_BREF_Pdi3yimfsCU7_9">
    <vt:lpwstr> African-American Genomic Diversity","volume":"12","author":[{"family":"Baharian","given":"Soheil"},{"family":"Barakatt","given":"Maxime"},{"family":"Gignoux","given":"Christopher R."},{"family":"Shringarpure","given":"Suyash"},{"family":"Errington","give</vt:lpwstr>
  </property>
  <property fmtid="{D5CDD505-2E9C-101B-9397-08002B2CF9AE}" pid="67" name="ZOTERO_BREF_ZcwJrEi0PVLX_1">
    <vt:lpwstr>ZOTERO_ITEM CSL_CITATION {"citationID":"CGRpgyT8","properties":{"formattedCitation":"(Fraser 1992; Kenrick 2007)","plainCitation":"(Fraser 1992; Kenrick 2007)","noteIndex":0},"citationItems":[{"id":475,"uris":["http://zotero.org/users/local/3TTGMYu8/items</vt:lpwstr>
  </property>
  <property fmtid="{D5CDD505-2E9C-101B-9397-08002B2CF9AE}" pid="68" name="ZOTERO_BREF_ZcwJrEi0PVLX_2">
    <vt:lpwstr>/JEJ3G3DM"],"itemData":{"id":475,"type":"book","ISBN":"978-0-631-19605-1","publisher":"Blackwell Pub.","title":"The Gypsies (The Peoples of Europe)","author":[{"family":"Fraser","given":"Angus M."}],"issued":{"date-parts":[["1992"]]}}},{"id":441,"uris":["</vt:lpwstr>
  </property>
  <property fmtid="{D5CDD505-2E9C-101B-9397-08002B2CF9AE}" pid="69" name="ZOTERO_BREF_ZcwJrEi0PVLX_3">
    <vt:lpwstr>http://zotero.org/users/local/3TTGMYu8/items/Z57VRUGW"],"itemData":{"id":441,"type":"book","abstract":"Originating in India, the Gypsies arrived in Europe around the 14th century, spreading not only across the entirety of the continent but also immigratin</vt:lpwstr>
  </property>
  <property fmtid="{D5CDD505-2E9C-101B-9397-08002B2CF9AE}" pid="70" name="ZOTERO_BREF_ZcwJrEi0PVLX_4">
    <vt:lpwstr>g to the Americas. The first Gypsy migration included farmworkers, blacksmiths, and mercenary soldiers, as well as musicians, fortune-tellers, and entertainers. At first, they were generally welcome as an interesting diversion to the dull routine of that </vt:lpwstr>
  </property>
  <property fmtid="{D5CDD505-2E9C-101B-9397-08002B2CF9AE}" pid="71" name="ZOTERO_BREF_ZcwJrEi0PVLX_5">
    <vt:lpwstr>period. Soon, however, they attracted the antagonism of the governing powers, as they have continually done throughout the following centuries. The second edition of the Historical Dictionary of the Gypsies (Romanies) seeks to end such prejudice by clarif</vt:lpwstr>
  </property>
  <property fmtid="{D5CDD505-2E9C-101B-9397-08002B2CF9AE}" pid="72" name="ZOTERO_BREF_ZcwJrEi0PVLX_6">
    <vt:lpwstr>ying the facts about this nomadic people. Through a list of acronyms, a chronology, an introductory essay, a bibliography, and hundreds of cross-referenced dictionary entries on significant persons, places, events, institutions, and aspects of culture, so</vt:lpwstr>
  </property>
  <property fmtid="{D5CDD505-2E9C-101B-9397-08002B2CF9AE}" pid="73" name="ZOTERO_BREF_ZcwJrEi0PVLX_7">
    <vt:lpwstr>ciety, economy, and politics, the history of the Gypsies and their culture is told.","ISBN":"978-0-8108-6440-5","language":"en","publisher":"Scarecrow Press","title":"Historical Dictionary of the Gypsies (Romanies)","author":[{"family":"Kenrick","given":"</vt:lpwstr>
  </property>
  <property fmtid="{D5CDD505-2E9C-101B-9397-08002B2CF9AE}" pid="74" name="ZOTERO_BREF_ZcwJrEi0PVLX_8">
    <vt:lpwstr>Donald"}],"issued":{"date-parts":[["2007",7]]}}}],"schema":"https://github.com/citation-style-language/schema/raw/master/csl-citation.json"}</vt:lpwstr>
  </property>
  <property fmtid="{D5CDD505-2E9C-101B-9397-08002B2CF9AE}" pid="75" name="ZOTERO_BREF_ZqSUvZwGdQqg_1">
    <vt:lpwstr>ZOTERO_ITEM CSL_CITATION {"citationID":"r37eIxMG","properties":{"formattedCitation":"(Achim 2004; Greenberg 2010)","plainCitation":"(Achim 2004; Greenberg 2010)","noteIndex":0},"citationItems":[{"id":841,"uris":["http://zotero.org/users/local/3TTGMYu8/ite</vt:lpwstr>
  </property>
  <property fmtid="{D5CDD505-2E9C-101B-9397-08002B2CF9AE}" pid="76" name="ZOTERO_BREF_ZqSUvZwGdQqg_10">
    <vt:lpwstr>gregation and Beyond","title-short":"Report on Roma Education Today","volume":"110","author":[{"family":"Greenberg","given":"Jack"}],"issued":{"date-parts":[["2010"]]}}}],"schema":"https://github.com/citation-style-language/schema/raw/master/csl-citation.</vt:lpwstr>
  </property>
  <property fmtid="{D5CDD505-2E9C-101B-9397-08002B2CF9AE}" pid="77" name="ZOTERO_BREF_ZqSUvZwGdQqg_11">
    <vt:lpwstr>json"}</vt:lpwstr>
  </property>
  <property fmtid="{D5CDD505-2E9C-101B-9397-08002B2CF9AE}" pid="78" name="ZOTERO_BREF_ZqSUvZwGdQqg_2">
    <vt:lpwstr>ms/FHF4JYJ8"],"itemData":{"id":841,"type":"book","abstract":"One of the greatest challenges during the enlargement process of the European Union towards the east is how the issue of the Roma or Gypsies is tackled. This ethnic minority group represents a m</vt:lpwstr>
  </property>
  <property fmtid="{D5CDD505-2E9C-101B-9397-08002B2CF9AE}" pid="79" name="ZOTERO_BREF_ZqSUvZwGdQqg_3">
    <vt:lpwstr>uch higher share by numbers, too, in some regions going above 20% of the population. This enormous social and political problem cannot be solved without proper historical studies like this book, the most comprehensive history of Gypsies in Romania. It is </vt:lpwstr>
  </property>
  <property fmtid="{D5CDD505-2E9C-101B-9397-08002B2CF9AE}" pid="80" name="ZOTERO_BREF_ZqSUvZwGdQqg_4">
    <vt:lpwstr>based on academic research, synthesizing the entire historical Romanian and foreign literature concerning this topic, and using lot of information from the archives. The main focus is laid on the events of the greatest consequence. Special attention is de</vt:lpwstr>
  </property>
  <property fmtid="{D5CDD505-2E9C-101B-9397-08002B2CF9AE}" pid="81" name="ZOTERO_BREF_ZqSUvZwGdQqg_5">
    <vt:lpwstr>voted to aspects linked to the long history of the Gypsies, such as slavery, the process of integration and assimilation into the majority population, as well as the marginalization of Gypsies, which has historic roots. The process of emancipation of Gyps</vt:lpwstr>
  </property>
  <property fmtid="{D5CDD505-2E9C-101B-9397-08002B2CF9AE}" pid="82" name="ZOTERO_BREF_ZqSUvZwGdQqg_6">
    <vt:lpwstr>ies in the mid-19th century receives due treatment. The deportation of Gypsies to Transnistria during the Antonescu regime, between 1942-1944, is reconstructed in a special chapter. The closing chapters elaborate on the policy toward Gypsies in the decade</vt:lpwstr>
  </property>
  <property fmtid="{D5CDD505-2E9C-101B-9397-08002B2CF9AE}" pid="83" name="ZOTERO_BREF_ZqSUvZwGdQqg_7">
    <vt:lpwstr>s after the Second World War that explain for the latest developments and for the situation of this population in today's Romania.","ISBN":"978-615-5053-93-1","language":"en","note":"Google-Books-ID: sfwOEAAAQBAJ","number-of-pages":"238","publisher":"Cent</vt:lpwstr>
  </property>
  <property fmtid="{D5CDD505-2E9C-101B-9397-08002B2CF9AE}" pid="84" name="ZOTERO_BREF_ZqSUvZwGdQqg_8">
    <vt:lpwstr>ral European University Press","source":"Google Books","title":"The Roma in Romanian History","author":[{"family":"Achim","given":"Viorel"}],"issued":{"date-parts":[["2004",8,1]]}}},{"id":843,"uris":["http://zotero.org/users/local/3TTGMYu8/items/HWXW9UT5"</vt:lpwstr>
  </property>
  <property fmtid="{D5CDD505-2E9C-101B-9397-08002B2CF9AE}" pid="85" name="ZOTERO_BREF_ZqSUvZwGdQqg_9">
    <vt:lpwstr>],"itemData":{"id":843,"type":"article-journal","container-title":"Columbia Law Review","issue":"4","journalAbbreviation":"Colum. L. Rev.","language":"eng","page":"919-1001","source":"HeinOnline","title":"Report on Roma Education Today: From Slavery to Se</vt:lpwstr>
  </property>
  <property fmtid="{D5CDD505-2E9C-101B-9397-08002B2CF9AE}" pid="86" name="ZOTERO_BREF_iAGD7snEOOcs_1">
    <vt:lpwstr>ZOTERO_ITEM CSL_CITATION {"citationID":"eefTUCq4","properties":{"formattedCitation":"(Zhou et al. 2020)","plainCitation":"(Zhou et al. 2020)","noteIndex":0},"citationItems":[{"id":770,"uris":["http://zotero.org/users/local/3TTGMYu8/items/96MM3GVG"],"itemD</vt:lpwstr>
  </property>
  <property fmtid="{D5CDD505-2E9C-101B-9397-08002B2CF9AE}" pid="87" name="ZOTERO_BREF_iAGD7snEOOcs_2">
    <vt:lpwstr>ata":{"id":770,"type":"article-journal","container-title":"The American Journal of Human Genetics","DOI":"10.1016/j.ajhg.2020.02.010","ISSN":"0002-9297, 1537-6605","issue":"4","journalAbbreviation":"The American Journal of Human Genetics","language":"Engl</vt:lpwstr>
  </property>
  <property fmtid="{D5CDD505-2E9C-101B-9397-08002B2CF9AE}" pid="88" name="ZOTERO_BREF_iAGD7snEOOcs_3">
    <vt:lpwstr>ish","note":"publisher: Elsevier\nPMID: 32169169","page":"426-437","source":"www.cell.com","title":"A Fast and Simple Method for Detecting Identity-by-Descent Segments in Large-Scale Data","volume":"106","author":[{"family":"Zhou","given":"Ying"},{"family</vt:lpwstr>
  </property>
  <property fmtid="{D5CDD505-2E9C-101B-9397-08002B2CF9AE}" pid="89" name="ZOTERO_BREF_iAGD7snEOOcs_4">
    <vt:lpwstr>":"Browning","given":"Sharon R."},{"family":"Browning","given":"Brian L."}],"issued":{"date-parts":[["2020",4,2]]}}},{"id":770,"uris":["http://zotero.org/users/local/3TTGMYu8/items/96MM3GVG"],"itemData":{"id":770,"type":"article-journal","container-title"</vt:lpwstr>
  </property>
  <property fmtid="{D5CDD505-2E9C-101B-9397-08002B2CF9AE}" pid="90" name="ZOTERO_BREF_iAGD7snEOOcs_5">
    <vt:lpwstr>:"The American Journal of Human Genetics","DOI":"10.1016/j.ajhg.2020.02.010","ISSN":"0002-9297, 1537-6605","issue":"4","journalAbbreviation":"The American Journal of Human Genetics","language":"English","note":"publisher: Elsevier\nPMID: 32169169","page":</vt:lpwstr>
  </property>
  <property fmtid="{D5CDD505-2E9C-101B-9397-08002B2CF9AE}" pid="91" name="ZOTERO_BREF_iAGD7snEOOcs_6">
    <vt:lpwstr>"426-437","source":"www.cell.com","title":"A Fast and Simple Method for Detecting Identity-by-Descent Segments in Large-Scale Data","volume":"106","author":[{"family":"Zhou","given":"Ying"},{"family":"Browning","given":"Sharon R."},{"family":"Browning","g</vt:lpwstr>
  </property>
  <property fmtid="{D5CDD505-2E9C-101B-9397-08002B2CF9AE}" pid="92" name="ZOTERO_BREF_iAGD7snEOOcs_7">
    <vt:lpwstr>iven":"Brian L."}],"issued":{"date-parts":[["2020",4,2]]}}}],"schema":"https://github.com/citation-style-language/schema/raw/master/csl-citation.json"}</vt:lpwstr>
  </property>
  <property fmtid="{D5CDD505-2E9C-101B-9397-08002B2CF9AE}" pid="93" name="ZOTERO_BREF_kZ0ipfH8jmOF_1">
    <vt:lpwstr>ZOTERO_ITEM CSL_CITATION {"citationID":"zXToLPeR","properties":{"formattedCitation":"(Maples et al. 2013)","plainCitation":"(Maples et al. 2013)","noteIndex":0},"citationItems":[{"id":783,"uris":["http://zotero.org/users/local/3TTGMYu8/items/MZWVHX78"],"i</vt:lpwstr>
  </property>
  <property fmtid="{D5CDD505-2E9C-101B-9397-08002B2CF9AE}" pid="94" name="ZOTERO_BREF_kZ0ipfH8jmOF_2">
    <vt:lpwstr>temData":{"id":783,"type":"article-journal","container-title":"The American Journal of Human Genetics","DOI":"10.1016/j.ajhg.2013.06.020","ISSN":"0002-9297, 1537-6605","issue":"2","journalAbbreviation":"The American Journal of Human Genetics","language":"</vt:lpwstr>
  </property>
  <property fmtid="{D5CDD505-2E9C-101B-9397-08002B2CF9AE}" pid="95" name="ZOTERO_BREF_kZ0ipfH8jmOF_3">
    <vt:lpwstr>English","note":"publisher: Elsevier\nPMID: 23910464","page":"278-288","source":"www.cell.com","title":"RFMix: A Discriminative Modeling Approach for Rapid and Robust Local-Ancestry Inference","title-short":"RFMix","volume":"93","author":[{"family":"Maple</vt:lpwstr>
  </property>
  <property fmtid="{D5CDD505-2E9C-101B-9397-08002B2CF9AE}" pid="96" name="ZOTERO_BREF_kZ0ipfH8jmOF_4">
    <vt:lpwstr>s","given":"Brian K."},{"family":"Gravel","given":"Simon"},{"family":"Kenny","given":"Eimear E."},{"family":"Bustamante","given":"Carlos D."}],"issued":{"date-parts":[["2013",8,8]]}}}],"schema":"https://github.com/citation-style-language/schema/raw/master</vt:lpwstr>
  </property>
  <property fmtid="{D5CDD505-2E9C-101B-9397-08002B2CF9AE}" pid="97" name="ZOTERO_BREF_kZ0ipfH8jmOF_5">
    <vt:lpwstr>/csl-citation.json"}</vt:lpwstr>
  </property>
  <property fmtid="{D5CDD505-2E9C-101B-9397-08002B2CF9AE}" pid="98" name="ZOTERO_BREF_ojLxJQgCaMuE_1">
    <vt:lpwstr>ZOTERO_ITEM CSL_CITATION {"citationID":"8UuI4A4M","properties":{"formattedCitation":"(Achim 2004; Marushiakova and Popov 2010)","plainCitation":"(Achim 2004; Marushiakova and Popov 2010)","noteIndex":0},"citationItems":[{"id":841,"uris":["http://zotero.or</vt:lpwstr>
  </property>
  <property fmtid="{D5CDD505-2E9C-101B-9397-08002B2CF9AE}" pid="99" name="ZOTERO_BREF_ojLxJQgCaMuE_10">
    <vt:lpwstr>om 15th century till nowadays","author":[{"family":"Marushiakova","given":"Elena"},{"family":"Popov","given":"Vesselin"}],"issued":{"date-parts":[["2010"]]}}}],"schema":"https://github.com/citation-style-language/schema/raw/master/csl-citation.json"}</vt:lpwstr>
  </property>
  <property fmtid="{D5CDD505-2E9C-101B-9397-08002B2CF9AE}" pid="100" name="ZOTERO_BREF_ojLxJQgCaMuE_2">
    <vt:lpwstr>g/users/local/3TTGMYu8/items/FHF4JYJ8"],"itemData":{"id":841,"type":"book","abstract":"One of the greatest challenges during the enlargement process of the European Union towards the east is how the issue of the Roma or Gypsies is tackled. This ethnic min</vt:lpwstr>
  </property>
  <property fmtid="{D5CDD505-2E9C-101B-9397-08002B2CF9AE}" pid="101" name="ZOTERO_BREF_ojLxJQgCaMuE_3">
    <vt:lpwstr>ority group represents a much higher share by numbers, too, in some regions going above 20% of the population. This enormous social and political problem cannot be solved without proper historical studies like this book, the most comprehensive history of </vt:lpwstr>
  </property>
  <property fmtid="{D5CDD505-2E9C-101B-9397-08002B2CF9AE}" pid="102" name="ZOTERO_BREF_ojLxJQgCaMuE_4">
    <vt:lpwstr>Gypsies in Romania. It is based on academic research, synthesizing the entire historical Romanian and foreign literature concerning this topic, and using lot of information from the archives. The main focus is laid on the events of the greatest consequenc</vt:lpwstr>
  </property>
  <property fmtid="{D5CDD505-2E9C-101B-9397-08002B2CF9AE}" pid="103" name="ZOTERO_BREF_ojLxJQgCaMuE_5">
    <vt:lpwstr>e. Special attention is devoted to aspects linked to the long history of the Gypsies, such as slavery, the process of integration and assimilation into the majority population, as well as the marginalization of Gypsies, which has historic roots. The proce</vt:lpwstr>
  </property>
  <property fmtid="{D5CDD505-2E9C-101B-9397-08002B2CF9AE}" pid="104" name="ZOTERO_BREF_ojLxJQgCaMuE_6">
    <vt:lpwstr>ss of emancipation of Gypsies in the mid-19th century receives due treatment. The deportation of Gypsies to Transnistria during the Antonescu regime, between 1942-1944, is reconstructed in a special chapter. The closing chapters elaborate on the policy to</vt:lpwstr>
  </property>
  <property fmtid="{D5CDD505-2E9C-101B-9397-08002B2CF9AE}" pid="105" name="ZOTERO_BREF_ojLxJQgCaMuE_7">
    <vt:lpwstr>ward Gypsies in the decades after the Second World War that explain for the latest developments and for the situation of this population in today's Romania.","ISBN":"978-615-5053-93-1","language":"en","note":"Google-Books-ID: sfwOEAAAQBAJ","number-of-page</vt:lpwstr>
  </property>
  <property fmtid="{D5CDD505-2E9C-101B-9397-08002B2CF9AE}" pid="106" name="ZOTERO_BREF_ojLxJQgCaMuE_8">
    <vt:lpwstr>s":"238","publisher":"Central European University Press","source":"Google Books","title":"The Roma in Romanian History","author":[{"family":"Achim","given":"Viorel"}],"issued":{"date-parts":[["2004",8,1]]}}},{"id":845,"uris":["http://zotero.org/users/loca</vt:lpwstr>
  </property>
  <property fmtid="{D5CDD505-2E9C-101B-9397-08002B2CF9AE}" pid="107" name="ZOTERO_BREF_ojLxJQgCaMuE_9">
    <vt:lpwstr>l/3TTGMYu8/items/4QGJYVCW"],"itemData":{"id":845,"type":"paper-conference","container-title":"Proceedings of International Conference “Romani Mobilities in Europe: Multidisciplinary Perspectives","page":"126-139","title":"Gypsy/Roma European migrations fr</vt:lpwstr>
  </property>
  <property fmtid="{D5CDD505-2E9C-101B-9397-08002B2CF9AE}" pid="108" name="ZOTERO_BREF_w7a5O6b9lh4B_1">
    <vt:lpwstr>ZOTERO_BIBL {"uncited":[],"omitted":[],"custom":[]} CSL_BIBLIOGRAPHY</vt:lpwstr>
  </property>
  <property fmtid="{D5CDD505-2E9C-101B-9397-08002B2CF9AE}" pid="109" name="ZOTERO_PREF_1">
    <vt:lpwstr>&lt;data data-version="3" zotero-version="7.0.10"&gt;&lt;session id="5wk98iZe"/&gt;&lt;style id="http://www.zotero.org/styles/human-genetics" hasBibliography="1" bibliographyStyleHasBeenSet="1"/&gt;&lt;prefs&gt;&lt;pref name="fieldType" value="Bookmark"/&gt;&lt;/prefs&gt;&lt;/data&gt;</vt:lpwstr>
  </property>
</Properties>
</file>