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after="0" w:before="0" w:line="360" w:lineRule="auto"/>
        <w:rPr>
          <w:rFonts w:ascii="Roboto" w:cs="Roboto" w:eastAsia="Roboto" w:hAnsi="Roboto"/>
          <w:b w:val="1"/>
          <w:sz w:val="8"/>
          <w:szCs w:val="8"/>
        </w:rPr>
      </w:pPr>
      <w:bookmarkStart w:colFirst="0" w:colLast="0" w:name="_1xsxh2pwoaur" w:id="0"/>
      <w:bookmarkEnd w:id="0"/>
      <w:r w:rsidDel="00000000" w:rsidR="00000000" w:rsidRPr="00000000">
        <w:rPr>
          <w:rFonts w:ascii="Roboto" w:cs="Roboto" w:eastAsia="Roboto" w:hAnsi="Roboto"/>
          <w:b w:val="1"/>
          <w:sz w:val="20"/>
          <w:szCs w:val="20"/>
          <w:rtl w:val="0"/>
        </w:rPr>
        <w:t xml:space="preserve">Supplement 1. Search terms</w:t>
        <w:br w:type="textWrapping"/>
      </w:r>
      <w:r w:rsidDel="00000000" w:rsidR="00000000" w:rsidRPr="00000000">
        <w:rPr>
          <w:rtl w:val="0"/>
        </w:rPr>
      </w:r>
    </w:p>
    <w:tbl>
      <w:tblPr>
        <w:tblStyle w:val="Table1"/>
        <w:tblW w:w="1369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10"/>
        <w:gridCol w:w="3165"/>
        <w:gridCol w:w="3300"/>
        <w:gridCol w:w="3555"/>
        <w:gridCol w:w="3165"/>
        <w:tblGridChange w:id="0">
          <w:tblGrid>
            <w:gridCol w:w="510"/>
            <w:gridCol w:w="3165"/>
            <w:gridCol w:w="3300"/>
            <w:gridCol w:w="3555"/>
            <w:gridCol w:w="3165"/>
          </w:tblGrid>
        </w:tblGridChange>
      </w:tblGrid>
      <w:tr>
        <w:trPr>
          <w:cantSplit w:val="0"/>
          <w:trHeight w:val="465.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0"/>
                <w:szCs w:val="20"/>
                <w:rtl w:val="0"/>
              </w:rPr>
              <w:t xml:space="preserve">MEDLINE</w:t>
            </w:r>
          </w:p>
        </w:tc>
        <w:tc>
          <w:tcPr>
            <w:tcBorders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0"/>
                <w:szCs w:val="20"/>
                <w:rtl w:val="0"/>
              </w:rPr>
              <w:t xml:space="preserve">Embase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0"/>
                <w:szCs w:val="20"/>
                <w:rtl w:val="0"/>
              </w:rPr>
              <w:t xml:space="preserve">SCOPUS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0"/>
                <w:szCs w:val="20"/>
                <w:rtl w:val="0"/>
              </w:rPr>
              <w:t xml:space="preserve">Web of Science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Noninvasive Prenatal Testing/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noninvasive prenatal testing/</w:t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TITLE-ABS-KEY ( "non-invasive prenatal test*" OR "non-invasive prenatal screen*" OR "non-invasive prenatal diagnos*" OR "noninvasive prenatal test*" OR "noninvasive prenatal screen*" OR "noninvasive prenatal diagnos*" OR "cfdna" OR "cffdna" 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"non-invasive prenatal test*" OR "non-invasive prenatal screen*" OR "non-invasive prenatal diagnos*" OR "noninvasive prenatal test*" OR "noninvasive prenatal screen*" OR "noninvasive prenatal diagnos*" OR "cfdna" OR "cffdna" (All Fields)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empirical research/ or qualitative research/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qualitative research/</w:t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TITLE-ABS-KEY ( qualitative OR interview* OR "focus group*" OR empirical OR survey* OR questionnaire* 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qualitative OR interview* OR "focus group*" OR empirical OR survey* OR questionnaire* (All Fields)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Interview/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empirical research/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( LIMIT-TO ( LANGUAGE , "english" )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English (Languages)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000000" w:space="0" w:sz="6" w:val="single"/>
              <w:left w:color="80808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Focus Groups/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structured interview/ or interview/ or semi structured interview/ or unstructured interview/</w:t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1 and 2 and 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1 and 2 and 3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"Surveys and Questionnaires"/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health survey/</w:t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1.044921875" w:hRule="atLeast"/>
          <w:tblHeader w:val="0"/>
        </w:trPr>
        <w:tc>
          <w:tcPr>
            <w:tcBorders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2 or 3 or 4 or 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health care survey/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1 and 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questionnaire/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(Non-invasive prenatal test* or non-invasive prenatal screen* or non-invasive prenatal diagnos* or cfDNA or cffDNA).mp.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2 or 3 or 4 or 5 or 6 or 7</w:t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(qualitative or interview* or focus group* or empirical or survey* or questionnaire*).mp.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1 and 8</w:t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8 and 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(Non-invasive prenatal test* or non-invasive prenatal screen* or non-invasive prenatal diagnos* or cfDNA or cffDNA).mp.</w:t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11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80808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7 or 10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(qualitative or interview* or focus group* or empirical or survey* or questionnaire*).mp.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12</w:t>
            </w:r>
          </w:p>
        </w:tc>
        <w:tc>
          <w:tcPr>
            <w:tcBorders>
              <w:top w:color="80808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limit 11 to english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10 and 11</w:t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13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9 or 12</w:t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14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limit 13 to english</w:t>
            </w:r>
          </w:p>
        </w:tc>
        <w:tc>
          <w:tcPr>
            <w:tcBorders>
              <w:lef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line="360" w:lineRule="auto"/>
        <w:rPr/>
      </w:pPr>
      <w:r w:rsidDel="00000000" w:rsidR="00000000" w:rsidRPr="00000000">
        <w:rPr>
          <w:rtl w:val="0"/>
        </w:rPr>
      </w:r>
    </w:p>
    <w:sectPr>
      <w:pgSz w:h="11909" w:w="16834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