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235D0" w14:textId="3672C821" w:rsidR="00A1590B" w:rsidRDefault="00A1590B" w:rsidP="00A1590B">
      <w:pPr>
        <w:rPr>
          <w:rFonts w:eastAsia="宋体" w:cs="Times New Roman"/>
          <w:b/>
          <w:szCs w:val="21"/>
        </w:rPr>
      </w:pPr>
      <w:r w:rsidRPr="00A1590B">
        <w:rPr>
          <w:rFonts w:eastAsia="宋体" w:cs="Times New Roman"/>
          <w:b/>
          <w:szCs w:val="21"/>
        </w:rPr>
        <w:t>Supplementary figures legends</w:t>
      </w:r>
    </w:p>
    <w:p w14:paraId="6F5190B4" w14:textId="59534ED7" w:rsidR="00A1590B" w:rsidRPr="00306D35" w:rsidRDefault="00A1590B" w:rsidP="00A1590B">
      <w:pPr>
        <w:rPr>
          <w:rFonts w:eastAsia="宋体" w:cs="Times New Roman"/>
          <w:szCs w:val="21"/>
        </w:rPr>
      </w:pPr>
      <w:r>
        <w:rPr>
          <w:rFonts w:eastAsia="宋体" w:cs="Times New Roman"/>
          <w:b/>
          <w:szCs w:val="21"/>
        </w:rPr>
        <w:t>Supplementary Fig</w:t>
      </w:r>
      <w:r w:rsidR="00EC3AD7">
        <w:rPr>
          <w:rFonts w:eastAsia="宋体" w:cs="Times New Roman"/>
          <w:b/>
          <w:szCs w:val="21"/>
        </w:rPr>
        <w:t>ure</w:t>
      </w:r>
      <w:r w:rsidR="00056955">
        <w:rPr>
          <w:rFonts w:eastAsia="宋体" w:cs="Times New Roman"/>
          <w:b/>
          <w:szCs w:val="21"/>
        </w:rPr>
        <w:t xml:space="preserve"> </w:t>
      </w:r>
      <w:r>
        <w:rPr>
          <w:rFonts w:eastAsia="宋体" w:cs="Times New Roman"/>
          <w:b/>
          <w:szCs w:val="21"/>
        </w:rPr>
        <w:t>1. S</w:t>
      </w:r>
      <w:r w:rsidRPr="002547BD">
        <w:rPr>
          <w:rFonts w:eastAsia="宋体" w:cs="Times New Roman"/>
          <w:b/>
          <w:bCs/>
          <w:szCs w:val="21"/>
        </w:rPr>
        <w:t>atellite cells</w:t>
      </w:r>
      <w:r>
        <w:rPr>
          <w:rFonts w:eastAsia="宋体" w:cs="Times New Roman"/>
          <w:b/>
          <w:bCs/>
          <w:szCs w:val="21"/>
        </w:rPr>
        <w:t xml:space="preserve"> were isolated by FACS. </w:t>
      </w:r>
      <w:r w:rsidRPr="003659A2">
        <w:rPr>
          <w:rFonts w:eastAsia="宋体" w:cs="Times New Roman"/>
          <w:szCs w:val="21"/>
        </w:rPr>
        <w:t xml:space="preserve">Satellite cells (CD31-, CD45-, SCA1-, CD11b-, Itga7+, CD34+) were </w:t>
      </w:r>
      <w:r>
        <w:rPr>
          <w:rFonts w:eastAsia="宋体" w:cs="Times New Roman"/>
          <w:szCs w:val="21"/>
        </w:rPr>
        <w:t>isolated by FACS.</w:t>
      </w:r>
    </w:p>
    <w:p w14:paraId="27293C1C" w14:textId="67D22E63" w:rsidR="00A1590B" w:rsidRPr="00CA774A" w:rsidRDefault="00A1590B" w:rsidP="00A1590B">
      <w:pPr>
        <w:rPr>
          <w:rFonts w:eastAsia="宋体" w:cs="Times New Roman"/>
          <w:szCs w:val="21"/>
        </w:rPr>
      </w:pPr>
      <w:r>
        <w:rPr>
          <w:rFonts w:eastAsia="宋体" w:cs="Times New Roman"/>
          <w:b/>
          <w:szCs w:val="21"/>
        </w:rPr>
        <w:t>Supplementary Fig</w:t>
      </w:r>
      <w:r w:rsidR="00EC3AD7">
        <w:rPr>
          <w:rFonts w:eastAsia="宋体" w:cs="Times New Roman"/>
          <w:b/>
          <w:szCs w:val="21"/>
        </w:rPr>
        <w:t>ure</w:t>
      </w:r>
      <w:r>
        <w:rPr>
          <w:rFonts w:eastAsia="宋体" w:cs="Times New Roman"/>
          <w:b/>
          <w:szCs w:val="21"/>
        </w:rPr>
        <w:t xml:space="preserve"> 2. Base expression of sarcopenia-related genes and</w:t>
      </w:r>
      <w:r w:rsidRPr="002547BD">
        <w:rPr>
          <w:rFonts w:eastAsia="宋体" w:cs="Times New Roman"/>
          <w:b/>
          <w:i/>
          <w:iCs/>
          <w:szCs w:val="21"/>
        </w:rPr>
        <w:t xml:space="preserve"> Cpne1</w:t>
      </w:r>
      <w:r>
        <w:rPr>
          <w:rFonts w:eastAsia="宋体" w:cs="Times New Roman"/>
          <w:b/>
          <w:i/>
          <w:iCs/>
          <w:szCs w:val="21"/>
        </w:rPr>
        <w:t xml:space="preserve"> </w:t>
      </w:r>
      <w:r>
        <w:rPr>
          <w:rFonts w:eastAsia="宋体" w:cs="Times New Roman"/>
          <w:b/>
          <w:szCs w:val="21"/>
        </w:rPr>
        <w:t>in young and old mouse</w:t>
      </w:r>
      <w:r w:rsidRPr="00ED0F10">
        <w:rPr>
          <w:rFonts w:eastAsia="宋体" w:cs="Times New Roman"/>
          <w:szCs w:val="21"/>
        </w:rPr>
        <w:t xml:space="preserve"> </w:t>
      </w:r>
      <w:r w:rsidRPr="002547BD">
        <w:rPr>
          <w:rFonts w:eastAsia="宋体" w:cs="Times New Roman"/>
          <w:b/>
          <w:bCs/>
          <w:szCs w:val="21"/>
        </w:rPr>
        <w:t>satellite cells (SC)</w:t>
      </w:r>
      <w:r w:rsidRPr="002547BD">
        <w:rPr>
          <w:b/>
          <w:bCs/>
        </w:rPr>
        <w:t xml:space="preserve"> </w:t>
      </w:r>
      <w:r w:rsidRPr="00485E0B">
        <w:rPr>
          <w:rFonts w:eastAsia="宋体" w:cs="Times New Roman"/>
          <w:szCs w:val="21"/>
        </w:rPr>
        <w:t>(</w:t>
      </w:r>
      <w:r w:rsidR="005A5C1D">
        <w:rPr>
          <w:rFonts w:eastAsia="宋体" w:cs="Times New Roman" w:hint="eastAsia"/>
          <w:szCs w:val="21"/>
        </w:rPr>
        <w:t>a</w:t>
      </w:r>
      <w:r w:rsidRPr="00485E0B">
        <w:rPr>
          <w:rFonts w:eastAsia="宋体" w:cs="Times New Roman"/>
          <w:szCs w:val="21"/>
        </w:rPr>
        <w:t>)</w:t>
      </w:r>
      <w:r>
        <w:rPr>
          <w:rFonts w:eastAsia="宋体" w:cs="Times New Roman"/>
          <w:szCs w:val="21"/>
        </w:rPr>
        <w:t xml:space="preserve"> </w:t>
      </w:r>
      <w:r w:rsidRPr="002547BD">
        <w:rPr>
          <w:rFonts w:eastAsia="宋体" w:cs="Times New Roman"/>
          <w:i/>
          <w:iCs/>
          <w:szCs w:val="21"/>
        </w:rPr>
        <w:t>Glb1</w:t>
      </w:r>
      <w:r w:rsidRPr="00CB7369">
        <w:rPr>
          <w:rFonts w:eastAsia="宋体" w:cs="Times New Roman"/>
          <w:szCs w:val="21"/>
        </w:rPr>
        <w:t xml:space="preserve"> </w:t>
      </w:r>
      <w:r>
        <w:rPr>
          <w:rFonts w:eastAsia="宋体" w:cs="Times New Roman"/>
          <w:szCs w:val="21"/>
        </w:rPr>
        <w:t>mRN</w:t>
      </w:r>
      <w:bookmarkStart w:id="0" w:name="_GoBack"/>
      <w:bookmarkEnd w:id="0"/>
      <w:r>
        <w:rPr>
          <w:rFonts w:eastAsia="宋体" w:cs="Times New Roman"/>
          <w:szCs w:val="21"/>
        </w:rPr>
        <w:t xml:space="preserve">A level in </w:t>
      </w:r>
      <w:r w:rsidRPr="00485E0B">
        <w:rPr>
          <w:rFonts w:eastAsia="宋体" w:cs="Times New Roman"/>
          <w:szCs w:val="21"/>
        </w:rPr>
        <w:t xml:space="preserve">young and </w:t>
      </w:r>
      <w:r>
        <w:rPr>
          <w:rFonts w:eastAsia="宋体" w:cs="Times New Roman"/>
          <w:szCs w:val="21"/>
        </w:rPr>
        <w:t>old s</w:t>
      </w:r>
      <w:r w:rsidRPr="00ED0F10">
        <w:rPr>
          <w:rFonts w:eastAsia="宋体" w:cs="Times New Roman"/>
          <w:szCs w:val="21"/>
        </w:rPr>
        <w:t xml:space="preserve">keletal muscle </w:t>
      </w:r>
      <w:r>
        <w:rPr>
          <w:rFonts w:eastAsia="宋体" w:cs="Times New Roman"/>
          <w:szCs w:val="21"/>
        </w:rPr>
        <w:t xml:space="preserve">satellite cells. </w:t>
      </w:r>
      <w:r w:rsidRPr="002547BD">
        <w:rPr>
          <w:rFonts w:eastAsia="宋体" w:cs="Times New Roman"/>
          <w:i/>
          <w:iCs/>
          <w:szCs w:val="21"/>
        </w:rPr>
        <w:t>C</w:t>
      </w:r>
      <w:r w:rsidRPr="002547BD">
        <w:rPr>
          <w:rFonts w:eastAsia="宋体" w:cs="Times New Roman" w:hint="eastAsia"/>
          <w:i/>
          <w:iCs/>
          <w:szCs w:val="21"/>
        </w:rPr>
        <w:t>pne</w:t>
      </w:r>
      <w:r w:rsidRPr="002547BD">
        <w:rPr>
          <w:rFonts w:eastAsia="宋体" w:cs="Times New Roman"/>
          <w:i/>
          <w:iCs/>
          <w:szCs w:val="21"/>
        </w:rPr>
        <w:t>1</w:t>
      </w:r>
      <w:r>
        <w:rPr>
          <w:rFonts w:eastAsia="宋体" w:cs="Times New Roman"/>
          <w:szCs w:val="21"/>
        </w:rPr>
        <w:t>,</w:t>
      </w:r>
      <w:r w:rsidRPr="00485E0B">
        <w:rPr>
          <w:rFonts w:eastAsia="宋体" w:cs="Times New Roman"/>
          <w:szCs w:val="21"/>
        </w:rPr>
        <w:t xml:space="preserve"> </w:t>
      </w:r>
      <w:r w:rsidRPr="002547BD">
        <w:rPr>
          <w:rFonts w:eastAsia="宋体" w:cs="Times New Roman"/>
          <w:i/>
          <w:iCs/>
          <w:szCs w:val="21"/>
        </w:rPr>
        <w:t>Atrogin1</w:t>
      </w:r>
      <w:r>
        <w:rPr>
          <w:rFonts w:eastAsia="宋体" w:cs="Times New Roman"/>
          <w:szCs w:val="21"/>
        </w:rPr>
        <w:t xml:space="preserve">, </w:t>
      </w:r>
      <w:r w:rsidR="008F066D" w:rsidRPr="00EF5A14">
        <w:rPr>
          <w:rFonts w:eastAsia="宋体" w:cs="Times New Roman"/>
          <w:i/>
          <w:iCs/>
          <w:szCs w:val="21"/>
        </w:rPr>
        <w:t>MuRF1</w:t>
      </w:r>
      <w:r>
        <w:rPr>
          <w:rFonts w:eastAsia="宋体" w:cs="Times New Roman"/>
          <w:szCs w:val="21"/>
        </w:rPr>
        <w:t xml:space="preserve">, </w:t>
      </w:r>
      <w:r w:rsidRPr="002547BD">
        <w:rPr>
          <w:rFonts w:eastAsia="宋体" w:cs="Times New Roman"/>
          <w:i/>
          <w:iCs/>
          <w:szCs w:val="21"/>
        </w:rPr>
        <w:t>MyoG</w:t>
      </w:r>
      <w:r>
        <w:rPr>
          <w:rFonts w:eastAsia="宋体" w:cs="Times New Roman"/>
          <w:szCs w:val="21"/>
        </w:rPr>
        <w:t xml:space="preserve"> mRNA level </w:t>
      </w:r>
      <w:r w:rsidRPr="00485E0B">
        <w:rPr>
          <w:rFonts w:eastAsia="宋体" w:cs="Times New Roman"/>
          <w:szCs w:val="21"/>
        </w:rPr>
        <w:t>(</w:t>
      </w:r>
      <w:r w:rsidR="005A5C1D">
        <w:rPr>
          <w:rFonts w:eastAsia="宋体" w:cs="Times New Roman" w:hint="eastAsia"/>
          <w:szCs w:val="21"/>
        </w:rPr>
        <w:t>b</w:t>
      </w:r>
      <w:r w:rsidRPr="00485E0B">
        <w:rPr>
          <w:rFonts w:eastAsia="宋体" w:cs="Times New Roman"/>
          <w:szCs w:val="21"/>
        </w:rPr>
        <w:t>)</w:t>
      </w:r>
      <w:r>
        <w:rPr>
          <w:rFonts w:eastAsia="宋体" w:cs="Times New Roman"/>
          <w:szCs w:val="21"/>
        </w:rPr>
        <w:t xml:space="preserve"> in </w:t>
      </w:r>
      <w:r w:rsidRPr="00485E0B">
        <w:rPr>
          <w:rFonts w:eastAsia="宋体" w:cs="Times New Roman"/>
          <w:szCs w:val="21"/>
        </w:rPr>
        <w:t xml:space="preserve">young and </w:t>
      </w:r>
      <w:r>
        <w:rPr>
          <w:rFonts w:eastAsia="宋体" w:cs="Times New Roman"/>
          <w:szCs w:val="21"/>
        </w:rPr>
        <w:t>old satellite cells.</w:t>
      </w:r>
      <w:r w:rsidRPr="00485E0B">
        <w:rPr>
          <w:rFonts w:eastAsia="宋体" w:cs="Times New Roman"/>
          <w:szCs w:val="21"/>
        </w:rPr>
        <w:t xml:space="preserve"> (</w:t>
      </w:r>
      <w:r w:rsidR="005A5C1D">
        <w:rPr>
          <w:rFonts w:eastAsia="宋体" w:cs="Times New Roman" w:hint="eastAsia"/>
          <w:szCs w:val="21"/>
        </w:rPr>
        <w:t>c</w:t>
      </w:r>
      <w:r w:rsidRPr="00485E0B">
        <w:rPr>
          <w:rFonts w:eastAsia="宋体" w:cs="Times New Roman"/>
          <w:szCs w:val="21"/>
        </w:rPr>
        <w:t>)</w:t>
      </w:r>
      <w:r>
        <w:rPr>
          <w:rFonts w:eastAsia="宋体" w:cs="Times New Roman"/>
          <w:szCs w:val="21"/>
        </w:rPr>
        <w:t xml:space="preserve"> </w:t>
      </w:r>
      <w:r w:rsidRPr="0058281D">
        <w:rPr>
          <w:rFonts w:eastAsia="宋体" w:cs="Times New Roman"/>
          <w:szCs w:val="21"/>
        </w:rPr>
        <w:t>CPNE</w:t>
      </w:r>
      <w:r>
        <w:rPr>
          <w:rFonts w:eastAsia="宋体" w:cs="Times New Roman"/>
          <w:szCs w:val="21"/>
        </w:rPr>
        <w:t>1</w:t>
      </w:r>
      <w:r w:rsidRPr="0058281D">
        <w:rPr>
          <w:rFonts w:eastAsia="宋体" w:cs="Times New Roman"/>
          <w:szCs w:val="21"/>
        </w:rPr>
        <w:t xml:space="preserve"> overexpression efficiency is tested by </w:t>
      </w:r>
      <w:r>
        <w:rPr>
          <w:rFonts w:eastAsia="宋体" w:cs="Times New Roman"/>
          <w:szCs w:val="21"/>
        </w:rPr>
        <w:t>RT-</w:t>
      </w:r>
      <w:r w:rsidRPr="0058281D">
        <w:rPr>
          <w:rFonts w:eastAsia="宋体" w:cs="Times New Roman"/>
          <w:szCs w:val="21"/>
        </w:rPr>
        <w:t>PCR</w:t>
      </w:r>
      <w:r>
        <w:rPr>
          <w:rFonts w:eastAsia="宋体" w:cs="Times New Roman"/>
          <w:szCs w:val="21"/>
        </w:rPr>
        <w:t xml:space="preserve">. </w:t>
      </w:r>
      <w:r w:rsidRPr="0058281D">
        <w:rPr>
          <w:rFonts w:eastAsia="宋体" w:cs="Times New Roman"/>
          <w:szCs w:val="21"/>
          <w:vertAlign w:val="superscript"/>
        </w:rPr>
        <w:t>*</w:t>
      </w:r>
      <w:r w:rsidRPr="00C23A3E">
        <w:rPr>
          <w:rFonts w:eastAsia="宋体" w:cs="Times New Roman"/>
          <w:szCs w:val="21"/>
          <w:vertAlign w:val="superscript"/>
        </w:rPr>
        <w:t>*</w:t>
      </w:r>
      <w:r w:rsidRPr="00C23A3E">
        <w:rPr>
          <w:rFonts w:eastAsia="宋体" w:cs="Times New Roman"/>
          <w:i/>
          <w:szCs w:val="21"/>
        </w:rPr>
        <w:t>p</w:t>
      </w:r>
      <w:r w:rsidRPr="00C23A3E">
        <w:rPr>
          <w:rFonts w:eastAsia="宋体" w:cs="Times New Roman"/>
          <w:szCs w:val="21"/>
        </w:rPr>
        <w:t xml:space="preserve"> &lt; 0.01</w:t>
      </w:r>
      <w:r>
        <w:rPr>
          <w:rFonts w:eastAsia="宋体" w:cs="Times New Roman"/>
          <w:szCs w:val="21"/>
        </w:rPr>
        <w:t>. (</w:t>
      </w:r>
      <w:r w:rsidR="005A5C1D">
        <w:rPr>
          <w:rFonts w:eastAsia="宋体" w:cs="Times New Roman" w:hint="eastAsia"/>
          <w:szCs w:val="21"/>
        </w:rPr>
        <w:t>d</w:t>
      </w:r>
      <w:r>
        <w:rPr>
          <w:rFonts w:eastAsia="宋体" w:cs="Times New Roman"/>
          <w:szCs w:val="21"/>
        </w:rPr>
        <w:t>)</w:t>
      </w:r>
      <w:r w:rsidRPr="0058281D">
        <w:rPr>
          <w:rFonts w:eastAsia="宋体" w:cs="Times New Roman" w:hint="eastAsia"/>
          <w:szCs w:val="21"/>
        </w:rPr>
        <w:t xml:space="preserve"> </w:t>
      </w:r>
      <w:r w:rsidRPr="0058281D">
        <w:rPr>
          <w:rFonts w:eastAsia="宋体" w:cs="Times New Roman"/>
          <w:szCs w:val="21"/>
        </w:rPr>
        <w:t>β</w:t>
      </w:r>
      <w:r>
        <w:rPr>
          <w:rFonts w:eastAsia="宋体" w:cs="Times New Roman"/>
          <w:szCs w:val="21"/>
        </w:rPr>
        <w:t>-galactosidase staining in</w:t>
      </w:r>
      <w:r w:rsidRPr="0058281D">
        <w:rPr>
          <w:rFonts w:eastAsia="宋体" w:cs="Times New Roman"/>
          <w:szCs w:val="21"/>
        </w:rPr>
        <w:t xml:space="preserve"> </w:t>
      </w:r>
      <w:bookmarkStart w:id="1" w:name="OLE_LINK11"/>
      <w:bookmarkStart w:id="2" w:name="OLE_LINK12"/>
      <w:r>
        <w:rPr>
          <w:rFonts w:eastAsia="宋体" w:cs="Times New Roman"/>
          <w:szCs w:val="21"/>
        </w:rPr>
        <w:t>old and</w:t>
      </w:r>
      <w:r w:rsidRPr="0058281D">
        <w:rPr>
          <w:rFonts w:eastAsia="宋体" w:cs="Times New Roman"/>
          <w:szCs w:val="21"/>
        </w:rPr>
        <w:t xml:space="preserve"> you</w:t>
      </w:r>
      <w:r>
        <w:rPr>
          <w:rFonts w:eastAsia="宋体" w:cs="Times New Roman"/>
          <w:szCs w:val="21"/>
        </w:rPr>
        <w:t>ng satellite cells</w:t>
      </w:r>
      <w:r w:rsidRPr="0058281D">
        <w:rPr>
          <w:rFonts w:eastAsia="宋体" w:cs="Times New Roman"/>
          <w:szCs w:val="21"/>
        </w:rPr>
        <w:t xml:space="preserve"> and</w:t>
      </w:r>
      <w:r>
        <w:rPr>
          <w:rFonts w:eastAsia="宋体" w:cs="Times New Roman"/>
          <w:szCs w:val="21"/>
        </w:rPr>
        <w:t xml:space="preserve"> in satellite cells overexpressing</w:t>
      </w:r>
      <w:r w:rsidRPr="0058281D">
        <w:rPr>
          <w:rFonts w:eastAsia="宋体" w:cs="Times New Roman"/>
          <w:szCs w:val="21"/>
        </w:rPr>
        <w:t xml:space="preserve"> CPNE1</w:t>
      </w:r>
      <w:r>
        <w:rPr>
          <w:rFonts w:eastAsia="宋体" w:cs="Times New Roman"/>
          <w:szCs w:val="21"/>
        </w:rPr>
        <w:t>.</w:t>
      </w:r>
      <w:bookmarkEnd w:id="1"/>
      <w:bookmarkEnd w:id="2"/>
      <w:r w:rsidRPr="0058281D">
        <w:rPr>
          <w:rFonts w:eastAsia="宋体" w:cs="Times New Roman"/>
          <w:szCs w:val="21"/>
        </w:rPr>
        <w:t xml:space="preserve"> </w:t>
      </w:r>
    </w:p>
    <w:p w14:paraId="54F3C0BC" w14:textId="77777777" w:rsidR="00D25248" w:rsidRPr="00A1590B" w:rsidRDefault="00D25248"/>
    <w:sectPr w:rsidR="00D25248" w:rsidRPr="00A15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4A1CF5" w14:textId="77777777" w:rsidR="001639B5" w:rsidRDefault="001639B5" w:rsidP="00A1590B">
      <w:pPr>
        <w:spacing w:line="240" w:lineRule="auto"/>
      </w:pPr>
      <w:r>
        <w:separator/>
      </w:r>
    </w:p>
  </w:endnote>
  <w:endnote w:type="continuationSeparator" w:id="0">
    <w:p w14:paraId="33A06BCB" w14:textId="77777777" w:rsidR="001639B5" w:rsidRDefault="001639B5" w:rsidP="00A159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30FD70" w14:textId="77777777" w:rsidR="001639B5" w:rsidRDefault="001639B5" w:rsidP="00A1590B">
      <w:pPr>
        <w:spacing w:line="240" w:lineRule="auto"/>
      </w:pPr>
      <w:r>
        <w:separator/>
      </w:r>
    </w:p>
  </w:footnote>
  <w:footnote w:type="continuationSeparator" w:id="0">
    <w:p w14:paraId="78A154B5" w14:textId="77777777" w:rsidR="001639B5" w:rsidRDefault="001639B5" w:rsidP="00A1590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7C1"/>
    <w:rsid w:val="00056955"/>
    <w:rsid w:val="001639B5"/>
    <w:rsid w:val="003577C1"/>
    <w:rsid w:val="005A5C1D"/>
    <w:rsid w:val="008F066D"/>
    <w:rsid w:val="009D7887"/>
    <w:rsid w:val="009E0D79"/>
    <w:rsid w:val="00A1590B"/>
    <w:rsid w:val="00B44575"/>
    <w:rsid w:val="00D25248"/>
    <w:rsid w:val="00EC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C246D"/>
  <w15:chartTrackingRefBased/>
  <w15:docId w15:val="{EBB1629B-32B2-48F9-AA7E-046205E78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90B"/>
    <w:pPr>
      <w:widowControl w:val="0"/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59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59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590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User</cp:lastModifiedBy>
  <cp:revision>6</cp:revision>
  <dcterms:created xsi:type="dcterms:W3CDTF">2022-05-17T09:00:00Z</dcterms:created>
  <dcterms:modified xsi:type="dcterms:W3CDTF">2022-11-18T06:27:00Z</dcterms:modified>
</cp:coreProperties>
</file>