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3517A" w14:textId="52A9B442" w:rsidR="00082EEA" w:rsidRPr="00477957" w:rsidRDefault="00856389" w:rsidP="00082EEA">
      <w:pPr>
        <w:pStyle w:val="KeinLeerraum"/>
        <w:spacing w:line="480" w:lineRule="auto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D</w:t>
      </w:r>
      <w:r w:rsidR="00082EEA" w:rsidRPr="00477957">
        <w:rPr>
          <w:rFonts w:ascii="Arial" w:hAnsi="Arial" w:cs="Arial"/>
          <w:b/>
          <w:bCs/>
          <w:lang w:val="en-US"/>
        </w:rPr>
        <w:t>ata supplement</w:t>
      </w:r>
    </w:p>
    <w:p w14:paraId="0AA95FA9" w14:textId="77777777" w:rsidR="00082EEA" w:rsidRPr="00477957" w:rsidRDefault="00082EEA" w:rsidP="00082EEA">
      <w:pPr>
        <w:pStyle w:val="KeinLeerraum"/>
        <w:spacing w:line="480" w:lineRule="auto"/>
        <w:jc w:val="center"/>
        <w:rPr>
          <w:rFonts w:ascii="Arial" w:hAnsi="Arial" w:cs="Arial"/>
          <w:b/>
          <w:bCs/>
          <w:lang w:val="en-US"/>
        </w:rPr>
      </w:pPr>
    </w:p>
    <w:p w14:paraId="58BA6B6B" w14:textId="02B7C3A0" w:rsidR="007207C3" w:rsidRPr="007207C3" w:rsidRDefault="007207C3" w:rsidP="007207C3">
      <w:pPr>
        <w:pStyle w:val="KeinLeerraum"/>
        <w:spacing w:line="480" w:lineRule="auto"/>
        <w:jc w:val="center"/>
        <w:rPr>
          <w:rFonts w:ascii="Arial" w:hAnsi="Arial" w:cs="Arial"/>
          <w:b/>
          <w:lang w:val="en-US"/>
        </w:rPr>
      </w:pPr>
      <w:r w:rsidRPr="007207C3">
        <w:rPr>
          <w:rFonts w:ascii="Arial" w:hAnsi="Arial" w:cs="Arial"/>
          <w:b/>
          <w:lang w:val="en-US"/>
        </w:rPr>
        <w:t>Sucrose- and fat-related metabolic states influence adaptation of the pulmonary lipid metabolism to hypoxia</w:t>
      </w:r>
    </w:p>
    <w:p w14:paraId="301E6819" w14:textId="01E7A550" w:rsidR="00784B16" w:rsidRPr="00477957" w:rsidRDefault="00784B16" w:rsidP="00784B16">
      <w:pPr>
        <w:pStyle w:val="KeinLeerraum"/>
        <w:spacing w:line="480" w:lineRule="auto"/>
        <w:jc w:val="both"/>
        <w:rPr>
          <w:rFonts w:ascii="Arial" w:hAnsi="Arial" w:cs="Arial"/>
          <w:bCs/>
          <w:vertAlign w:val="superscript"/>
          <w:lang w:val="en-US"/>
        </w:rPr>
      </w:pPr>
      <w:r w:rsidRPr="00477957">
        <w:rPr>
          <w:rFonts w:ascii="Arial" w:hAnsi="Arial" w:cs="Arial"/>
          <w:bCs/>
          <w:lang w:val="en-US"/>
        </w:rPr>
        <w:t>Sophia Pankoke</w:t>
      </w:r>
      <w:r w:rsidRPr="00477957">
        <w:rPr>
          <w:rFonts w:ascii="Arial" w:hAnsi="Arial" w:cs="Arial"/>
          <w:bCs/>
          <w:vertAlign w:val="superscript"/>
          <w:lang w:val="en-US"/>
        </w:rPr>
        <w:t>1</w:t>
      </w:r>
      <w:proofErr w:type="gramStart"/>
      <w:r w:rsidR="004A3F8A">
        <w:rPr>
          <w:rFonts w:ascii="Arial" w:hAnsi="Arial" w:cs="Arial"/>
          <w:bCs/>
          <w:vertAlign w:val="superscript"/>
          <w:lang w:val="en-US"/>
        </w:rPr>
        <w:t>,2</w:t>
      </w:r>
      <w:proofErr w:type="gramEnd"/>
      <w:r w:rsidRPr="00477957">
        <w:rPr>
          <w:rFonts w:ascii="Arial" w:hAnsi="Arial" w:cs="Arial"/>
          <w:bCs/>
          <w:lang w:val="en-US"/>
        </w:rPr>
        <w:t>, Lea Gerling</w:t>
      </w:r>
      <w:r w:rsidRPr="00477957">
        <w:rPr>
          <w:rFonts w:ascii="Arial" w:hAnsi="Arial" w:cs="Arial"/>
          <w:bCs/>
          <w:vertAlign w:val="superscript"/>
          <w:lang w:val="en-US"/>
        </w:rPr>
        <w:t>2</w:t>
      </w:r>
      <w:r w:rsidRPr="00477957">
        <w:rPr>
          <w:rFonts w:ascii="Arial" w:hAnsi="Arial" w:cs="Arial"/>
          <w:bCs/>
          <w:lang w:val="en-US"/>
        </w:rPr>
        <w:t>, Matthias Ochs</w:t>
      </w:r>
      <w:r w:rsidRPr="00477957">
        <w:rPr>
          <w:rFonts w:ascii="Arial" w:hAnsi="Arial" w:cs="Arial"/>
          <w:bCs/>
          <w:vertAlign w:val="superscript"/>
          <w:lang w:val="en-US"/>
        </w:rPr>
        <w:t>3,4</w:t>
      </w:r>
      <w:r w:rsidRPr="00477957">
        <w:rPr>
          <w:rFonts w:ascii="Arial" w:hAnsi="Arial" w:cs="Arial"/>
          <w:bCs/>
          <w:lang w:val="en-US"/>
        </w:rPr>
        <w:t>, Christian Mühlfeld</w:t>
      </w:r>
      <w:r w:rsidRPr="00477957">
        <w:rPr>
          <w:rFonts w:ascii="Arial" w:hAnsi="Arial" w:cs="Arial"/>
          <w:bCs/>
          <w:vertAlign w:val="superscript"/>
          <w:lang w:val="en-US"/>
        </w:rPr>
        <w:t>2,5</w:t>
      </w:r>
      <w:r w:rsidRPr="00477957">
        <w:rPr>
          <w:rFonts w:ascii="Arial" w:hAnsi="Arial" w:cs="Arial"/>
          <w:bCs/>
          <w:lang w:val="en-US"/>
        </w:rPr>
        <w:t>, Julia Schipke</w:t>
      </w:r>
      <w:r w:rsidRPr="00477957">
        <w:rPr>
          <w:rFonts w:ascii="Arial" w:hAnsi="Arial" w:cs="Arial"/>
          <w:bCs/>
          <w:vertAlign w:val="superscript"/>
          <w:lang w:val="en-US"/>
        </w:rPr>
        <w:t>2,5</w:t>
      </w:r>
    </w:p>
    <w:p w14:paraId="74A64E39" w14:textId="77777777" w:rsidR="00082EEA" w:rsidRPr="00477957" w:rsidRDefault="00082EEA" w:rsidP="00082EEA">
      <w:pPr>
        <w:pStyle w:val="KeinLeerraum"/>
        <w:spacing w:line="480" w:lineRule="auto"/>
        <w:jc w:val="both"/>
        <w:rPr>
          <w:i/>
          <w:iCs/>
          <w:lang w:val="en-US"/>
        </w:rPr>
      </w:pPr>
    </w:p>
    <w:p w14:paraId="17EC8B4F" w14:textId="77777777" w:rsidR="00784B16" w:rsidRPr="00477957" w:rsidRDefault="00784B16" w:rsidP="00784B16">
      <w:pPr>
        <w:spacing w:line="360" w:lineRule="auto"/>
        <w:jc w:val="both"/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</w:pPr>
      <w:r w:rsidRPr="00477957">
        <w:rPr>
          <w:rStyle w:val="normaltextrun"/>
          <w:rFonts w:ascii="Arial" w:hAnsi="Arial" w:cs="Arial"/>
          <w:color w:val="000000"/>
          <w:shd w:val="clear" w:color="auto" w:fill="FFFFFF"/>
          <w:vertAlign w:val="superscript"/>
          <w:lang w:val="en-US"/>
        </w:rPr>
        <w:t>1</w:t>
      </w:r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Institute of Anatomy, University of Veterinary Medicine, Hannover, Germany </w:t>
      </w:r>
    </w:p>
    <w:p w14:paraId="24C7C7A2" w14:textId="77777777" w:rsidR="008929AA" w:rsidRPr="00B123CC" w:rsidRDefault="00784B16" w:rsidP="008929AA">
      <w:pPr>
        <w:spacing w:line="360" w:lineRule="auto"/>
        <w:jc w:val="both"/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</w:pPr>
      <w:r w:rsidRPr="00477957">
        <w:rPr>
          <w:rStyle w:val="normaltextrun"/>
          <w:rFonts w:ascii="Arial" w:hAnsi="Arial" w:cs="Arial"/>
          <w:color w:val="000000"/>
          <w:shd w:val="clear" w:color="auto" w:fill="FFFFFF"/>
          <w:vertAlign w:val="superscript"/>
          <w:lang w:val="en-US"/>
        </w:rPr>
        <w:t>2</w:t>
      </w:r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</w:t>
      </w:r>
      <w:r w:rsidR="005F00C5"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Hannover Medical School, </w:t>
      </w:r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Institute of Functional and Applied Anatomy, </w:t>
      </w:r>
      <w:r w:rsidR="008929AA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Carl-</w:t>
      </w:r>
      <w:proofErr w:type="spellStart"/>
      <w:r w:rsidR="008929AA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Neuberg</w:t>
      </w:r>
      <w:proofErr w:type="spellEnd"/>
      <w:r w:rsidR="008929AA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-Str. 1, 30625 </w:t>
      </w:r>
      <w:r w:rsidR="008929AA" w:rsidRPr="00B123CC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Hannover, Germany</w:t>
      </w:r>
    </w:p>
    <w:p w14:paraId="3A3059BB" w14:textId="1F425DE8" w:rsidR="00784B16" w:rsidRPr="00477957" w:rsidRDefault="00784B16" w:rsidP="00784B16">
      <w:pPr>
        <w:spacing w:line="360" w:lineRule="auto"/>
        <w:jc w:val="both"/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</w:pPr>
      <w:r w:rsidRPr="00477957">
        <w:rPr>
          <w:rStyle w:val="normaltextrun"/>
          <w:rFonts w:ascii="Arial" w:hAnsi="Arial" w:cs="Arial"/>
          <w:color w:val="000000"/>
          <w:shd w:val="clear" w:color="auto" w:fill="FFFFFF"/>
          <w:vertAlign w:val="superscript"/>
          <w:lang w:val="en-US"/>
        </w:rPr>
        <w:t xml:space="preserve">3 </w:t>
      </w:r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Institute of Functional Anatomy, </w:t>
      </w:r>
      <w:proofErr w:type="spellStart"/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Charitè</w:t>
      </w:r>
      <w:proofErr w:type="spellEnd"/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– </w:t>
      </w:r>
      <w:proofErr w:type="spellStart"/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Universitätsmedizin</w:t>
      </w:r>
      <w:proofErr w:type="spellEnd"/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Berlin, Berlin, Germany</w:t>
      </w:r>
    </w:p>
    <w:p w14:paraId="6BEF4122" w14:textId="06A4F8C1" w:rsidR="00784B16" w:rsidRPr="00477957" w:rsidRDefault="00784B16" w:rsidP="00784B16">
      <w:pPr>
        <w:spacing w:line="360" w:lineRule="auto"/>
        <w:jc w:val="both"/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</w:pPr>
      <w:r w:rsidRPr="00477957">
        <w:rPr>
          <w:rStyle w:val="normaltextrun"/>
          <w:rFonts w:ascii="Arial" w:hAnsi="Arial" w:cs="Arial"/>
          <w:color w:val="000000"/>
          <w:shd w:val="clear" w:color="auto" w:fill="FFFFFF"/>
          <w:vertAlign w:val="superscript"/>
          <w:lang w:val="en-US"/>
        </w:rPr>
        <w:t>4</w:t>
      </w:r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German Center for Lung Research (DZL), Berlin, Germany</w:t>
      </w:r>
    </w:p>
    <w:p w14:paraId="19A84964" w14:textId="3C8B4846" w:rsidR="00082EEA" w:rsidRPr="00477957" w:rsidRDefault="00784B16" w:rsidP="00784B16">
      <w:pPr>
        <w:spacing w:line="360" w:lineRule="auto"/>
        <w:jc w:val="both"/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</w:pPr>
      <w:r w:rsidRPr="00477957">
        <w:rPr>
          <w:rStyle w:val="normaltextrun"/>
          <w:rFonts w:ascii="Arial" w:hAnsi="Arial" w:cs="Arial"/>
          <w:color w:val="000000"/>
          <w:shd w:val="clear" w:color="auto" w:fill="FFFFFF"/>
          <w:vertAlign w:val="superscript"/>
          <w:lang w:val="en-US"/>
        </w:rPr>
        <w:t>5</w:t>
      </w:r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Biomedical Research in </w:t>
      </w:r>
      <w:proofErr w:type="spellStart"/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Endstage</w:t>
      </w:r>
      <w:proofErr w:type="spellEnd"/>
      <w:r w:rsidRPr="00477957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and Obstructive Lung Disease, Member of the German Center for Lung Research (DZL), Hannover, Germany</w:t>
      </w:r>
    </w:p>
    <w:p w14:paraId="7B7B9437" w14:textId="77777777" w:rsidR="00784B16" w:rsidRPr="00477957" w:rsidRDefault="00784B16" w:rsidP="00784B16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  <w:lang w:val="en-US"/>
        </w:rPr>
      </w:pPr>
    </w:p>
    <w:p w14:paraId="0666F4D3" w14:textId="77777777" w:rsidR="00082EEA" w:rsidRPr="008929AA" w:rsidRDefault="00082EEA" w:rsidP="00082EEA">
      <w:pPr>
        <w:pStyle w:val="KeinLeerraum"/>
        <w:spacing w:line="480" w:lineRule="auto"/>
        <w:jc w:val="both"/>
        <w:rPr>
          <w:rFonts w:ascii="Arial" w:hAnsi="Arial" w:cs="Arial"/>
          <w:b/>
          <w:bCs/>
          <w:lang w:val="en-US"/>
        </w:rPr>
      </w:pPr>
      <w:r w:rsidRPr="008929AA">
        <w:rPr>
          <w:rFonts w:ascii="Arial" w:hAnsi="Arial" w:cs="Arial"/>
          <w:b/>
          <w:bCs/>
          <w:lang w:val="en-US"/>
        </w:rPr>
        <w:t>Corresponding author:</w:t>
      </w:r>
    </w:p>
    <w:p w14:paraId="36CAE68B" w14:textId="77777777" w:rsidR="00082EEA" w:rsidRPr="00477957" w:rsidRDefault="00082EEA" w:rsidP="00082EEA">
      <w:pPr>
        <w:pStyle w:val="KeinLeerraum"/>
        <w:spacing w:line="480" w:lineRule="auto"/>
        <w:jc w:val="both"/>
        <w:rPr>
          <w:rFonts w:ascii="Arial" w:hAnsi="Arial" w:cs="Arial"/>
          <w:lang w:val="en-US"/>
        </w:rPr>
      </w:pPr>
      <w:r w:rsidRPr="00477957">
        <w:rPr>
          <w:rFonts w:ascii="Arial" w:hAnsi="Arial" w:cs="Arial"/>
          <w:lang w:val="en-US"/>
        </w:rPr>
        <w:t>PD Dr. Julia Schipke</w:t>
      </w:r>
    </w:p>
    <w:p w14:paraId="20FB3C90" w14:textId="77777777" w:rsidR="00082EEA" w:rsidRPr="00477957" w:rsidRDefault="00082EEA" w:rsidP="00082EEA">
      <w:pPr>
        <w:pStyle w:val="KeinLeerraum"/>
        <w:spacing w:line="480" w:lineRule="auto"/>
        <w:jc w:val="both"/>
        <w:rPr>
          <w:rFonts w:ascii="Arial" w:hAnsi="Arial" w:cs="Arial"/>
          <w:lang w:val="en-US"/>
        </w:rPr>
      </w:pPr>
      <w:r w:rsidRPr="00477957">
        <w:rPr>
          <w:rFonts w:ascii="Arial" w:hAnsi="Arial" w:cs="Arial"/>
          <w:lang w:val="en-US"/>
        </w:rPr>
        <w:t>Institute of Functional and Applied Anatomy, Hannover Medical School, Carl-</w:t>
      </w:r>
      <w:proofErr w:type="spellStart"/>
      <w:r w:rsidRPr="00477957">
        <w:rPr>
          <w:rFonts w:ascii="Arial" w:hAnsi="Arial" w:cs="Arial"/>
          <w:lang w:val="en-US"/>
        </w:rPr>
        <w:t>Neuberg</w:t>
      </w:r>
      <w:proofErr w:type="spellEnd"/>
      <w:r w:rsidRPr="00477957">
        <w:rPr>
          <w:rFonts w:ascii="Arial" w:hAnsi="Arial" w:cs="Arial"/>
          <w:lang w:val="en-US"/>
        </w:rPr>
        <w:t>-Str. 1,</w:t>
      </w:r>
    </w:p>
    <w:p w14:paraId="614F2086" w14:textId="77777777" w:rsidR="00082EEA" w:rsidRPr="00477957" w:rsidRDefault="00082EEA" w:rsidP="00082EEA">
      <w:pPr>
        <w:pStyle w:val="KeinLeerraum"/>
        <w:spacing w:line="480" w:lineRule="auto"/>
        <w:jc w:val="both"/>
        <w:rPr>
          <w:rFonts w:ascii="Arial" w:hAnsi="Arial" w:cs="Arial"/>
          <w:lang w:val="en-US"/>
        </w:rPr>
      </w:pPr>
      <w:r w:rsidRPr="00477957">
        <w:rPr>
          <w:rFonts w:ascii="Arial" w:hAnsi="Arial" w:cs="Arial"/>
          <w:lang w:val="en-US"/>
        </w:rPr>
        <w:t>30625 Hannover, Germany</w:t>
      </w:r>
    </w:p>
    <w:p w14:paraId="339FA812" w14:textId="77777777" w:rsidR="00082EEA" w:rsidRPr="00477957" w:rsidRDefault="00082EEA" w:rsidP="00082EEA">
      <w:pPr>
        <w:pStyle w:val="KeinLeerraum"/>
        <w:spacing w:line="480" w:lineRule="auto"/>
        <w:jc w:val="both"/>
        <w:rPr>
          <w:rFonts w:ascii="Arial" w:hAnsi="Arial" w:cs="Arial"/>
          <w:lang w:val="en-US"/>
        </w:rPr>
      </w:pPr>
      <w:r w:rsidRPr="00477957">
        <w:rPr>
          <w:rFonts w:ascii="Arial" w:hAnsi="Arial" w:cs="Arial"/>
          <w:lang w:val="en-US"/>
        </w:rPr>
        <w:t>Tel.: +49 511 532 2997</w:t>
      </w:r>
    </w:p>
    <w:p w14:paraId="69407FC2" w14:textId="2B6B5312" w:rsidR="00082EEA" w:rsidRPr="005F4399" w:rsidRDefault="00082EEA" w:rsidP="00082EEA">
      <w:pPr>
        <w:pStyle w:val="KeinLeerraum"/>
        <w:spacing w:line="480" w:lineRule="auto"/>
        <w:jc w:val="both"/>
        <w:rPr>
          <w:rFonts w:ascii="Arial" w:hAnsi="Arial" w:cs="Arial"/>
          <w:lang w:val="en-US"/>
        </w:rPr>
      </w:pPr>
      <w:r w:rsidRPr="005F4399">
        <w:rPr>
          <w:rFonts w:ascii="Arial" w:hAnsi="Arial" w:cs="Arial"/>
          <w:lang w:val="en-US"/>
        </w:rPr>
        <w:t xml:space="preserve">E-Mail: </w:t>
      </w:r>
      <w:hyperlink r:id="rId6" w:history="1">
        <w:r w:rsidRPr="005F4399">
          <w:rPr>
            <w:rStyle w:val="Hyperlink"/>
            <w:rFonts w:ascii="Arial" w:hAnsi="Arial" w:cs="Arial"/>
            <w:lang w:val="en-US"/>
          </w:rPr>
          <w:t>schipke.julia@mh-hannover.de</w:t>
        </w:r>
      </w:hyperlink>
    </w:p>
    <w:p w14:paraId="17E8C158" w14:textId="77777777" w:rsidR="00082EEA" w:rsidRPr="005F4399" w:rsidRDefault="00082EEA" w:rsidP="00082EEA">
      <w:pPr>
        <w:pStyle w:val="KeinLeerraum"/>
        <w:spacing w:line="480" w:lineRule="auto"/>
        <w:jc w:val="both"/>
        <w:rPr>
          <w:b/>
          <w:bCs/>
          <w:lang w:val="en-US"/>
        </w:rPr>
      </w:pPr>
    </w:p>
    <w:p w14:paraId="41F08A1C" w14:textId="77777777" w:rsidR="00082EEA" w:rsidRPr="005F4399" w:rsidRDefault="00082EEA" w:rsidP="00082EEA">
      <w:pPr>
        <w:pStyle w:val="KeinLeerraum"/>
        <w:spacing w:line="480" w:lineRule="auto"/>
        <w:jc w:val="both"/>
        <w:rPr>
          <w:b/>
          <w:bCs/>
          <w:lang w:val="en-US"/>
        </w:rPr>
      </w:pPr>
    </w:p>
    <w:p w14:paraId="498B7D59" w14:textId="77777777" w:rsidR="00082EEA" w:rsidRPr="005F4399" w:rsidRDefault="00082EEA">
      <w:pPr>
        <w:rPr>
          <w:b/>
          <w:bCs/>
          <w:lang w:val="en-US"/>
        </w:rPr>
      </w:pPr>
      <w:r w:rsidRPr="005F4399">
        <w:rPr>
          <w:b/>
          <w:bCs/>
          <w:lang w:val="en-US"/>
        </w:rPr>
        <w:br w:type="page"/>
      </w:r>
    </w:p>
    <w:p w14:paraId="201BA3F7" w14:textId="2429AD9D" w:rsidR="00644447" w:rsidRPr="00477957" w:rsidRDefault="00644447" w:rsidP="00B10DE3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eastAsia="de-DE"/>
        </w:rPr>
        <w:lastRenderedPageBreak/>
        <w:drawing>
          <wp:inline distT="0" distB="0" distL="0" distR="0" wp14:anchorId="6DF622CB" wp14:editId="564AF793">
            <wp:extent cx="2752344" cy="2828544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bLammLD-AE2_Suppl.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344" cy="282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A8B1" w14:textId="29D2F1D5" w:rsidR="00644447" w:rsidRPr="008929AA" w:rsidRDefault="008929AA" w:rsidP="008929AA">
      <w:pPr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Figure S1. Volumes of lamellated lipid droplets in AE2 cells. </w:t>
      </w:r>
      <w:r>
        <w:rPr>
          <w:rFonts w:ascii="Arial" w:hAnsi="Arial" w:cs="Arial"/>
          <w:noProof/>
          <w:lang w:val="en-US" w:eastAsia="de-DE"/>
        </w:rPr>
        <w:t>S</w:t>
      </w:r>
      <w:proofErr w:type="spellStart"/>
      <w:r w:rsidRPr="008929AA">
        <w:rPr>
          <w:rFonts w:ascii="Arial" w:hAnsi="Arial" w:cs="Arial"/>
          <w:lang w:val="en-US"/>
        </w:rPr>
        <w:t>ymbols</w:t>
      </w:r>
      <w:proofErr w:type="spellEnd"/>
      <w:r w:rsidRPr="008929AA">
        <w:rPr>
          <w:rFonts w:ascii="Arial" w:hAnsi="Arial" w:cs="Arial"/>
          <w:lang w:val="en-US"/>
        </w:rPr>
        <w:t xml:space="preserve"> represent </w:t>
      </w:r>
      <w:r>
        <w:rPr>
          <w:rFonts w:ascii="Arial" w:hAnsi="Arial" w:cs="Arial"/>
          <w:lang w:val="en-US"/>
        </w:rPr>
        <w:t xml:space="preserve">values of </w:t>
      </w:r>
      <w:r w:rsidRPr="008929AA">
        <w:rPr>
          <w:rFonts w:ascii="Arial" w:hAnsi="Arial" w:cs="Arial"/>
          <w:lang w:val="en-US"/>
        </w:rPr>
        <w:t>individual mice</w:t>
      </w:r>
      <w:r>
        <w:rPr>
          <w:rFonts w:ascii="Arial" w:hAnsi="Arial" w:cs="Arial"/>
          <w:lang w:val="en-US"/>
        </w:rPr>
        <w:t>, b</w:t>
      </w:r>
      <w:r w:rsidR="00362D28" w:rsidRPr="008929AA">
        <w:rPr>
          <w:rFonts w:ascii="Arial" w:hAnsi="Arial" w:cs="Arial"/>
          <w:noProof/>
          <w:lang w:val="en-US" w:eastAsia="de-DE"/>
        </w:rPr>
        <w:t>ars represent group means</w:t>
      </w:r>
      <w:r>
        <w:rPr>
          <w:rFonts w:ascii="Arial" w:hAnsi="Arial" w:cs="Arial"/>
          <w:noProof/>
          <w:lang w:val="en-US" w:eastAsia="de-DE"/>
        </w:rPr>
        <w:t xml:space="preserve">. Statistics: Data were compared by </w:t>
      </w:r>
      <w:r w:rsidR="00362D28" w:rsidRPr="008929AA">
        <w:rPr>
          <w:rFonts w:ascii="Arial" w:hAnsi="Arial" w:cs="Arial"/>
          <w:lang w:val="en-US"/>
        </w:rPr>
        <w:t>two-way ANOVA and post hoc Tukey test</w:t>
      </w:r>
      <w:r>
        <w:rPr>
          <w:rFonts w:ascii="Arial" w:hAnsi="Arial" w:cs="Arial"/>
          <w:lang w:val="en-US"/>
        </w:rPr>
        <w:t>, no significant differences between groups were detected.</w:t>
      </w:r>
    </w:p>
    <w:p w14:paraId="001D0DC9" w14:textId="77777777" w:rsidR="00362D28" w:rsidRDefault="00362D28" w:rsidP="004F0932">
      <w:pPr>
        <w:pStyle w:val="KeinLeerraum"/>
        <w:spacing w:line="276" w:lineRule="auto"/>
        <w:jc w:val="both"/>
        <w:rPr>
          <w:rFonts w:ascii="Arial" w:hAnsi="Arial" w:cs="Arial"/>
          <w:b/>
          <w:bCs/>
          <w:lang w:val="en-US"/>
        </w:rPr>
      </w:pPr>
    </w:p>
    <w:p w14:paraId="45DB7E05" w14:textId="77777777" w:rsidR="00856389" w:rsidRPr="00856389" w:rsidRDefault="00856389" w:rsidP="00856389">
      <w:pPr>
        <w:pStyle w:val="KeinLeerraum"/>
        <w:spacing w:line="276" w:lineRule="auto"/>
        <w:jc w:val="both"/>
        <w:rPr>
          <w:rFonts w:ascii="Arial" w:hAnsi="Arial" w:cs="Arial"/>
          <w:b/>
          <w:bCs/>
          <w:lang w:val="en-US"/>
        </w:rPr>
      </w:pPr>
      <w:r w:rsidRPr="00856389">
        <w:rPr>
          <w:rFonts w:ascii="Arial" w:hAnsi="Arial" w:cs="Arial"/>
          <w:b/>
          <w:bCs/>
          <w:lang w:val="en-US"/>
        </w:rPr>
        <w:t xml:space="preserve">Table S1. </w:t>
      </w:r>
      <w:proofErr w:type="spellStart"/>
      <w:r w:rsidRPr="00856389">
        <w:rPr>
          <w:rFonts w:ascii="Arial" w:hAnsi="Arial" w:cs="Arial"/>
          <w:b/>
          <w:bCs/>
          <w:lang w:val="en-US"/>
        </w:rPr>
        <w:t>Reactome</w:t>
      </w:r>
      <w:proofErr w:type="spellEnd"/>
      <w:r w:rsidRPr="00856389">
        <w:rPr>
          <w:rFonts w:ascii="Arial" w:hAnsi="Arial" w:cs="Arial"/>
          <w:b/>
          <w:bCs/>
          <w:lang w:val="en-US"/>
        </w:rPr>
        <w:t xml:space="preserve"> pathways of ANOVA-significant proteins according to STRING-</w:t>
      </w:r>
      <w:proofErr w:type="spellStart"/>
      <w:r w:rsidRPr="00856389">
        <w:rPr>
          <w:rFonts w:ascii="Arial" w:hAnsi="Arial" w:cs="Arial"/>
          <w:b/>
          <w:bCs/>
          <w:lang w:val="en-US"/>
        </w:rPr>
        <w:t>db</w:t>
      </w:r>
      <w:proofErr w:type="spellEnd"/>
      <w:r w:rsidRPr="00856389">
        <w:rPr>
          <w:rFonts w:ascii="Arial" w:hAnsi="Arial" w:cs="Arial"/>
          <w:b/>
          <w:bCs/>
          <w:lang w:val="en-US"/>
        </w:rPr>
        <w:t xml:space="preserve"> analysis.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1149"/>
        <w:gridCol w:w="1572"/>
        <w:gridCol w:w="1230"/>
        <w:gridCol w:w="1005"/>
      </w:tblGrid>
      <w:tr w:rsidR="00856389" w:rsidRPr="00856389" w14:paraId="05250EF6" w14:textId="77777777" w:rsidTr="001F4BEB">
        <w:tc>
          <w:tcPr>
            <w:tcW w:w="4106" w:type="dxa"/>
          </w:tcPr>
          <w:p w14:paraId="107E65BA" w14:textId="77777777" w:rsidR="00856389" w:rsidRPr="00856389" w:rsidRDefault="00856389" w:rsidP="001F4BEB">
            <w:pPr>
              <w:pStyle w:val="KeinLeerraum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638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Reactome</w:t>
            </w:r>
            <w:proofErr w:type="spellEnd"/>
            <w:r w:rsidRPr="0085638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pathway</w:t>
            </w:r>
          </w:p>
        </w:tc>
        <w:tc>
          <w:tcPr>
            <w:tcW w:w="1149" w:type="dxa"/>
          </w:tcPr>
          <w:p w14:paraId="5C11573A" w14:textId="77777777" w:rsidR="00856389" w:rsidRPr="00856389" w:rsidRDefault="00856389" w:rsidP="001F4BEB">
            <w:pPr>
              <w:pStyle w:val="KeinLeerraum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5638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ANOVA proteins</w:t>
            </w:r>
          </w:p>
        </w:tc>
        <w:tc>
          <w:tcPr>
            <w:tcW w:w="1572" w:type="dxa"/>
          </w:tcPr>
          <w:p w14:paraId="204C30ED" w14:textId="77777777" w:rsidR="00856389" w:rsidRPr="00856389" w:rsidRDefault="00856389" w:rsidP="001F4BEB">
            <w:pPr>
              <w:pStyle w:val="KeinLeerraum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5638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background proteins</w:t>
            </w:r>
          </w:p>
        </w:tc>
        <w:tc>
          <w:tcPr>
            <w:tcW w:w="1230" w:type="dxa"/>
          </w:tcPr>
          <w:p w14:paraId="25FDBA4F" w14:textId="77777777" w:rsidR="00856389" w:rsidRPr="00856389" w:rsidRDefault="00856389" w:rsidP="001F4BEB">
            <w:pPr>
              <w:pStyle w:val="KeinLeerraum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5638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strength</w:t>
            </w:r>
          </w:p>
        </w:tc>
        <w:tc>
          <w:tcPr>
            <w:tcW w:w="1005" w:type="dxa"/>
          </w:tcPr>
          <w:p w14:paraId="11E123BF" w14:textId="77777777" w:rsidR="00856389" w:rsidRPr="00856389" w:rsidRDefault="00856389" w:rsidP="001F4BEB">
            <w:pPr>
              <w:pStyle w:val="KeinLeerraum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5638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FDR</w:t>
            </w:r>
          </w:p>
        </w:tc>
      </w:tr>
      <w:tr w:rsidR="00856389" w:rsidRPr="00856389" w14:paraId="3514E98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9BBAC2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Pyrophosphate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hydrolysis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2FC894F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noWrap/>
            <w:hideMark/>
          </w:tcPr>
          <w:p w14:paraId="3D0762C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noWrap/>
            <w:hideMark/>
          </w:tcPr>
          <w:p w14:paraId="5F655C1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005" w:type="dxa"/>
            <w:noWrap/>
            <w:hideMark/>
          </w:tcPr>
          <w:p w14:paraId="4E8A922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0.038</w:t>
            </w:r>
          </w:p>
        </w:tc>
      </w:tr>
      <w:tr w:rsidR="00856389" w:rsidRPr="00856389" w14:paraId="420D9292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E4FF5AC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Beta oxidation of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decanoyl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-CoA to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octanoyl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-CoA-CoA</w:t>
            </w:r>
          </w:p>
        </w:tc>
        <w:tc>
          <w:tcPr>
            <w:tcW w:w="1149" w:type="dxa"/>
            <w:noWrap/>
            <w:hideMark/>
          </w:tcPr>
          <w:p w14:paraId="5C90BD9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2" w:type="dxa"/>
            <w:noWrap/>
            <w:hideMark/>
          </w:tcPr>
          <w:p w14:paraId="37C56E1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0" w:type="dxa"/>
            <w:noWrap/>
            <w:hideMark/>
          </w:tcPr>
          <w:p w14:paraId="2C1C6ED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005" w:type="dxa"/>
            <w:noWrap/>
            <w:hideMark/>
          </w:tcPr>
          <w:p w14:paraId="59D456A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0.0087</w:t>
            </w:r>
          </w:p>
        </w:tc>
      </w:tr>
      <w:tr w:rsidR="00856389" w:rsidRPr="00856389" w14:paraId="6443BC15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DBCCA93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ChREBP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activates metabolic gene expression</w:t>
            </w:r>
          </w:p>
        </w:tc>
        <w:tc>
          <w:tcPr>
            <w:tcW w:w="1149" w:type="dxa"/>
            <w:noWrap/>
            <w:hideMark/>
          </w:tcPr>
          <w:p w14:paraId="6EB4339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noWrap/>
            <w:hideMark/>
          </w:tcPr>
          <w:p w14:paraId="122BAE3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noWrap/>
            <w:hideMark/>
          </w:tcPr>
          <w:p w14:paraId="30C7AB7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005" w:type="dxa"/>
            <w:noWrap/>
            <w:hideMark/>
          </w:tcPr>
          <w:p w14:paraId="770A614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0.0499</w:t>
            </w:r>
          </w:p>
        </w:tc>
      </w:tr>
      <w:tr w:rsidR="00856389" w:rsidRPr="00856389" w14:paraId="7F0E37AF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5936E3D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Biosynthesis of D-series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resolvins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53F8D04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noWrap/>
            <w:hideMark/>
          </w:tcPr>
          <w:p w14:paraId="0B5A535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noWrap/>
            <w:hideMark/>
          </w:tcPr>
          <w:p w14:paraId="233CD30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005" w:type="dxa"/>
            <w:noWrap/>
            <w:hideMark/>
          </w:tcPr>
          <w:p w14:paraId="6F788EE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0.0499</w:t>
            </w:r>
          </w:p>
        </w:tc>
      </w:tr>
      <w:tr w:rsidR="00856389" w:rsidRPr="00856389" w14:paraId="0A1BE418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F7B2EC8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Erythrocytes take up oxygen and release carbon dioxide</w:t>
            </w:r>
          </w:p>
        </w:tc>
        <w:tc>
          <w:tcPr>
            <w:tcW w:w="1149" w:type="dxa"/>
            <w:noWrap/>
            <w:hideMark/>
          </w:tcPr>
          <w:p w14:paraId="13BE926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2" w:type="dxa"/>
            <w:noWrap/>
            <w:hideMark/>
          </w:tcPr>
          <w:p w14:paraId="1102B0B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0" w:type="dxa"/>
            <w:noWrap/>
            <w:hideMark/>
          </w:tcPr>
          <w:p w14:paraId="2F43152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005" w:type="dxa"/>
            <w:noWrap/>
            <w:hideMark/>
          </w:tcPr>
          <w:p w14:paraId="3B8F78D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0.0107</w:t>
            </w:r>
          </w:p>
        </w:tc>
      </w:tr>
      <w:tr w:rsidR="00856389" w:rsidRPr="00856389" w14:paraId="4DCE72D5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6B0A163A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Microtubule-dependent trafficking of connexons from Golgi to the plasma membrane</w:t>
            </w:r>
          </w:p>
        </w:tc>
        <w:tc>
          <w:tcPr>
            <w:tcW w:w="1149" w:type="dxa"/>
            <w:noWrap/>
            <w:hideMark/>
          </w:tcPr>
          <w:p w14:paraId="7D03A10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0F45BAC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noWrap/>
            <w:hideMark/>
          </w:tcPr>
          <w:p w14:paraId="011A218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005" w:type="dxa"/>
            <w:noWrap/>
            <w:hideMark/>
          </w:tcPr>
          <w:p w14:paraId="62861B3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0.00087</w:t>
            </w:r>
          </w:p>
        </w:tc>
      </w:tr>
      <w:tr w:rsidR="00856389" w:rsidRPr="00856389" w14:paraId="2750405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4182BA0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GRB2:SOS provides linkage to MAPK signaling for Integrins</w:t>
            </w:r>
          </w:p>
        </w:tc>
        <w:tc>
          <w:tcPr>
            <w:tcW w:w="1149" w:type="dxa"/>
            <w:noWrap/>
            <w:hideMark/>
          </w:tcPr>
          <w:p w14:paraId="2E4E4F3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0D421D1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noWrap/>
            <w:hideMark/>
          </w:tcPr>
          <w:p w14:paraId="3C62DDF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005" w:type="dxa"/>
            <w:noWrap/>
            <w:hideMark/>
          </w:tcPr>
          <w:p w14:paraId="37EA01B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0.00087</w:t>
            </w:r>
          </w:p>
        </w:tc>
      </w:tr>
      <w:tr w:rsidR="00856389" w:rsidRPr="00856389" w14:paraId="1AEC0F38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CC11D4D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Chylomicron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assembly</w:t>
            </w:r>
            <w:proofErr w:type="spellEnd"/>
          </w:p>
        </w:tc>
        <w:tc>
          <w:tcPr>
            <w:tcW w:w="1149" w:type="dxa"/>
            <w:noWrap/>
            <w:hideMark/>
          </w:tcPr>
          <w:p w14:paraId="278DE8B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2" w:type="dxa"/>
            <w:noWrap/>
            <w:hideMark/>
          </w:tcPr>
          <w:p w14:paraId="0A24A05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0" w:type="dxa"/>
            <w:noWrap/>
            <w:hideMark/>
          </w:tcPr>
          <w:p w14:paraId="3A284C3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005" w:type="dxa"/>
            <w:noWrap/>
            <w:hideMark/>
          </w:tcPr>
          <w:p w14:paraId="3700208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0.0207</w:t>
            </w:r>
          </w:p>
        </w:tc>
      </w:tr>
      <w:tr w:rsidR="00856389" w:rsidRPr="00856389" w14:paraId="33B91CF6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6D1091B6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Erythrocytes take up carbon dioxide and release oxygen</w:t>
            </w:r>
          </w:p>
        </w:tc>
        <w:tc>
          <w:tcPr>
            <w:tcW w:w="1149" w:type="dxa"/>
            <w:noWrap/>
            <w:hideMark/>
          </w:tcPr>
          <w:p w14:paraId="2FB2E01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2" w:type="dxa"/>
            <w:noWrap/>
            <w:hideMark/>
          </w:tcPr>
          <w:p w14:paraId="7C4AA3D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0" w:type="dxa"/>
            <w:noWrap/>
            <w:hideMark/>
          </w:tcPr>
          <w:p w14:paraId="567C941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005" w:type="dxa"/>
            <w:noWrap/>
            <w:hideMark/>
          </w:tcPr>
          <w:p w14:paraId="044A5C0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0.0241</w:t>
            </w:r>
          </w:p>
        </w:tc>
      </w:tr>
      <w:tr w:rsidR="00856389" w:rsidRPr="00856389" w14:paraId="676FDDD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F98C77B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Signal regulatory protein family interactions</w:t>
            </w:r>
          </w:p>
        </w:tc>
        <w:tc>
          <w:tcPr>
            <w:tcW w:w="1149" w:type="dxa"/>
            <w:noWrap/>
            <w:hideMark/>
          </w:tcPr>
          <w:p w14:paraId="0329A9C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2" w:type="dxa"/>
            <w:noWrap/>
            <w:hideMark/>
          </w:tcPr>
          <w:p w14:paraId="706306F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0" w:type="dxa"/>
            <w:noWrap/>
            <w:hideMark/>
          </w:tcPr>
          <w:p w14:paraId="220E289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005" w:type="dxa"/>
            <w:noWrap/>
            <w:hideMark/>
          </w:tcPr>
          <w:p w14:paraId="1438F08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0.0241</w:t>
            </w:r>
          </w:p>
        </w:tc>
      </w:tr>
      <w:tr w:rsidR="00856389" w:rsidRPr="00856389" w14:paraId="38FDB7D4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99EF59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p130Cas linkage to MAPK signaling for integrins</w:t>
            </w:r>
          </w:p>
        </w:tc>
        <w:tc>
          <w:tcPr>
            <w:tcW w:w="1149" w:type="dxa"/>
            <w:noWrap/>
            <w:hideMark/>
          </w:tcPr>
          <w:p w14:paraId="7240BCA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2" w:type="dxa"/>
            <w:noWrap/>
            <w:hideMark/>
          </w:tcPr>
          <w:p w14:paraId="38925D3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noWrap/>
            <w:hideMark/>
          </w:tcPr>
          <w:p w14:paraId="620EB4E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005" w:type="dxa"/>
            <w:noWrap/>
            <w:hideMark/>
          </w:tcPr>
          <w:p w14:paraId="693F35B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0.0064</w:t>
            </w:r>
          </w:p>
        </w:tc>
      </w:tr>
      <w:tr w:rsidR="00856389" w:rsidRPr="00856389" w14:paraId="7CBFA32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88218E1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Sealing of the nuclear envelope (NE) by ESCRT-III</w:t>
            </w:r>
          </w:p>
        </w:tc>
        <w:tc>
          <w:tcPr>
            <w:tcW w:w="1149" w:type="dxa"/>
            <w:noWrap/>
            <w:hideMark/>
          </w:tcPr>
          <w:p w14:paraId="320159E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78E3285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30" w:type="dxa"/>
            <w:noWrap/>
            <w:hideMark/>
          </w:tcPr>
          <w:p w14:paraId="3D8EA21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005" w:type="dxa"/>
            <w:noWrap/>
            <w:hideMark/>
          </w:tcPr>
          <w:p w14:paraId="23EE019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0.00064</w:t>
            </w:r>
          </w:p>
        </w:tc>
      </w:tr>
      <w:tr w:rsidR="00856389" w:rsidRPr="00856389" w14:paraId="201863E0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EE393FE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Degradation of cysteine and homocysteine</w:t>
            </w:r>
          </w:p>
        </w:tc>
        <w:tc>
          <w:tcPr>
            <w:tcW w:w="1149" w:type="dxa"/>
            <w:noWrap/>
            <w:hideMark/>
          </w:tcPr>
          <w:p w14:paraId="5BB15C5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2" w:type="dxa"/>
            <w:noWrap/>
            <w:hideMark/>
          </w:tcPr>
          <w:p w14:paraId="3E30C3C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0" w:type="dxa"/>
            <w:noWrap/>
            <w:hideMark/>
          </w:tcPr>
          <w:p w14:paraId="6FD4B13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005" w:type="dxa"/>
            <w:noWrap/>
            <w:hideMark/>
          </w:tcPr>
          <w:p w14:paraId="4DA0779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0.0326</w:t>
            </w:r>
          </w:p>
        </w:tc>
      </w:tr>
      <w:tr w:rsidR="00856389" w:rsidRPr="00856389" w14:paraId="1AD3BDF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62BC4C8F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RHO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GTPases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activate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IQGAPs</w:t>
            </w:r>
          </w:p>
        </w:tc>
        <w:tc>
          <w:tcPr>
            <w:tcW w:w="1149" w:type="dxa"/>
            <w:noWrap/>
            <w:hideMark/>
          </w:tcPr>
          <w:p w14:paraId="6CD1EF0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4CCBBAA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30" w:type="dxa"/>
            <w:noWrap/>
            <w:hideMark/>
          </w:tcPr>
          <w:p w14:paraId="3EC4941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005" w:type="dxa"/>
            <w:noWrap/>
            <w:hideMark/>
          </w:tcPr>
          <w:p w14:paraId="16717CF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0.00087</w:t>
            </w:r>
          </w:p>
        </w:tc>
      </w:tr>
      <w:tr w:rsidR="00856389" w:rsidRPr="00856389" w14:paraId="57F89D9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82B62FA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interleukin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1149" w:type="dxa"/>
            <w:noWrap/>
            <w:hideMark/>
          </w:tcPr>
          <w:p w14:paraId="4380FE2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2" w:type="dxa"/>
            <w:noWrap/>
            <w:hideMark/>
          </w:tcPr>
          <w:p w14:paraId="46A2857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noWrap/>
            <w:hideMark/>
          </w:tcPr>
          <w:p w14:paraId="63E61C2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005" w:type="dxa"/>
            <w:noWrap/>
            <w:hideMark/>
          </w:tcPr>
          <w:p w14:paraId="0DD24DA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0.0428</w:t>
            </w:r>
          </w:p>
        </w:tc>
      </w:tr>
      <w:tr w:rsidR="00856389" w:rsidRPr="00856389" w14:paraId="620CAB0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7C3432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Complex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biogenesis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18F36AE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72" w:type="dxa"/>
            <w:noWrap/>
            <w:hideMark/>
          </w:tcPr>
          <w:p w14:paraId="4D59345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230" w:type="dxa"/>
            <w:noWrap/>
            <w:hideMark/>
          </w:tcPr>
          <w:p w14:paraId="723A340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05" w:type="dxa"/>
            <w:noWrap/>
            <w:hideMark/>
          </w:tcPr>
          <w:p w14:paraId="3DEA56B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2.73E-06</w:t>
            </w:r>
          </w:p>
        </w:tc>
      </w:tr>
      <w:tr w:rsidR="00856389" w:rsidRPr="00856389" w14:paraId="0A30D47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B0A068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Mitochondrial Fatty Acid Beta-Oxidation</w:t>
            </w:r>
          </w:p>
        </w:tc>
        <w:tc>
          <w:tcPr>
            <w:tcW w:w="1149" w:type="dxa"/>
            <w:noWrap/>
            <w:hideMark/>
          </w:tcPr>
          <w:p w14:paraId="6AA8705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2" w:type="dxa"/>
            <w:noWrap/>
            <w:hideMark/>
          </w:tcPr>
          <w:p w14:paraId="5AEA552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30" w:type="dxa"/>
            <w:noWrap/>
            <w:hideMark/>
          </w:tcPr>
          <w:p w14:paraId="6AD2998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005" w:type="dxa"/>
            <w:noWrap/>
            <w:hideMark/>
          </w:tcPr>
          <w:p w14:paraId="2C59C03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0.0005</w:t>
            </w:r>
          </w:p>
        </w:tc>
      </w:tr>
      <w:tr w:rsidR="00856389" w:rsidRPr="00856389" w14:paraId="3746C495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E5430E1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Carboxyterminal post-translational modifications of tubulin</w:t>
            </w:r>
          </w:p>
        </w:tc>
        <w:tc>
          <w:tcPr>
            <w:tcW w:w="1149" w:type="dxa"/>
            <w:noWrap/>
            <w:hideMark/>
          </w:tcPr>
          <w:p w14:paraId="4EE3D21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14FEEE6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30" w:type="dxa"/>
            <w:noWrap/>
            <w:hideMark/>
          </w:tcPr>
          <w:p w14:paraId="130DCF6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005" w:type="dxa"/>
            <w:noWrap/>
            <w:hideMark/>
          </w:tcPr>
          <w:p w14:paraId="13DA42F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0.0046</w:t>
            </w:r>
          </w:p>
        </w:tc>
      </w:tr>
      <w:tr w:rsidR="00856389" w:rsidRPr="00856389" w14:paraId="4C5CFEA5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0F0685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Common Pathway of Fibrin Clot Formation</w:t>
            </w:r>
          </w:p>
        </w:tc>
        <w:tc>
          <w:tcPr>
            <w:tcW w:w="1149" w:type="dxa"/>
            <w:noWrap/>
            <w:hideMark/>
          </w:tcPr>
          <w:p w14:paraId="11DF8DC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2" w:type="dxa"/>
            <w:noWrap/>
            <w:hideMark/>
          </w:tcPr>
          <w:p w14:paraId="484EB94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30" w:type="dxa"/>
            <w:noWrap/>
            <w:hideMark/>
          </w:tcPr>
          <w:p w14:paraId="0F2786A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005" w:type="dxa"/>
            <w:noWrap/>
            <w:hideMark/>
          </w:tcPr>
          <w:p w14:paraId="7A66948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0.0146</w:t>
            </w:r>
          </w:p>
        </w:tc>
      </w:tr>
      <w:tr w:rsidR="00856389" w:rsidRPr="00856389" w14:paraId="6FC66711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6A1E6AC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Citric acid cycle (TCA cycle)</w:t>
            </w:r>
          </w:p>
        </w:tc>
        <w:tc>
          <w:tcPr>
            <w:tcW w:w="1149" w:type="dxa"/>
            <w:noWrap/>
            <w:hideMark/>
          </w:tcPr>
          <w:p w14:paraId="2C1B091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2" w:type="dxa"/>
            <w:noWrap/>
            <w:hideMark/>
          </w:tcPr>
          <w:p w14:paraId="2438581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30" w:type="dxa"/>
            <w:noWrap/>
            <w:hideMark/>
          </w:tcPr>
          <w:p w14:paraId="20989F6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05" w:type="dxa"/>
            <w:noWrap/>
            <w:hideMark/>
          </w:tcPr>
          <w:p w14:paraId="1A27467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0.0167</w:t>
            </w:r>
          </w:p>
        </w:tc>
      </w:tr>
      <w:tr w:rsidR="00856389" w:rsidRPr="00856389" w14:paraId="02FB1F33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96CE758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Downstream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transduction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51F3F1A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168AC04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30" w:type="dxa"/>
            <w:noWrap/>
            <w:hideMark/>
          </w:tcPr>
          <w:p w14:paraId="640036F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05" w:type="dxa"/>
            <w:noWrap/>
            <w:hideMark/>
          </w:tcPr>
          <w:p w14:paraId="774A932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0.0057</w:t>
            </w:r>
          </w:p>
        </w:tc>
      </w:tr>
      <w:tr w:rsidR="00856389" w:rsidRPr="00856389" w14:paraId="30C557D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6E8A2A5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Aggrephagy</w:t>
            </w:r>
            <w:proofErr w:type="spellEnd"/>
          </w:p>
        </w:tc>
        <w:tc>
          <w:tcPr>
            <w:tcW w:w="1149" w:type="dxa"/>
            <w:noWrap/>
            <w:hideMark/>
          </w:tcPr>
          <w:p w14:paraId="55B479D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07B3459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30" w:type="dxa"/>
            <w:noWrap/>
            <w:hideMark/>
          </w:tcPr>
          <w:p w14:paraId="0381577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05" w:type="dxa"/>
            <w:noWrap/>
            <w:hideMark/>
          </w:tcPr>
          <w:p w14:paraId="1405777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6389" w:rsidRPr="00856389" w14:paraId="3A56264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DC7A8C0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Gluconeogenesis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0FA198D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4570D70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30" w:type="dxa"/>
            <w:noWrap/>
            <w:hideMark/>
          </w:tcPr>
          <w:p w14:paraId="14F520F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05" w:type="dxa"/>
            <w:noWrap/>
            <w:hideMark/>
          </w:tcPr>
          <w:p w14:paraId="1AFEC19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0.0095</w:t>
            </w:r>
          </w:p>
        </w:tc>
      </w:tr>
      <w:tr w:rsidR="00856389" w:rsidRPr="00856389" w14:paraId="0029DEA4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607833B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Binding and Uptake of Ligands by Scavenger Receptors</w:t>
            </w:r>
          </w:p>
        </w:tc>
        <w:tc>
          <w:tcPr>
            <w:tcW w:w="1149" w:type="dxa"/>
            <w:noWrap/>
            <w:hideMark/>
          </w:tcPr>
          <w:p w14:paraId="3942379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3C5A73F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30" w:type="dxa"/>
            <w:noWrap/>
            <w:hideMark/>
          </w:tcPr>
          <w:p w14:paraId="751EBC3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05" w:type="dxa"/>
            <w:noWrap/>
            <w:hideMark/>
          </w:tcPr>
          <w:p w14:paraId="372777C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0.0104</w:t>
            </w:r>
          </w:p>
        </w:tc>
      </w:tr>
      <w:tr w:rsidR="00856389" w:rsidRPr="00856389" w14:paraId="0596A023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614EDD8B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Plasma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lipoprotein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remodeling</w:t>
            </w:r>
            <w:proofErr w:type="spellEnd"/>
          </w:p>
        </w:tc>
        <w:tc>
          <w:tcPr>
            <w:tcW w:w="1149" w:type="dxa"/>
            <w:noWrap/>
            <w:hideMark/>
          </w:tcPr>
          <w:p w14:paraId="2995FE8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2" w:type="dxa"/>
            <w:noWrap/>
            <w:hideMark/>
          </w:tcPr>
          <w:p w14:paraId="7A5271E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30" w:type="dxa"/>
            <w:noWrap/>
            <w:hideMark/>
          </w:tcPr>
          <w:p w14:paraId="47E7DA1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05" w:type="dxa"/>
            <w:noWrap/>
            <w:hideMark/>
          </w:tcPr>
          <w:p w14:paraId="24A5BED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0.0269</w:t>
            </w:r>
          </w:p>
        </w:tc>
      </w:tr>
      <w:tr w:rsidR="00856389" w:rsidRPr="00856389" w14:paraId="03C5280D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E8A1F60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Respiratory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electron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transport</w:t>
            </w:r>
            <w:proofErr w:type="spellEnd"/>
          </w:p>
        </w:tc>
        <w:tc>
          <w:tcPr>
            <w:tcW w:w="1149" w:type="dxa"/>
            <w:noWrap/>
            <w:hideMark/>
          </w:tcPr>
          <w:p w14:paraId="13E29CB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72" w:type="dxa"/>
            <w:noWrap/>
            <w:hideMark/>
          </w:tcPr>
          <w:p w14:paraId="77A2CF4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30" w:type="dxa"/>
            <w:noWrap/>
            <w:hideMark/>
          </w:tcPr>
          <w:p w14:paraId="3BF5C1F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05" w:type="dxa"/>
            <w:noWrap/>
            <w:hideMark/>
          </w:tcPr>
          <w:p w14:paraId="5E1FC49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1.73E-06</w:t>
            </w:r>
          </w:p>
        </w:tc>
      </w:tr>
      <w:tr w:rsidR="00856389" w:rsidRPr="00856389" w14:paraId="38294BF6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D9E3CBC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COPI-independent Golgi-to-ER retrograde traffic</w:t>
            </w:r>
          </w:p>
        </w:tc>
        <w:tc>
          <w:tcPr>
            <w:tcW w:w="1149" w:type="dxa"/>
            <w:noWrap/>
            <w:hideMark/>
          </w:tcPr>
          <w:p w14:paraId="7A8CD31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2" w:type="dxa"/>
            <w:noWrap/>
            <w:hideMark/>
          </w:tcPr>
          <w:p w14:paraId="078BB8B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30" w:type="dxa"/>
            <w:noWrap/>
            <w:hideMark/>
          </w:tcPr>
          <w:p w14:paraId="1639C20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05" w:type="dxa"/>
            <w:noWrap/>
            <w:hideMark/>
          </w:tcPr>
          <w:p w14:paraId="40D4A0C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0.0016</w:t>
            </w:r>
          </w:p>
        </w:tc>
      </w:tr>
      <w:tr w:rsidR="00856389" w:rsidRPr="00856389" w14:paraId="2B9D1F12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353E965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ISG15 antiviral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mechanism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52D970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2" w:type="dxa"/>
            <w:noWrap/>
            <w:hideMark/>
          </w:tcPr>
          <w:p w14:paraId="2108423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30" w:type="dxa"/>
            <w:noWrap/>
            <w:hideMark/>
          </w:tcPr>
          <w:p w14:paraId="54DFDFF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05" w:type="dxa"/>
            <w:noWrap/>
            <w:hideMark/>
          </w:tcPr>
          <w:p w14:paraId="2B9FC6D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0.0295</w:t>
            </w:r>
          </w:p>
        </w:tc>
      </w:tr>
      <w:tr w:rsidR="00856389" w:rsidRPr="00856389" w14:paraId="5D59F6C2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5BDC90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The role of GTSE1 in G2/M progression after G2 checkpoint</w:t>
            </w:r>
          </w:p>
        </w:tc>
        <w:tc>
          <w:tcPr>
            <w:tcW w:w="1149" w:type="dxa"/>
            <w:noWrap/>
            <w:hideMark/>
          </w:tcPr>
          <w:p w14:paraId="1CD538E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2" w:type="dxa"/>
            <w:noWrap/>
            <w:hideMark/>
          </w:tcPr>
          <w:p w14:paraId="3AF4D45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30" w:type="dxa"/>
            <w:noWrap/>
            <w:hideMark/>
          </w:tcPr>
          <w:p w14:paraId="5D826F4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005" w:type="dxa"/>
            <w:noWrap/>
            <w:hideMark/>
          </w:tcPr>
          <w:p w14:paraId="6FF3218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0.00013</w:t>
            </w:r>
          </w:p>
        </w:tc>
      </w:tr>
      <w:tr w:rsidR="00856389" w:rsidRPr="00856389" w14:paraId="05E55C34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F5C4BAA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Recycling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pathway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L1</w:t>
            </w:r>
          </w:p>
        </w:tc>
        <w:tc>
          <w:tcPr>
            <w:tcW w:w="1149" w:type="dxa"/>
            <w:noWrap/>
            <w:hideMark/>
          </w:tcPr>
          <w:p w14:paraId="72CF94C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208B258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30" w:type="dxa"/>
            <w:noWrap/>
            <w:hideMark/>
          </w:tcPr>
          <w:p w14:paraId="152A9AE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005" w:type="dxa"/>
            <w:noWrap/>
            <w:hideMark/>
          </w:tcPr>
          <w:p w14:paraId="1E85965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0.0121</w:t>
            </w:r>
          </w:p>
        </w:tc>
      </w:tr>
      <w:tr w:rsidR="00856389" w:rsidRPr="00856389" w14:paraId="6EF3A191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B0EED23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COPI-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mediated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anterograde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transport</w:t>
            </w:r>
            <w:proofErr w:type="spellEnd"/>
          </w:p>
        </w:tc>
        <w:tc>
          <w:tcPr>
            <w:tcW w:w="1149" w:type="dxa"/>
            <w:noWrap/>
            <w:hideMark/>
          </w:tcPr>
          <w:p w14:paraId="16AC450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72" w:type="dxa"/>
            <w:noWrap/>
            <w:hideMark/>
          </w:tcPr>
          <w:p w14:paraId="69E144A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230" w:type="dxa"/>
            <w:noWrap/>
            <w:hideMark/>
          </w:tcPr>
          <w:p w14:paraId="0212D6F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05" w:type="dxa"/>
            <w:noWrap/>
            <w:hideMark/>
          </w:tcPr>
          <w:p w14:paraId="27CC981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5.12E-06</w:t>
            </w:r>
          </w:p>
        </w:tc>
      </w:tr>
      <w:tr w:rsidR="00856389" w:rsidRPr="00856389" w14:paraId="3406E153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38A2825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HSP90 chaperone cycle for steroid hormone receptors (SHR) in the presence of ligand</w:t>
            </w:r>
          </w:p>
        </w:tc>
        <w:tc>
          <w:tcPr>
            <w:tcW w:w="1149" w:type="dxa"/>
            <w:noWrap/>
            <w:hideMark/>
          </w:tcPr>
          <w:p w14:paraId="3632DFA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2" w:type="dxa"/>
            <w:noWrap/>
            <w:hideMark/>
          </w:tcPr>
          <w:p w14:paraId="58BA8C5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30" w:type="dxa"/>
            <w:noWrap/>
            <w:hideMark/>
          </w:tcPr>
          <w:p w14:paraId="07A7BA4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05" w:type="dxa"/>
            <w:noWrap/>
            <w:hideMark/>
          </w:tcPr>
          <w:p w14:paraId="48A3191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6389" w:rsidRPr="00856389" w14:paraId="478D8208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6FEEFB1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The citric acid (TCA) cycle and respiratory electron transport</w:t>
            </w:r>
          </w:p>
        </w:tc>
        <w:tc>
          <w:tcPr>
            <w:tcW w:w="1149" w:type="dxa"/>
            <w:noWrap/>
            <w:hideMark/>
          </w:tcPr>
          <w:p w14:paraId="7D3E182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72" w:type="dxa"/>
            <w:noWrap/>
            <w:hideMark/>
          </w:tcPr>
          <w:p w14:paraId="5231EC4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230" w:type="dxa"/>
            <w:noWrap/>
            <w:hideMark/>
          </w:tcPr>
          <w:p w14:paraId="60435FA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05" w:type="dxa"/>
            <w:noWrap/>
            <w:hideMark/>
          </w:tcPr>
          <w:p w14:paraId="13B9520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5.28E-09</w:t>
            </w:r>
          </w:p>
        </w:tc>
      </w:tr>
      <w:tr w:rsidR="00856389" w:rsidRPr="00856389" w14:paraId="6F9611F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AC2476C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Respiratory electron transport, ATP synthesis by chemiosmotic coupling, and heat production by uncoupling proteins.</w:t>
            </w:r>
          </w:p>
        </w:tc>
        <w:tc>
          <w:tcPr>
            <w:tcW w:w="1149" w:type="dxa"/>
            <w:noWrap/>
            <w:hideMark/>
          </w:tcPr>
          <w:p w14:paraId="2A3ABDE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72" w:type="dxa"/>
            <w:noWrap/>
            <w:hideMark/>
          </w:tcPr>
          <w:p w14:paraId="2A93D4D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30" w:type="dxa"/>
            <w:noWrap/>
            <w:hideMark/>
          </w:tcPr>
          <w:p w14:paraId="0459A72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05" w:type="dxa"/>
            <w:noWrap/>
            <w:hideMark/>
          </w:tcPr>
          <w:p w14:paraId="7E6E7BF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2.51E-06</w:t>
            </w:r>
          </w:p>
        </w:tc>
      </w:tr>
      <w:tr w:rsidR="00856389" w:rsidRPr="00856389" w14:paraId="054ED05E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6B3CE25C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Metabolism of fat-soluble vitamins</w:t>
            </w:r>
          </w:p>
        </w:tc>
        <w:tc>
          <w:tcPr>
            <w:tcW w:w="1149" w:type="dxa"/>
            <w:noWrap/>
            <w:hideMark/>
          </w:tcPr>
          <w:p w14:paraId="19C4E05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30DEC89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30" w:type="dxa"/>
            <w:noWrap/>
            <w:hideMark/>
          </w:tcPr>
          <w:p w14:paraId="6DC1122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05" w:type="dxa"/>
            <w:noWrap/>
            <w:hideMark/>
          </w:tcPr>
          <w:p w14:paraId="22E34EB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0.0067</w:t>
            </w:r>
          </w:p>
        </w:tc>
      </w:tr>
      <w:tr w:rsidR="00856389" w:rsidRPr="00856389" w14:paraId="181F9B9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B9C677D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Pyruvate metabolism and Citric Acid (TCA) cycle</w:t>
            </w:r>
          </w:p>
        </w:tc>
        <w:tc>
          <w:tcPr>
            <w:tcW w:w="1149" w:type="dxa"/>
            <w:noWrap/>
            <w:hideMark/>
          </w:tcPr>
          <w:p w14:paraId="7A3AE8D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4104914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30" w:type="dxa"/>
            <w:noWrap/>
            <w:hideMark/>
          </w:tcPr>
          <w:p w14:paraId="6745F16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05" w:type="dxa"/>
            <w:noWrap/>
            <w:hideMark/>
          </w:tcPr>
          <w:p w14:paraId="014A3D5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0.0072</w:t>
            </w:r>
          </w:p>
        </w:tc>
      </w:tr>
      <w:tr w:rsidR="00856389" w:rsidRPr="00856389" w14:paraId="128664F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FA145DB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SCF-KIT</w:t>
            </w:r>
          </w:p>
        </w:tc>
        <w:tc>
          <w:tcPr>
            <w:tcW w:w="1149" w:type="dxa"/>
            <w:noWrap/>
            <w:hideMark/>
          </w:tcPr>
          <w:p w14:paraId="3901988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0D45F49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30" w:type="dxa"/>
            <w:noWrap/>
            <w:hideMark/>
          </w:tcPr>
          <w:p w14:paraId="4FC5DA3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05" w:type="dxa"/>
            <w:noWrap/>
            <w:hideMark/>
          </w:tcPr>
          <w:p w14:paraId="745240A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0.0172</w:t>
            </w:r>
          </w:p>
        </w:tc>
      </w:tr>
      <w:tr w:rsidR="00856389" w:rsidRPr="00856389" w14:paraId="59161255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8DC109A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MAP2K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and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MAPK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3D75B89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6838429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30" w:type="dxa"/>
            <w:noWrap/>
            <w:hideMark/>
          </w:tcPr>
          <w:p w14:paraId="51606A3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05" w:type="dxa"/>
            <w:noWrap/>
            <w:hideMark/>
          </w:tcPr>
          <w:p w14:paraId="7AD85A8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0.0172</w:t>
            </w:r>
          </w:p>
        </w:tc>
      </w:tr>
      <w:tr w:rsidR="00856389" w:rsidRPr="00856389" w14:paraId="21AABF6E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ECA3BB1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Detoxification of Reactive Oxygen Species</w:t>
            </w:r>
          </w:p>
        </w:tc>
        <w:tc>
          <w:tcPr>
            <w:tcW w:w="1149" w:type="dxa"/>
            <w:noWrap/>
            <w:hideMark/>
          </w:tcPr>
          <w:p w14:paraId="6F60D5F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2" w:type="dxa"/>
            <w:noWrap/>
            <w:hideMark/>
          </w:tcPr>
          <w:p w14:paraId="70FCFDF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30" w:type="dxa"/>
            <w:noWrap/>
            <w:hideMark/>
          </w:tcPr>
          <w:p w14:paraId="34A8684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05" w:type="dxa"/>
            <w:noWrap/>
            <w:hideMark/>
          </w:tcPr>
          <w:p w14:paraId="3BB4C9B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0.0443</w:t>
            </w:r>
          </w:p>
        </w:tc>
      </w:tr>
      <w:tr w:rsidR="00856389" w:rsidRPr="00856389" w14:paraId="7C04A2F4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E7EABEA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Cargo concentration in the ER</w:t>
            </w:r>
          </w:p>
        </w:tc>
        <w:tc>
          <w:tcPr>
            <w:tcW w:w="1149" w:type="dxa"/>
            <w:noWrap/>
            <w:hideMark/>
          </w:tcPr>
          <w:p w14:paraId="4C95F86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2" w:type="dxa"/>
            <w:noWrap/>
            <w:hideMark/>
          </w:tcPr>
          <w:p w14:paraId="3066D9A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30" w:type="dxa"/>
            <w:noWrap/>
            <w:hideMark/>
          </w:tcPr>
          <w:p w14:paraId="74B81CB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05" w:type="dxa"/>
            <w:noWrap/>
            <w:hideMark/>
          </w:tcPr>
          <w:p w14:paraId="5632F59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0.0443</w:t>
            </w:r>
          </w:p>
        </w:tc>
      </w:tr>
      <w:tr w:rsidR="00856389" w:rsidRPr="00856389" w14:paraId="05B08885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8EC6991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Fatty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acyl-CoA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biosynthesis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009AD47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2" w:type="dxa"/>
            <w:noWrap/>
            <w:hideMark/>
          </w:tcPr>
          <w:p w14:paraId="4ED6A01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30" w:type="dxa"/>
            <w:noWrap/>
            <w:hideMark/>
          </w:tcPr>
          <w:p w14:paraId="1AC7922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05" w:type="dxa"/>
            <w:noWrap/>
            <w:hideMark/>
          </w:tcPr>
          <w:p w14:paraId="753ECFA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0.0443</w:t>
            </w:r>
          </w:p>
        </w:tc>
      </w:tr>
      <w:tr w:rsidR="00856389" w:rsidRPr="00856389" w14:paraId="7925316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607203CC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COPI-dependent Golgi-to-ER retrograde traffic</w:t>
            </w:r>
          </w:p>
        </w:tc>
        <w:tc>
          <w:tcPr>
            <w:tcW w:w="1149" w:type="dxa"/>
            <w:noWrap/>
            <w:hideMark/>
          </w:tcPr>
          <w:p w14:paraId="11088CC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72" w:type="dxa"/>
            <w:noWrap/>
            <w:hideMark/>
          </w:tcPr>
          <w:p w14:paraId="100D050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230" w:type="dxa"/>
            <w:noWrap/>
            <w:hideMark/>
          </w:tcPr>
          <w:p w14:paraId="5E85F45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05" w:type="dxa"/>
            <w:noWrap/>
            <w:hideMark/>
          </w:tcPr>
          <w:p w14:paraId="53FBACE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0.00015</w:t>
            </w:r>
          </w:p>
        </w:tc>
      </w:tr>
      <w:tr w:rsidR="00856389" w:rsidRPr="00856389" w14:paraId="789D0CAD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2E5E0B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ER-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Phagosome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pathway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7EA964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2" w:type="dxa"/>
            <w:noWrap/>
            <w:hideMark/>
          </w:tcPr>
          <w:p w14:paraId="2D94452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30" w:type="dxa"/>
            <w:noWrap/>
            <w:hideMark/>
          </w:tcPr>
          <w:p w14:paraId="2C2D28A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05" w:type="dxa"/>
            <w:noWrap/>
            <w:hideMark/>
          </w:tcPr>
          <w:p w14:paraId="5B7D7FC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0.0475</w:t>
            </w:r>
          </w:p>
        </w:tc>
      </w:tr>
      <w:tr w:rsidR="00856389" w:rsidRPr="00856389" w14:paraId="5184F12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BFC38F1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Retinoid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metabolism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and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transport</w:t>
            </w:r>
            <w:proofErr w:type="spellEnd"/>
          </w:p>
        </w:tc>
        <w:tc>
          <w:tcPr>
            <w:tcW w:w="1149" w:type="dxa"/>
            <w:noWrap/>
            <w:hideMark/>
          </w:tcPr>
          <w:p w14:paraId="5621453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5568929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30" w:type="dxa"/>
            <w:noWrap/>
            <w:hideMark/>
          </w:tcPr>
          <w:p w14:paraId="27CC754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05" w:type="dxa"/>
            <w:noWrap/>
            <w:hideMark/>
          </w:tcPr>
          <w:p w14:paraId="69BB4CF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0.0212</w:t>
            </w:r>
          </w:p>
        </w:tc>
      </w:tr>
      <w:tr w:rsidR="00856389" w:rsidRPr="00856389" w14:paraId="1E0DCE4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424594E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Nuclear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Envelope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(NE)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Reassembly</w:t>
            </w:r>
            <w:proofErr w:type="spellEnd"/>
          </w:p>
        </w:tc>
        <w:tc>
          <w:tcPr>
            <w:tcW w:w="1149" w:type="dxa"/>
            <w:noWrap/>
            <w:hideMark/>
          </w:tcPr>
          <w:p w14:paraId="3182F40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2" w:type="dxa"/>
            <w:noWrap/>
            <w:hideMark/>
          </w:tcPr>
          <w:p w14:paraId="07D7AF2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230" w:type="dxa"/>
            <w:noWrap/>
            <w:hideMark/>
          </w:tcPr>
          <w:p w14:paraId="7866DDA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05" w:type="dxa"/>
            <w:noWrap/>
            <w:hideMark/>
          </w:tcPr>
          <w:p w14:paraId="1D5341B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0.0051</w:t>
            </w:r>
          </w:p>
        </w:tc>
      </w:tr>
      <w:tr w:rsidR="00856389" w:rsidRPr="00856389" w14:paraId="4393BFA2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2AFFCE6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3-end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processing</w:t>
            </w:r>
            <w:proofErr w:type="spellEnd"/>
          </w:p>
        </w:tc>
        <w:tc>
          <w:tcPr>
            <w:tcW w:w="1149" w:type="dxa"/>
            <w:noWrap/>
            <w:hideMark/>
          </w:tcPr>
          <w:p w14:paraId="0485BB6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1972381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30" w:type="dxa"/>
            <w:noWrap/>
            <w:hideMark/>
          </w:tcPr>
          <w:p w14:paraId="4DDE27D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05" w:type="dxa"/>
            <w:noWrap/>
            <w:hideMark/>
          </w:tcPr>
          <w:p w14:paraId="5EAA3A8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0.0117</w:t>
            </w:r>
          </w:p>
        </w:tc>
      </w:tr>
      <w:tr w:rsidR="00856389" w:rsidRPr="00856389" w14:paraId="6A9A1F7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62B6FFD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Kinesins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1B73F0F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49F0D69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30" w:type="dxa"/>
            <w:noWrap/>
            <w:hideMark/>
          </w:tcPr>
          <w:p w14:paraId="3765B0B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05" w:type="dxa"/>
            <w:noWrap/>
            <w:hideMark/>
          </w:tcPr>
          <w:p w14:paraId="5339C72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0.0117</w:t>
            </w:r>
          </w:p>
        </w:tc>
      </w:tr>
      <w:tr w:rsidR="00856389" w:rsidRPr="00856389" w14:paraId="65C1A47D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5B64BE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ER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Golgi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Anterograde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Transport</w:t>
            </w:r>
          </w:p>
        </w:tc>
        <w:tc>
          <w:tcPr>
            <w:tcW w:w="1149" w:type="dxa"/>
            <w:noWrap/>
            <w:hideMark/>
          </w:tcPr>
          <w:p w14:paraId="2D8AF32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72" w:type="dxa"/>
            <w:noWrap/>
            <w:hideMark/>
          </w:tcPr>
          <w:p w14:paraId="469ED9E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230" w:type="dxa"/>
            <w:noWrap/>
            <w:hideMark/>
          </w:tcPr>
          <w:p w14:paraId="571AA91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05" w:type="dxa"/>
            <w:noWrap/>
            <w:hideMark/>
          </w:tcPr>
          <w:p w14:paraId="34D4E0D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3.23E-06</w:t>
            </w:r>
          </w:p>
        </w:tc>
      </w:tr>
      <w:tr w:rsidR="00856389" w:rsidRPr="00856389" w14:paraId="52DCA15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0D0453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Peroxisomal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import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0FB7DA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2" w:type="dxa"/>
            <w:noWrap/>
            <w:hideMark/>
          </w:tcPr>
          <w:p w14:paraId="2B11795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30" w:type="dxa"/>
            <w:noWrap/>
            <w:hideMark/>
          </w:tcPr>
          <w:p w14:paraId="5868E57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05" w:type="dxa"/>
            <w:noWrap/>
            <w:hideMark/>
          </w:tcPr>
          <w:p w14:paraId="4B38889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0.0062</w:t>
            </w:r>
          </w:p>
        </w:tc>
      </w:tr>
      <w:tr w:rsidR="00856389" w:rsidRPr="00856389" w14:paraId="0CF6DEF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527091B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Cross-presentation of soluble exogenous antigens (endosomes)</w:t>
            </w:r>
          </w:p>
        </w:tc>
        <w:tc>
          <w:tcPr>
            <w:tcW w:w="1149" w:type="dxa"/>
            <w:noWrap/>
            <w:hideMark/>
          </w:tcPr>
          <w:p w14:paraId="759543F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7A5D885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30" w:type="dxa"/>
            <w:noWrap/>
            <w:hideMark/>
          </w:tcPr>
          <w:p w14:paraId="7144463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05" w:type="dxa"/>
            <w:noWrap/>
            <w:hideMark/>
          </w:tcPr>
          <w:p w14:paraId="6345EF3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0.0295</w:t>
            </w:r>
          </w:p>
        </w:tc>
      </w:tr>
      <w:tr w:rsidR="00856389" w:rsidRPr="00856389" w14:paraId="72524E8D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5D52064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Response to elevated platelet cytosolic Ca2+</w:t>
            </w:r>
          </w:p>
        </w:tc>
        <w:tc>
          <w:tcPr>
            <w:tcW w:w="1149" w:type="dxa"/>
            <w:noWrap/>
            <w:hideMark/>
          </w:tcPr>
          <w:p w14:paraId="0C489B0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72" w:type="dxa"/>
            <w:noWrap/>
            <w:hideMark/>
          </w:tcPr>
          <w:p w14:paraId="587061B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230" w:type="dxa"/>
            <w:noWrap/>
            <w:hideMark/>
          </w:tcPr>
          <w:p w14:paraId="6A6275B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05" w:type="dxa"/>
            <w:noWrap/>
            <w:hideMark/>
          </w:tcPr>
          <w:p w14:paraId="5E4AB01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7.81E-05</w:t>
            </w:r>
          </w:p>
        </w:tc>
      </w:tr>
      <w:tr w:rsidR="00856389" w:rsidRPr="00856389" w14:paraId="163D263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A9C5C26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Golgi-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-ER retrograde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transport</w:t>
            </w:r>
            <w:proofErr w:type="spellEnd"/>
          </w:p>
        </w:tc>
        <w:tc>
          <w:tcPr>
            <w:tcW w:w="1149" w:type="dxa"/>
            <w:noWrap/>
            <w:hideMark/>
          </w:tcPr>
          <w:p w14:paraId="3B88116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72" w:type="dxa"/>
            <w:noWrap/>
            <w:hideMark/>
          </w:tcPr>
          <w:p w14:paraId="6E111A1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230" w:type="dxa"/>
            <w:noWrap/>
            <w:hideMark/>
          </w:tcPr>
          <w:p w14:paraId="212418D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05" w:type="dxa"/>
            <w:noWrap/>
            <w:hideMark/>
          </w:tcPr>
          <w:p w14:paraId="00D8BFA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8.71E-05</w:t>
            </w:r>
          </w:p>
        </w:tc>
      </w:tr>
      <w:tr w:rsidR="00856389" w:rsidRPr="00856389" w14:paraId="06038ACE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2EFB67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L1CAM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interactions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0137D83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2" w:type="dxa"/>
            <w:noWrap/>
            <w:hideMark/>
          </w:tcPr>
          <w:p w14:paraId="566DD9F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30" w:type="dxa"/>
            <w:noWrap/>
            <w:hideMark/>
          </w:tcPr>
          <w:p w14:paraId="4F4FD6D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05" w:type="dxa"/>
            <w:noWrap/>
            <w:hideMark/>
          </w:tcPr>
          <w:p w14:paraId="44F1A99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0.007</w:t>
            </w:r>
          </w:p>
        </w:tc>
      </w:tr>
      <w:tr w:rsidR="00856389" w:rsidRPr="00856389" w14:paraId="3C9811A1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0F0B3DD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 xml:space="preserve">SRP-dependent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cotranslational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protein targeting to membrane</w:t>
            </w:r>
          </w:p>
        </w:tc>
        <w:tc>
          <w:tcPr>
            <w:tcW w:w="1149" w:type="dxa"/>
            <w:noWrap/>
            <w:hideMark/>
          </w:tcPr>
          <w:p w14:paraId="3D30F38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72" w:type="dxa"/>
            <w:noWrap/>
            <w:hideMark/>
          </w:tcPr>
          <w:p w14:paraId="19FAB45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30" w:type="dxa"/>
            <w:noWrap/>
            <w:hideMark/>
          </w:tcPr>
          <w:p w14:paraId="41E55FF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05" w:type="dxa"/>
            <w:noWrap/>
            <w:hideMark/>
          </w:tcPr>
          <w:p w14:paraId="179EA7C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0.0018</w:t>
            </w:r>
          </w:p>
        </w:tc>
      </w:tr>
      <w:tr w:rsidR="00856389" w:rsidRPr="00856389" w14:paraId="0516D4E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0E9232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Formation of the ternary complex, and subsequently, the 43S complex</w:t>
            </w:r>
          </w:p>
        </w:tc>
        <w:tc>
          <w:tcPr>
            <w:tcW w:w="1149" w:type="dxa"/>
            <w:noWrap/>
            <w:hideMark/>
          </w:tcPr>
          <w:p w14:paraId="7AF59A6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3B3247F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30" w:type="dxa"/>
            <w:noWrap/>
            <w:hideMark/>
          </w:tcPr>
          <w:p w14:paraId="12FF14F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05" w:type="dxa"/>
            <w:noWrap/>
            <w:hideMark/>
          </w:tcPr>
          <w:p w14:paraId="5ED3F97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0.0336</w:t>
            </w:r>
          </w:p>
        </w:tc>
      </w:tr>
      <w:tr w:rsidR="00856389" w:rsidRPr="00856389" w14:paraId="64F09A85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7F26700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Platelet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degranulation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096656F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72" w:type="dxa"/>
            <w:noWrap/>
            <w:hideMark/>
          </w:tcPr>
          <w:p w14:paraId="36235E7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0" w:type="dxa"/>
            <w:noWrap/>
            <w:hideMark/>
          </w:tcPr>
          <w:p w14:paraId="05EC6E3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05" w:type="dxa"/>
            <w:noWrap/>
            <w:hideMark/>
          </w:tcPr>
          <w:p w14:paraId="5A4D5CD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0.00024</w:t>
            </w:r>
          </w:p>
        </w:tc>
      </w:tr>
      <w:tr w:rsidR="00856389" w:rsidRPr="00856389" w14:paraId="6D71CF73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D64D36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Antigen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processing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-Cross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presentation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200F169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72" w:type="dxa"/>
            <w:noWrap/>
            <w:hideMark/>
          </w:tcPr>
          <w:p w14:paraId="7DE3A38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230" w:type="dxa"/>
            <w:noWrap/>
            <w:hideMark/>
          </w:tcPr>
          <w:p w14:paraId="2104929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05" w:type="dxa"/>
            <w:noWrap/>
            <w:hideMark/>
          </w:tcPr>
          <w:p w14:paraId="47784EB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0.0019</w:t>
            </w:r>
          </w:p>
        </w:tc>
      </w:tr>
      <w:tr w:rsidR="00856389" w:rsidRPr="00856389" w14:paraId="2D535C9D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230555B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Nonsense Mediated Decay (NMD) independent of the Exon Junction Complex (EJC)</w:t>
            </w:r>
          </w:p>
        </w:tc>
        <w:tc>
          <w:tcPr>
            <w:tcW w:w="1149" w:type="dxa"/>
            <w:noWrap/>
            <w:hideMark/>
          </w:tcPr>
          <w:p w14:paraId="5347512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72" w:type="dxa"/>
            <w:noWrap/>
            <w:hideMark/>
          </w:tcPr>
          <w:p w14:paraId="7201683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230" w:type="dxa"/>
            <w:noWrap/>
            <w:hideMark/>
          </w:tcPr>
          <w:p w14:paraId="3B07C30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05" w:type="dxa"/>
            <w:noWrap/>
            <w:hideMark/>
          </w:tcPr>
          <w:p w14:paraId="33D27EB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6389" w:rsidRPr="00856389" w14:paraId="3090B20E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214C6BA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Intra-Golgi and retrograde Golgi-to-ER traffic</w:t>
            </w:r>
          </w:p>
        </w:tc>
        <w:tc>
          <w:tcPr>
            <w:tcW w:w="1149" w:type="dxa"/>
            <w:noWrap/>
            <w:hideMark/>
          </w:tcPr>
          <w:p w14:paraId="2218C9A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72" w:type="dxa"/>
            <w:noWrap/>
            <w:hideMark/>
          </w:tcPr>
          <w:p w14:paraId="2BFCDDB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230" w:type="dxa"/>
            <w:noWrap/>
            <w:hideMark/>
          </w:tcPr>
          <w:p w14:paraId="1ED28B5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005" w:type="dxa"/>
            <w:noWrap/>
            <w:hideMark/>
          </w:tcPr>
          <w:p w14:paraId="0E38B55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2.73E-06</w:t>
            </w:r>
          </w:p>
        </w:tc>
      </w:tr>
      <w:tr w:rsidR="00856389" w:rsidRPr="00856389" w14:paraId="2FAA83B6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A0B7D75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Integrin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surface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interactions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5D8B81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2" w:type="dxa"/>
            <w:noWrap/>
            <w:hideMark/>
          </w:tcPr>
          <w:p w14:paraId="461B01E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30" w:type="dxa"/>
            <w:noWrap/>
            <w:hideMark/>
          </w:tcPr>
          <w:p w14:paraId="1523DF1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005" w:type="dxa"/>
            <w:noWrap/>
            <w:hideMark/>
          </w:tcPr>
          <w:p w14:paraId="1C31703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0.0095</w:t>
            </w:r>
          </w:p>
        </w:tc>
      </w:tr>
      <w:tr w:rsidR="00856389" w:rsidRPr="00856389" w14:paraId="238D493F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B8BAA85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RNA Polymerase II Transcription Termination</w:t>
            </w:r>
          </w:p>
        </w:tc>
        <w:tc>
          <w:tcPr>
            <w:tcW w:w="1149" w:type="dxa"/>
            <w:noWrap/>
            <w:hideMark/>
          </w:tcPr>
          <w:p w14:paraId="78197C2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04BC6A6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30" w:type="dxa"/>
            <w:noWrap/>
            <w:hideMark/>
          </w:tcPr>
          <w:p w14:paraId="4B4A34C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05" w:type="dxa"/>
            <w:noWrap/>
            <w:hideMark/>
          </w:tcPr>
          <w:p w14:paraId="78D8785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0.0207</w:t>
            </w:r>
          </w:p>
        </w:tc>
      </w:tr>
      <w:tr w:rsidR="00856389" w:rsidRPr="00856389" w14:paraId="298B5B90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E3FACCE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Intraflagellar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transport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BD5608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73E436D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30" w:type="dxa"/>
            <w:noWrap/>
            <w:hideMark/>
          </w:tcPr>
          <w:p w14:paraId="15199BD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05" w:type="dxa"/>
            <w:noWrap/>
            <w:hideMark/>
          </w:tcPr>
          <w:p w14:paraId="127B918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0.0409</w:t>
            </w:r>
          </w:p>
        </w:tc>
      </w:tr>
      <w:tr w:rsidR="00856389" w:rsidRPr="00856389" w14:paraId="4FD77DFF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62446386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Fatty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acid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1149" w:type="dxa"/>
            <w:noWrap/>
            <w:hideMark/>
          </w:tcPr>
          <w:p w14:paraId="74AAFF1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72" w:type="dxa"/>
            <w:noWrap/>
            <w:hideMark/>
          </w:tcPr>
          <w:p w14:paraId="5F0824E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230" w:type="dxa"/>
            <w:noWrap/>
            <w:hideMark/>
          </w:tcPr>
          <w:p w14:paraId="567C001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05" w:type="dxa"/>
            <w:noWrap/>
            <w:hideMark/>
          </w:tcPr>
          <w:p w14:paraId="6E1C543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5.32E-05</w:t>
            </w:r>
          </w:p>
        </w:tc>
      </w:tr>
      <w:tr w:rsidR="00856389" w:rsidRPr="00856389" w14:paraId="60BF24ED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9098C83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Hedgehog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off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state</w:t>
            </w:r>
            <w:proofErr w:type="spellEnd"/>
          </w:p>
        </w:tc>
        <w:tc>
          <w:tcPr>
            <w:tcW w:w="1149" w:type="dxa"/>
            <w:noWrap/>
            <w:hideMark/>
          </w:tcPr>
          <w:p w14:paraId="1E602E2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2" w:type="dxa"/>
            <w:noWrap/>
            <w:hideMark/>
          </w:tcPr>
          <w:p w14:paraId="6AD70FE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30" w:type="dxa"/>
            <w:noWrap/>
            <w:hideMark/>
          </w:tcPr>
          <w:p w14:paraId="57897E7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05" w:type="dxa"/>
            <w:noWrap/>
            <w:hideMark/>
          </w:tcPr>
          <w:p w14:paraId="50C6412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0.0015</w:t>
            </w:r>
          </w:p>
        </w:tc>
      </w:tr>
      <w:tr w:rsidR="00856389" w:rsidRPr="00856389" w14:paraId="070F586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FF8802D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L13a-mediated translational silencing of Ceruloplasmin expression</w:t>
            </w:r>
          </w:p>
        </w:tc>
        <w:tc>
          <w:tcPr>
            <w:tcW w:w="1149" w:type="dxa"/>
            <w:noWrap/>
            <w:hideMark/>
          </w:tcPr>
          <w:p w14:paraId="1B59FD4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2" w:type="dxa"/>
            <w:noWrap/>
            <w:hideMark/>
          </w:tcPr>
          <w:p w14:paraId="6656C98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230" w:type="dxa"/>
            <w:noWrap/>
            <w:hideMark/>
          </w:tcPr>
          <w:p w14:paraId="2A7E7BD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05" w:type="dxa"/>
            <w:noWrap/>
            <w:hideMark/>
          </w:tcPr>
          <w:p w14:paraId="5160BBB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0.0016</w:t>
            </w:r>
          </w:p>
        </w:tc>
      </w:tr>
      <w:tr w:rsidR="00856389" w:rsidRPr="00856389" w14:paraId="53A9557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2BFC60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GTP hydrolysis and joining of the 60S ribosomal subunit</w:t>
            </w:r>
          </w:p>
        </w:tc>
        <w:tc>
          <w:tcPr>
            <w:tcW w:w="1149" w:type="dxa"/>
            <w:noWrap/>
            <w:hideMark/>
          </w:tcPr>
          <w:p w14:paraId="421CED7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2" w:type="dxa"/>
            <w:noWrap/>
            <w:hideMark/>
          </w:tcPr>
          <w:p w14:paraId="6ACF7A1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30" w:type="dxa"/>
            <w:noWrap/>
            <w:hideMark/>
          </w:tcPr>
          <w:p w14:paraId="348BF8E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05" w:type="dxa"/>
            <w:noWrap/>
            <w:hideMark/>
          </w:tcPr>
          <w:p w14:paraId="78D9B95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0.0016</w:t>
            </w:r>
          </w:p>
        </w:tc>
      </w:tr>
      <w:tr w:rsidR="00856389" w:rsidRPr="00856389" w14:paraId="3B145EB3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2409C0F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Formation of a pool of free 40S subunits</w:t>
            </w:r>
          </w:p>
        </w:tc>
        <w:tc>
          <w:tcPr>
            <w:tcW w:w="1149" w:type="dxa"/>
            <w:noWrap/>
            <w:hideMark/>
          </w:tcPr>
          <w:p w14:paraId="23AFBF8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72" w:type="dxa"/>
            <w:noWrap/>
            <w:hideMark/>
          </w:tcPr>
          <w:p w14:paraId="2853238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230" w:type="dxa"/>
            <w:noWrap/>
            <w:hideMark/>
          </w:tcPr>
          <w:p w14:paraId="18863C6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05" w:type="dxa"/>
            <w:noWrap/>
            <w:hideMark/>
          </w:tcPr>
          <w:p w14:paraId="70C7C66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0.0029</w:t>
            </w:r>
          </w:p>
        </w:tc>
      </w:tr>
      <w:tr w:rsidR="00856389" w:rsidRPr="00856389" w14:paraId="284B349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781D2DF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Nuclear events mediated by NFE2L2</w:t>
            </w:r>
          </w:p>
        </w:tc>
        <w:tc>
          <w:tcPr>
            <w:tcW w:w="1149" w:type="dxa"/>
            <w:noWrap/>
            <w:hideMark/>
          </w:tcPr>
          <w:p w14:paraId="6A83605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4D13032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230" w:type="dxa"/>
            <w:noWrap/>
            <w:hideMark/>
          </w:tcPr>
          <w:p w14:paraId="6D6DC9E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05" w:type="dxa"/>
            <w:noWrap/>
            <w:hideMark/>
          </w:tcPr>
          <w:p w14:paraId="27E8C7F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0.0428</w:t>
            </w:r>
          </w:p>
        </w:tc>
      </w:tr>
      <w:tr w:rsidR="00856389" w:rsidRPr="00856389" w14:paraId="782A8775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682DDFCB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Nonsense Mediated Decay (NMD) enhanced by the Exon Junction Complex (EJC)</w:t>
            </w:r>
          </w:p>
        </w:tc>
        <w:tc>
          <w:tcPr>
            <w:tcW w:w="1149" w:type="dxa"/>
            <w:noWrap/>
            <w:hideMark/>
          </w:tcPr>
          <w:p w14:paraId="42EF658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2" w:type="dxa"/>
            <w:noWrap/>
            <w:hideMark/>
          </w:tcPr>
          <w:p w14:paraId="7516023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30" w:type="dxa"/>
            <w:noWrap/>
            <w:hideMark/>
          </w:tcPr>
          <w:p w14:paraId="6860F27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05" w:type="dxa"/>
            <w:noWrap/>
            <w:hideMark/>
          </w:tcPr>
          <w:p w14:paraId="6A41C4D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0.0017</w:t>
            </w:r>
          </w:p>
        </w:tc>
      </w:tr>
      <w:tr w:rsidR="00856389" w:rsidRPr="00856389" w14:paraId="32DB2B06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29B9BA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Iron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uptake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and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transport</w:t>
            </w:r>
            <w:proofErr w:type="spellEnd"/>
          </w:p>
        </w:tc>
        <w:tc>
          <w:tcPr>
            <w:tcW w:w="1149" w:type="dxa"/>
            <w:noWrap/>
            <w:hideMark/>
          </w:tcPr>
          <w:p w14:paraId="76AF0AC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343DDF4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230" w:type="dxa"/>
            <w:noWrap/>
            <w:hideMark/>
          </w:tcPr>
          <w:p w14:paraId="44AB258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05" w:type="dxa"/>
            <w:noWrap/>
            <w:hideMark/>
          </w:tcPr>
          <w:p w14:paraId="74CB35C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0.0472</w:t>
            </w:r>
          </w:p>
        </w:tc>
      </w:tr>
      <w:tr w:rsidR="00856389" w:rsidRPr="00856389" w14:paraId="37E9D2C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D0E584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Post-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translational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phosphorylation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4A5D602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2" w:type="dxa"/>
            <w:noWrap/>
            <w:hideMark/>
          </w:tcPr>
          <w:p w14:paraId="7B3D9EA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230" w:type="dxa"/>
            <w:noWrap/>
            <w:hideMark/>
          </w:tcPr>
          <w:p w14:paraId="05FBCC7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05" w:type="dxa"/>
            <w:noWrap/>
            <w:hideMark/>
          </w:tcPr>
          <w:p w14:paraId="27DF2DB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6389" w:rsidRPr="00856389" w14:paraId="5D65A11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048A59E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Protein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localization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1E06592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72" w:type="dxa"/>
            <w:noWrap/>
            <w:hideMark/>
          </w:tcPr>
          <w:p w14:paraId="7496A38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230" w:type="dxa"/>
            <w:noWrap/>
            <w:hideMark/>
          </w:tcPr>
          <w:p w14:paraId="520B552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05" w:type="dxa"/>
            <w:noWrap/>
            <w:hideMark/>
          </w:tcPr>
          <w:p w14:paraId="17CE38C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856389" w:rsidRPr="00856389" w14:paraId="48CCFD0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EE26F1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Dectin-1 mediated noncanonical NF-kB signaling</w:t>
            </w:r>
          </w:p>
        </w:tc>
        <w:tc>
          <w:tcPr>
            <w:tcW w:w="1149" w:type="dxa"/>
            <w:noWrap/>
            <w:hideMark/>
          </w:tcPr>
          <w:p w14:paraId="6FCC768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11EB391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30" w:type="dxa"/>
            <w:noWrap/>
            <w:hideMark/>
          </w:tcPr>
          <w:p w14:paraId="07F8DA9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05" w:type="dxa"/>
            <w:noWrap/>
            <w:hideMark/>
          </w:tcPr>
          <w:p w14:paraId="70E6295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0.0499</w:t>
            </w:r>
          </w:p>
        </w:tc>
      </w:tr>
      <w:tr w:rsidR="00856389" w:rsidRPr="00856389" w14:paraId="71366AB6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B14745F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NIK--&gt;noncanonical NF-kB signaling</w:t>
            </w:r>
          </w:p>
        </w:tc>
        <w:tc>
          <w:tcPr>
            <w:tcW w:w="1149" w:type="dxa"/>
            <w:noWrap/>
            <w:hideMark/>
          </w:tcPr>
          <w:p w14:paraId="5AC1577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46468E0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30" w:type="dxa"/>
            <w:noWrap/>
            <w:hideMark/>
          </w:tcPr>
          <w:p w14:paraId="1BC4B70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05" w:type="dxa"/>
            <w:noWrap/>
            <w:hideMark/>
          </w:tcPr>
          <w:p w14:paraId="64AD8E3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0.0499</w:t>
            </w:r>
          </w:p>
        </w:tc>
      </w:tr>
      <w:tr w:rsidR="00856389" w:rsidRPr="00856389" w14:paraId="135EBE83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FA8BCEE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Translation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initiation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complex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1764D73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12A05FC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30" w:type="dxa"/>
            <w:noWrap/>
            <w:hideMark/>
          </w:tcPr>
          <w:p w14:paraId="2D86004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05" w:type="dxa"/>
            <w:noWrap/>
            <w:hideMark/>
          </w:tcPr>
          <w:p w14:paraId="08C547C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0.0499</w:t>
            </w:r>
          </w:p>
        </w:tc>
      </w:tr>
      <w:tr w:rsidR="00856389" w:rsidRPr="00856389" w14:paraId="75E1CDF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4BF63AF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Ribosomal scanning and start codon recognition</w:t>
            </w:r>
          </w:p>
        </w:tc>
        <w:tc>
          <w:tcPr>
            <w:tcW w:w="1149" w:type="dxa"/>
            <w:noWrap/>
            <w:hideMark/>
          </w:tcPr>
          <w:p w14:paraId="2D5FFDF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noWrap/>
            <w:hideMark/>
          </w:tcPr>
          <w:p w14:paraId="569F2BA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30" w:type="dxa"/>
            <w:noWrap/>
            <w:hideMark/>
          </w:tcPr>
          <w:p w14:paraId="335A524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05" w:type="dxa"/>
            <w:noWrap/>
            <w:hideMark/>
          </w:tcPr>
          <w:p w14:paraId="2B123E0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0.0499</w:t>
            </w:r>
          </w:p>
        </w:tc>
      </w:tr>
      <w:tr w:rsidR="00856389" w:rsidRPr="00856389" w14:paraId="2FDAC77F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2A80EAA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Transport of Mature mRNA derived from an Intron-Containing Transcript</w:t>
            </w:r>
          </w:p>
        </w:tc>
        <w:tc>
          <w:tcPr>
            <w:tcW w:w="1149" w:type="dxa"/>
            <w:noWrap/>
            <w:hideMark/>
          </w:tcPr>
          <w:p w14:paraId="344792F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38DD9CF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30" w:type="dxa"/>
            <w:noWrap/>
            <w:hideMark/>
          </w:tcPr>
          <w:p w14:paraId="28DA9E8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05" w:type="dxa"/>
            <w:noWrap/>
            <w:hideMark/>
          </w:tcPr>
          <w:p w14:paraId="66002D6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0.0279</w:t>
            </w:r>
          </w:p>
        </w:tc>
      </w:tr>
      <w:tr w:rsidR="00856389" w:rsidRPr="00856389" w14:paraId="5A2E2DD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7242F5F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MET</w:t>
            </w:r>
          </w:p>
        </w:tc>
        <w:tc>
          <w:tcPr>
            <w:tcW w:w="1149" w:type="dxa"/>
            <w:noWrap/>
            <w:hideMark/>
          </w:tcPr>
          <w:p w14:paraId="423A405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4FC3ABD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30" w:type="dxa"/>
            <w:noWrap/>
            <w:hideMark/>
          </w:tcPr>
          <w:p w14:paraId="20A332B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05" w:type="dxa"/>
            <w:noWrap/>
            <w:hideMark/>
          </w:tcPr>
          <w:p w14:paraId="2FDD5C6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0.0279</w:t>
            </w:r>
          </w:p>
        </w:tc>
      </w:tr>
      <w:tr w:rsidR="00856389" w:rsidRPr="00856389" w14:paraId="697A0496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8A2405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Regulation of Insulin-like Growth Factor (IGF) transport and uptake by Insulin-like Growth Factor Binding Proteins (IGFBPs)</w:t>
            </w:r>
          </w:p>
        </w:tc>
        <w:tc>
          <w:tcPr>
            <w:tcW w:w="1149" w:type="dxa"/>
            <w:noWrap/>
            <w:hideMark/>
          </w:tcPr>
          <w:p w14:paraId="438B274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2" w:type="dxa"/>
            <w:noWrap/>
            <w:hideMark/>
          </w:tcPr>
          <w:p w14:paraId="4C6E377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0" w:type="dxa"/>
            <w:noWrap/>
            <w:hideMark/>
          </w:tcPr>
          <w:p w14:paraId="3B53A3C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005" w:type="dxa"/>
            <w:noWrap/>
            <w:hideMark/>
          </w:tcPr>
          <w:p w14:paraId="12BFF72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0.0025</w:t>
            </w:r>
          </w:p>
        </w:tc>
      </w:tr>
      <w:tr w:rsidR="00856389" w:rsidRPr="00856389" w14:paraId="7C44C5E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90ED1C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ABC-family proteins mediated transport</w:t>
            </w:r>
          </w:p>
        </w:tc>
        <w:tc>
          <w:tcPr>
            <w:tcW w:w="1149" w:type="dxa"/>
            <w:noWrap/>
            <w:hideMark/>
          </w:tcPr>
          <w:p w14:paraId="1892664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2" w:type="dxa"/>
            <w:noWrap/>
            <w:hideMark/>
          </w:tcPr>
          <w:p w14:paraId="4369B6D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230" w:type="dxa"/>
            <w:noWrap/>
            <w:hideMark/>
          </w:tcPr>
          <w:p w14:paraId="499806C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05" w:type="dxa"/>
            <w:noWrap/>
            <w:hideMark/>
          </w:tcPr>
          <w:p w14:paraId="684A0F9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0.0104</w:t>
            </w:r>
          </w:p>
        </w:tc>
      </w:tr>
      <w:tr w:rsidR="00856389" w:rsidRPr="00856389" w14:paraId="630B742E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5693C01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RHOG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GTPase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cycle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12FF3C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07A7745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30" w:type="dxa"/>
            <w:noWrap/>
            <w:hideMark/>
          </w:tcPr>
          <w:p w14:paraId="3E278BD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05" w:type="dxa"/>
            <w:noWrap/>
            <w:hideMark/>
          </w:tcPr>
          <w:p w14:paraId="0E2CAD9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0.0326</w:t>
            </w:r>
          </w:p>
        </w:tc>
      </w:tr>
      <w:tr w:rsidR="00856389" w:rsidRPr="00856389" w14:paraId="00B6C7E3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975071D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Metabolism of vitamins and cofactors</w:t>
            </w:r>
          </w:p>
        </w:tc>
        <w:tc>
          <w:tcPr>
            <w:tcW w:w="1149" w:type="dxa"/>
            <w:noWrap/>
            <w:hideMark/>
          </w:tcPr>
          <w:p w14:paraId="299ECDC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72" w:type="dxa"/>
            <w:noWrap/>
            <w:hideMark/>
          </w:tcPr>
          <w:p w14:paraId="4C49613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230" w:type="dxa"/>
            <w:noWrap/>
            <w:hideMark/>
          </w:tcPr>
          <w:p w14:paraId="3623B34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05" w:type="dxa"/>
            <w:noWrap/>
            <w:hideMark/>
          </w:tcPr>
          <w:p w14:paraId="12A28AE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0.00077</w:t>
            </w:r>
          </w:p>
        </w:tc>
      </w:tr>
      <w:tr w:rsidR="00856389" w:rsidRPr="00856389" w14:paraId="32567AC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F1F0363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Hedgehog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3D1E87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72" w:type="dxa"/>
            <w:noWrap/>
            <w:hideMark/>
          </w:tcPr>
          <w:p w14:paraId="06CF4FF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230" w:type="dxa"/>
            <w:noWrap/>
            <w:hideMark/>
          </w:tcPr>
          <w:p w14:paraId="5A3C1F9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05" w:type="dxa"/>
            <w:noWrap/>
            <w:hideMark/>
          </w:tcPr>
          <w:p w14:paraId="4F956BD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6389" w:rsidRPr="00856389" w14:paraId="0CFB7C4E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AB1318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CLEC7A (Dectin-1)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1149" w:type="dxa"/>
            <w:noWrap/>
            <w:hideMark/>
          </w:tcPr>
          <w:p w14:paraId="3AC6174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2" w:type="dxa"/>
            <w:noWrap/>
            <w:hideMark/>
          </w:tcPr>
          <w:p w14:paraId="5C78F09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230" w:type="dxa"/>
            <w:noWrap/>
            <w:hideMark/>
          </w:tcPr>
          <w:p w14:paraId="26B1AD5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05" w:type="dxa"/>
            <w:noWrap/>
            <w:hideMark/>
          </w:tcPr>
          <w:p w14:paraId="0954959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0.0212</w:t>
            </w:r>
          </w:p>
        </w:tc>
      </w:tr>
      <w:tr w:rsidR="00856389" w:rsidRPr="00856389" w14:paraId="15B2A5AD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6DC6386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Downstream signaling events of B Cell Receptor (BCR)</w:t>
            </w:r>
          </w:p>
        </w:tc>
        <w:tc>
          <w:tcPr>
            <w:tcW w:w="1149" w:type="dxa"/>
            <w:noWrap/>
            <w:hideMark/>
          </w:tcPr>
          <w:p w14:paraId="6FE2E57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6E89111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30" w:type="dxa"/>
            <w:noWrap/>
            <w:hideMark/>
          </w:tcPr>
          <w:p w14:paraId="1B62897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05" w:type="dxa"/>
            <w:noWrap/>
            <w:hideMark/>
          </w:tcPr>
          <w:p w14:paraId="2E412EF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0.0402</w:t>
            </w:r>
          </w:p>
        </w:tc>
      </w:tr>
      <w:tr w:rsidR="00856389" w:rsidRPr="00856389" w14:paraId="1ED73060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18A9453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FCERI mediated NF-kB activation</w:t>
            </w:r>
          </w:p>
        </w:tc>
        <w:tc>
          <w:tcPr>
            <w:tcW w:w="1149" w:type="dxa"/>
            <w:noWrap/>
            <w:hideMark/>
          </w:tcPr>
          <w:p w14:paraId="3C68E9A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1FD879A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30" w:type="dxa"/>
            <w:noWrap/>
            <w:hideMark/>
          </w:tcPr>
          <w:p w14:paraId="4EC07DC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05" w:type="dxa"/>
            <w:noWrap/>
            <w:hideMark/>
          </w:tcPr>
          <w:p w14:paraId="49A6CB6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0.0402</w:t>
            </w:r>
          </w:p>
        </w:tc>
      </w:tr>
      <w:tr w:rsidR="00856389" w:rsidRPr="00856389" w14:paraId="0812B8F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0679E8E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Glucose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23A729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2" w:type="dxa"/>
            <w:noWrap/>
            <w:hideMark/>
          </w:tcPr>
          <w:p w14:paraId="774B163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230" w:type="dxa"/>
            <w:noWrap/>
            <w:hideMark/>
          </w:tcPr>
          <w:p w14:paraId="16A05CD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05" w:type="dxa"/>
            <w:noWrap/>
            <w:hideMark/>
          </w:tcPr>
          <w:p w14:paraId="2116F07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0.0429</w:t>
            </w:r>
          </w:p>
        </w:tc>
      </w:tr>
      <w:tr w:rsidR="00856389" w:rsidRPr="00856389" w14:paraId="423652C2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14F22D0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C-type lectin receptors (CLRs)</w:t>
            </w:r>
          </w:p>
        </w:tc>
        <w:tc>
          <w:tcPr>
            <w:tcW w:w="1149" w:type="dxa"/>
            <w:noWrap/>
            <w:hideMark/>
          </w:tcPr>
          <w:p w14:paraId="63F7772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2" w:type="dxa"/>
            <w:noWrap/>
            <w:hideMark/>
          </w:tcPr>
          <w:p w14:paraId="27A2FB1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30" w:type="dxa"/>
            <w:noWrap/>
            <w:hideMark/>
          </w:tcPr>
          <w:p w14:paraId="32879F1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05" w:type="dxa"/>
            <w:noWrap/>
            <w:hideMark/>
          </w:tcPr>
          <w:p w14:paraId="17EEE0E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0.0171</w:t>
            </w:r>
          </w:p>
        </w:tc>
      </w:tr>
      <w:tr w:rsidR="00856389" w:rsidRPr="00856389" w14:paraId="6BABD1E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911C4B4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Asparagine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N-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linked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glycosylation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79B3FA4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72" w:type="dxa"/>
            <w:noWrap/>
            <w:hideMark/>
          </w:tcPr>
          <w:p w14:paraId="0894EA7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230" w:type="dxa"/>
            <w:noWrap/>
            <w:hideMark/>
          </w:tcPr>
          <w:p w14:paraId="53F43A3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05" w:type="dxa"/>
            <w:noWrap/>
            <w:hideMark/>
          </w:tcPr>
          <w:p w14:paraId="5B69248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0.00016</w:t>
            </w:r>
          </w:p>
        </w:tc>
      </w:tr>
      <w:tr w:rsidR="00856389" w:rsidRPr="00856389" w14:paraId="26D79C4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9A11404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Platelet activation, signaling and aggregation</w:t>
            </w:r>
          </w:p>
        </w:tc>
        <w:tc>
          <w:tcPr>
            <w:tcW w:w="1149" w:type="dxa"/>
            <w:noWrap/>
            <w:hideMark/>
          </w:tcPr>
          <w:p w14:paraId="7389A9C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72" w:type="dxa"/>
            <w:noWrap/>
            <w:hideMark/>
          </w:tcPr>
          <w:p w14:paraId="0344213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30" w:type="dxa"/>
            <w:noWrap/>
            <w:hideMark/>
          </w:tcPr>
          <w:p w14:paraId="67BA619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05" w:type="dxa"/>
            <w:noWrap/>
            <w:hideMark/>
          </w:tcPr>
          <w:p w14:paraId="743EC34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0.00027</w:t>
            </w:r>
          </w:p>
        </w:tc>
      </w:tr>
      <w:tr w:rsidR="00856389" w:rsidRPr="00856389" w14:paraId="25254F82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893C6FB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Signaling by the B Cell Receptor (BCR)</w:t>
            </w:r>
          </w:p>
        </w:tc>
        <w:tc>
          <w:tcPr>
            <w:tcW w:w="1149" w:type="dxa"/>
            <w:noWrap/>
            <w:hideMark/>
          </w:tcPr>
          <w:p w14:paraId="18456DF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2" w:type="dxa"/>
            <w:noWrap/>
            <w:hideMark/>
          </w:tcPr>
          <w:p w14:paraId="3A97797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30" w:type="dxa"/>
            <w:noWrap/>
            <w:hideMark/>
          </w:tcPr>
          <w:p w14:paraId="601B859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05" w:type="dxa"/>
            <w:noWrap/>
            <w:hideMark/>
          </w:tcPr>
          <w:p w14:paraId="1AE02CD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0.0386</w:t>
            </w:r>
          </w:p>
        </w:tc>
      </w:tr>
      <w:tr w:rsidR="00856389" w:rsidRPr="00856389" w14:paraId="2E6CCC1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367FD6E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Fc epsilon receptor (FCERI) signaling</w:t>
            </w:r>
          </w:p>
        </w:tc>
        <w:tc>
          <w:tcPr>
            <w:tcW w:w="1149" w:type="dxa"/>
            <w:noWrap/>
            <w:hideMark/>
          </w:tcPr>
          <w:p w14:paraId="6772183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2" w:type="dxa"/>
            <w:noWrap/>
            <w:hideMark/>
          </w:tcPr>
          <w:p w14:paraId="1F17B2C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0" w:type="dxa"/>
            <w:noWrap/>
            <w:hideMark/>
          </w:tcPr>
          <w:p w14:paraId="6B312F2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05" w:type="dxa"/>
            <w:noWrap/>
            <w:hideMark/>
          </w:tcPr>
          <w:p w14:paraId="58EA452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0.0255</w:t>
            </w:r>
          </w:p>
        </w:tc>
      </w:tr>
      <w:tr w:rsidR="00856389" w:rsidRPr="00856389" w14:paraId="2F9C55E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EDEEBD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Cellular response to chemical stress</w:t>
            </w:r>
          </w:p>
        </w:tc>
        <w:tc>
          <w:tcPr>
            <w:tcW w:w="1149" w:type="dxa"/>
            <w:noWrap/>
            <w:hideMark/>
          </w:tcPr>
          <w:p w14:paraId="690A949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72" w:type="dxa"/>
            <w:noWrap/>
            <w:hideMark/>
          </w:tcPr>
          <w:p w14:paraId="55F4080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230" w:type="dxa"/>
            <w:noWrap/>
            <w:hideMark/>
          </w:tcPr>
          <w:p w14:paraId="0DE4C8D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05" w:type="dxa"/>
            <w:noWrap/>
            <w:hideMark/>
          </w:tcPr>
          <w:p w14:paraId="1CF9A0D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0.0129</w:t>
            </w:r>
          </w:p>
        </w:tc>
      </w:tr>
      <w:tr w:rsidR="00856389" w:rsidRPr="00856389" w14:paraId="4C4DB2E3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B98A483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Toll-like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Receptor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Cascades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49EBF96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72" w:type="dxa"/>
            <w:noWrap/>
            <w:hideMark/>
          </w:tcPr>
          <w:p w14:paraId="7CCBA6A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230" w:type="dxa"/>
            <w:noWrap/>
            <w:hideMark/>
          </w:tcPr>
          <w:p w14:paraId="2BC5446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05" w:type="dxa"/>
            <w:noWrap/>
            <w:hideMark/>
          </w:tcPr>
          <w:p w14:paraId="49DD5D3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0.0207</w:t>
            </w:r>
          </w:p>
        </w:tc>
      </w:tr>
      <w:tr w:rsidR="00856389" w:rsidRPr="00856389" w14:paraId="52827E12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BD4993C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MHC class II antigen presentation</w:t>
            </w:r>
          </w:p>
        </w:tc>
        <w:tc>
          <w:tcPr>
            <w:tcW w:w="1149" w:type="dxa"/>
            <w:noWrap/>
            <w:hideMark/>
          </w:tcPr>
          <w:p w14:paraId="06078CC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2" w:type="dxa"/>
            <w:noWrap/>
            <w:hideMark/>
          </w:tcPr>
          <w:p w14:paraId="6AB0A36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230" w:type="dxa"/>
            <w:noWrap/>
            <w:hideMark/>
          </w:tcPr>
          <w:p w14:paraId="1579A2F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05" w:type="dxa"/>
            <w:noWrap/>
            <w:hideMark/>
          </w:tcPr>
          <w:p w14:paraId="766D19C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0.0308</w:t>
            </w:r>
          </w:p>
        </w:tc>
      </w:tr>
      <w:tr w:rsidR="00856389" w:rsidRPr="00856389" w14:paraId="1F3A5AB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32B5AC4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Vesicle-mediated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transport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146166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72" w:type="dxa"/>
            <w:noWrap/>
            <w:hideMark/>
          </w:tcPr>
          <w:p w14:paraId="58D72BF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230" w:type="dxa"/>
            <w:noWrap/>
            <w:hideMark/>
          </w:tcPr>
          <w:p w14:paraId="51BD75F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05" w:type="dxa"/>
            <w:noWrap/>
            <w:hideMark/>
          </w:tcPr>
          <w:p w14:paraId="6C62A3F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2.58E-08</w:t>
            </w:r>
          </w:p>
        </w:tc>
      </w:tr>
      <w:tr w:rsidR="00856389" w:rsidRPr="00856389" w14:paraId="7CCE0ADA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CB7A3C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Interleukins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4C120B9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72" w:type="dxa"/>
            <w:noWrap/>
            <w:hideMark/>
          </w:tcPr>
          <w:p w14:paraId="6B52751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230" w:type="dxa"/>
            <w:noWrap/>
            <w:hideMark/>
          </w:tcPr>
          <w:p w14:paraId="5562F52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05" w:type="dxa"/>
            <w:noWrap/>
            <w:hideMark/>
          </w:tcPr>
          <w:p w14:paraId="5062E3E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0.0012</w:t>
            </w:r>
          </w:p>
        </w:tc>
      </w:tr>
      <w:tr w:rsidR="00856389" w:rsidRPr="00856389" w14:paraId="22BD4AA2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78349A8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Separation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Sister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Chromatids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52AD5A4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72" w:type="dxa"/>
            <w:noWrap/>
            <w:hideMark/>
          </w:tcPr>
          <w:p w14:paraId="5F6CD14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230" w:type="dxa"/>
            <w:noWrap/>
            <w:hideMark/>
          </w:tcPr>
          <w:p w14:paraId="6CA62E5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05" w:type="dxa"/>
            <w:noWrap/>
            <w:hideMark/>
          </w:tcPr>
          <w:p w14:paraId="3E4CC8B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0.0107</w:t>
            </w:r>
          </w:p>
        </w:tc>
      </w:tr>
      <w:tr w:rsidR="00856389" w:rsidRPr="00856389" w14:paraId="0E5FAC8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2E4F221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Neutrophil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degranulation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3429CE8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72" w:type="dxa"/>
            <w:noWrap/>
            <w:hideMark/>
          </w:tcPr>
          <w:p w14:paraId="42E5ED0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230" w:type="dxa"/>
            <w:noWrap/>
            <w:hideMark/>
          </w:tcPr>
          <w:p w14:paraId="09C2544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05" w:type="dxa"/>
            <w:noWrap/>
            <w:hideMark/>
          </w:tcPr>
          <w:p w14:paraId="7F26CBA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2.51E-06</w:t>
            </w:r>
          </w:p>
        </w:tc>
      </w:tr>
      <w:tr w:rsidR="00856389" w:rsidRPr="00856389" w14:paraId="2BCE19B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76B397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Metabolism of amino acids and derivatives</w:t>
            </w:r>
          </w:p>
        </w:tc>
        <w:tc>
          <w:tcPr>
            <w:tcW w:w="1149" w:type="dxa"/>
            <w:noWrap/>
            <w:hideMark/>
          </w:tcPr>
          <w:p w14:paraId="37889CC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72" w:type="dxa"/>
            <w:noWrap/>
            <w:hideMark/>
          </w:tcPr>
          <w:p w14:paraId="0EF3D65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230" w:type="dxa"/>
            <w:noWrap/>
            <w:hideMark/>
          </w:tcPr>
          <w:p w14:paraId="3B71883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05" w:type="dxa"/>
            <w:noWrap/>
            <w:hideMark/>
          </w:tcPr>
          <w:p w14:paraId="0D84697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6389" w:rsidRPr="00856389" w14:paraId="4E179DF1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CBDA9D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Mitotic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Anaphase</w:t>
            </w:r>
          </w:p>
        </w:tc>
        <w:tc>
          <w:tcPr>
            <w:tcW w:w="1149" w:type="dxa"/>
            <w:noWrap/>
            <w:hideMark/>
          </w:tcPr>
          <w:p w14:paraId="3329A2E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72" w:type="dxa"/>
            <w:noWrap/>
            <w:hideMark/>
          </w:tcPr>
          <w:p w14:paraId="5F5C47A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230" w:type="dxa"/>
            <w:noWrap/>
            <w:hideMark/>
          </w:tcPr>
          <w:p w14:paraId="723668B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05" w:type="dxa"/>
            <w:noWrap/>
            <w:hideMark/>
          </w:tcPr>
          <w:p w14:paraId="2C5B855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0.0051</w:t>
            </w:r>
          </w:p>
        </w:tc>
      </w:tr>
      <w:tr w:rsidR="00856389" w:rsidRPr="00856389" w14:paraId="335AF10F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B1314FE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Membrane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Trafficking</w:t>
            </w:r>
            <w:proofErr w:type="spellEnd"/>
          </w:p>
        </w:tc>
        <w:tc>
          <w:tcPr>
            <w:tcW w:w="1149" w:type="dxa"/>
            <w:noWrap/>
            <w:hideMark/>
          </w:tcPr>
          <w:p w14:paraId="26194A7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72" w:type="dxa"/>
            <w:noWrap/>
            <w:hideMark/>
          </w:tcPr>
          <w:p w14:paraId="33496F6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1230" w:type="dxa"/>
            <w:noWrap/>
            <w:hideMark/>
          </w:tcPr>
          <w:p w14:paraId="2343653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05" w:type="dxa"/>
            <w:noWrap/>
            <w:hideMark/>
          </w:tcPr>
          <w:p w14:paraId="6B8DA0B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2.51E-06</w:t>
            </w:r>
          </w:p>
        </w:tc>
      </w:tr>
      <w:tr w:rsidR="00856389" w:rsidRPr="00856389" w14:paraId="04B4E43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2DE940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Hemostasis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FE0D61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72" w:type="dxa"/>
            <w:noWrap/>
            <w:hideMark/>
          </w:tcPr>
          <w:p w14:paraId="1F82D1A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230" w:type="dxa"/>
            <w:noWrap/>
            <w:hideMark/>
          </w:tcPr>
          <w:p w14:paraId="78B1D9A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05" w:type="dxa"/>
            <w:noWrap/>
            <w:hideMark/>
          </w:tcPr>
          <w:p w14:paraId="59F770F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1.75E-05</w:t>
            </w:r>
          </w:p>
        </w:tc>
      </w:tr>
      <w:tr w:rsidR="00856389" w:rsidRPr="00856389" w14:paraId="763E1E6D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AA48FFD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Extracellular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matrix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0634AD9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72" w:type="dxa"/>
            <w:noWrap/>
            <w:hideMark/>
          </w:tcPr>
          <w:p w14:paraId="2DF5053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30" w:type="dxa"/>
            <w:noWrap/>
            <w:hideMark/>
          </w:tcPr>
          <w:p w14:paraId="2BD552F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05" w:type="dxa"/>
            <w:noWrap/>
            <w:hideMark/>
          </w:tcPr>
          <w:p w14:paraId="31DC949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0.0048</w:t>
            </w:r>
          </w:p>
        </w:tc>
      </w:tr>
      <w:tr w:rsidR="00856389" w:rsidRPr="00856389" w14:paraId="0544F4C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822422B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5514E2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572" w:type="dxa"/>
            <w:noWrap/>
            <w:hideMark/>
          </w:tcPr>
          <w:p w14:paraId="7B30028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1754</w:t>
            </w:r>
          </w:p>
        </w:tc>
        <w:tc>
          <w:tcPr>
            <w:tcW w:w="1230" w:type="dxa"/>
            <w:noWrap/>
            <w:hideMark/>
          </w:tcPr>
          <w:p w14:paraId="7BDE2FD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05" w:type="dxa"/>
            <w:noWrap/>
            <w:hideMark/>
          </w:tcPr>
          <w:p w14:paraId="15DE1E8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3.13E-20</w:t>
            </w:r>
          </w:p>
        </w:tc>
      </w:tr>
      <w:tr w:rsidR="00856389" w:rsidRPr="00856389" w14:paraId="0DF03FAF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16F8628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Translation</w:t>
            </w:r>
          </w:p>
        </w:tc>
        <w:tc>
          <w:tcPr>
            <w:tcW w:w="1149" w:type="dxa"/>
            <w:noWrap/>
            <w:hideMark/>
          </w:tcPr>
          <w:p w14:paraId="6E7A7CC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72" w:type="dxa"/>
            <w:noWrap/>
            <w:hideMark/>
          </w:tcPr>
          <w:p w14:paraId="6C11CCB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230" w:type="dxa"/>
            <w:noWrap/>
            <w:hideMark/>
          </w:tcPr>
          <w:p w14:paraId="01E83E9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005" w:type="dxa"/>
            <w:noWrap/>
            <w:hideMark/>
          </w:tcPr>
          <w:p w14:paraId="45B6B95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0.0152</w:t>
            </w:r>
          </w:p>
        </w:tc>
      </w:tr>
      <w:tr w:rsidR="00856389" w:rsidRPr="00856389" w14:paraId="609AA8AE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4C7CC3A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Innate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Immune System</w:t>
            </w:r>
          </w:p>
        </w:tc>
        <w:tc>
          <w:tcPr>
            <w:tcW w:w="1149" w:type="dxa"/>
            <w:noWrap/>
            <w:hideMark/>
          </w:tcPr>
          <w:p w14:paraId="0FF2BAF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72" w:type="dxa"/>
            <w:noWrap/>
            <w:hideMark/>
          </w:tcPr>
          <w:p w14:paraId="6DFC67A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945</w:t>
            </w:r>
          </w:p>
        </w:tc>
        <w:tc>
          <w:tcPr>
            <w:tcW w:w="1230" w:type="dxa"/>
            <w:noWrap/>
            <w:hideMark/>
          </w:tcPr>
          <w:p w14:paraId="0721798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05" w:type="dxa"/>
            <w:noWrap/>
            <w:hideMark/>
          </w:tcPr>
          <w:p w14:paraId="2A3F7C9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5.28E-09</w:t>
            </w:r>
          </w:p>
        </w:tc>
      </w:tr>
      <w:tr w:rsidR="00856389" w:rsidRPr="00856389" w14:paraId="39C1C5F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8460B88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Axon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guidance</w:t>
            </w:r>
            <w:proofErr w:type="spellEnd"/>
          </w:p>
        </w:tc>
        <w:tc>
          <w:tcPr>
            <w:tcW w:w="1149" w:type="dxa"/>
            <w:noWrap/>
            <w:hideMark/>
          </w:tcPr>
          <w:p w14:paraId="22351E9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72" w:type="dxa"/>
            <w:noWrap/>
            <w:hideMark/>
          </w:tcPr>
          <w:p w14:paraId="6AE3A44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1230" w:type="dxa"/>
            <w:noWrap/>
            <w:hideMark/>
          </w:tcPr>
          <w:p w14:paraId="3A2229A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05" w:type="dxa"/>
            <w:noWrap/>
            <w:hideMark/>
          </w:tcPr>
          <w:p w14:paraId="4BA5FC0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0.0087</w:t>
            </w:r>
          </w:p>
        </w:tc>
      </w:tr>
      <w:tr w:rsidR="00856389" w:rsidRPr="00856389" w14:paraId="0826B06A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9D4B4DA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responses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stress</w:t>
            </w:r>
          </w:p>
        </w:tc>
        <w:tc>
          <w:tcPr>
            <w:tcW w:w="1149" w:type="dxa"/>
            <w:noWrap/>
            <w:hideMark/>
          </w:tcPr>
          <w:p w14:paraId="502AEF6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72" w:type="dxa"/>
            <w:noWrap/>
            <w:hideMark/>
          </w:tcPr>
          <w:p w14:paraId="1A2F24F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230" w:type="dxa"/>
            <w:noWrap/>
            <w:hideMark/>
          </w:tcPr>
          <w:p w14:paraId="1DA952A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05" w:type="dxa"/>
            <w:noWrap/>
            <w:hideMark/>
          </w:tcPr>
          <w:p w14:paraId="03D4720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0.00048</w:t>
            </w:r>
          </w:p>
        </w:tc>
      </w:tr>
      <w:tr w:rsidR="00856389" w:rsidRPr="00856389" w14:paraId="381B61F1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F4A856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Cytokine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 Immune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149" w:type="dxa"/>
            <w:noWrap/>
            <w:hideMark/>
          </w:tcPr>
          <w:p w14:paraId="78EBE740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72" w:type="dxa"/>
            <w:noWrap/>
            <w:hideMark/>
          </w:tcPr>
          <w:p w14:paraId="0D137C9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1230" w:type="dxa"/>
            <w:noWrap/>
            <w:hideMark/>
          </w:tcPr>
          <w:p w14:paraId="3FA037F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05" w:type="dxa"/>
            <w:noWrap/>
            <w:hideMark/>
          </w:tcPr>
          <w:p w14:paraId="00903A5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0.0016</w:t>
            </w:r>
          </w:p>
        </w:tc>
      </w:tr>
      <w:tr w:rsidR="00856389" w:rsidRPr="00856389" w14:paraId="0D9B377E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D892CD4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MAPK1/MAPK3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2896A8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72" w:type="dxa"/>
            <w:noWrap/>
            <w:hideMark/>
          </w:tcPr>
          <w:p w14:paraId="4CC888A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230" w:type="dxa"/>
            <w:noWrap/>
            <w:hideMark/>
          </w:tcPr>
          <w:p w14:paraId="442F065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05" w:type="dxa"/>
            <w:noWrap/>
            <w:hideMark/>
          </w:tcPr>
          <w:p w14:paraId="5B13471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0.0107</w:t>
            </w:r>
          </w:p>
        </w:tc>
      </w:tr>
      <w:tr w:rsidR="00856389" w:rsidRPr="00856389" w14:paraId="0E00D8BE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6AC931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MAPK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family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cascades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7593F40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72" w:type="dxa"/>
            <w:noWrap/>
            <w:hideMark/>
          </w:tcPr>
          <w:p w14:paraId="4804C6F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230" w:type="dxa"/>
            <w:noWrap/>
            <w:hideMark/>
          </w:tcPr>
          <w:p w14:paraId="7A51F4A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05" w:type="dxa"/>
            <w:noWrap/>
            <w:hideMark/>
          </w:tcPr>
          <w:p w14:paraId="3522AAD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0.0089</w:t>
            </w:r>
          </w:p>
        </w:tc>
      </w:tr>
      <w:tr w:rsidR="00856389" w:rsidRPr="00856389" w14:paraId="700664C3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5187B44F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RAF/MAP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cascade</w:t>
            </w:r>
            <w:proofErr w:type="spellEnd"/>
          </w:p>
        </w:tc>
        <w:tc>
          <w:tcPr>
            <w:tcW w:w="1149" w:type="dxa"/>
            <w:noWrap/>
            <w:hideMark/>
          </w:tcPr>
          <w:p w14:paraId="5E1D18E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72" w:type="dxa"/>
            <w:noWrap/>
            <w:hideMark/>
          </w:tcPr>
          <w:p w14:paraId="1D507C4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230" w:type="dxa"/>
            <w:noWrap/>
            <w:hideMark/>
          </w:tcPr>
          <w:p w14:paraId="33BD8CE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05" w:type="dxa"/>
            <w:noWrap/>
            <w:hideMark/>
          </w:tcPr>
          <w:p w14:paraId="09D29E0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0.0212</w:t>
            </w:r>
          </w:p>
        </w:tc>
      </w:tr>
      <w:tr w:rsidR="00856389" w:rsidRPr="00856389" w14:paraId="4AA4BFAA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40547956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Immune System</w:t>
            </w:r>
          </w:p>
        </w:tc>
        <w:tc>
          <w:tcPr>
            <w:tcW w:w="1149" w:type="dxa"/>
            <w:noWrap/>
            <w:hideMark/>
          </w:tcPr>
          <w:p w14:paraId="03BFB2A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572" w:type="dxa"/>
            <w:noWrap/>
            <w:hideMark/>
          </w:tcPr>
          <w:p w14:paraId="6C36A04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1615</w:t>
            </w:r>
          </w:p>
        </w:tc>
        <w:tc>
          <w:tcPr>
            <w:tcW w:w="1230" w:type="dxa"/>
            <w:noWrap/>
            <w:hideMark/>
          </w:tcPr>
          <w:p w14:paraId="06AF2F7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05" w:type="dxa"/>
            <w:noWrap/>
            <w:hideMark/>
          </w:tcPr>
          <w:p w14:paraId="09BD9FB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4.25E-11</w:t>
            </w:r>
          </w:p>
        </w:tc>
      </w:tr>
      <w:tr w:rsidR="00856389" w:rsidRPr="00856389" w14:paraId="206FB96D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D59BF9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Signaling by Rho GTPases, Miro GTPases and RHOBTB3</w:t>
            </w:r>
          </w:p>
        </w:tc>
        <w:tc>
          <w:tcPr>
            <w:tcW w:w="1149" w:type="dxa"/>
            <w:noWrap/>
            <w:hideMark/>
          </w:tcPr>
          <w:p w14:paraId="6717CDB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72" w:type="dxa"/>
            <w:noWrap/>
            <w:hideMark/>
          </w:tcPr>
          <w:p w14:paraId="173C82E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230" w:type="dxa"/>
            <w:noWrap/>
            <w:hideMark/>
          </w:tcPr>
          <w:p w14:paraId="0775ECE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05" w:type="dxa"/>
            <w:noWrap/>
            <w:hideMark/>
          </w:tcPr>
          <w:p w14:paraId="520EE4E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0.00048</w:t>
            </w:r>
          </w:p>
        </w:tc>
      </w:tr>
      <w:tr w:rsidR="00856389" w:rsidRPr="00856389" w14:paraId="0ED4208A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9293FB8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Metabolism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lipids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3E7E6DB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72" w:type="dxa"/>
            <w:noWrap/>
            <w:hideMark/>
          </w:tcPr>
          <w:p w14:paraId="13446A6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1230" w:type="dxa"/>
            <w:noWrap/>
            <w:hideMark/>
          </w:tcPr>
          <w:p w14:paraId="42B22E6F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05" w:type="dxa"/>
            <w:noWrap/>
            <w:hideMark/>
          </w:tcPr>
          <w:p w14:paraId="48AC2354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0.00059</w:t>
            </w:r>
          </w:p>
        </w:tc>
      </w:tr>
      <w:tr w:rsidR="00856389" w:rsidRPr="00856389" w14:paraId="3B04227C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AF10B7F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Transport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small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molecules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0C52FE4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72" w:type="dxa"/>
            <w:noWrap/>
            <w:hideMark/>
          </w:tcPr>
          <w:p w14:paraId="66F1961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230" w:type="dxa"/>
            <w:noWrap/>
            <w:hideMark/>
          </w:tcPr>
          <w:p w14:paraId="5D173E27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05" w:type="dxa"/>
            <w:noWrap/>
            <w:hideMark/>
          </w:tcPr>
          <w:p w14:paraId="5FB8438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0.0005</w:t>
            </w:r>
          </w:p>
        </w:tc>
      </w:tr>
      <w:tr w:rsidR="00856389" w:rsidRPr="00856389" w14:paraId="07C369B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28ABB39C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Signaling by Receptor Tyrosine Kinases</w:t>
            </w:r>
          </w:p>
        </w:tc>
        <w:tc>
          <w:tcPr>
            <w:tcW w:w="1149" w:type="dxa"/>
            <w:noWrap/>
            <w:hideMark/>
          </w:tcPr>
          <w:p w14:paraId="5E1622D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72" w:type="dxa"/>
            <w:noWrap/>
            <w:hideMark/>
          </w:tcPr>
          <w:p w14:paraId="1244652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230" w:type="dxa"/>
            <w:noWrap/>
            <w:hideMark/>
          </w:tcPr>
          <w:p w14:paraId="64E9867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05" w:type="dxa"/>
            <w:noWrap/>
            <w:hideMark/>
          </w:tcPr>
          <w:p w14:paraId="6DD7B83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0.0097</w:t>
            </w:r>
          </w:p>
        </w:tc>
      </w:tr>
      <w:tr w:rsidR="00856389" w:rsidRPr="00856389" w14:paraId="15177547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6EBBEAB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Rho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GTPases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3A279E9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72" w:type="dxa"/>
            <w:noWrap/>
            <w:hideMark/>
          </w:tcPr>
          <w:p w14:paraId="1CFC888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230" w:type="dxa"/>
            <w:noWrap/>
            <w:hideMark/>
          </w:tcPr>
          <w:p w14:paraId="1F0EBCA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05" w:type="dxa"/>
            <w:noWrap/>
            <w:hideMark/>
          </w:tcPr>
          <w:p w14:paraId="1367EDB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0.0015</w:t>
            </w:r>
          </w:p>
        </w:tc>
      </w:tr>
      <w:tr w:rsidR="00856389" w:rsidRPr="00856389" w14:paraId="74E7E482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3FFAD892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Adaptive Immune System</w:t>
            </w:r>
          </w:p>
        </w:tc>
        <w:tc>
          <w:tcPr>
            <w:tcW w:w="1149" w:type="dxa"/>
            <w:noWrap/>
            <w:hideMark/>
          </w:tcPr>
          <w:p w14:paraId="1553203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72" w:type="dxa"/>
            <w:noWrap/>
            <w:hideMark/>
          </w:tcPr>
          <w:p w14:paraId="3107F39D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1230" w:type="dxa"/>
            <w:noWrap/>
            <w:hideMark/>
          </w:tcPr>
          <w:p w14:paraId="19199DC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05" w:type="dxa"/>
            <w:noWrap/>
            <w:hideMark/>
          </w:tcPr>
          <w:p w14:paraId="06C5FF8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0.0017</w:t>
            </w:r>
          </w:p>
        </w:tc>
      </w:tr>
      <w:tr w:rsidR="00856389" w:rsidRPr="00856389" w14:paraId="0AA2512B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7F36379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RHO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GTPase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cycle</w:t>
            </w:r>
            <w:proofErr w:type="spellEnd"/>
          </w:p>
        </w:tc>
        <w:tc>
          <w:tcPr>
            <w:tcW w:w="1149" w:type="dxa"/>
            <w:noWrap/>
            <w:hideMark/>
          </w:tcPr>
          <w:p w14:paraId="5DFFE9D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72" w:type="dxa"/>
            <w:noWrap/>
            <w:hideMark/>
          </w:tcPr>
          <w:p w14:paraId="3DBA76F5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230" w:type="dxa"/>
            <w:noWrap/>
            <w:hideMark/>
          </w:tcPr>
          <w:p w14:paraId="35726208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05" w:type="dxa"/>
            <w:noWrap/>
            <w:hideMark/>
          </w:tcPr>
          <w:p w14:paraId="00279C42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0.0243</w:t>
            </w:r>
          </w:p>
        </w:tc>
      </w:tr>
      <w:tr w:rsidR="00856389" w:rsidRPr="00856389" w14:paraId="34A6FBD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10109327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Metabolism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proteins</w:t>
            </w:r>
            <w:proofErr w:type="spellEnd"/>
          </w:p>
        </w:tc>
        <w:tc>
          <w:tcPr>
            <w:tcW w:w="1149" w:type="dxa"/>
            <w:noWrap/>
            <w:hideMark/>
          </w:tcPr>
          <w:p w14:paraId="66E9E75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572" w:type="dxa"/>
            <w:noWrap/>
            <w:hideMark/>
          </w:tcPr>
          <w:p w14:paraId="365C0D2B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1616</w:t>
            </w:r>
          </w:p>
        </w:tc>
        <w:tc>
          <w:tcPr>
            <w:tcW w:w="1230" w:type="dxa"/>
            <w:noWrap/>
            <w:hideMark/>
          </w:tcPr>
          <w:p w14:paraId="0471FAA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05" w:type="dxa"/>
            <w:noWrap/>
            <w:hideMark/>
          </w:tcPr>
          <w:p w14:paraId="23A9657C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2.73E-06</w:t>
            </w:r>
          </w:p>
        </w:tc>
      </w:tr>
      <w:tr w:rsidR="00856389" w:rsidRPr="00856389" w14:paraId="4CFF8B1F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5187759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Metabolism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RNA</w:t>
            </w:r>
          </w:p>
        </w:tc>
        <w:tc>
          <w:tcPr>
            <w:tcW w:w="1149" w:type="dxa"/>
            <w:noWrap/>
            <w:hideMark/>
          </w:tcPr>
          <w:p w14:paraId="16A737B3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72" w:type="dxa"/>
            <w:noWrap/>
            <w:hideMark/>
          </w:tcPr>
          <w:p w14:paraId="2810818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230" w:type="dxa"/>
            <w:noWrap/>
            <w:hideMark/>
          </w:tcPr>
          <w:p w14:paraId="1C45038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05" w:type="dxa"/>
            <w:noWrap/>
            <w:hideMark/>
          </w:tcPr>
          <w:p w14:paraId="1EA5782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0.0103</w:t>
            </w:r>
          </w:p>
        </w:tc>
      </w:tr>
      <w:tr w:rsidR="00856389" w:rsidRPr="00856389" w14:paraId="33CE2519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288F005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Post-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translational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</w:t>
            </w:r>
            <w:proofErr w:type="spellEnd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modification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5A6C956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572" w:type="dxa"/>
            <w:noWrap/>
            <w:hideMark/>
          </w:tcPr>
          <w:p w14:paraId="12AD7DD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1269</w:t>
            </w:r>
          </w:p>
        </w:tc>
        <w:tc>
          <w:tcPr>
            <w:tcW w:w="1230" w:type="dxa"/>
            <w:noWrap/>
            <w:hideMark/>
          </w:tcPr>
          <w:p w14:paraId="24C1B2F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05" w:type="dxa"/>
            <w:noWrap/>
            <w:hideMark/>
          </w:tcPr>
          <w:p w14:paraId="35FC86DA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0.00025</w:t>
            </w:r>
          </w:p>
        </w:tc>
      </w:tr>
      <w:tr w:rsidR="00856389" w:rsidRPr="00856389" w14:paraId="0706B766" w14:textId="77777777" w:rsidTr="001F4BEB">
        <w:trPr>
          <w:trHeight w:val="300"/>
        </w:trPr>
        <w:tc>
          <w:tcPr>
            <w:tcW w:w="4106" w:type="dxa"/>
            <w:noWrap/>
            <w:hideMark/>
          </w:tcPr>
          <w:p w14:paraId="06720A00" w14:textId="77777777" w:rsidR="00856389" w:rsidRPr="00856389" w:rsidRDefault="00856389" w:rsidP="001F4B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Signal </w:t>
            </w:r>
            <w:proofErr w:type="spellStart"/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Transduction</w:t>
            </w:r>
            <w:proofErr w:type="spellEnd"/>
          </w:p>
        </w:tc>
        <w:tc>
          <w:tcPr>
            <w:tcW w:w="1149" w:type="dxa"/>
            <w:noWrap/>
            <w:hideMark/>
          </w:tcPr>
          <w:p w14:paraId="5FF65446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72" w:type="dxa"/>
            <w:noWrap/>
            <w:hideMark/>
          </w:tcPr>
          <w:p w14:paraId="080BFD11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2212</w:t>
            </w:r>
          </w:p>
        </w:tc>
        <w:tc>
          <w:tcPr>
            <w:tcW w:w="1230" w:type="dxa"/>
            <w:noWrap/>
            <w:hideMark/>
          </w:tcPr>
          <w:p w14:paraId="4EF81D69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05" w:type="dxa"/>
            <w:noWrap/>
            <w:hideMark/>
          </w:tcPr>
          <w:p w14:paraId="1F8D33BE" w14:textId="77777777" w:rsidR="00856389" w:rsidRPr="00856389" w:rsidRDefault="00856389" w:rsidP="001F4B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0.00027</w:t>
            </w:r>
          </w:p>
        </w:tc>
      </w:tr>
    </w:tbl>
    <w:p w14:paraId="1A70BDFB" w14:textId="77777777" w:rsidR="005F4399" w:rsidRDefault="005F4399" w:rsidP="004F0932">
      <w:pPr>
        <w:pStyle w:val="KeinLeerraum"/>
        <w:spacing w:line="276" w:lineRule="auto"/>
        <w:jc w:val="both"/>
        <w:rPr>
          <w:rFonts w:ascii="Arial" w:hAnsi="Arial" w:cs="Arial"/>
          <w:b/>
          <w:bCs/>
          <w:lang w:val="en-US"/>
        </w:rPr>
      </w:pPr>
    </w:p>
    <w:p w14:paraId="467BDBD6" w14:textId="77777777" w:rsidR="008929AA" w:rsidRDefault="008929AA" w:rsidP="004F0932">
      <w:pPr>
        <w:pStyle w:val="KeinLeerraum"/>
        <w:spacing w:line="276" w:lineRule="auto"/>
        <w:jc w:val="both"/>
        <w:rPr>
          <w:rFonts w:ascii="Arial" w:hAnsi="Arial" w:cs="Arial"/>
          <w:b/>
          <w:bCs/>
          <w:lang w:val="en-US"/>
        </w:rPr>
      </w:pPr>
    </w:p>
    <w:p w14:paraId="293CB701" w14:textId="77777777" w:rsidR="008929AA" w:rsidRDefault="008929AA" w:rsidP="004F0932">
      <w:pPr>
        <w:pStyle w:val="KeinLeerraum"/>
        <w:spacing w:line="276" w:lineRule="auto"/>
        <w:jc w:val="both"/>
        <w:rPr>
          <w:rFonts w:ascii="Arial" w:hAnsi="Arial" w:cs="Arial"/>
          <w:b/>
          <w:bCs/>
          <w:lang w:val="en-US"/>
        </w:rPr>
      </w:pPr>
    </w:p>
    <w:p w14:paraId="16C5ABE6" w14:textId="77777777" w:rsidR="008929AA" w:rsidRDefault="008929AA" w:rsidP="004F0932">
      <w:pPr>
        <w:pStyle w:val="KeinLeerraum"/>
        <w:spacing w:line="276" w:lineRule="auto"/>
        <w:jc w:val="both"/>
        <w:rPr>
          <w:rFonts w:ascii="Arial" w:hAnsi="Arial" w:cs="Arial"/>
          <w:b/>
          <w:bCs/>
          <w:lang w:val="en-US"/>
        </w:rPr>
      </w:pPr>
    </w:p>
    <w:p w14:paraId="192D151B" w14:textId="77777777" w:rsidR="00856389" w:rsidRDefault="00856389" w:rsidP="004F0932">
      <w:pPr>
        <w:pStyle w:val="KeinLeerraum"/>
        <w:spacing w:line="276" w:lineRule="auto"/>
        <w:jc w:val="both"/>
        <w:rPr>
          <w:rFonts w:ascii="Arial" w:hAnsi="Arial" w:cs="Arial"/>
          <w:b/>
          <w:bCs/>
          <w:lang w:val="en-US"/>
        </w:rPr>
      </w:pPr>
    </w:p>
    <w:p w14:paraId="68BCE925" w14:textId="2060522A" w:rsidR="00CB6F97" w:rsidRPr="00477957" w:rsidRDefault="005F4399" w:rsidP="004F0932">
      <w:pPr>
        <w:pStyle w:val="KeinLeerraum"/>
        <w:spacing w:line="276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Table S2</w:t>
      </w:r>
      <w:r w:rsidR="00902638" w:rsidRPr="00477957">
        <w:rPr>
          <w:rFonts w:ascii="Arial" w:hAnsi="Arial" w:cs="Arial"/>
          <w:b/>
          <w:bCs/>
          <w:lang w:val="en-US"/>
        </w:rPr>
        <w:t>.</w:t>
      </w:r>
      <w:r w:rsidR="004F0932" w:rsidRPr="00477957">
        <w:rPr>
          <w:rFonts w:ascii="Arial" w:hAnsi="Arial" w:cs="Arial"/>
          <w:b/>
          <w:bCs/>
          <w:lang w:val="en-US"/>
        </w:rPr>
        <w:t xml:space="preserve"> </w:t>
      </w:r>
      <w:r w:rsidR="00856389" w:rsidRPr="00856389">
        <w:rPr>
          <w:rFonts w:ascii="Arial" w:hAnsi="Arial" w:cs="Arial"/>
          <w:b/>
          <w:bCs/>
          <w:lang w:val="en-US"/>
        </w:rPr>
        <w:t>Lipid-metabolism a</w:t>
      </w:r>
      <w:bookmarkStart w:id="0" w:name="_GoBack"/>
      <w:bookmarkEnd w:id="0"/>
      <w:r w:rsidR="00856389" w:rsidRPr="00856389">
        <w:rPr>
          <w:rFonts w:ascii="Arial" w:hAnsi="Arial" w:cs="Arial"/>
          <w:b/>
          <w:bCs/>
          <w:lang w:val="en-US"/>
        </w:rPr>
        <w:t>ssociated proteins with significantly altered abundances due to experimental conditions.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4536"/>
        <w:gridCol w:w="1417"/>
        <w:gridCol w:w="1696"/>
      </w:tblGrid>
      <w:tr w:rsidR="007B3816" w:rsidRPr="00477957" w14:paraId="71F9A211" w14:textId="77777777" w:rsidTr="007F7407">
        <w:trPr>
          <w:trHeight w:val="283"/>
        </w:trPr>
        <w:tc>
          <w:tcPr>
            <w:tcW w:w="14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B5F7145" w14:textId="77777777" w:rsidR="007B3816" w:rsidRPr="00477957" w:rsidRDefault="007B3816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Gene name</w:t>
            </w:r>
          </w:p>
        </w:tc>
        <w:tc>
          <w:tcPr>
            <w:tcW w:w="45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D21491B" w14:textId="77777777" w:rsidR="007B3816" w:rsidRPr="00477957" w:rsidRDefault="007B3816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Protein name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78953DB" w14:textId="5770A247" w:rsidR="007B3816" w:rsidRPr="00477957" w:rsidRDefault="007B3816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Log</w:t>
            </w:r>
            <w:r w:rsidRPr="00477957">
              <w:rPr>
                <w:rFonts w:ascii="Arial" w:hAnsi="Arial" w:cs="Arial"/>
                <w:b/>
                <w:sz w:val="18"/>
                <w:szCs w:val="18"/>
                <w:vertAlign w:val="subscript"/>
                <w:lang w:val="en-US"/>
              </w:rPr>
              <w:t>10</w:t>
            </w: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p-value</w:t>
            </w:r>
          </w:p>
        </w:tc>
        <w:tc>
          <w:tcPr>
            <w:tcW w:w="1696" w:type="dxa"/>
            <w:tcBorders>
              <w:top w:val="single" w:sz="18" w:space="0" w:color="auto"/>
            </w:tcBorders>
            <w:vAlign w:val="center"/>
          </w:tcPr>
          <w:p w14:paraId="6A62F90F" w14:textId="531D9A0F" w:rsidR="007B3816" w:rsidRPr="00477957" w:rsidRDefault="007B3816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Log</w:t>
            </w:r>
            <w:r w:rsidRPr="00477957">
              <w:rPr>
                <w:rFonts w:ascii="Arial" w:hAnsi="Arial" w:cs="Arial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fold-change</w:t>
            </w:r>
          </w:p>
        </w:tc>
      </w:tr>
      <w:tr w:rsidR="007B3816" w:rsidRPr="00477957" w14:paraId="64A51A42" w14:textId="77777777" w:rsidTr="007F7407">
        <w:trPr>
          <w:trHeight w:val="340"/>
        </w:trPr>
        <w:tc>
          <w:tcPr>
            <w:tcW w:w="9062" w:type="dxa"/>
            <w:gridSpan w:val="4"/>
            <w:tcBorders>
              <w:top w:val="single" w:sz="18" w:space="0" w:color="auto"/>
            </w:tcBorders>
            <w:vAlign w:val="center"/>
          </w:tcPr>
          <w:p w14:paraId="10CB5C6A" w14:textId="77777777" w:rsidR="007B3816" w:rsidRPr="00477957" w:rsidRDefault="007B3816" w:rsidP="007F7407">
            <w:pPr>
              <w:pStyle w:val="KeinLeerraum"/>
              <w:rPr>
                <w:rFonts w:ascii="Arial" w:hAnsi="Arial" w:cs="Arial"/>
              </w:rPr>
            </w:pPr>
            <w:r w:rsidRPr="00477957">
              <w:rPr>
                <w:rFonts w:ascii="Arial" w:hAnsi="Arial" w:cs="Arial"/>
                <w:b/>
              </w:rPr>
              <w:t>CD-Hyp</w:t>
            </w:r>
          </w:p>
        </w:tc>
      </w:tr>
      <w:tr w:rsidR="001F5D7E" w:rsidRPr="00477957" w14:paraId="6FE7E4FC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2CED4852" w14:textId="77777777" w:rsidR="001F5D7E" w:rsidRPr="00477957" w:rsidRDefault="001F5D7E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b/>
                <w:sz w:val="18"/>
                <w:szCs w:val="18"/>
              </w:rPr>
              <w:t>Hpgd</w:t>
            </w:r>
            <w:proofErr w:type="spellEnd"/>
          </w:p>
        </w:tc>
        <w:tc>
          <w:tcPr>
            <w:tcW w:w="4536" w:type="dxa"/>
            <w:vAlign w:val="center"/>
          </w:tcPr>
          <w:p w14:paraId="11E6524C" w14:textId="77777777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</w:rPr>
              <w:t xml:space="preserve">15-hydroxyprostaglandin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</w:rPr>
              <w:t>dehydrogenase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</w:rPr>
              <w:t xml:space="preserve"> [N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AD(+)]</w:t>
            </w:r>
          </w:p>
        </w:tc>
        <w:tc>
          <w:tcPr>
            <w:tcW w:w="1417" w:type="dxa"/>
            <w:vAlign w:val="center"/>
          </w:tcPr>
          <w:p w14:paraId="25FC2C4F" w14:textId="66959B15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2.26</w:t>
            </w:r>
          </w:p>
        </w:tc>
        <w:tc>
          <w:tcPr>
            <w:tcW w:w="1696" w:type="dxa"/>
            <w:vAlign w:val="center"/>
          </w:tcPr>
          <w:p w14:paraId="563CA738" w14:textId="262A605E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</w:t>
            </w:r>
            <w:r w:rsidR="00D015DF" w:rsidRPr="00477957">
              <w:rPr>
                <w:rFonts w:ascii="Arial" w:hAnsi="Arial" w:cs="Arial"/>
                <w:sz w:val="18"/>
                <w:szCs w:val="18"/>
                <w:lang w:val="en-US"/>
              </w:rPr>
              <w:t>.65</w:t>
            </w:r>
          </w:p>
        </w:tc>
      </w:tr>
      <w:tr w:rsidR="001F5D7E" w:rsidRPr="00477957" w14:paraId="5A394E2F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2E4888FD" w14:textId="77777777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Mecr</w:t>
            </w:r>
            <w:proofErr w:type="spellEnd"/>
          </w:p>
        </w:tc>
        <w:tc>
          <w:tcPr>
            <w:tcW w:w="4536" w:type="dxa"/>
            <w:vAlign w:val="center"/>
          </w:tcPr>
          <w:p w14:paraId="623A153F" w14:textId="77777777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Trans-2-enoyl-CoA reductase, mitochondrial</w:t>
            </w:r>
          </w:p>
        </w:tc>
        <w:tc>
          <w:tcPr>
            <w:tcW w:w="1417" w:type="dxa"/>
            <w:vAlign w:val="center"/>
          </w:tcPr>
          <w:p w14:paraId="2FBC2C0D" w14:textId="753DB149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2.53</w:t>
            </w:r>
          </w:p>
        </w:tc>
        <w:tc>
          <w:tcPr>
            <w:tcW w:w="1696" w:type="dxa"/>
            <w:vAlign w:val="center"/>
          </w:tcPr>
          <w:p w14:paraId="60F2B5E7" w14:textId="0166B54B" w:rsidR="001F5D7E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-1.52</w:t>
            </w:r>
          </w:p>
        </w:tc>
      </w:tr>
      <w:tr w:rsidR="001F5D7E" w:rsidRPr="00477957" w14:paraId="5FD24E9D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3795729" w14:textId="77777777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Cyp4b1</w:t>
            </w:r>
          </w:p>
        </w:tc>
        <w:tc>
          <w:tcPr>
            <w:tcW w:w="4536" w:type="dxa"/>
            <w:vAlign w:val="center"/>
          </w:tcPr>
          <w:p w14:paraId="7C6D1877" w14:textId="77777777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Cytochrome P450 4B1</w:t>
            </w:r>
          </w:p>
        </w:tc>
        <w:tc>
          <w:tcPr>
            <w:tcW w:w="1417" w:type="dxa"/>
            <w:vAlign w:val="center"/>
          </w:tcPr>
          <w:p w14:paraId="4111A3ED" w14:textId="28EB1021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1.74</w:t>
            </w:r>
          </w:p>
        </w:tc>
        <w:tc>
          <w:tcPr>
            <w:tcW w:w="1696" w:type="dxa"/>
            <w:vAlign w:val="center"/>
          </w:tcPr>
          <w:p w14:paraId="5CCA8161" w14:textId="7E99931A" w:rsidR="001F5D7E" w:rsidRPr="00477957" w:rsidRDefault="004570E1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-0.72</w:t>
            </w:r>
          </w:p>
        </w:tc>
      </w:tr>
      <w:tr w:rsidR="001F5D7E" w:rsidRPr="00477957" w14:paraId="6525E09C" w14:textId="77777777" w:rsidTr="007F7407">
        <w:trPr>
          <w:trHeight w:val="340"/>
        </w:trPr>
        <w:tc>
          <w:tcPr>
            <w:tcW w:w="1413" w:type="dxa"/>
            <w:tcBorders>
              <w:bottom w:val="single" w:sz="12" w:space="0" w:color="auto"/>
            </w:tcBorders>
            <w:vAlign w:val="center"/>
          </w:tcPr>
          <w:p w14:paraId="221EB7DA" w14:textId="77777777" w:rsidR="001F5D7E" w:rsidRPr="00477957" w:rsidRDefault="001F5D7E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Alb</w:t>
            </w: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7074404D" w14:textId="77777777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Serum albumin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F7FDF5E" w14:textId="2F6A0E18" w:rsidR="001F5D7E" w:rsidRPr="00477957" w:rsidRDefault="001F5D7E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1.49</w:t>
            </w:r>
          </w:p>
        </w:tc>
        <w:tc>
          <w:tcPr>
            <w:tcW w:w="1696" w:type="dxa"/>
            <w:tcBorders>
              <w:bottom w:val="single" w:sz="12" w:space="0" w:color="auto"/>
            </w:tcBorders>
            <w:vAlign w:val="center"/>
          </w:tcPr>
          <w:p w14:paraId="37A8E354" w14:textId="5203F30F" w:rsidR="001F5D7E" w:rsidRPr="00477957" w:rsidRDefault="004570E1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-0.42</w:t>
            </w:r>
          </w:p>
        </w:tc>
      </w:tr>
      <w:tr w:rsidR="00D015DF" w:rsidRPr="00477957" w14:paraId="40B2F5A7" w14:textId="77777777" w:rsidTr="007F7407">
        <w:trPr>
          <w:trHeight w:val="340"/>
        </w:trPr>
        <w:tc>
          <w:tcPr>
            <w:tcW w:w="1413" w:type="dxa"/>
            <w:tcBorders>
              <w:top w:val="single" w:sz="12" w:space="0" w:color="auto"/>
            </w:tcBorders>
            <w:vAlign w:val="center"/>
          </w:tcPr>
          <w:p w14:paraId="7926AB5E" w14:textId="77777777" w:rsidR="00D015DF" w:rsidRPr="00477957" w:rsidRDefault="00D015DF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Idi1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6A7BB208" w14:textId="77777777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Isopentenyl-diphosphate Delta-isomerase 1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5B892829" w14:textId="5977898F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1.63</w:t>
            </w:r>
          </w:p>
        </w:tc>
        <w:tc>
          <w:tcPr>
            <w:tcW w:w="1696" w:type="dxa"/>
            <w:tcBorders>
              <w:top w:val="single" w:sz="12" w:space="0" w:color="auto"/>
            </w:tcBorders>
            <w:vAlign w:val="center"/>
          </w:tcPr>
          <w:p w14:paraId="37D6A634" w14:textId="58949707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0.57</w:t>
            </w:r>
          </w:p>
        </w:tc>
      </w:tr>
      <w:tr w:rsidR="00D015DF" w:rsidRPr="00477957" w14:paraId="317685C2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2C86DC90" w14:textId="77777777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Degs1</w:t>
            </w:r>
          </w:p>
        </w:tc>
        <w:tc>
          <w:tcPr>
            <w:tcW w:w="4536" w:type="dxa"/>
            <w:vAlign w:val="center"/>
          </w:tcPr>
          <w:p w14:paraId="3FC81EC3" w14:textId="77777777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Sphingolipid delta(4)-desaturase DES1</w:t>
            </w:r>
          </w:p>
        </w:tc>
        <w:tc>
          <w:tcPr>
            <w:tcW w:w="1417" w:type="dxa"/>
            <w:vAlign w:val="center"/>
          </w:tcPr>
          <w:p w14:paraId="4CC8526F" w14:textId="469AEB5A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1.46</w:t>
            </w:r>
          </w:p>
        </w:tc>
        <w:tc>
          <w:tcPr>
            <w:tcW w:w="1696" w:type="dxa"/>
            <w:vAlign w:val="center"/>
          </w:tcPr>
          <w:p w14:paraId="3C0F4929" w14:textId="63DED669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0.58</w:t>
            </w:r>
          </w:p>
        </w:tc>
      </w:tr>
      <w:tr w:rsidR="00D015DF" w:rsidRPr="00477957" w14:paraId="598D3625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2AF6317B" w14:textId="77777777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Agps</w:t>
            </w:r>
            <w:proofErr w:type="spellEnd"/>
          </w:p>
        </w:tc>
        <w:tc>
          <w:tcPr>
            <w:tcW w:w="4536" w:type="dxa"/>
            <w:vAlign w:val="center"/>
          </w:tcPr>
          <w:p w14:paraId="0F599733" w14:textId="77777777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Alkyldihydroxyacetonephosphate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 synthase,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peroxisomal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41D4F288" w14:textId="00A679CD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1.60</w:t>
            </w:r>
          </w:p>
        </w:tc>
        <w:tc>
          <w:tcPr>
            <w:tcW w:w="1696" w:type="dxa"/>
            <w:vAlign w:val="center"/>
          </w:tcPr>
          <w:p w14:paraId="216923C0" w14:textId="2402B4C0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0.85</w:t>
            </w:r>
          </w:p>
        </w:tc>
      </w:tr>
      <w:tr w:rsidR="00D015DF" w:rsidRPr="00477957" w14:paraId="2AE27A34" w14:textId="77777777" w:rsidTr="007F7407">
        <w:trPr>
          <w:trHeight w:val="340"/>
        </w:trPr>
        <w:tc>
          <w:tcPr>
            <w:tcW w:w="1413" w:type="dxa"/>
            <w:tcBorders>
              <w:bottom w:val="single" w:sz="18" w:space="0" w:color="auto"/>
            </w:tcBorders>
            <w:vAlign w:val="center"/>
          </w:tcPr>
          <w:p w14:paraId="19630887" w14:textId="77777777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Csnk2a1</w:t>
            </w:r>
          </w:p>
        </w:tc>
        <w:tc>
          <w:tcPr>
            <w:tcW w:w="4536" w:type="dxa"/>
            <w:tcBorders>
              <w:bottom w:val="single" w:sz="18" w:space="0" w:color="auto"/>
            </w:tcBorders>
            <w:vAlign w:val="center"/>
          </w:tcPr>
          <w:p w14:paraId="0BE72C1A" w14:textId="77777777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Casein kinase II subunit alpha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074AE9C7" w14:textId="19BB604B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1.70</w:t>
            </w:r>
          </w:p>
        </w:tc>
        <w:tc>
          <w:tcPr>
            <w:tcW w:w="1696" w:type="dxa"/>
            <w:tcBorders>
              <w:bottom w:val="single" w:sz="18" w:space="0" w:color="auto"/>
            </w:tcBorders>
            <w:vAlign w:val="center"/>
          </w:tcPr>
          <w:p w14:paraId="5FF73CC0" w14:textId="74BB22CF" w:rsidR="00D015DF" w:rsidRPr="00477957" w:rsidRDefault="00D015DF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1.28</w:t>
            </w:r>
          </w:p>
        </w:tc>
      </w:tr>
      <w:tr w:rsidR="007B3816" w:rsidRPr="00477957" w14:paraId="63552A1C" w14:textId="77777777" w:rsidTr="007F7407">
        <w:trPr>
          <w:trHeight w:val="340"/>
        </w:trPr>
        <w:tc>
          <w:tcPr>
            <w:tcW w:w="9062" w:type="dxa"/>
            <w:gridSpan w:val="4"/>
            <w:tcBorders>
              <w:top w:val="single" w:sz="18" w:space="0" w:color="auto"/>
            </w:tcBorders>
            <w:vAlign w:val="center"/>
          </w:tcPr>
          <w:p w14:paraId="4D76D84F" w14:textId="77777777" w:rsidR="007B3816" w:rsidRPr="00477957" w:rsidRDefault="007B3816" w:rsidP="007F7407">
            <w:pPr>
              <w:pStyle w:val="KeinLeerraum"/>
              <w:rPr>
                <w:rFonts w:ascii="Arial" w:hAnsi="Arial" w:cs="Arial"/>
                <w:b/>
              </w:rPr>
            </w:pPr>
            <w:r w:rsidRPr="00477957">
              <w:rPr>
                <w:rFonts w:ascii="Arial" w:hAnsi="Arial" w:cs="Arial"/>
                <w:b/>
              </w:rPr>
              <w:t>HSD-Hyp</w:t>
            </w:r>
          </w:p>
        </w:tc>
      </w:tr>
      <w:tr w:rsidR="00BE57D9" w:rsidRPr="00477957" w14:paraId="4D9B981C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553D6516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Hsd17b8</w:t>
            </w:r>
          </w:p>
        </w:tc>
        <w:tc>
          <w:tcPr>
            <w:tcW w:w="4536" w:type="dxa"/>
            <w:vAlign w:val="center"/>
          </w:tcPr>
          <w:p w14:paraId="6EB00845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Estradiol 17-beta-dehydrogenase 8</w:t>
            </w:r>
          </w:p>
        </w:tc>
        <w:tc>
          <w:tcPr>
            <w:tcW w:w="1417" w:type="dxa"/>
            <w:vAlign w:val="center"/>
          </w:tcPr>
          <w:p w14:paraId="2F5BF2EE" w14:textId="2CDCBC76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2.14</w:t>
            </w:r>
          </w:p>
        </w:tc>
        <w:tc>
          <w:tcPr>
            <w:tcW w:w="1696" w:type="dxa"/>
            <w:vAlign w:val="center"/>
          </w:tcPr>
          <w:p w14:paraId="75836A8D" w14:textId="1BBE318C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73</w:t>
            </w:r>
          </w:p>
        </w:tc>
      </w:tr>
      <w:tr w:rsidR="00BE57D9" w:rsidRPr="00477957" w14:paraId="0E668CF9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52751CC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Hmgcl</w:t>
            </w:r>
            <w:proofErr w:type="spellEnd"/>
          </w:p>
        </w:tc>
        <w:tc>
          <w:tcPr>
            <w:tcW w:w="4536" w:type="dxa"/>
            <w:vAlign w:val="center"/>
          </w:tcPr>
          <w:p w14:paraId="5D55011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Hydroxymethylglutaryl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-CoA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lyase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, mitochondrial</w:t>
            </w:r>
          </w:p>
        </w:tc>
        <w:tc>
          <w:tcPr>
            <w:tcW w:w="1417" w:type="dxa"/>
            <w:vAlign w:val="center"/>
          </w:tcPr>
          <w:p w14:paraId="3079E0F8" w14:textId="703175F5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1696" w:type="dxa"/>
            <w:vAlign w:val="center"/>
          </w:tcPr>
          <w:p w14:paraId="4EB8461C" w14:textId="20F7068A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</w:p>
        </w:tc>
      </w:tr>
      <w:tr w:rsidR="00BE57D9" w:rsidRPr="00477957" w14:paraId="33E9F881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0F3AD60C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Decr1</w:t>
            </w:r>
          </w:p>
        </w:tc>
        <w:tc>
          <w:tcPr>
            <w:tcW w:w="4536" w:type="dxa"/>
            <w:vAlign w:val="center"/>
          </w:tcPr>
          <w:p w14:paraId="6EA67F75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2,4-dienoyl-CoA reductase, mitochondrial</w:t>
            </w:r>
          </w:p>
        </w:tc>
        <w:tc>
          <w:tcPr>
            <w:tcW w:w="1417" w:type="dxa"/>
            <w:vAlign w:val="center"/>
          </w:tcPr>
          <w:p w14:paraId="5F323691" w14:textId="78FA45F4" w:rsidR="00BE57D9" w:rsidRPr="00477957" w:rsidRDefault="00DF44E5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80</w:t>
            </w:r>
          </w:p>
        </w:tc>
        <w:tc>
          <w:tcPr>
            <w:tcW w:w="1696" w:type="dxa"/>
            <w:vAlign w:val="center"/>
          </w:tcPr>
          <w:p w14:paraId="246438F6" w14:textId="1AFEBEF3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38</w:t>
            </w:r>
          </w:p>
        </w:tc>
      </w:tr>
      <w:tr w:rsidR="00BE57D9" w:rsidRPr="00477957" w14:paraId="4F4A2329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31EF3D1D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Acad10</w:t>
            </w:r>
          </w:p>
        </w:tc>
        <w:tc>
          <w:tcPr>
            <w:tcW w:w="4536" w:type="dxa"/>
            <w:vAlign w:val="center"/>
          </w:tcPr>
          <w:p w14:paraId="4349D784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Acyl-CoA dehydrogenase family member 10</w:t>
            </w:r>
          </w:p>
        </w:tc>
        <w:tc>
          <w:tcPr>
            <w:tcW w:w="1417" w:type="dxa"/>
            <w:vAlign w:val="center"/>
          </w:tcPr>
          <w:p w14:paraId="4208499E" w14:textId="13EE6DFF" w:rsidR="00BE57D9" w:rsidRPr="00477957" w:rsidRDefault="00DF44E5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1696" w:type="dxa"/>
            <w:vAlign w:val="center"/>
          </w:tcPr>
          <w:p w14:paraId="52FD0232" w14:textId="116DC643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23</w:t>
            </w:r>
          </w:p>
        </w:tc>
      </w:tr>
      <w:tr w:rsidR="00BE57D9" w:rsidRPr="00477957" w14:paraId="6F8C1003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A33C46B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Plpp1/ Ppap2a</w:t>
            </w:r>
          </w:p>
        </w:tc>
        <w:tc>
          <w:tcPr>
            <w:tcW w:w="4536" w:type="dxa"/>
            <w:vAlign w:val="center"/>
          </w:tcPr>
          <w:p w14:paraId="54C6F829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Lipid phosphate phosphohydrolase 1</w:t>
            </w:r>
          </w:p>
        </w:tc>
        <w:tc>
          <w:tcPr>
            <w:tcW w:w="1417" w:type="dxa"/>
            <w:vAlign w:val="center"/>
          </w:tcPr>
          <w:p w14:paraId="5F03259F" w14:textId="09E7AD7F" w:rsidR="00BE57D9" w:rsidRPr="00477957" w:rsidRDefault="00DF44E5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80</w:t>
            </w:r>
          </w:p>
        </w:tc>
        <w:tc>
          <w:tcPr>
            <w:tcW w:w="1696" w:type="dxa"/>
            <w:vAlign w:val="center"/>
          </w:tcPr>
          <w:p w14:paraId="16C71C0E" w14:textId="1B6C2D27" w:rsidR="00BE57D9" w:rsidRPr="00477957" w:rsidRDefault="00DF44E5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13</w:t>
            </w:r>
          </w:p>
        </w:tc>
      </w:tr>
      <w:tr w:rsidR="00BE57D9" w:rsidRPr="00477957" w14:paraId="658CC884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B4F3581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Hpgd</w:t>
            </w:r>
            <w:proofErr w:type="spellEnd"/>
          </w:p>
        </w:tc>
        <w:tc>
          <w:tcPr>
            <w:tcW w:w="4536" w:type="dxa"/>
            <w:vAlign w:val="center"/>
          </w:tcPr>
          <w:p w14:paraId="334AD7C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15-hydroxyprostaglandin dehydrogenase [NAD(+)]</w:t>
            </w:r>
          </w:p>
        </w:tc>
        <w:tc>
          <w:tcPr>
            <w:tcW w:w="1417" w:type="dxa"/>
            <w:vAlign w:val="center"/>
          </w:tcPr>
          <w:p w14:paraId="58C47DCA" w14:textId="1129AFE8" w:rsidR="00BE57D9" w:rsidRPr="00477957" w:rsidRDefault="00DF44E5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70</w:t>
            </w:r>
          </w:p>
        </w:tc>
        <w:tc>
          <w:tcPr>
            <w:tcW w:w="1696" w:type="dxa"/>
            <w:vAlign w:val="center"/>
          </w:tcPr>
          <w:p w14:paraId="051A85D4" w14:textId="15921B3F" w:rsidR="00BE57D9" w:rsidRPr="00477957" w:rsidRDefault="00DF44E5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07</w:t>
            </w:r>
          </w:p>
        </w:tc>
      </w:tr>
      <w:tr w:rsidR="00BE57D9" w:rsidRPr="00477957" w14:paraId="15EB90C5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4F55A20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Cbr1</w:t>
            </w:r>
          </w:p>
        </w:tc>
        <w:tc>
          <w:tcPr>
            <w:tcW w:w="4536" w:type="dxa"/>
            <w:vAlign w:val="center"/>
          </w:tcPr>
          <w:p w14:paraId="15084968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Carbonyl reductase [NADPH] 1</w:t>
            </w:r>
          </w:p>
        </w:tc>
        <w:tc>
          <w:tcPr>
            <w:tcW w:w="1417" w:type="dxa"/>
            <w:vAlign w:val="center"/>
          </w:tcPr>
          <w:p w14:paraId="338F663A" w14:textId="78931767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4.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01</w:t>
            </w:r>
          </w:p>
        </w:tc>
        <w:tc>
          <w:tcPr>
            <w:tcW w:w="1696" w:type="dxa"/>
            <w:vAlign w:val="center"/>
          </w:tcPr>
          <w:p w14:paraId="1F51886D" w14:textId="29797BEA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-0.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99</w:t>
            </w:r>
          </w:p>
        </w:tc>
      </w:tr>
      <w:tr w:rsidR="00BE57D9" w:rsidRPr="00477957" w14:paraId="27AE214C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091DA0D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Pitpnb</w:t>
            </w:r>
            <w:proofErr w:type="spellEnd"/>
          </w:p>
        </w:tc>
        <w:tc>
          <w:tcPr>
            <w:tcW w:w="4536" w:type="dxa"/>
            <w:vAlign w:val="center"/>
          </w:tcPr>
          <w:p w14:paraId="120FD56A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Phosphatidylinositol transfer protein beta isoform</w:t>
            </w:r>
          </w:p>
        </w:tc>
        <w:tc>
          <w:tcPr>
            <w:tcW w:w="1417" w:type="dxa"/>
            <w:vAlign w:val="center"/>
          </w:tcPr>
          <w:p w14:paraId="50B1538B" w14:textId="32AE908B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33</w:t>
            </w:r>
          </w:p>
        </w:tc>
        <w:tc>
          <w:tcPr>
            <w:tcW w:w="1696" w:type="dxa"/>
            <w:vAlign w:val="center"/>
          </w:tcPr>
          <w:p w14:paraId="3DDECEBE" w14:textId="0523A247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-0.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65</w:t>
            </w:r>
          </w:p>
        </w:tc>
      </w:tr>
      <w:tr w:rsidR="00BE57D9" w:rsidRPr="00477957" w14:paraId="3C9F9DDB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5E402504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Hadh</w:t>
            </w:r>
            <w:proofErr w:type="spellEnd"/>
          </w:p>
        </w:tc>
        <w:tc>
          <w:tcPr>
            <w:tcW w:w="4536" w:type="dxa"/>
            <w:vAlign w:val="center"/>
          </w:tcPr>
          <w:p w14:paraId="00915C2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</w:rPr>
              <w:t>Hydroxyacyl-coenzyme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</w:rPr>
              <w:t>dehydrogenase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</w:rPr>
              <w:t>mitochondrial</w:t>
            </w:r>
            <w:proofErr w:type="spellEnd"/>
          </w:p>
        </w:tc>
        <w:tc>
          <w:tcPr>
            <w:tcW w:w="1417" w:type="dxa"/>
            <w:vAlign w:val="center"/>
          </w:tcPr>
          <w:p w14:paraId="0F67FD6F" w14:textId="5AF4895B" w:rsidR="00BE57D9" w:rsidRPr="00477957" w:rsidRDefault="00992AFB" w:rsidP="007F740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957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  <w:r w:rsidR="00DF44E5" w:rsidRPr="00477957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  <w:p w14:paraId="5DD9046F" w14:textId="17645EB1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6" w:type="dxa"/>
            <w:vAlign w:val="center"/>
          </w:tcPr>
          <w:p w14:paraId="698C0B6F" w14:textId="30D7D128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-0.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55</w:t>
            </w:r>
          </w:p>
        </w:tc>
      </w:tr>
      <w:tr w:rsidR="00BE57D9" w:rsidRPr="00477957" w14:paraId="303B45D5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5277B00D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Alb</w:t>
            </w:r>
          </w:p>
        </w:tc>
        <w:tc>
          <w:tcPr>
            <w:tcW w:w="4536" w:type="dxa"/>
            <w:vAlign w:val="center"/>
          </w:tcPr>
          <w:p w14:paraId="12F1FA4B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Serum albumin</w:t>
            </w:r>
          </w:p>
        </w:tc>
        <w:tc>
          <w:tcPr>
            <w:tcW w:w="1417" w:type="dxa"/>
            <w:vAlign w:val="center"/>
          </w:tcPr>
          <w:p w14:paraId="54A9C63A" w14:textId="3916B338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69</w:t>
            </w:r>
          </w:p>
        </w:tc>
        <w:tc>
          <w:tcPr>
            <w:tcW w:w="1696" w:type="dxa"/>
            <w:vAlign w:val="center"/>
          </w:tcPr>
          <w:p w14:paraId="1026814E" w14:textId="0E8786F5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-0.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49</w:t>
            </w:r>
          </w:p>
        </w:tc>
      </w:tr>
      <w:tr w:rsidR="00BE57D9" w:rsidRPr="00477957" w14:paraId="15E0463C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CF2D491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Gc</w:t>
            </w:r>
          </w:p>
        </w:tc>
        <w:tc>
          <w:tcPr>
            <w:tcW w:w="4536" w:type="dxa"/>
            <w:vAlign w:val="center"/>
          </w:tcPr>
          <w:p w14:paraId="65A4B392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Vitamin D-binding protein</w:t>
            </w:r>
          </w:p>
        </w:tc>
        <w:tc>
          <w:tcPr>
            <w:tcW w:w="1417" w:type="dxa"/>
            <w:vAlign w:val="center"/>
          </w:tcPr>
          <w:p w14:paraId="3AD1B6DD" w14:textId="4D7299EB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49</w:t>
            </w:r>
          </w:p>
        </w:tc>
        <w:tc>
          <w:tcPr>
            <w:tcW w:w="1696" w:type="dxa"/>
            <w:vAlign w:val="center"/>
          </w:tcPr>
          <w:p w14:paraId="1A60FD40" w14:textId="351E2CE7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-0.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46</w:t>
            </w:r>
          </w:p>
        </w:tc>
      </w:tr>
      <w:tr w:rsidR="00BE57D9" w:rsidRPr="00477957" w14:paraId="5A9E2BB1" w14:textId="77777777" w:rsidTr="007F7407">
        <w:trPr>
          <w:trHeight w:val="340"/>
        </w:trPr>
        <w:tc>
          <w:tcPr>
            <w:tcW w:w="1413" w:type="dxa"/>
            <w:tcBorders>
              <w:bottom w:val="single" w:sz="12" w:space="0" w:color="auto"/>
            </w:tcBorders>
            <w:vAlign w:val="center"/>
          </w:tcPr>
          <w:p w14:paraId="57F3384C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Acaa2</w:t>
            </w: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347E8840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3-ketoacyl-CoA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thiolase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, mitochondrial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8C3A6E9" w14:textId="0F14F6EE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42</w:t>
            </w:r>
          </w:p>
        </w:tc>
        <w:tc>
          <w:tcPr>
            <w:tcW w:w="1696" w:type="dxa"/>
            <w:tcBorders>
              <w:bottom w:val="single" w:sz="12" w:space="0" w:color="auto"/>
            </w:tcBorders>
            <w:vAlign w:val="center"/>
          </w:tcPr>
          <w:p w14:paraId="74E6F050" w14:textId="1A41F268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-0.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37</w:t>
            </w:r>
          </w:p>
        </w:tc>
      </w:tr>
      <w:tr w:rsidR="00BE57D9" w:rsidRPr="00477957" w14:paraId="6594A055" w14:textId="77777777" w:rsidTr="007F7407">
        <w:trPr>
          <w:trHeight w:val="340"/>
        </w:trPr>
        <w:tc>
          <w:tcPr>
            <w:tcW w:w="1413" w:type="dxa"/>
            <w:tcBorders>
              <w:top w:val="single" w:sz="12" w:space="0" w:color="auto"/>
            </w:tcBorders>
            <w:vAlign w:val="center"/>
          </w:tcPr>
          <w:p w14:paraId="00FEFE3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Hadhb</w:t>
            </w:r>
            <w:proofErr w:type="spellEnd"/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4397718C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Trifunctional enzyme subunit beta, mitochondrial;3-ketoacyl-CoA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thiolase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516C5B4D" w14:textId="24BF29D2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1696" w:type="dxa"/>
            <w:tcBorders>
              <w:top w:val="single" w:sz="12" w:space="0" w:color="auto"/>
            </w:tcBorders>
            <w:vAlign w:val="center"/>
          </w:tcPr>
          <w:p w14:paraId="44F77D74" w14:textId="1E4A0E8C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48</w:t>
            </w:r>
          </w:p>
        </w:tc>
      </w:tr>
      <w:tr w:rsidR="00BE57D9" w:rsidRPr="00477957" w14:paraId="66FBD3BC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11D7CAE0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Lta4h</w:t>
            </w:r>
          </w:p>
        </w:tc>
        <w:tc>
          <w:tcPr>
            <w:tcW w:w="4536" w:type="dxa"/>
            <w:vAlign w:val="center"/>
          </w:tcPr>
          <w:p w14:paraId="2F26F2A8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Leukotriene A-4 hydrolase</w:t>
            </w:r>
          </w:p>
        </w:tc>
        <w:tc>
          <w:tcPr>
            <w:tcW w:w="1417" w:type="dxa"/>
            <w:vAlign w:val="center"/>
          </w:tcPr>
          <w:p w14:paraId="1E8EBFBB" w14:textId="67EAF9CB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55</w:t>
            </w:r>
          </w:p>
        </w:tc>
        <w:tc>
          <w:tcPr>
            <w:tcW w:w="1696" w:type="dxa"/>
            <w:vAlign w:val="center"/>
          </w:tcPr>
          <w:p w14:paraId="655E1FEE" w14:textId="7888BE05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50</w:t>
            </w:r>
          </w:p>
        </w:tc>
      </w:tr>
      <w:tr w:rsidR="00BE57D9" w:rsidRPr="00477957" w14:paraId="157DA6D1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5F6D12D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Hsd11b1</w:t>
            </w:r>
          </w:p>
        </w:tc>
        <w:tc>
          <w:tcPr>
            <w:tcW w:w="4536" w:type="dxa"/>
            <w:vAlign w:val="center"/>
          </w:tcPr>
          <w:p w14:paraId="2BD9BC29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Corticosteroid 11-beta-dehydrogenase isozyme 1</w:t>
            </w:r>
          </w:p>
        </w:tc>
        <w:tc>
          <w:tcPr>
            <w:tcW w:w="1417" w:type="dxa"/>
            <w:vAlign w:val="center"/>
          </w:tcPr>
          <w:p w14:paraId="48C38B2E" w14:textId="529420B0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31</w:t>
            </w:r>
          </w:p>
        </w:tc>
        <w:tc>
          <w:tcPr>
            <w:tcW w:w="1696" w:type="dxa"/>
            <w:vAlign w:val="center"/>
          </w:tcPr>
          <w:p w14:paraId="10BF49C4" w14:textId="429B54E1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58</w:t>
            </w:r>
          </w:p>
        </w:tc>
      </w:tr>
      <w:tr w:rsidR="00BE57D9" w:rsidRPr="00477957" w14:paraId="0B8E164C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107565C3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Idi1</w:t>
            </w:r>
          </w:p>
        </w:tc>
        <w:tc>
          <w:tcPr>
            <w:tcW w:w="4536" w:type="dxa"/>
            <w:vAlign w:val="center"/>
          </w:tcPr>
          <w:p w14:paraId="029A57E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Isopentenyl-diphosphate Delta-isomerase 1</w:t>
            </w:r>
          </w:p>
        </w:tc>
        <w:tc>
          <w:tcPr>
            <w:tcW w:w="1417" w:type="dxa"/>
            <w:vAlign w:val="center"/>
          </w:tcPr>
          <w:p w14:paraId="02CDA869" w14:textId="182F763D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90</w:t>
            </w:r>
          </w:p>
        </w:tc>
        <w:tc>
          <w:tcPr>
            <w:tcW w:w="1696" w:type="dxa"/>
            <w:vAlign w:val="center"/>
          </w:tcPr>
          <w:p w14:paraId="26C26AF6" w14:textId="1A34B66D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63</w:t>
            </w:r>
          </w:p>
        </w:tc>
      </w:tr>
      <w:tr w:rsidR="00BE57D9" w:rsidRPr="00477957" w14:paraId="65517A43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4FA0B31" w14:textId="038A1878" w:rsidR="00BE57D9" w:rsidRPr="00477957" w:rsidRDefault="00CB5534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  <w:r w:rsidR="00BE57D9" w:rsidRPr="00477957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BE57D9" w:rsidRPr="00477957">
              <w:rPr>
                <w:rFonts w:ascii="Arial" w:hAnsi="Arial" w:cs="Arial"/>
                <w:sz w:val="18"/>
                <w:szCs w:val="18"/>
                <w:lang w:val="en-US"/>
              </w:rPr>
              <w:t>m1l</w:t>
            </w:r>
          </w:p>
        </w:tc>
        <w:tc>
          <w:tcPr>
            <w:tcW w:w="4536" w:type="dxa"/>
            <w:vAlign w:val="center"/>
          </w:tcPr>
          <w:p w14:paraId="173522C9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Phosphatidylinositide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 phosphatase SAC1</w:t>
            </w:r>
          </w:p>
        </w:tc>
        <w:tc>
          <w:tcPr>
            <w:tcW w:w="1417" w:type="dxa"/>
            <w:vAlign w:val="center"/>
          </w:tcPr>
          <w:p w14:paraId="678C4FBC" w14:textId="2A1FA184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79</w:t>
            </w:r>
          </w:p>
        </w:tc>
        <w:tc>
          <w:tcPr>
            <w:tcW w:w="1696" w:type="dxa"/>
            <w:vAlign w:val="center"/>
          </w:tcPr>
          <w:p w14:paraId="0CDBBF95" w14:textId="665AEA8B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</w:p>
        </w:tc>
      </w:tr>
      <w:tr w:rsidR="00BE57D9" w:rsidRPr="00477957" w14:paraId="2BE09F5E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01CC52F5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Lpcat1</w:t>
            </w:r>
          </w:p>
        </w:tc>
        <w:tc>
          <w:tcPr>
            <w:tcW w:w="4536" w:type="dxa"/>
            <w:vAlign w:val="center"/>
          </w:tcPr>
          <w:p w14:paraId="66ACE7D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Lysophosphatidylcholine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 acyltransferase 1</w:t>
            </w:r>
          </w:p>
        </w:tc>
        <w:tc>
          <w:tcPr>
            <w:tcW w:w="1417" w:type="dxa"/>
            <w:vAlign w:val="center"/>
          </w:tcPr>
          <w:p w14:paraId="169722B9" w14:textId="22E0B65F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41</w:t>
            </w:r>
          </w:p>
        </w:tc>
        <w:tc>
          <w:tcPr>
            <w:tcW w:w="1696" w:type="dxa"/>
            <w:vAlign w:val="center"/>
          </w:tcPr>
          <w:p w14:paraId="3F1BE302" w14:textId="62085C8D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79</w:t>
            </w:r>
          </w:p>
        </w:tc>
      </w:tr>
      <w:tr w:rsidR="00BE57D9" w:rsidRPr="00477957" w14:paraId="03CE79F0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34E923E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Slc44a1</w:t>
            </w:r>
          </w:p>
        </w:tc>
        <w:tc>
          <w:tcPr>
            <w:tcW w:w="4536" w:type="dxa"/>
            <w:vAlign w:val="center"/>
          </w:tcPr>
          <w:p w14:paraId="0D2DE5AA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Choline transporter-like protein 1</w:t>
            </w:r>
          </w:p>
        </w:tc>
        <w:tc>
          <w:tcPr>
            <w:tcW w:w="1417" w:type="dxa"/>
            <w:vAlign w:val="center"/>
          </w:tcPr>
          <w:p w14:paraId="584D3E19" w14:textId="074C8E06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1696" w:type="dxa"/>
            <w:vAlign w:val="center"/>
          </w:tcPr>
          <w:p w14:paraId="26541C4D" w14:textId="63352A1A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89</w:t>
            </w:r>
          </w:p>
        </w:tc>
      </w:tr>
      <w:tr w:rsidR="00BE57D9" w:rsidRPr="00477957" w14:paraId="2A5EBFC4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23289600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Gpx4</w:t>
            </w:r>
          </w:p>
        </w:tc>
        <w:tc>
          <w:tcPr>
            <w:tcW w:w="4536" w:type="dxa"/>
            <w:vAlign w:val="center"/>
          </w:tcPr>
          <w:p w14:paraId="4174D14B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Phospholipid hydroperoxide glutathione peroxidase, mitochondrial</w:t>
            </w:r>
          </w:p>
        </w:tc>
        <w:tc>
          <w:tcPr>
            <w:tcW w:w="1417" w:type="dxa"/>
            <w:vAlign w:val="center"/>
          </w:tcPr>
          <w:p w14:paraId="670F3F1C" w14:textId="2F1A113C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2.</w:t>
            </w:r>
            <w:r w:rsidR="00DF44E5" w:rsidRPr="00477957">
              <w:rPr>
                <w:rFonts w:ascii="Arial" w:hAnsi="Arial"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1696" w:type="dxa"/>
            <w:vAlign w:val="center"/>
          </w:tcPr>
          <w:p w14:paraId="4EF50F74" w14:textId="1C102F71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95</w:t>
            </w:r>
          </w:p>
        </w:tc>
      </w:tr>
      <w:tr w:rsidR="00BE57D9" w:rsidRPr="00477957" w14:paraId="01A49946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0FEF87E4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Hadha</w:t>
            </w:r>
            <w:proofErr w:type="spellEnd"/>
          </w:p>
        </w:tc>
        <w:tc>
          <w:tcPr>
            <w:tcW w:w="4536" w:type="dxa"/>
            <w:vAlign w:val="center"/>
          </w:tcPr>
          <w:p w14:paraId="4BDE0016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Trifunctional enzyme subunit alpha,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mitochondrial;Long-chain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enoyl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-CoA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hydratase;Long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 chain 3-hydroxyacyl-CoA dehydrogenase</w:t>
            </w:r>
          </w:p>
        </w:tc>
        <w:tc>
          <w:tcPr>
            <w:tcW w:w="1417" w:type="dxa"/>
            <w:vAlign w:val="center"/>
          </w:tcPr>
          <w:p w14:paraId="733CE674" w14:textId="2AA9E15A" w:rsidR="00BE57D9" w:rsidRPr="00477957" w:rsidRDefault="00DF44E5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81</w:t>
            </w:r>
          </w:p>
        </w:tc>
        <w:tc>
          <w:tcPr>
            <w:tcW w:w="1696" w:type="dxa"/>
            <w:vAlign w:val="center"/>
          </w:tcPr>
          <w:p w14:paraId="0261EBED" w14:textId="0D75F202" w:rsidR="00BE57D9" w:rsidRPr="00477957" w:rsidRDefault="00351820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96</w:t>
            </w:r>
          </w:p>
        </w:tc>
      </w:tr>
      <w:tr w:rsidR="00BE57D9" w:rsidRPr="00477957" w14:paraId="38997AA6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2298D26C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Agpat4</w:t>
            </w:r>
          </w:p>
        </w:tc>
        <w:tc>
          <w:tcPr>
            <w:tcW w:w="4536" w:type="dxa"/>
            <w:vAlign w:val="center"/>
          </w:tcPr>
          <w:p w14:paraId="7303DDFC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1-acyl-sn-glycerol-3-phosphate acyltransferase delta</w:t>
            </w:r>
          </w:p>
        </w:tc>
        <w:tc>
          <w:tcPr>
            <w:tcW w:w="1417" w:type="dxa"/>
            <w:vAlign w:val="center"/>
          </w:tcPr>
          <w:p w14:paraId="5BCD485A" w14:textId="23DBB8A1" w:rsidR="00BE57D9" w:rsidRPr="00477957" w:rsidRDefault="00DF44E5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87</w:t>
            </w:r>
          </w:p>
        </w:tc>
        <w:tc>
          <w:tcPr>
            <w:tcW w:w="1696" w:type="dxa"/>
            <w:vAlign w:val="center"/>
          </w:tcPr>
          <w:p w14:paraId="6D5D8A8F" w14:textId="72222649" w:rsidR="00BE57D9" w:rsidRPr="00477957" w:rsidRDefault="00351820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04</w:t>
            </w:r>
          </w:p>
        </w:tc>
      </w:tr>
      <w:tr w:rsidR="00BE57D9" w:rsidRPr="00477957" w14:paraId="70C6FC60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7302FEF4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Pi4ka</w:t>
            </w:r>
          </w:p>
        </w:tc>
        <w:tc>
          <w:tcPr>
            <w:tcW w:w="4536" w:type="dxa"/>
            <w:vAlign w:val="center"/>
          </w:tcPr>
          <w:p w14:paraId="77EBF436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Phosphatidylinositol 4-kinase alpha</w:t>
            </w:r>
          </w:p>
        </w:tc>
        <w:tc>
          <w:tcPr>
            <w:tcW w:w="1417" w:type="dxa"/>
            <w:vAlign w:val="center"/>
          </w:tcPr>
          <w:p w14:paraId="54FBCFE0" w14:textId="2A979EFA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63</w:t>
            </w:r>
          </w:p>
        </w:tc>
        <w:tc>
          <w:tcPr>
            <w:tcW w:w="1696" w:type="dxa"/>
            <w:vAlign w:val="center"/>
          </w:tcPr>
          <w:p w14:paraId="5B629A51" w14:textId="21FEA929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23</w:t>
            </w:r>
          </w:p>
        </w:tc>
      </w:tr>
      <w:tr w:rsidR="00BE57D9" w:rsidRPr="00477957" w14:paraId="1DBBA4AE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1CCCDEB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Acot11</w:t>
            </w:r>
          </w:p>
        </w:tc>
        <w:tc>
          <w:tcPr>
            <w:tcW w:w="4536" w:type="dxa"/>
            <w:vAlign w:val="center"/>
          </w:tcPr>
          <w:p w14:paraId="108A7484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Acyl-coenzyme A </w:t>
            </w: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thioesterase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 xml:space="preserve"> 11</w:t>
            </w:r>
          </w:p>
        </w:tc>
        <w:tc>
          <w:tcPr>
            <w:tcW w:w="1417" w:type="dxa"/>
            <w:vAlign w:val="center"/>
          </w:tcPr>
          <w:p w14:paraId="7A8A0034" w14:textId="262BE1D1" w:rsidR="00BE57D9" w:rsidRPr="00477957" w:rsidRDefault="00351820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64</w:t>
            </w:r>
          </w:p>
        </w:tc>
        <w:tc>
          <w:tcPr>
            <w:tcW w:w="1696" w:type="dxa"/>
            <w:vAlign w:val="center"/>
          </w:tcPr>
          <w:p w14:paraId="1B36BB49" w14:textId="45DB5877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29</w:t>
            </w:r>
          </w:p>
        </w:tc>
      </w:tr>
      <w:tr w:rsidR="00BE57D9" w:rsidRPr="00477957" w14:paraId="424274F7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42A973CA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Pik3r1</w:t>
            </w:r>
          </w:p>
        </w:tc>
        <w:tc>
          <w:tcPr>
            <w:tcW w:w="4536" w:type="dxa"/>
            <w:vAlign w:val="center"/>
          </w:tcPr>
          <w:p w14:paraId="33771A94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Phosphatidylinositol 3-kinase regulatory subunit alpha</w:t>
            </w:r>
          </w:p>
        </w:tc>
        <w:tc>
          <w:tcPr>
            <w:tcW w:w="1417" w:type="dxa"/>
            <w:vAlign w:val="center"/>
          </w:tcPr>
          <w:p w14:paraId="79CBD848" w14:textId="160CA008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68</w:t>
            </w:r>
          </w:p>
        </w:tc>
        <w:tc>
          <w:tcPr>
            <w:tcW w:w="1696" w:type="dxa"/>
            <w:vAlign w:val="center"/>
          </w:tcPr>
          <w:p w14:paraId="1C354270" w14:textId="160543F8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34</w:t>
            </w:r>
          </w:p>
        </w:tc>
      </w:tr>
      <w:tr w:rsidR="00BE57D9" w:rsidRPr="00477957" w14:paraId="56543715" w14:textId="77777777" w:rsidTr="007F7407">
        <w:trPr>
          <w:trHeight w:val="340"/>
        </w:trPr>
        <w:tc>
          <w:tcPr>
            <w:tcW w:w="1413" w:type="dxa"/>
            <w:tcBorders>
              <w:bottom w:val="single" w:sz="18" w:space="0" w:color="auto"/>
            </w:tcBorders>
            <w:vAlign w:val="center"/>
          </w:tcPr>
          <w:p w14:paraId="0A8DFD01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Rufy1</w:t>
            </w:r>
          </w:p>
        </w:tc>
        <w:tc>
          <w:tcPr>
            <w:tcW w:w="4536" w:type="dxa"/>
            <w:tcBorders>
              <w:bottom w:val="single" w:sz="18" w:space="0" w:color="auto"/>
            </w:tcBorders>
            <w:vAlign w:val="center"/>
          </w:tcPr>
          <w:p w14:paraId="50133A30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RUN and FYVE domain-containing protein 1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042FB79B" w14:textId="01754DDB" w:rsidR="00BE57D9" w:rsidRPr="00477957" w:rsidRDefault="00351820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1696" w:type="dxa"/>
            <w:tcBorders>
              <w:bottom w:val="single" w:sz="18" w:space="0" w:color="auto"/>
            </w:tcBorders>
            <w:vAlign w:val="center"/>
          </w:tcPr>
          <w:p w14:paraId="35A3572D" w14:textId="59F2CC03" w:rsidR="00BE57D9" w:rsidRPr="00477957" w:rsidRDefault="00351820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60</w:t>
            </w:r>
          </w:p>
        </w:tc>
      </w:tr>
      <w:tr w:rsidR="00BE57D9" w:rsidRPr="00477957" w14:paraId="4ED8AFE0" w14:textId="77777777" w:rsidTr="007F7407">
        <w:trPr>
          <w:trHeight w:val="340"/>
        </w:trPr>
        <w:tc>
          <w:tcPr>
            <w:tcW w:w="9062" w:type="dxa"/>
            <w:gridSpan w:val="4"/>
            <w:tcBorders>
              <w:top w:val="single" w:sz="18" w:space="0" w:color="auto"/>
            </w:tcBorders>
            <w:vAlign w:val="center"/>
          </w:tcPr>
          <w:p w14:paraId="77D20362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b/>
                <w:lang w:val="en-US"/>
              </w:rPr>
            </w:pPr>
            <w:r w:rsidRPr="00477957">
              <w:rPr>
                <w:rFonts w:ascii="Arial" w:hAnsi="Arial" w:cs="Arial"/>
                <w:b/>
                <w:lang w:val="en-US"/>
              </w:rPr>
              <w:lastRenderedPageBreak/>
              <w:t>HFD-</w:t>
            </w:r>
            <w:proofErr w:type="spellStart"/>
            <w:r w:rsidRPr="00477957">
              <w:rPr>
                <w:rFonts w:ascii="Arial" w:hAnsi="Arial" w:cs="Arial"/>
                <w:b/>
                <w:lang w:val="en-US"/>
              </w:rPr>
              <w:t>Hyp</w:t>
            </w:r>
            <w:proofErr w:type="spellEnd"/>
          </w:p>
        </w:tc>
      </w:tr>
      <w:tr w:rsidR="00BE57D9" w:rsidRPr="00477957" w14:paraId="5F16602B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9E00627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Hpgd</w:t>
            </w:r>
            <w:proofErr w:type="spellEnd"/>
          </w:p>
        </w:tc>
        <w:tc>
          <w:tcPr>
            <w:tcW w:w="4536" w:type="dxa"/>
            <w:vAlign w:val="center"/>
          </w:tcPr>
          <w:p w14:paraId="21DFE7F6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15-hydroxyprostaglandin dehydrogenase [NAD(+)]</w:t>
            </w:r>
          </w:p>
        </w:tc>
        <w:tc>
          <w:tcPr>
            <w:tcW w:w="1417" w:type="dxa"/>
            <w:vAlign w:val="center"/>
          </w:tcPr>
          <w:p w14:paraId="525907F1" w14:textId="5056A933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4.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38</w:t>
            </w:r>
          </w:p>
        </w:tc>
        <w:tc>
          <w:tcPr>
            <w:tcW w:w="1696" w:type="dxa"/>
            <w:vAlign w:val="center"/>
          </w:tcPr>
          <w:p w14:paraId="3C929978" w14:textId="0639C835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89</w:t>
            </w:r>
          </w:p>
        </w:tc>
      </w:tr>
      <w:tr w:rsidR="00BE57D9" w:rsidRPr="00477957" w14:paraId="27C09AC5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787427B6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Hsd17b8</w:t>
            </w:r>
          </w:p>
        </w:tc>
        <w:tc>
          <w:tcPr>
            <w:tcW w:w="4536" w:type="dxa"/>
            <w:vAlign w:val="center"/>
          </w:tcPr>
          <w:p w14:paraId="7E772A06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Estradiol 17-beta-dehydrogenase 8</w:t>
            </w:r>
          </w:p>
        </w:tc>
        <w:tc>
          <w:tcPr>
            <w:tcW w:w="1417" w:type="dxa"/>
            <w:vAlign w:val="center"/>
          </w:tcPr>
          <w:p w14:paraId="1B246602" w14:textId="691277AD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61</w:t>
            </w:r>
          </w:p>
        </w:tc>
        <w:tc>
          <w:tcPr>
            <w:tcW w:w="1696" w:type="dxa"/>
            <w:vAlign w:val="center"/>
          </w:tcPr>
          <w:p w14:paraId="5E6A1BFD" w14:textId="459C1864" w:rsidR="00BE57D9" w:rsidRPr="00477957" w:rsidRDefault="00351820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</w:p>
        </w:tc>
      </w:tr>
      <w:tr w:rsidR="00BE57D9" w:rsidRPr="00477957" w14:paraId="0CD161EF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22FE3396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Cbr4</w:t>
            </w:r>
          </w:p>
        </w:tc>
        <w:tc>
          <w:tcPr>
            <w:tcW w:w="4536" w:type="dxa"/>
            <w:vAlign w:val="center"/>
          </w:tcPr>
          <w:p w14:paraId="36D67B9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Carbonyl reductase family member 4</w:t>
            </w:r>
          </w:p>
        </w:tc>
        <w:tc>
          <w:tcPr>
            <w:tcW w:w="1417" w:type="dxa"/>
            <w:vAlign w:val="center"/>
          </w:tcPr>
          <w:p w14:paraId="0D0DC7EE" w14:textId="4CCC7B07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18</w:t>
            </w:r>
          </w:p>
        </w:tc>
        <w:tc>
          <w:tcPr>
            <w:tcW w:w="1696" w:type="dxa"/>
            <w:vAlign w:val="center"/>
          </w:tcPr>
          <w:p w14:paraId="64BB9F0B" w14:textId="22BB799B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-1.</w:t>
            </w:r>
            <w:r w:rsidR="0005375A" w:rsidRPr="00477957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</w:tc>
      </w:tr>
      <w:tr w:rsidR="00BE57D9" w:rsidRPr="00477957" w14:paraId="5D8D1B8A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57A6C7BE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Inpp5d</w:t>
            </w:r>
          </w:p>
        </w:tc>
        <w:tc>
          <w:tcPr>
            <w:tcW w:w="4536" w:type="dxa"/>
            <w:vAlign w:val="center"/>
          </w:tcPr>
          <w:p w14:paraId="2748E260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Phosphatidylinositol 3,4,5-trisphosphate 5-phosphatase 1</w:t>
            </w:r>
          </w:p>
        </w:tc>
        <w:tc>
          <w:tcPr>
            <w:tcW w:w="1417" w:type="dxa"/>
            <w:vAlign w:val="center"/>
          </w:tcPr>
          <w:p w14:paraId="3449AD86" w14:textId="42E4128B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32</w:t>
            </w:r>
          </w:p>
        </w:tc>
        <w:tc>
          <w:tcPr>
            <w:tcW w:w="1696" w:type="dxa"/>
            <w:vAlign w:val="center"/>
          </w:tcPr>
          <w:p w14:paraId="0992BDEE" w14:textId="6430727F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-1.</w:t>
            </w:r>
            <w:r w:rsidR="0005375A" w:rsidRPr="00477957">
              <w:rPr>
                <w:rFonts w:ascii="Arial" w:hAnsi="Arial" w:cs="Arial"/>
                <w:sz w:val="18"/>
                <w:szCs w:val="18"/>
                <w:lang w:val="en-US"/>
              </w:rPr>
              <w:t>08</w:t>
            </w:r>
          </w:p>
        </w:tc>
      </w:tr>
      <w:tr w:rsidR="00BE57D9" w:rsidRPr="00477957" w14:paraId="3308E31C" w14:textId="77777777" w:rsidTr="007F7407">
        <w:trPr>
          <w:trHeight w:val="340"/>
        </w:trPr>
        <w:tc>
          <w:tcPr>
            <w:tcW w:w="1413" w:type="dxa"/>
            <w:tcBorders>
              <w:bottom w:val="single" w:sz="12" w:space="0" w:color="auto"/>
            </w:tcBorders>
            <w:vAlign w:val="center"/>
          </w:tcPr>
          <w:p w14:paraId="0966734C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b/>
                <w:sz w:val="18"/>
                <w:szCs w:val="18"/>
                <w:lang w:val="en-US"/>
              </w:rPr>
              <w:t>Cbr1</w:t>
            </w: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29C0A08F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Carbonyl reductase [NADPH] 1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A61EF3F" w14:textId="377AC9F0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38</w:t>
            </w:r>
          </w:p>
        </w:tc>
        <w:tc>
          <w:tcPr>
            <w:tcW w:w="1696" w:type="dxa"/>
            <w:tcBorders>
              <w:bottom w:val="single" w:sz="12" w:space="0" w:color="auto"/>
            </w:tcBorders>
            <w:vAlign w:val="center"/>
          </w:tcPr>
          <w:p w14:paraId="5A24060C" w14:textId="1E234D1C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-0.</w:t>
            </w:r>
            <w:r w:rsidR="0005375A" w:rsidRPr="00477957">
              <w:rPr>
                <w:rFonts w:ascii="Arial" w:hAnsi="Arial" w:cs="Arial"/>
                <w:sz w:val="18"/>
                <w:szCs w:val="18"/>
                <w:lang w:val="en-US"/>
              </w:rPr>
              <w:t>56</w:t>
            </w:r>
          </w:p>
        </w:tc>
      </w:tr>
      <w:tr w:rsidR="00BE57D9" w:rsidRPr="00477957" w14:paraId="66D17BD6" w14:textId="77777777" w:rsidTr="007F7407">
        <w:trPr>
          <w:trHeight w:val="340"/>
        </w:trPr>
        <w:tc>
          <w:tcPr>
            <w:tcW w:w="1413" w:type="dxa"/>
            <w:tcBorders>
              <w:top w:val="single" w:sz="12" w:space="0" w:color="auto"/>
            </w:tcBorders>
            <w:vAlign w:val="center"/>
          </w:tcPr>
          <w:p w14:paraId="76FD8076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Plbd1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38EEFB50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Phospholipase B-like 1; chain A, B, C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76362028" w14:textId="736BA8DA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1696" w:type="dxa"/>
            <w:tcBorders>
              <w:top w:val="single" w:sz="12" w:space="0" w:color="auto"/>
            </w:tcBorders>
            <w:vAlign w:val="center"/>
          </w:tcPr>
          <w:p w14:paraId="157C90F3" w14:textId="1AA3F42B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05375A" w:rsidRPr="00477957">
              <w:rPr>
                <w:rFonts w:ascii="Arial" w:hAnsi="Arial" w:cs="Arial"/>
                <w:sz w:val="18"/>
                <w:szCs w:val="18"/>
                <w:lang w:val="en-US"/>
              </w:rPr>
              <w:t>38</w:t>
            </w:r>
          </w:p>
        </w:tc>
      </w:tr>
      <w:tr w:rsidR="00BE57D9" w:rsidRPr="00477957" w14:paraId="6335B9A2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0D88BE7A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Mgll</w:t>
            </w:r>
            <w:proofErr w:type="spellEnd"/>
          </w:p>
        </w:tc>
        <w:tc>
          <w:tcPr>
            <w:tcW w:w="4536" w:type="dxa"/>
            <w:vAlign w:val="center"/>
          </w:tcPr>
          <w:p w14:paraId="0C30F273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Monoglyceride lipase</w:t>
            </w:r>
          </w:p>
        </w:tc>
        <w:tc>
          <w:tcPr>
            <w:tcW w:w="1417" w:type="dxa"/>
            <w:vAlign w:val="center"/>
          </w:tcPr>
          <w:p w14:paraId="51FFF9DA" w14:textId="27A364FC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1696" w:type="dxa"/>
            <w:vAlign w:val="center"/>
          </w:tcPr>
          <w:p w14:paraId="64210E7D" w14:textId="4B13CDBC" w:rsidR="00BE57D9" w:rsidRPr="00477957" w:rsidRDefault="0005375A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86</w:t>
            </w:r>
          </w:p>
        </w:tc>
      </w:tr>
      <w:tr w:rsidR="00BE57D9" w:rsidRPr="00477957" w14:paraId="37AD64CC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1F1F6F18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Fabp5</w:t>
            </w:r>
          </w:p>
        </w:tc>
        <w:tc>
          <w:tcPr>
            <w:tcW w:w="4536" w:type="dxa"/>
            <w:vAlign w:val="center"/>
          </w:tcPr>
          <w:p w14:paraId="1F1EA372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Fatty acid-binding protein, epidermal</w:t>
            </w:r>
          </w:p>
        </w:tc>
        <w:tc>
          <w:tcPr>
            <w:tcW w:w="1417" w:type="dxa"/>
            <w:vAlign w:val="center"/>
          </w:tcPr>
          <w:p w14:paraId="13F5AD22" w14:textId="59944F89" w:rsidR="00BE57D9" w:rsidRPr="00477957" w:rsidRDefault="00351820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40</w:t>
            </w:r>
          </w:p>
        </w:tc>
        <w:tc>
          <w:tcPr>
            <w:tcW w:w="1696" w:type="dxa"/>
            <w:vAlign w:val="center"/>
          </w:tcPr>
          <w:p w14:paraId="52FFBAC8" w14:textId="7A6FB3FC" w:rsidR="00BE57D9" w:rsidRPr="00477957" w:rsidRDefault="0005375A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99</w:t>
            </w:r>
          </w:p>
        </w:tc>
      </w:tr>
      <w:tr w:rsidR="00BE57D9" w:rsidRPr="00477957" w14:paraId="2A35D0DC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1200AD4B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Stard5</w:t>
            </w:r>
          </w:p>
        </w:tc>
        <w:tc>
          <w:tcPr>
            <w:tcW w:w="4536" w:type="dxa"/>
            <w:vAlign w:val="center"/>
          </w:tcPr>
          <w:p w14:paraId="22DDDB97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StAR</w:t>
            </w:r>
            <w:proofErr w:type="spellEnd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-related lipid transfer protein 5</w:t>
            </w:r>
          </w:p>
        </w:tc>
        <w:tc>
          <w:tcPr>
            <w:tcW w:w="1417" w:type="dxa"/>
            <w:vAlign w:val="center"/>
          </w:tcPr>
          <w:p w14:paraId="3F04DF27" w14:textId="1CDE38C6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76</w:t>
            </w:r>
          </w:p>
        </w:tc>
        <w:tc>
          <w:tcPr>
            <w:tcW w:w="1696" w:type="dxa"/>
            <w:vAlign w:val="center"/>
          </w:tcPr>
          <w:p w14:paraId="38F1AAE4" w14:textId="27988544" w:rsidR="00BE57D9" w:rsidRPr="00477957" w:rsidRDefault="0005375A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52</w:t>
            </w:r>
          </w:p>
        </w:tc>
      </w:tr>
      <w:tr w:rsidR="00BE57D9" w:rsidRPr="00477957" w14:paraId="717F975B" w14:textId="77777777" w:rsidTr="007F7407">
        <w:trPr>
          <w:trHeight w:val="340"/>
        </w:trPr>
        <w:tc>
          <w:tcPr>
            <w:tcW w:w="1413" w:type="dxa"/>
            <w:vAlign w:val="center"/>
          </w:tcPr>
          <w:p w14:paraId="6D9A4E34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Pmvk</w:t>
            </w:r>
            <w:proofErr w:type="spellEnd"/>
          </w:p>
        </w:tc>
        <w:tc>
          <w:tcPr>
            <w:tcW w:w="4536" w:type="dxa"/>
            <w:vAlign w:val="center"/>
          </w:tcPr>
          <w:p w14:paraId="6E30B2F5" w14:textId="77777777" w:rsidR="00BE57D9" w:rsidRPr="00477957" w:rsidRDefault="00BE57D9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Phosphomevalonate kinase</w:t>
            </w:r>
          </w:p>
        </w:tc>
        <w:tc>
          <w:tcPr>
            <w:tcW w:w="1417" w:type="dxa"/>
            <w:vAlign w:val="center"/>
          </w:tcPr>
          <w:p w14:paraId="53B70944" w14:textId="518E0785" w:rsidR="00BE57D9" w:rsidRPr="00477957" w:rsidRDefault="00992AFB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2.</w:t>
            </w:r>
            <w:r w:rsidR="00351820" w:rsidRPr="00477957">
              <w:rPr>
                <w:rFonts w:ascii="Arial" w:hAnsi="Arial" w:cs="Arial"/>
                <w:sz w:val="18"/>
                <w:szCs w:val="18"/>
                <w:lang w:val="en-US"/>
              </w:rPr>
              <w:t>07</w:t>
            </w:r>
          </w:p>
        </w:tc>
        <w:tc>
          <w:tcPr>
            <w:tcW w:w="1696" w:type="dxa"/>
            <w:vAlign w:val="center"/>
          </w:tcPr>
          <w:p w14:paraId="2FEB5098" w14:textId="4680FC9D" w:rsidR="00BE57D9" w:rsidRPr="00477957" w:rsidRDefault="0005375A" w:rsidP="007F7407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992AFB" w:rsidRPr="00477957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77957">
              <w:rPr>
                <w:rFonts w:ascii="Arial" w:hAnsi="Arial" w:cs="Arial"/>
                <w:sz w:val="18"/>
                <w:szCs w:val="18"/>
                <w:lang w:val="en-US"/>
              </w:rPr>
              <w:t>30</w:t>
            </w:r>
          </w:p>
        </w:tc>
      </w:tr>
    </w:tbl>
    <w:p w14:paraId="7EE28283" w14:textId="3232A439" w:rsidR="00115631" w:rsidRDefault="00D214F4" w:rsidP="008929AA">
      <w:pPr>
        <w:pStyle w:val="KeinLeerraum"/>
        <w:spacing w:line="276" w:lineRule="auto"/>
        <w:jc w:val="both"/>
        <w:rPr>
          <w:rFonts w:ascii="Arial" w:hAnsi="Arial" w:cs="Arial"/>
          <w:lang w:val="en-US"/>
        </w:rPr>
      </w:pPr>
      <w:r w:rsidRPr="00856389">
        <w:rPr>
          <w:rFonts w:ascii="Arial" w:hAnsi="Arial" w:cs="Arial"/>
          <w:bCs/>
          <w:lang w:val="en-US"/>
        </w:rPr>
        <w:t>P</w:t>
      </w:r>
      <w:r w:rsidR="00BB7608" w:rsidRPr="00D214F4">
        <w:rPr>
          <w:rFonts w:ascii="Arial" w:hAnsi="Arial" w:cs="Arial"/>
          <w:lang w:val="en-US"/>
        </w:rPr>
        <w:t>roteins also significantly regulated in at least one of the other experimental groups</w:t>
      </w:r>
      <w:r>
        <w:rPr>
          <w:rFonts w:ascii="Arial" w:hAnsi="Arial" w:cs="Arial"/>
          <w:lang w:val="en-US"/>
        </w:rPr>
        <w:t xml:space="preserve"> are shown in b</w:t>
      </w:r>
      <w:r w:rsidRPr="00D214F4">
        <w:rPr>
          <w:rFonts w:ascii="Arial" w:hAnsi="Arial" w:cs="Arial"/>
          <w:lang w:val="en-US"/>
        </w:rPr>
        <w:t>old</w:t>
      </w:r>
      <w:r w:rsidR="00BB7608" w:rsidRPr="00D214F4">
        <w:rPr>
          <w:rFonts w:ascii="Arial" w:hAnsi="Arial" w:cs="Arial"/>
          <w:lang w:val="en-US"/>
        </w:rPr>
        <w:t>.</w:t>
      </w:r>
    </w:p>
    <w:p w14:paraId="730462AE" w14:textId="0A3D4909" w:rsidR="00325FA3" w:rsidRDefault="00325FA3" w:rsidP="008929AA">
      <w:pPr>
        <w:pStyle w:val="KeinLeerraum"/>
        <w:spacing w:line="276" w:lineRule="auto"/>
        <w:jc w:val="both"/>
        <w:rPr>
          <w:rFonts w:ascii="Arial" w:hAnsi="Arial" w:cs="Arial"/>
          <w:lang w:val="en-US"/>
        </w:rPr>
      </w:pPr>
    </w:p>
    <w:p w14:paraId="6C27957D" w14:textId="77777777" w:rsidR="00244292" w:rsidRDefault="00244292" w:rsidP="008929AA">
      <w:pPr>
        <w:pStyle w:val="KeinLeerraum"/>
        <w:spacing w:line="276" w:lineRule="auto"/>
        <w:jc w:val="both"/>
        <w:rPr>
          <w:rFonts w:ascii="Arial" w:hAnsi="Arial" w:cs="Arial"/>
          <w:lang w:val="en-US"/>
        </w:rPr>
      </w:pPr>
    </w:p>
    <w:p w14:paraId="2569DF2E" w14:textId="341AEBC4" w:rsidR="00325FA3" w:rsidRPr="00F06679" w:rsidRDefault="00325FA3" w:rsidP="008929AA">
      <w:pPr>
        <w:pStyle w:val="KeinLeerraum"/>
        <w:spacing w:line="276" w:lineRule="auto"/>
        <w:jc w:val="both"/>
        <w:rPr>
          <w:rFonts w:ascii="Arial" w:hAnsi="Arial" w:cs="Arial"/>
          <w:b/>
          <w:bCs/>
          <w:highlight w:val="yellow"/>
          <w:lang w:val="en-US"/>
        </w:rPr>
      </w:pPr>
    </w:p>
    <w:p w14:paraId="45BF260E" w14:textId="77777777" w:rsidR="001F4BEB" w:rsidRDefault="001F4BEB" w:rsidP="00325FA3">
      <w:pPr>
        <w:pStyle w:val="KeinLeerraum"/>
        <w:spacing w:line="276" w:lineRule="auto"/>
        <w:jc w:val="both"/>
        <w:rPr>
          <w:rFonts w:ascii="Arial" w:hAnsi="Arial" w:cs="Arial"/>
          <w:lang w:val="en-US"/>
        </w:rPr>
      </w:pPr>
    </w:p>
    <w:p w14:paraId="2DEDE184" w14:textId="77777777" w:rsidR="00325FA3" w:rsidRPr="00362D28" w:rsidRDefault="00325FA3" w:rsidP="008929AA">
      <w:pPr>
        <w:pStyle w:val="KeinLeerraum"/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</w:p>
    <w:sectPr w:rsidR="00325FA3" w:rsidRPr="00362D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325F6"/>
    <w:multiLevelType w:val="hybridMultilevel"/>
    <w:tmpl w:val="2FA41E4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A114D"/>
    <w:multiLevelType w:val="hybridMultilevel"/>
    <w:tmpl w:val="AFD2773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06E"/>
    <w:rsid w:val="00003FA2"/>
    <w:rsid w:val="00025AFB"/>
    <w:rsid w:val="0003157E"/>
    <w:rsid w:val="00043106"/>
    <w:rsid w:val="0005375A"/>
    <w:rsid w:val="00054C6B"/>
    <w:rsid w:val="00082EEA"/>
    <w:rsid w:val="000B784D"/>
    <w:rsid w:val="000D0F60"/>
    <w:rsid w:val="000F677D"/>
    <w:rsid w:val="000F6C04"/>
    <w:rsid w:val="001012D8"/>
    <w:rsid w:val="00101C06"/>
    <w:rsid w:val="00115631"/>
    <w:rsid w:val="001933BA"/>
    <w:rsid w:val="001A23CF"/>
    <w:rsid w:val="001B604C"/>
    <w:rsid w:val="001C27CD"/>
    <w:rsid w:val="001F4BEB"/>
    <w:rsid w:val="001F5D7E"/>
    <w:rsid w:val="002132AD"/>
    <w:rsid w:val="002260BA"/>
    <w:rsid w:val="00230BAD"/>
    <w:rsid w:val="00243B28"/>
    <w:rsid w:val="00244292"/>
    <w:rsid w:val="0024525A"/>
    <w:rsid w:val="00252921"/>
    <w:rsid w:val="002A606E"/>
    <w:rsid w:val="002A6A58"/>
    <w:rsid w:val="002C5439"/>
    <w:rsid w:val="002C7EB6"/>
    <w:rsid w:val="0030086C"/>
    <w:rsid w:val="00325FA3"/>
    <w:rsid w:val="00350853"/>
    <w:rsid w:val="00351820"/>
    <w:rsid w:val="00362D28"/>
    <w:rsid w:val="00371348"/>
    <w:rsid w:val="00371BCA"/>
    <w:rsid w:val="003771E1"/>
    <w:rsid w:val="00392FAE"/>
    <w:rsid w:val="003A41AF"/>
    <w:rsid w:val="003A5235"/>
    <w:rsid w:val="003D25AF"/>
    <w:rsid w:val="003D6AF7"/>
    <w:rsid w:val="003E34C2"/>
    <w:rsid w:val="003F14F6"/>
    <w:rsid w:val="00416F18"/>
    <w:rsid w:val="00424A6A"/>
    <w:rsid w:val="00427638"/>
    <w:rsid w:val="004570E1"/>
    <w:rsid w:val="00460876"/>
    <w:rsid w:val="00474746"/>
    <w:rsid w:val="0047526C"/>
    <w:rsid w:val="00477957"/>
    <w:rsid w:val="004958B4"/>
    <w:rsid w:val="004A3F8A"/>
    <w:rsid w:val="004C7B00"/>
    <w:rsid w:val="004F0932"/>
    <w:rsid w:val="004F403C"/>
    <w:rsid w:val="00510788"/>
    <w:rsid w:val="00511A24"/>
    <w:rsid w:val="005229C5"/>
    <w:rsid w:val="0055076C"/>
    <w:rsid w:val="00566EAB"/>
    <w:rsid w:val="005B42B4"/>
    <w:rsid w:val="005F00C5"/>
    <w:rsid w:val="005F4399"/>
    <w:rsid w:val="005F6FC4"/>
    <w:rsid w:val="00603F10"/>
    <w:rsid w:val="006045E1"/>
    <w:rsid w:val="00612037"/>
    <w:rsid w:val="006412D8"/>
    <w:rsid w:val="00644447"/>
    <w:rsid w:val="0067026A"/>
    <w:rsid w:val="00676CF0"/>
    <w:rsid w:val="00694FCD"/>
    <w:rsid w:val="006A33A9"/>
    <w:rsid w:val="006B6C4B"/>
    <w:rsid w:val="006D421C"/>
    <w:rsid w:val="006D6D3B"/>
    <w:rsid w:val="006E7E7C"/>
    <w:rsid w:val="006F1E2A"/>
    <w:rsid w:val="00700858"/>
    <w:rsid w:val="007207C3"/>
    <w:rsid w:val="007341C1"/>
    <w:rsid w:val="00743562"/>
    <w:rsid w:val="007605BF"/>
    <w:rsid w:val="00765FE4"/>
    <w:rsid w:val="00774BCF"/>
    <w:rsid w:val="00784B16"/>
    <w:rsid w:val="007B3816"/>
    <w:rsid w:val="007F7407"/>
    <w:rsid w:val="00837540"/>
    <w:rsid w:val="00845DDC"/>
    <w:rsid w:val="00854F37"/>
    <w:rsid w:val="00856389"/>
    <w:rsid w:val="008716C3"/>
    <w:rsid w:val="008849AD"/>
    <w:rsid w:val="008929AA"/>
    <w:rsid w:val="008A28B2"/>
    <w:rsid w:val="008C665B"/>
    <w:rsid w:val="008C7C7D"/>
    <w:rsid w:val="008E7410"/>
    <w:rsid w:val="00902638"/>
    <w:rsid w:val="0091344C"/>
    <w:rsid w:val="00924D3C"/>
    <w:rsid w:val="00992AFB"/>
    <w:rsid w:val="009A77C7"/>
    <w:rsid w:val="009B3515"/>
    <w:rsid w:val="009B60A1"/>
    <w:rsid w:val="009C0B3C"/>
    <w:rsid w:val="009C4549"/>
    <w:rsid w:val="009C7866"/>
    <w:rsid w:val="009D16F3"/>
    <w:rsid w:val="009E35BE"/>
    <w:rsid w:val="009F5AC8"/>
    <w:rsid w:val="00A21F72"/>
    <w:rsid w:val="00A51467"/>
    <w:rsid w:val="00A54E92"/>
    <w:rsid w:val="00A71E42"/>
    <w:rsid w:val="00AB6A30"/>
    <w:rsid w:val="00B10DE3"/>
    <w:rsid w:val="00B51B24"/>
    <w:rsid w:val="00B557B0"/>
    <w:rsid w:val="00B638F9"/>
    <w:rsid w:val="00B64A3A"/>
    <w:rsid w:val="00BB7608"/>
    <w:rsid w:val="00BC5EC1"/>
    <w:rsid w:val="00BC6BCE"/>
    <w:rsid w:val="00BE57D9"/>
    <w:rsid w:val="00BF6A7B"/>
    <w:rsid w:val="00C27A70"/>
    <w:rsid w:val="00C31685"/>
    <w:rsid w:val="00C74968"/>
    <w:rsid w:val="00CA3F9E"/>
    <w:rsid w:val="00CB5534"/>
    <w:rsid w:val="00CB6F97"/>
    <w:rsid w:val="00CC6B39"/>
    <w:rsid w:val="00CD651E"/>
    <w:rsid w:val="00D015DF"/>
    <w:rsid w:val="00D214F4"/>
    <w:rsid w:val="00D56C39"/>
    <w:rsid w:val="00D8056A"/>
    <w:rsid w:val="00D942C4"/>
    <w:rsid w:val="00DC6BA1"/>
    <w:rsid w:val="00DD2884"/>
    <w:rsid w:val="00DF035C"/>
    <w:rsid w:val="00DF44E5"/>
    <w:rsid w:val="00E417FC"/>
    <w:rsid w:val="00E50512"/>
    <w:rsid w:val="00E5421D"/>
    <w:rsid w:val="00ED740A"/>
    <w:rsid w:val="00EE130F"/>
    <w:rsid w:val="00EF1990"/>
    <w:rsid w:val="00F0407B"/>
    <w:rsid w:val="00F06679"/>
    <w:rsid w:val="00F15ACE"/>
    <w:rsid w:val="00F35E18"/>
    <w:rsid w:val="00F42118"/>
    <w:rsid w:val="00F5547A"/>
    <w:rsid w:val="00F923EC"/>
    <w:rsid w:val="00FD0849"/>
    <w:rsid w:val="00FF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E7DF4"/>
  <w15:chartTrackingRefBased/>
  <w15:docId w15:val="{DC7DA2A0-1DC3-4C7B-8A65-395A8ABB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A606E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082EEA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82EEA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CB6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784B16"/>
    <w:rPr>
      <w:rFonts w:cs="Times New Roman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F0932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27A7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27A7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27A7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27A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27A7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7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7A70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025AFB"/>
    <w:pPr>
      <w:spacing w:after="0" w:line="240" w:lineRule="auto"/>
    </w:pPr>
  </w:style>
  <w:style w:type="character" w:styleId="Platzhaltertext">
    <w:name w:val="Placeholder Text"/>
    <w:uiPriority w:val="99"/>
    <w:semiHidden/>
    <w:rsid w:val="00856389"/>
    <w:rPr>
      <w:color w:val="808080"/>
    </w:rPr>
  </w:style>
  <w:style w:type="character" w:customStyle="1" w:styleId="identifier">
    <w:name w:val="identifier"/>
    <w:basedOn w:val="Absatz-Standardschriftart"/>
    <w:rsid w:val="00856389"/>
  </w:style>
  <w:style w:type="paragraph" w:styleId="StandardWeb">
    <w:name w:val="Normal (Web)"/>
    <w:basedOn w:val="Standard"/>
    <w:uiPriority w:val="99"/>
    <w:unhideWhenUsed/>
    <w:rsid w:val="00856389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85638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KopfzeileZchn">
    <w:name w:val="Kopfzeile Zchn"/>
    <w:basedOn w:val="Absatz-Standardschriftart"/>
    <w:link w:val="Kopfzeile"/>
    <w:uiPriority w:val="99"/>
    <w:rsid w:val="00856389"/>
    <w:rPr>
      <w:rFonts w:ascii="Calibri" w:eastAsia="Calibri" w:hAnsi="Calibri" w:cs="Times New Roman"/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85638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FuzeileZchn">
    <w:name w:val="Fußzeile Zchn"/>
    <w:basedOn w:val="Absatz-Standardschriftart"/>
    <w:link w:val="Fuzeile"/>
    <w:uiPriority w:val="99"/>
    <w:rsid w:val="00856389"/>
    <w:rPr>
      <w:rFonts w:ascii="Calibri" w:eastAsia="Calibri" w:hAnsi="Calibri" w:cs="Times New Roman"/>
      <w:kern w:val="0"/>
      <w14:ligatures w14:val="non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563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56389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856389"/>
    <w:rPr>
      <w:vertAlign w:val="superscript"/>
    </w:rPr>
  </w:style>
  <w:style w:type="character" w:styleId="Zeilennummer">
    <w:name w:val="line number"/>
    <w:basedOn w:val="Absatz-Standardschriftart"/>
    <w:uiPriority w:val="99"/>
    <w:semiHidden/>
    <w:unhideWhenUsed/>
    <w:rsid w:val="00856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chipke.julia@mh-hannover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2A19A-85B7-45E3-83EC-99AB7399F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1544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Schipke</dc:creator>
  <cp:keywords/>
  <dc:description/>
  <cp:lastModifiedBy>Schipke, Julia Dr.</cp:lastModifiedBy>
  <cp:revision>2</cp:revision>
  <dcterms:created xsi:type="dcterms:W3CDTF">2025-02-24T09:22:00Z</dcterms:created>
  <dcterms:modified xsi:type="dcterms:W3CDTF">2025-02-24T09:22:00Z</dcterms:modified>
</cp:coreProperties>
</file>