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A99" w:rsidRDefault="00030A99" w:rsidP="00030A99">
      <w:pPr>
        <w:spacing w:after="0" w:line="480" w:lineRule="auto"/>
        <w:jc w:val="center"/>
        <w:rPr>
          <w:rFonts w:ascii="Times New Roman" w:hAnsi="Times New Roman" w:cs="Times New Roman"/>
          <w:b/>
          <w:sz w:val="28"/>
          <w:szCs w:val="28"/>
        </w:rPr>
      </w:pPr>
      <w:r w:rsidRPr="00993DA8">
        <w:rPr>
          <w:rFonts w:ascii="Times New Roman" w:hAnsi="Times New Roman" w:cs="Times New Roman"/>
          <w:b/>
          <w:sz w:val="28"/>
          <w:szCs w:val="28"/>
        </w:rPr>
        <w:t xml:space="preserve">Antagonistic effects of biological invasion and </w:t>
      </w:r>
      <w:r>
        <w:rPr>
          <w:rFonts w:ascii="Times New Roman" w:hAnsi="Times New Roman" w:cs="Times New Roman"/>
          <w:b/>
          <w:sz w:val="28"/>
          <w:szCs w:val="28"/>
        </w:rPr>
        <w:t xml:space="preserve">environmental </w:t>
      </w:r>
      <w:r w:rsidRPr="00993DA8">
        <w:rPr>
          <w:rFonts w:ascii="Times New Roman" w:hAnsi="Times New Roman" w:cs="Times New Roman"/>
          <w:b/>
          <w:sz w:val="28"/>
          <w:szCs w:val="28"/>
        </w:rPr>
        <w:t xml:space="preserve">warming on </w:t>
      </w:r>
      <w:r>
        <w:rPr>
          <w:rFonts w:ascii="Times New Roman" w:hAnsi="Times New Roman" w:cs="Times New Roman"/>
          <w:b/>
          <w:sz w:val="28"/>
          <w:szCs w:val="28"/>
        </w:rPr>
        <w:t>detritus</w:t>
      </w:r>
      <w:r w:rsidRPr="00993DA8">
        <w:rPr>
          <w:rFonts w:ascii="Times New Roman" w:hAnsi="Times New Roman" w:cs="Times New Roman"/>
          <w:b/>
          <w:sz w:val="28"/>
          <w:szCs w:val="28"/>
        </w:rPr>
        <w:t xml:space="preserve"> processing in freshwater ecosystems </w:t>
      </w:r>
    </w:p>
    <w:p w:rsidR="00030A99" w:rsidRPr="00030A99" w:rsidRDefault="00030A99" w:rsidP="00030A99">
      <w:pPr>
        <w:spacing w:after="0" w:line="480" w:lineRule="auto"/>
        <w:jc w:val="center"/>
        <w:rPr>
          <w:rFonts w:ascii="Times New Roman" w:hAnsi="Times New Roman" w:cs="Times New Roman"/>
          <w:b/>
          <w:sz w:val="44"/>
          <w:szCs w:val="28"/>
          <w:u w:val="single"/>
        </w:rPr>
      </w:pPr>
      <w:r w:rsidRPr="00030A99">
        <w:rPr>
          <w:rFonts w:ascii="Times" w:hAnsi="Times" w:cs="Times"/>
          <w:b/>
          <w:sz w:val="40"/>
          <w:szCs w:val="24"/>
          <w:u w:val="single"/>
          <w:lang w:val="en-US"/>
        </w:rPr>
        <w:t>Supplementary Information</w:t>
      </w:r>
    </w:p>
    <w:p w:rsidR="00030A99" w:rsidRPr="00A72962" w:rsidRDefault="00030A99" w:rsidP="00030A99">
      <w:pPr>
        <w:spacing w:after="0" w:line="480" w:lineRule="auto"/>
        <w:rPr>
          <w:rFonts w:ascii="Times New Roman" w:hAnsi="Times New Roman" w:cs="Times New Roman"/>
          <w:sz w:val="24"/>
          <w:szCs w:val="24"/>
        </w:rPr>
      </w:pPr>
      <w:r w:rsidRPr="00A72962">
        <w:rPr>
          <w:rFonts w:ascii="Times New Roman" w:hAnsi="Times New Roman" w:cs="Times New Roman"/>
          <w:sz w:val="24"/>
          <w:szCs w:val="24"/>
        </w:rPr>
        <w:t>Daniel Kenna</w:t>
      </w:r>
      <w:r w:rsidRPr="00A72962">
        <w:rPr>
          <w:rFonts w:ascii="Times New Roman" w:hAnsi="Times New Roman" w:cs="Times New Roman"/>
          <w:sz w:val="24"/>
          <w:szCs w:val="24"/>
          <w:vertAlign w:val="superscript"/>
        </w:rPr>
        <w:t>1</w:t>
      </w:r>
      <w:r w:rsidRPr="00A72962">
        <w:rPr>
          <w:rFonts w:ascii="Times New Roman" w:hAnsi="Times New Roman" w:cs="Times New Roman"/>
          <w:sz w:val="24"/>
          <w:szCs w:val="24"/>
        </w:rPr>
        <w:t>, William N. W. Fincham</w:t>
      </w:r>
      <w:r w:rsidRPr="00A72962">
        <w:rPr>
          <w:rFonts w:ascii="Times New Roman" w:hAnsi="Times New Roman" w:cs="Times New Roman"/>
          <w:sz w:val="24"/>
          <w:szCs w:val="24"/>
          <w:vertAlign w:val="superscript"/>
        </w:rPr>
        <w:t>1</w:t>
      </w:r>
      <w:r w:rsidRPr="00A72962">
        <w:rPr>
          <w:rFonts w:ascii="Times New Roman" w:hAnsi="Times New Roman" w:cs="Times New Roman"/>
          <w:sz w:val="24"/>
          <w:szCs w:val="24"/>
        </w:rPr>
        <w:t>, Alison M. Dunn</w:t>
      </w:r>
      <w:r w:rsidRPr="00A72962">
        <w:rPr>
          <w:rFonts w:ascii="Times New Roman" w:hAnsi="Times New Roman" w:cs="Times New Roman"/>
          <w:sz w:val="24"/>
          <w:szCs w:val="24"/>
          <w:vertAlign w:val="superscript"/>
        </w:rPr>
        <w:t>1</w:t>
      </w:r>
      <w:r w:rsidRPr="00A72962">
        <w:rPr>
          <w:rFonts w:ascii="Times New Roman" w:hAnsi="Times New Roman" w:cs="Times New Roman"/>
          <w:sz w:val="24"/>
          <w:szCs w:val="24"/>
        </w:rPr>
        <w:t>, Lee E. Brown</w:t>
      </w:r>
      <w:r w:rsidRPr="00A72962">
        <w:rPr>
          <w:rFonts w:ascii="Times New Roman" w:hAnsi="Times New Roman" w:cs="Times New Roman"/>
          <w:sz w:val="24"/>
          <w:szCs w:val="24"/>
          <w:vertAlign w:val="superscript"/>
        </w:rPr>
        <w:t>2</w:t>
      </w:r>
      <w:r w:rsidRPr="00A72962">
        <w:rPr>
          <w:rFonts w:ascii="Times New Roman" w:hAnsi="Times New Roman" w:cs="Times New Roman"/>
          <w:sz w:val="24"/>
          <w:szCs w:val="24"/>
        </w:rPr>
        <w:t>, Christopher Hassall</w:t>
      </w:r>
      <w:r w:rsidRPr="00A72962">
        <w:rPr>
          <w:rFonts w:ascii="Times New Roman" w:hAnsi="Times New Roman" w:cs="Times New Roman"/>
          <w:sz w:val="24"/>
          <w:szCs w:val="24"/>
          <w:vertAlign w:val="superscript"/>
        </w:rPr>
        <w:t>1</w:t>
      </w:r>
    </w:p>
    <w:p w:rsidR="00030A99" w:rsidRPr="00A72962" w:rsidRDefault="00030A99" w:rsidP="00030A99">
      <w:pPr>
        <w:spacing w:after="0" w:line="480" w:lineRule="auto"/>
        <w:rPr>
          <w:rFonts w:ascii="Times New Roman" w:hAnsi="Times New Roman" w:cs="Times New Roman"/>
          <w:sz w:val="24"/>
          <w:szCs w:val="24"/>
        </w:rPr>
      </w:pPr>
      <w:r w:rsidRPr="00A72962">
        <w:rPr>
          <w:rFonts w:ascii="Times New Roman" w:hAnsi="Times New Roman" w:cs="Times New Roman"/>
          <w:sz w:val="24"/>
          <w:szCs w:val="24"/>
          <w:vertAlign w:val="superscript"/>
        </w:rPr>
        <w:t xml:space="preserve">1 </w:t>
      </w:r>
      <w:r w:rsidRPr="00A72962">
        <w:rPr>
          <w:rFonts w:ascii="Times New Roman" w:hAnsi="Times New Roman" w:cs="Times New Roman"/>
          <w:sz w:val="24"/>
          <w:szCs w:val="24"/>
        </w:rPr>
        <w:t xml:space="preserve">School of Biology &amp; </w:t>
      </w:r>
      <w:proofErr w:type="spellStart"/>
      <w:r w:rsidRPr="00A72962">
        <w:rPr>
          <w:rFonts w:ascii="Times New Roman" w:hAnsi="Times New Roman" w:cs="Times New Roman"/>
          <w:sz w:val="24"/>
          <w:szCs w:val="24"/>
        </w:rPr>
        <w:t>water@leeds</w:t>
      </w:r>
      <w:proofErr w:type="spellEnd"/>
      <w:r w:rsidRPr="00A72962">
        <w:rPr>
          <w:rFonts w:ascii="Times New Roman" w:hAnsi="Times New Roman" w:cs="Times New Roman"/>
          <w:sz w:val="24"/>
          <w:szCs w:val="24"/>
        </w:rPr>
        <w:t xml:space="preserve">, University of Leeds; </w:t>
      </w:r>
      <w:r w:rsidRPr="00A72962">
        <w:rPr>
          <w:rFonts w:ascii="Times New Roman" w:hAnsi="Times New Roman" w:cs="Times New Roman"/>
          <w:sz w:val="24"/>
          <w:szCs w:val="24"/>
          <w:vertAlign w:val="superscript"/>
        </w:rPr>
        <w:t>2</w:t>
      </w:r>
      <w:r w:rsidRPr="00A72962">
        <w:rPr>
          <w:rFonts w:ascii="Times New Roman" w:hAnsi="Times New Roman" w:cs="Times New Roman"/>
          <w:sz w:val="24"/>
          <w:szCs w:val="24"/>
        </w:rPr>
        <w:t xml:space="preserve"> School of Geography &amp; </w:t>
      </w:r>
      <w:proofErr w:type="spellStart"/>
      <w:r w:rsidRPr="00A72962">
        <w:rPr>
          <w:rFonts w:ascii="Times New Roman" w:hAnsi="Times New Roman" w:cs="Times New Roman"/>
          <w:sz w:val="24"/>
          <w:szCs w:val="24"/>
        </w:rPr>
        <w:t>water@leeds</w:t>
      </w:r>
      <w:proofErr w:type="spellEnd"/>
      <w:r w:rsidRPr="00A72962">
        <w:rPr>
          <w:rFonts w:ascii="Times New Roman" w:hAnsi="Times New Roman" w:cs="Times New Roman"/>
          <w:sz w:val="24"/>
          <w:szCs w:val="24"/>
        </w:rPr>
        <w:t>, University of Leeds</w:t>
      </w:r>
    </w:p>
    <w:p w:rsidR="00030A99" w:rsidRPr="00A72962" w:rsidRDefault="00030A99" w:rsidP="00030A99">
      <w:pPr>
        <w:spacing w:after="0" w:line="480" w:lineRule="auto"/>
        <w:rPr>
          <w:rFonts w:ascii="Times New Roman" w:hAnsi="Times New Roman" w:cs="Times New Roman"/>
          <w:sz w:val="24"/>
          <w:szCs w:val="24"/>
        </w:rPr>
      </w:pPr>
    </w:p>
    <w:p w:rsidR="00030A99" w:rsidRPr="00A72962" w:rsidRDefault="00030A99" w:rsidP="00030A99">
      <w:pPr>
        <w:spacing w:after="0" w:line="480" w:lineRule="auto"/>
        <w:rPr>
          <w:rStyle w:val="Hyperlink"/>
          <w:rFonts w:ascii="Times New Roman" w:hAnsi="Times New Roman" w:cs="Times New Roman"/>
          <w:sz w:val="24"/>
          <w:szCs w:val="24"/>
        </w:rPr>
      </w:pPr>
      <w:r w:rsidRPr="00A72962">
        <w:rPr>
          <w:rFonts w:ascii="Times New Roman" w:hAnsi="Times New Roman" w:cs="Times New Roman"/>
          <w:sz w:val="24"/>
          <w:szCs w:val="24"/>
        </w:rPr>
        <w:t>Corresponding author:</w:t>
      </w:r>
      <w:r w:rsidRPr="00A72962">
        <w:rPr>
          <w:rStyle w:val="Hyperlink"/>
          <w:rFonts w:ascii="Times New Roman" w:hAnsi="Times New Roman" w:cs="Times New Roman"/>
          <w:sz w:val="24"/>
          <w:szCs w:val="24"/>
        </w:rPr>
        <w:t xml:space="preserve"> </w:t>
      </w:r>
    </w:p>
    <w:p w:rsidR="00030A99" w:rsidRPr="00A72962" w:rsidRDefault="00030A99" w:rsidP="00030A99">
      <w:pPr>
        <w:spacing w:after="0" w:line="480" w:lineRule="auto"/>
        <w:ind w:firstLine="720"/>
        <w:rPr>
          <w:rStyle w:val="Hyperlink"/>
          <w:rFonts w:ascii="Times New Roman" w:hAnsi="Times New Roman" w:cs="Times New Roman"/>
          <w:sz w:val="24"/>
          <w:szCs w:val="24"/>
        </w:rPr>
      </w:pPr>
      <w:r w:rsidRPr="00A72962">
        <w:rPr>
          <w:rStyle w:val="Hyperlink"/>
          <w:rFonts w:ascii="Times New Roman" w:hAnsi="Times New Roman" w:cs="Times New Roman"/>
          <w:sz w:val="24"/>
          <w:szCs w:val="24"/>
        </w:rPr>
        <w:t xml:space="preserve">Email: </w:t>
      </w:r>
      <w:hyperlink r:id="rId6" w:history="1">
        <w:r w:rsidRPr="00A72962">
          <w:rPr>
            <w:rStyle w:val="Hyperlink"/>
            <w:rFonts w:ascii="Times New Roman" w:hAnsi="Times New Roman" w:cs="Times New Roman"/>
            <w:sz w:val="24"/>
            <w:szCs w:val="24"/>
          </w:rPr>
          <w:t>c.hassall@leeds.ac.uk</w:t>
        </w:r>
      </w:hyperlink>
    </w:p>
    <w:p w:rsidR="00030A99" w:rsidRPr="00A72962" w:rsidRDefault="00030A99" w:rsidP="00030A99">
      <w:pPr>
        <w:ind w:left="720"/>
        <w:rPr>
          <w:rFonts w:ascii="Times New Roman" w:hAnsi="Times New Roman" w:cs="Times New Roman"/>
          <w:sz w:val="24"/>
          <w:szCs w:val="24"/>
        </w:rPr>
      </w:pPr>
      <w:r w:rsidRPr="00A72962">
        <w:rPr>
          <w:rFonts w:ascii="Times New Roman" w:hAnsi="Times New Roman" w:cs="Times New Roman"/>
          <w:sz w:val="24"/>
          <w:szCs w:val="24"/>
        </w:rPr>
        <w:t>Telephone: +44 113 3435578</w:t>
      </w:r>
    </w:p>
    <w:p w:rsidR="00030A99" w:rsidRPr="00A72962" w:rsidRDefault="00030A99" w:rsidP="00030A99">
      <w:pPr>
        <w:ind w:left="720"/>
        <w:rPr>
          <w:rFonts w:ascii="Times New Roman" w:hAnsi="Times New Roman" w:cs="Times New Roman"/>
          <w:sz w:val="24"/>
          <w:szCs w:val="24"/>
        </w:rPr>
      </w:pPr>
      <w:r w:rsidRPr="00A72962">
        <w:rPr>
          <w:rFonts w:ascii="Times New Roman" w:hAnsi="Times New Roman" w:cs="Times New Roman"/>
          <w:sz w:val="24"/>
          <w:szCs w:val="24"/>
        </w:rPr>
        <w:t>Fax: +44 113 343 2835</w:t>
      </w:r>
    </w:p>
    <w:p w:rsidR="00030A99" w:rsidRPr="00A72962" w:rsidRDefault="00030A99" w:rsidP="00030A99">
      <w:pPr>
        <w:rPr>
          <w:rFonts w:ascii="Times New Roman" w:hAnsi="Times New Roman" w:cs="Times New Roman"/>
          <w:b/>
          <w:sz w:val="24"/>
          <w:szCs w:val="24"/>
        </w:rPr>
      </w:pPr>
    </w:p>
    <w:p w:rsidR="00030A99" w:rsidRPr="00A72962" w:rsidRDefault="00030A99" w:rsidP="00030A99">
      <w:pPr>
        <w:rPr>
          <w:rFonts w:ascii="Times New Roman" w:hAnsi="Times New Roman" w:cs="Times New Roman"/>
          <w:b/>
          <w:sz w:val="24"/>
          <w:szCs w:val="24"/>
        </w:rPr>
      </w:pPr>
    </w:p>
    <w:p w:rsidR="00030A99" w:rsidRDefault="00030A99" w:rsidP="00030A99">
      <w:pPr>
        <w:spacing w:after="0" w:line="480" w:lineRule="auto"/>
        <w:rPr>
          <w:rFonts w:ascii="Times" w:hAnsi="Times" w:cs="Times"/>
          <w:b/>
          <w:sz w:val="24"/>
          <w:szCs w:val="24"/>
          <w:lang w:val="en-US"/>
        </w:rPr>
      </w:pPr>
      <w:r w:rsidRPr="00A72962">
        <w:rPr>
          <w:rFonts w:ascii="Times New Roman" w:hAnsi="Times New Roman" w:cs="Times New Roman"/>
          <w:b/>
          <w:sz w:val="24"/>
          <w:szCs w:val="24"/>
        </w:rPr>
        <w:t>Declaration of authorship</w:t>
      </w:r>
      <w:r w:rsidRPr="00A72962">
        <w:rPr>
          <w:rFonts w:ascii="Times New Roman" w:hAnsi="Times New Roman" w:cs="Times New Roman"/>
          <w:sz w:val="24"/>
          <w:szCs w:val="24"/>
        </w:rPr>
        <w:t xml:space="preserve">: DK, CH, WF, AD and LB conceived the experiment, DK carried out the experiment, DK and CH analysed the data, WF and LB performed the metabolic scaling analysis, and DK, CH, WF, AD and LB wrote the paper. </w:t>
      </w:r>
    </w:p>
    <w:p w:rsidR="002F50B3" w:rsidRDefault="002F50B3">
      <w:pPr>
        <w:spacing w:after="0" w:line="240" w:lineRule="auto"/>
        <w:rPr>
          <w:rFonts w:ascii="Times" w:hAnsi="Times" w:cs="Times"/>
          <w:b/>
          <w:sz w:val="24"/>
          <w:szCs w:val="24"/>
          <w:lang w:val="en-US"/>
        </w:rPr>
      </w:pPr>
      <w:r>
        <w:rPr>
          <w:rFonts w:ascii="Times" w:hAnsi="Times" w:cs="Times"/>
          <w:b/>
          <w:sz w:val="24"/>
          <w:szCs w:val="24"/>
          <w:lang w:val="en-US"/>
        </w:rPr>
        <w:br w:type="page"/>
      </w:r>
    </w:p>
    <w:p w:rsidR="002F50B3" w:rsidRPr="002F50B3" w:rsidRDefault="002F50B3" w:rsidP="00FD2D9A">
      <w:pPr>
        <w:spacing w:after="0" w:line="480" w:lineRule="auto"/>
        <w:rPr>
          <w:rFonts w:ascii="Times" w:hAnsi="Times" w:cs="Times"/>
          <w:b/>
          <w:sz w:val="24"/>
          <w:szCs w:val="24"/>
          <w:u w:val="single"/>
          <w:lang w:val="en-US"/>
        </w:rPr>
      </w:pPr>
      <w:r w:rsidRPr="002F50B3">
        <w:rPr>
          <w:rFonts w:ascii="Times" w:hAnsi="Times" w:cs="Times"/>
          <w:b/>
          <w:sz w:val="24"/>
          <w:szCs w:val="24"/>
          <w:u w:val="single"/>
          <w:lang w:val="en-US"/>
        </w:rPr>
        <w:lastRenderedPageBreak/>
        <w:t>Supplementary tables</w:t>
      </w:r>
    </w:p>
    <w:p w:rsidR="002F50B3" w:rsidRDefault="002F50B3" w:rsidP="00FD2D9A">
      <w:pPr>
        <w:spacing w:after="0" w:line="480" w:lineRule="auto"/>
        <w:rPr>
          <w:rFonts w:ascii="Times" w:hAnsi="Times" w:cs="Times"/>
          <w:sz w:val="24"/>
          <w:szCs w:val="24"/>
          <w:lang w:val="en-US"/>
        </w:rPr>
      </w:pPr>
    </w:p>
    <w:p w:rsidR="002F50B3" w:rsidRDefault="002F50B3" w:rsidP="00FD2D9A">
      <w:pPr>
        <w:spacing w:after="0" w:line="480" w:lineRule="auto"/>
        <w:rPr>
          <w:rFonts w:ascii="Times" w:hAnsi="Times" w:cs="Times"/>
          <w:sz w:val="24"/>
          <w:szCs w:val="24"/>
          <w:lang w:val="en-US"/>
        </w:rPr>
      </w:pPr>
      <w:r w:rsidRPr="002F50B3">
        <w:rPr>
          <w:rFonts w:ascii="Times" w:hAnsi="Times" w:cs="Times"/>
          <w:sz w:val="24"/>
          <w:szCs w:val="24"/>
          <w:lang w:val="en-US"/>
        </w:rPr>
        <w:t>Supplementary tables can be</w:t>
      </w:r>
      <w:r w:rsidR="00FD2D9A">
        <w:rPr>
          <w:rFonts w:ascii="Times" w:hAnsi="Times" w:cs="Times"/>
          <w:sz w:val="24"/>
          <w:szCs w:val="24"/>
          <w:lang w:val="en-US"/>
        </w:rPr>
        <w:t xml:space="preserve"> found at </w:t>
      </w:r>
      <w:proofErr w:type="spellStart"/>
      <w:r w:rsidR="00FD2D9A">
        <w:rPr>
          <w:rFonts w:ascii="Times" w:hAnsi="Times" w:cs="Times"/>
          <w:sz w:val="24"/>
          <w:szCs w:val="24"/>
          <w:lang w:val="en-US"/>
        </w:rPr>
        <w:t>FigShare</w:t>
      </w:r>
      <w:proofErr w:type="spellEnd"/>
      <w:r w:rsidR="00FD2D9A">
        <w:rPr>
          <w:rFonts w:ascii="Times" w:hAnsi="Times" w:cs="Times"/>
          <w:sz w:val="24"/>
          <w:szCs w:val="24"/>
          <w:lang w:val="en-US"/>
        </w:rPr>
        <w:t xml:space="preserve"> at the</w:t>
      </w:r>
      <w:r w:rsidRPr="002F50B3">
        <w:rPr>
          <w:rFonts w:ascii="Times" w:hAnsi="Times" w:cs="Times"/>
          <w:sz w:val="24"/>
          <w:szCs w:val="24"/>
          <w:lang w:val="en-US"/>
        </w:rPr>
        <w:t xml:space="preserve"> following link</w:t>
      </w:r>
      <w:r w:rsidR="00FD2D9A">
        <w:rPr>
          <w:rFonts w:ascii="Times" w:hAnsi="Times" w:cs="Times"/>
          <w:sz w:val="24"/>
          <w:szCs w:val="24"/>
          <w:lang w:val="en-US"/>
        </w:rPr>
        <w:t xml:space="preserve">: </w:t>
      </w:r>
      <w:hyperlink r:id="rId7" w:history="1">
        <w:r w:rsidR="00FD2D9A" w:rsidRPr="00915377">
          <w:rPr>
            <w:rStyle w:val="Hyperlink"/>
            <w:rFonts w:ascii="Times" w:hAnsi="Times" w:cs="Times"/>
            <w:sz w:val="24"/>
            <w:szCs w:val="24"/>
            <w:lang w:val="en-US"/>
          </w:rPr>
          <w:t>https://figshare.com/articles/Kenna_et_al_SI_Tables_xlsx/4254275</w:t>
        </w:r>
      </w:hyperlink>
      <w:r w:rsidR="00FD2D9A">
        <w:rPr>
          <w:rFonts w:ascii="Times" w:hAnsi="Times" w:cs="Times"/>
          <w:sz w:val="24"/>
          <w:szCs w:val="24"/>
          <w:lang w:val="en-US"/>
        </w:rPr>
        <w:t xml:space="preserve"> </w:t>
      </w:r>
    </w:p>
    <w:p w:rsidR="00FD2D9A" w:rsidRDefault="00FD2D9A" w:rsidP="00FD2D9A">
      <w:pPr>
        <w:spacing w:after="0" w:line="480" w:lineRule="auto"/>
        <w:rPr>
          <w:rFonts w:ascii="Times" w:hAnsi="Times" w:cs="Times"/>
          <w:b/>
          <w:sz w:val="24"/>
          <w:szCs w:val="24"/>
          <w:lang w:val="en-US"/>
        </w:rPr>
      </w:pPr>
    </w:p>
    <w:p w:rsidR="002F50B3" w:rsidRDefault="002F50B3" w:rsidP="00FD2D9A">
      <w:pPr>
        <w:spacing w:after="0" w:line="480" w:lineRule="auto"/>
        <w:rPr>
          <w:rFonts w:ascii="Times" w:hAnsi="Times" w:cs="Times"/>
          <w:sz w:val="24"/>
          <w:szCs w:val="24"/>
          <w:lang w:val="en-US"/>
        </w:rPr>
      </w:pPr>
      <w:r w:rsidRPr="002F50B3">
        <w:rPr>
          <w:rFonts w:ascii="Times" w:hAnsi="Times" w:cs="Times"/>
          <w:b/>
          <w:sz w:val="24"/>
          <w:szCs w:val="24"/>
          <w:lang w:val="en-US"/>
        </w:rPr>
        <w:t>Table S1</w:t>
      </w:r>
      <w:r>
        <w:rPr>
          <w:rFonts w:ascii="Times" w:hAnsi="Times" w:cs="Times"/>
          <w:b/>
          <w:sz w:val="24"/>
          <w:szCs w:val="24"/>
          <w:lang w:val="en-US"/>
        </w:rPr>
        <w:t xml:space="preserve">. </w:t>
      </w:r>
      <w:r w:rsidRPr="002F50B3">
        <w:rPr>
          <w:rFonts w:ascii="Times" w:hAnsi="Times" w:cs="Times"/>
          <w:sz w:val="24"/>
          <w:szCs w:val="24"/>
          <w:lang w:val="en-US"/>
        </w:rPr>
        <w:t>Temperature at nine points along the temperature gradient measured every 15 minutes over the 45 minute observation period (n=15 observations at each location).</w:t>
      </w:r>
    </w:p>
    <w:p w:rsidR="002F50B3" w:rsidRPr="002F50B3" w:rsidRDefault="002F50B3" w:rsidP="00FD2D9A">
      <w:pPr>
        <w:spacing w:after="0" w:line="480" w:lineRule="auto"/>
        <w:rPr>
          <w:rFonts w:ascii="Times" w:hAnsi="Times" w:cs="Times"/>
          <w:b/>
          <w:sz w:val="24"/>
          <w:szCs w:val="24"/>
          <w:lang w:val="en-US"/>
        </w:rPr>
      </w:pPr>
    </w:p>
    <w:p w:rsidR="002F50B3" w:rsidRDefault="002F50B3" w:rsidP="00FD2D9A">
      <w:pPr>
        <w:spacing w:after="0" w:line="480" w:lineRule="auto"/>
        <w:rPr>
          <w:rFonts w:ascii="Times" w:hAnsi="Times" w:cs="Times"/>
          <w:b/>
          <w:sz w:val="24"/>
          <w:szCs w:val="24"/>
          <w:lang w:val="en-US"/>
        </w:rPr>
      </w:pPr>
      <w:r w:rsidRPr="002F50B3">
        <w:rPr>
          <w:rFonts w:ascii="Times" w:hAnsi="Times" w:cs="Times"/>
          <w:b/>
          <w:sz w:val="24"/>
          <w:szCs w:val="24"/>
          <w:lang w:val="en-US"/>
        </w:rPr>
        <w:t>Table S2</w:t>
      </w:r>
      <w:r>
        <w:rPr>
          <w:rFonts w:ascii="Times" w:hAnsi="Times" w:cs="Times"/>
          <w:b/>
          <w:sz w:val="24"/>
          <w:szCs w:val="24"/>
          <w:lang w:val="en-US"/>
        </w:rPr>
        <w:t xml:space="preserve">. </w:t>
      </w:r>
      <w:r w:rsidRPr="002F50B3">
        <w:rPr>
          <w:rFonts w:ascii="Times" w:hAnsi="Times" w:cs="Times"/>
          <w:sz w:val="24"/>
          <w:szCs w:val="24"/>
          <w:lang w:val="en-US"/>
        </w:rPr>
        <w:t>Control experiments carried out with uniform temperature (20°C) throughout entire track. N=6 specimens of each species used</w:t>
      </w:r>
    </w:p>
    <w:p w:rsidR="002F50B3" w:rsidRPr="002F50B3" w:rsidRDefault="002F50B3" w:rsidP="00FD2D9A">
      <w:pPr>
        <w:spacing w:after="0" w:line="480" w:lineRule="auto"/>
        <w:rPr>
          <w:rFonts w:ascii="Times" w:hAnsi="Times" w:cs="Times"/>
          <w:b/>
          <w:sz w:val="24"/>
          <w:szCs w:val="24"/>
          <w:lang w:val="en-US"/>
        </w:rPr>
      </w:pPr>
    </w:p>
    <w:p w:rsidR="002F50B3" w:rsidRDefault="002F50B3" w:rsidP="00FD2D9A">
      <w:pPr>
        <w:spacing w:after="0" w:line="480" w:lineRule="auto"/>
        <w:rPr>
          <w:rFonts w:ascii="Times" w:hAnsi="Times" w:cs="Times"/>
          <w:b/>
          <w:sz w:val="24"/>
          <w:szCs w:val="24"/>
          <w:lang w:val="en-US"/>
        </w:rPr>
      </w:pPr>
      <w:r w:rsidRPr="002F50B3">
        <w:rPr>
          <w:rFonts w:ascii="Times" w:hAnsi="Times" w:cs="Times"/>
          <w:b/>
          <w:sz w:val="24"/>
          <w:szCs w:val="24"/>
          <w:lang w:val="en-US"/>
        </w:rPr>
        <w:t>Table S3</w:t>
      </w:r>
      <w:r>
        <w:rPr>
          <w:rFonts w:ascii="Times" w:hAnsi="Times" w:cs="Times"/>
          <w:b/>
          <w:sz w:val="24"/>
          <w:szCs w:val="24"/>
          <w:lang w:val="en-US"/>
        </w:rPr>
        <w:t xml:space="preserve">. </w:t>
      </w:r>
      <w:r w:rsidRPr="002F50B3">
        <w:rPr>
          <w:rFonts w:ascii="Times" w:hAnsi="Times" w:cs="Times"/>
          <w:sz w:val="24"/>
          <w:szCs w:val="24"/>
          <w:lang w:val="en-US"/>
        </w:rPr>
        <w:t>Final data for temperature preference experiment - showing all size and weights of individuals and median temperature preferences</w:t>
      </w:r>
    </w:p>
    <w:p w:rsidR="002F50B3" w:rsidRPr="002F50B3" w:rsidRDefault="002F50B3" w:rsidP="00FD2D9A">
      <w:pPr>
        <w:spacing w:after="0" w:line="480" w:lineRule="auto"/>
        <w:rPr>
          <w:rFonts w:ascii="Times" w:hAnsi="Times" w:cs="Times"/>
          <w:b/>
          <w:sz w:val="24"/>
          <w:szCs w:val="24"/>
          <w:lang w:val="en-US"/>
        </w:rPr>
      </w:pPr>
    </w:p>
    <w:p w:rsidR="00030A99" w:rsidRPr="00FD2D9A" w:rsidRDefault="002F50B3" w:rsidP="00FD2D9A">
      <w:pPr>
        <w:spacing w:after="0" w:line="480" w:lineRule="auto"/>
        <w:rPr>
          <w:rFonts w:ascii="Times" w:hAnsi="Times" w:cs="Times"/>
          <w:sz w:val="24"/>
          <w:szCs w:val="24"/>
          <w:lang w:val="en-US"/>
        </w:rPr>
      </w:pPr>
      <w:r w:rsidRPr="002F50B3">
        <w:rPr>
          <w:rFonts w:ascii="Times" w:hAnsi="Times" w:cs="Times"/>
          <w:b/>
          <w:sz w:val="24"/>
          <w:szCs w:val="24"/>
          <w:lang w:val="en-US"/>
        </w:rPr>
        <w:t>Table S4</w:t>
      </w:r>
      <w:r>
        <w:rPr>
          <w:rFonts w:ascii="Times" w:hAnsi="Times" w:cs="Times"/>
          <w:b/>
          <w:sz w:val="24"/>
          <w:szCs w:val="24"/>
          <w:lang w:val="en-US"/>
        </w:rPr>
        <w:t xml:space="preserve">. </w:t>
      </w:r>
      <w:r w:rsidRPr="002F50B3">
        <w:rPr>
          <w:rFonts w:ascii="Times" w:hAnsi="Times" w:cs="Times"/>
          <w:sz w:val="24"/>
          <w:szCs w:val="24"/>
          <w:lang w:val="en-US"/>
        </w:rPr>
        <w:t xml:space="preserve">All data from shredding experiments, including animals that were excluded from the analysis due to cannibalism or that </w:t>
      </w:r>
      <w:proofErr w:type="spellStart"/>
      <w:r w:rsidRPr="002F50B3">
        <w:rPr>
          <w:rFonts w:ascii="Times" w:hAnsi="Times" w:cs="Times"/>
          <w:sz w:val="24"/>
          <w:szCs w:val="24"/>
          <w:lang w:val="en-US"/>
        </w:rPr>
        <w:t>moulting</w:t>
      </w:r>
      <w:proofErr w:type="spellEnd"/>
      <w:r w:rsidRPr="002F50B3">
        <w:rPr>
          <w:rFonts w:ascii="Times" w:hAnsi="Times" w:cs="Times"/>
          <w:sz w:val="24"/>
          <w:szCs w:val="24"/>
          <w:lang w:val="en-US"/>
        </w:rPr>
        <w:t xml:space="preserve"> (see notes). Sample sizes are n=20 for each species at each temperature. </w:t>
      </w:r>
      <w:bookmarkStart w:id="0" w:name="_GoBack"/>
      <w:bookmarkEnd w:id="0"/>
      <w:r w:rsidR="00030A99">
        <w:rPr>
          <w:rFonts w:ascii="Times" w:hAnsi="Times" w:cs="Times"/>
          <w:b/>
          <w:sz w:val="24"/>
          <w:szCs w:val="24"/>
          <w:lang w:val="en-US"/>
        </w:rPr>
        <w:br w:type="page"/>
      </w:r>
    </w:p>
    <w:p w:rsidR="004C22A0" w:rsidRPr="000E3C93" w:rsidRDefault="004C22A0" w:rsidP="004C22A0">
      <w:pPr>
        <w:spacing w:after="0" w:line="480" w:lineRule="auto"/>
        <w:rPr>
          <w:rFonts w:ascii="Times" w:hAnsi="Times" w:cs="Times"/>
          <w:b/>
          <w:sz w:val="24"/>
          <w:szCs w:val="24"/>
          <w:lang w:val="en-US"/>
        </w:rPr>
      </w:pPr>
    </w:p>
    <w:p w:rsidR="000032C0" w:rsidRPr="000E3C93" w:rsidRDefault="000032C0" w:rsidP="000032C0">
      <w:pPr>
        <w:spacing w:after="0" w:line="480" w:lineRule="auto"/>
        <w:rPr>
          <w:rFonts w:ascii="Times" w:hAnsi="Times" w:cs="Times"/>
          <w:b/>
          <w:sz w:val="24"/>
          <w:szCs w:val="24"/>
          <w:lang w:val="en-US"/>
        </w:rPr>
      </w:pPr>
      <w:r w:rsidRPr="000E3C93">
        <w:rPr>
          <w:rFonts w:ascii="Times" w:hAnsi="Times" w:cs="Times"/>
          <w:b/>
          <w:noProof/>
          <w:sz w:val="24"/>
          <w:szCs w:val="24"/>
          <w:lang w:val="en-IN" w:eastAsia="en-IN"/>
        </w:rPr>
        <w:drawing>
          <wp:inline distT="0" distB="0" distL="0" distR="0">
            <wp:extent cx="5725160" cy="2862580"/>
            <wp:effectExtent l="0" t="0" r="8890" b="0"/>
            <wp:docPr id="6" name="Picture 6" descr="C:\Users\fbscha\Dropbox\RESEARCH\Danny paper\FuncEcol Submission\Air and water temp SI 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bscha\Dropbox\RESEARCH\Danny paper\FuncEcol Submission\Air and water temp SI figur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5160" cy="2862580"/>
                    </a:xfrm>
                    <a:prstGeom prst="rect">
                      <a:avLst/>
                    </a:prstGeom>
                    <a:noFill/>
                    <a:ln>
                      <a:noFill/>
                    </a:ln>
                  </pic:spPr>
                </pic:pic>
              </a:graphicData>
            </a:graphic>
          </wp:inline>
        </w:drawing>
      </w:r>
    </w:p>
    <w:p w:rsidR="00785D63" w:rsidRPr="000E3C93" w:rsidRDefault="000032C0" w:rsidP="000032C0">
      <w:pPr>
        <w:spacing w:after="0" w:line="480" w:lineRule="auto"/>
        <w:rPr>
          <w:rFonts w:ascii="Times" w:hAnsi="Times" w:cs="Times"/>
          <w:sz w:val="24"/>
          <w:szCs w:val="24"/>
          <w:lang w:val="en-US"/>
        </w:rPr>
      </w:pPr>
      <w:r w:rsidRPr="000E3C93">
        <w:rPr>
          <w:rFonts w:ascii="Times" w:hAnsi="Times" w:cs="Times"/>
          <w:sz w:val="24"/>
          <w:szCs w:val="24"/>
          <w:lang w:val="en-US"/>
        </w:rPr>
        <w:t xml:space="preserve">Figure S1: To evaluate the thermal environments of the two populations, we compared monthly air temperature records from 1959 to 2015 (684 measurements) at weather stations in Bradford (53.813°N, -1.772°E, 13km from </w:t>
      </w:r>
      <w:proofErr w:type="spellStart"/>
      <w:r w:rsidRPr="000E3C93">
        <w:rPr>
          <w:rFonts w:ascii="Times" w:hAnsi="Times" w:cs="Times"/>
          <w:sz w:val="24"/>
          <w:szCs w:val="24"/>
          <w:lang w:val="en-US"/>
        </w:rPr>
        <w:t>Meanwood</w:t>
      </w:r>
      <w:proofErr w:type="spellEnd"/>
      <w:r w:rsidRPr="000E3C93">
        <w:rPr>
          <w:rFonts w:ascii="Times" w:hAnsi="Times" w:cs="Times"/>
          <w:sz w:val="24"/>
          <w:szCs w:val="24"/>
          <w:lang w:val="en-US"/>
        </w:rPr>
        <w:t xml:space="preserve"> Beck) and Cambridge (52.245°N, 0.102°E, 26km from </w:t>
      </w:r>
      <w:proofErr w:type="spellStart"/>
      <w:r w:rsidRPr="000E3C93">
        <w:rPr>
          <w:rFonts w:ascii="Times" w:hAnsi="Times" w:cs="Times"/>
          <w:sz w:val="24"/>
          <w:szCs w:val="24"/>
          <w:lang w:val="en-US"/>
        </w:rPr>
        <w:t>Grafham</w:t>
      </w:r>
      <w:proofErr w:type="spellEnd"/>
      <w:r w:rsidRPr="000E3C93">
        <w:rPr>
          <w:rFonts w:ascii="Times" w:hAnsi="Times" w:cs="Times"/>
          <w:sz w:val="24"/>
          <w:szCs w:val="24"/>
          <w:lang w:val="en-US"/>
        </w:rPr>
        <w:t xml:space="preserve"> Water). While mean annual temperature is marginally greater at the </w:t>
      </w:r>
      <w:proofErr w:type="spellStart"/>
      <w:r w:rsidRPr="000E3C93">
        <w:rPr>
          <w:rFonts w:ascii="Times" w:hAnsi="Times" w:cs="Times"/>
          <w:sz w:val="24"/>
          <w:szCs w:val="24"/>
          <w:lang w:val="en-US"/>
        </w:rPr>
        <w:t>Grafham</w:t>
      </w:r>
      <w:proofErr w:type="spellEnd"/>
      <w:r w:rsidRPr="000E3C93">
        <w:rPr>
          <w:rFonts w:ascii="Times" w:hAnsi="Times" w:cs="Times"/>
          <w:sz w:val="24"/>
          <w:szCs w:val="24"/>
          <w:lang w:val="en-US"/>
        </w:rPr>
        <w:t xml:space="preserve"> site (</w:t>
      </w:r>
      <w:proofErr w:type="spellStart"/>
      <w:r w:rsidRPr="000E3C93">
        <w:rPr>
          <w:rFonts w:ascii="Times" w:hAnsi="Times" w:cs="Times"/>
          <w:sz w:val="24"/>
          <w:szCs w:val="24"/>
          <w:lang w:val="en-US"/>
        </w:rPr>
        <w:t>10.2°C</w:t>
      </w:r>
      <w:proofErr w:type="spellEnd"/>
      <w:r w:rsidRPr="000E3C93">
        <w:rPr>
          <w:rFonts w:ascii="Times" w:hAnsi="Times" w:cs="Times"/>
          <w:sz w:val="24"/>
          <w:szCs w:val="24"/>
          <w:lang w:val="en-US"/>
        </w:rPr>
        <w:t xml:space="preserve"> ± 4.9 SD) than in Leeds (9.2°C ± 4.6), minimum temperatures are in fact lower at </w:t>
      </w:r>
      <w:proofErr w:type="spellStart"/>
      <w:r w:rsidRPr="000E3C93">
        <w:rPr>
          <w:rFonts w:ascii="Times" w:hAnsi="Times" w:cs="Times"/>
          <w:sz w:val="24"/>
          <w:szCs w:val="24"/>
          <w:lang w:val="en-US"/>
        </w:rPr>
        <w:t>Grafham</w:t>
      </w:r>
      <w:proofErr w:type="spellEnd"/>
      <w:r w:rsidRPr="000E3C93">
        <w:rPr>
          <w:rFonts w:ascii="Times" w:hAnsi="Times" w:cs="Times"/>
          <w:sz w:val="24"/>
          <w:szCs w:val="24"/>
          <w:lang w:val="en-US"/>
        </w:rPr>
        <w:t xml:space="preserve"> (-</w:t>
      </w:r>
      <w:proofErr w:type="spellStart"/>
      <w:r w:rsidRPr="000E3C93">
        <w:rPr>
          <w:rFonts w:ascii="Times" w:hAnsi="Times" w:cs="Times"/>
          <w:sz w:val="24"/>
          <w:szCs w:val="24"/>
          <w:lang w:val="en-US"/>
        </w:rPr>
        <w:t>0.1°C</w:t>
      </w:r>
      <w:proofErr w:type="spellEnd"/>
      <w:r w:rsidRPr="000E3C93">
        <w:rPr>
          <w:rFonts w:ascii="Times" w:hAnsi="Times" w:cs="Times"/>
          <w:sz w:val="24"/>
          <w:szCs w:val="24"/>
          <w:lang w:val="en-US"/>
        </w:rPr>
        <w:t xml:space="preserve"> ± 5.8) than Leeds (0.6°C ± 5.2) due to the more continental climate experienced at that site during the winter (Figure S1A). We then followed-up the air temperature analysis by examining water temperature data from UK Environment Agency spot monitoring databases. While highly heterogeneous in timing and number of samples, the data confirm that the variability in temperature is more than sufficient to swamp any small differences in mean temperature at the two sites (Figure S1B).</w:t>
      </w:r>
    </w:p>
    <w:p w:rsidR="004C22A0" w:rsidRPr="000E3C93" w:rsidRDefault="00F54147" w:rsidP="004C22A0">
      <w:pPr>
        <w:spacing w:after="0" w:line="480" w:lineRule="auto"/>
        <w:rPr>
          <w:rFonts w:ascii="Times" w:hAnsi="Times" w:cs="Times"/>
          <w:sz w:val="24"/>
          <w:szCs w:val="24"/>
          <w:lang w:val="en-US"/>
        </w:rPr>
      </w:pPr>
      <w:r w:rsidRPr="000E3C93">
        <w:rPr>
          <w:rFonts w:ascii="Times" w:hAnsi="Times" w:cs="Times"/>
          <w:noProof/>
          <w:sz w:val="24"/>
          <w:szCs w:val="24"/>
          <w:lang w:val="en-IN" w:eastAsia="en-IN"/>
        </w:rPr>
        <w:lastRenderedPageBreak/>
        <w:drawing>
          <wp:inline distT="0" distB="0" distL="0" distR="0">
            <wp:extent cx="5731510" cy="1883518"/>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1883518"/>
                    </a:xfrm>
                    <a:prstGeom prst="rect">
                      <a:avLst/>
                    </a:prstGeom>
                    <a:noFill/>
                    <a:ln>
                      <a:noFill/>
                    </a:ln>
                  </pic:spPr>
                </pic:pic>
              </a:graphicData>
            </a:graphic>
          </wp:inline>
        </w:drawing>
      </w:r>
    </w:p>
    <w:p w:rsidR="004C22A0" w:rsidRPr="000E3C93" w:rsidRDefault="004C22A0" w:rsidP="004C22A0">
      <w:pPr>
        <w:spacing w:after="0" w:line="480" w:lineRule="auto"/>
        <w:rPr>
          <w:rFonts w:ascii="Times" w:hAnsi="Times" w:cs="Times"/>
          <w:sz w:val="24"/>
          <w:szCs w:val="24"/>
        </w:rPr>
      </w:pPr>
      <w:r w:rsidRPr="000E3C93">
        <w:rPr>
          <w:rFonts w:ascii="Times" w:hAnsi="Times" w:cs="Times"/>
          <w:sz w:val="24"/>
          <w:szCs w:val="24"/>
          <w:lang w:val="en-US"/>
        </w:rPr>
        <w:t>Figure S</w:t>
      </w:r>
      <w:r w:rsidR="000032C0" w:rsidRPr="000E3C93">
        <w:rPr>
          <w:rFonts w:ascii="Times" w:hAnsi="Times" w:cs="Times"/>
          <w:sz w:val="24"/>
          <w:szCs w:val="24"/>
          <w:lang w:val="en-US"/>
        </w:rPr>
        <w:t>2</w:t>
      </w:r>
      <w:r w:rsidRPr="000E3C93">
        <w:rPr>
          <w:rFonts w:ascii="Times" w:hAnsi="Times" w:cs="Times"/>
          <w:sz w:val="24"/>
          <w:szCs w:val="24"/>
          <w:lang w:val="en-US"/>
        </w:rPr>
        <w:t xml:space="preserve">: </w:t>
      </w:r>
      <w:r w:rsidRPr="000E3C93">
        <w:rPr>
          <w:rFonts w:ascii="Times" w:hAnsi="Times" w:cs="Times"/>
          <w:sz w:val="24"/>
          <w:szCs w:val="24"/>
        </w:rPr>
        <w:t xml:space="preserve">Top view of the toroidal thermal gradient (length 120cm, width of tubing 11cm). The white (to allow easy identification of animals) toroidal </w:t>
      </w:r>
      <w:proofErr w:type="spellStart"/>
      <w:r w:rsidRPr="000E3C93">
        <w:rPr>
          <w:rFonts w:ascii="Times" w:hAnsi="Times" w:cs="Times"/>
          <w:sz w:val="24"/>
          <w:szCs w:val="24"/>
        </w:rPr>
        <w:t>PVCu</w:t>
      </w:r>
      <w:proofErr w:type="spellEnd"/>
      <w:r w:rsidRPr="000E3C93">
        <w:rPr>
          <w:rFonts w:ascii="Times" w:hAnsi="Times" w:cs="Times"/>
          <w:sz w:val="24"/>
          <w:szCs w:val="24"/>
        </w:rPr>
        <w:t xml:space="preserve"> tubing was filled with dechlorinated tap water up to depth of 2cm. The figure shows an external water bath on the left hand side (fitted with two aquarium heaters – 50W and 75W) and an ice bath on the right hand side, in which the toroidal tubing was partly submerged, for the warming and cooling of the ends respectively. The temperature of the gradient was measured by digital thermometers as indicated by black circles. There was a thin layer of white gravel on the bottom of the tubing. </w:t>
      </w:r>
      <w:r w:rsidRPr="000E3C93">
        <w:rPr>
          <w:rFonts w:ascii="Times" w:hAnsi="Times" w:cs="Times"/>
          <w:sz w:val="24"/>
          <w:szCs w:val="24"/>
        </w:rPr>
        <w:br w:type="page"/>
      </w:r>
    </w:p>
    <w:p w:rsidR="004C22A0" w:rsidRPr="000E3C93" w:rsidRDefault="00F54147" w:rsidP="004C22A0">
      <w:pPr>
        <w:spacing w:after="0" w:line="480" w:lineRule="auto"/>
        <w:rPr>
          <w:rFonts w:ascii="Times" w:hAnsi="Times" w:cs="Times"/>
          <w:sz w:val="24"/>
          <w:szCs w:val="24"/>
          <w:lang w:val="en-US"/>
        </w:rPr>
      </w:pPr>
      <w:r w:rsidRPr="000E3C93">
        <w:rPr>
          <w:rFonts w:ascii="Times" w:hAnsi="Times" w:cs="Times"/>
          <w:noProof/>
          <w:sz w:val="24"/>
          <w:szCs w:val="24"/>
          <w:lang w:val="en-IN" w:eastAsia="en-IN"/>
        </w:rPr>
        <w:lastRenderedPageBreak/>
        <w:drawing>
          <wp:inline distT="0" distB="0" distL="0" distR="0">
            <wp:extent cx="5029200" cy="31816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336" cy="3181729"/>
                    </a:xfrm>
                    <a:prstGeom prst="rect">
                      <a:avLst/>
                    </a:prstGeom>
                    <a:noFill/>
                    <a:ln>
                      <a:noFill/>
                    </a:ln>
                  </pic:spPr>
                </pic:pic>
              </a:graphicData>
            </a:graphic>
          </wp:inline>
        </w:drawing>
      </w:r>
    </w:p>
    <w:p w:rsidR="004C22A0" w:rsidRPr="000E3C93" w:rsidRDefault="004C22A0" w:rsidP="004C22A0">
      <w:pPr>
        <w:spacing w:after="0" w:line="480" w:lineRule="auto"/>
        <w:rPr>
          <w:rFonts w:ascii="Times" w:hAnsi="Times" w:cs="Times"/>
          <w:sz w:val="24"/>
          <w:szCs w:val="24"/>
        </w:rPr>
      </w:pPr>
      <w:r w:rsidRPr="000E3C93">
        <w:rPr>
          <w:rFonts w:ascii="Times" w:hAnsi="Times" w:cs="Times"/>
          <w:sz w:val="24"/>
          <w:szCs w:val="24"/>
          <w:lang w:val="en-US"/>
        </w:rPr>
        <w:t>Figure S</w:t>
      </w:r>
      <w:r w:rsidR="000032C0" w:rsidRPr="000E3C93">
        <w:rPr>
          <w:rFonts w:ascii="Times" w:hAnsi="Times" w:cs="Times"/>
          <w:sz w:val="24"/>
          <w:szCs w:val="24"/>
          <w:lang w:val="en-US"/>
        </w:rPr>
        <w:t>3</w:t>
      </w:r>
      <w:r w:rsidRPr="000E3C93">
        <w:rPr>
          <w:rFonts w:ascii="Times" w:hAnsi="Times" w:cs="Times"/>
          <w:sz w:val="24"/>
          <w:szCs w:val="24"/>
          <w:lang w:val="en-US"/>
        </w:rPr>
        <w:t>:</w:t>
      </w:r>
      <w:r w:rsidRPr="000E3C93">
        <w:rPr>
          <w:rFonts w:ascii="Times" w:hAnsi="Times" w:cs="Times"/>
          <w:sz w:val="24"/>
          <w:szCs w:val="24"/>
        </w:rPr>
        <w:t xml:space="preserve"> Water temperature recordings in the toroidal gradient tracks were taken every 15 minutes during each 45 minute trial (90 trials in total), and were measured at nine evenly spaced points throughout the track in order to ensure the gradient was being maintained. Temperatures were recorded at both ends of the apparatus, as well as at points 10, 25, 40, 60, 80, 95, and 110cm along from the cold end.</w:t>
      </w:r>
      <w:r w:rsidRPr="000E3C93">
        <w:rPr>
          <w:rFonts w:ascii="Times" w:hAnsi="Times" w:cs="Times"/>
          <w:sz w:val="24"/>
          <w:szCs w:val="24"/>
        </w:rPr>
        <w:br w:type="page"/>
      </w:r>
    </w:p>
    <w:p w:rsidR="004C22A0" w:rsidRPr="000E3C93" w:rsidRDefault="00F54147" w:rsidP="004C22A0">
      <w:pPr>
        <w:spacing w:after="0" w:line="480" w:lineRule="auto"/>
        <w:rPr>
          <w:rFonts w:ascii="Times" w:hAnsi="Times" w:cs="Times"/>
          <w:sz w:val="24"/>
          <w:szCs w:val="24"/>
          <w:lang w:val="en-US"/>
        </w:rPr>
      </w:pPr>
      <w:r w:rsidRPr="000E3C93">
        <w:rPr>
          <w:rFonts w:ascii="Times" w:hAnsi="Times" w:cs="Times"/>
          <w:noProof/>
          <w:sz w:val="24"/>
          <w:szCs w:val="24"/>
          <w:lang w:val="en-IN" w:eastAsia="en-IN"/>
        </w:rPr>
        <w:lastRenderedPageBreak/>
        <w:drawing>
          <wp:inline distT="0" distB="0" distL="0" distR="0">
            <wp:extent cx="5600700" cy="1797526"/>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2372" cy="1798063"/>
                    </a:xfrm>
                    <a:prstGeom prst="rect">
                      <a:avLst/>
                    </a:prstGeom>
                    <a:noFill/>
                    <a:ln>
                      <a:noFill/>
                    </a:ln>
                  </pic:spPr>
                </pic:pic>
              </a:graphicData>
            </a:graphic>
          </wp:inline>
        </w:drawing>
      </w:r>
    </w:p>
    <w:p w:rsidR="00A4743D" w:rsidRPr="000E3C93" w:rsidRDefault="004C22A0" w:rsidP="000032C0">
      <w:pPr>
        <w:spacing w:after="0" w:line="480" w:lineRule="auto"/>
        <w:rPr>
          <w:rFonts w:ascii="Times" w:hAnsi="Times" w:cs="Times"/>
          <w:sz w:val="24"/>
          <w:szCs w:val="24"/>
          <w:lang w:val="en-US"/>
        </w:rPr>
      </w:pPr>
      <w:r w:rsidRPr="000E3C93">
        <w:rPr>
          <w:rFonts w:ascii="Times" w:hAnsi="Times" w:cs="Times"/>
          <w:sz w:val="24"/>
          <w:szCs w:val="24"/>
          <w:lang w:val="en-US"/>
        </w:rPr>
        <w:t>Figure S</w:t>
      </w:r>
      <w:r w:rsidR="000032C0" w:rsidRPr="000E3C93">
        <w:rPr>
          <w:rFonts w:ascii="Times" w:hAnsi="Times" w:cs="Times"/>
          <w:sz w:val="24"/>
          <w:szCs w:val="24"/>
          <w:lang w:val="en-US"/>
        </w:rPr>
        <w:t>4</w:t>
      </w:r>
      <w:r w:rsidRPr="000E3C93">
        <w:rPr>
          <w:rFonts w:ascii="Times" w:hAnsi="Times" w:cs="Times"/>
          <w:sz w:val="24"/>
          <w:szCs w:val="24"/>
          <w:lang w:val="en-US"/>
        </w:rPr>
        <w:t xml:space="preserve">: </w:t>
      </w:r>
      <w:r w:rsidRPr="000E3C93">
        <w:rPr>
          <w:rFonts w:ascii="Times" w:hAnsi="Times" w:cs="Times"/>
          <w:sz w:val="24"/>
          <w:szCs w:val="24"/>
        </w:rPr>
        <w:t>Movements of amphipods in the toroidal track when water temperature was held at a uniform temperature of 20</w:t>
      </w:r>
      <w:r w:rsidRPr="000E3C93">
        <w:rPr>
          <w:rFonts w:ascii="Times" w:hAnsi="Times" w:cs="Times"/>
          <w:sz w:val="24"/>
          <w:szCs w:val="24"/>
          <w:vertAlign w:val="superscript"/>
        </w:rPr>
        <w:t>o</w:t>
      </w:r>
      <w:r w:rsidRPr="000E3C93">
        <w:rPr>
          <w:rFonts w:ascii="Times" w:hAnsi="Times" w:cs="Times"/>
          <w:sz w:val="24"/>
          <w:szCs w:val="24"/>
        </w:rPr>
        <w:t xml:space="preserve">C, with (A) showing movements of </w:t>
      </w:r>
      <w:proofErr w:type="spellStart"/>
      <w:r w:rsidRPr="000E3C93">
        <w:rPr>
          <w:rFonts w:ascii="Times" w:hAnsi="Times" w:cs="Times"/>
          <w:i/>
          <w:sz w:val="24"/>
          <w:szCs w:val="24"/>
        </w:rPr>
        <w:t>Gammarus</w:t>
      </w:r>
      <w:proofErr w:type="spellEnd"/>
      <w:r w:rsidRPr="000E3C93">
        <w:rPr>
          <w:rFonts w:ascii="Times" w:hAnsi="Times" w:cs="Times"/>
          <w:i/>
          <w:sz w:val="24"/>
          <w:szCs w:val="24"/>
        </w:rPr>
        <w:t xml:space="preserve"> pulex</w:t>
      </w:r>
      <w:r w:rsidRPr="000E3C93">
        <w:rPr>
          <w:rFonts w:ascii="Times" w:hAnsi="Times" w:cs="Times"/>
          <w:sz w:val="24"/>
          <w:szCs w:val="24"/>
        </w:rPr>
        <w:t xml:space="preserve"> individuals and (B) showing movements of </w:t>
      </w:r>
      <w:proofErr w:type="spellStart"/>
      <w:r w:rsidRPr="000E3C93">
        <w:rPr>
          <w:rFonts w:ascii="Times" w:hAnsi="Times" w:cs="Times"/>
          <w:i/>
          <w:sz w:val="24"/>
          <w:szCs w:val="24"/>
        </w:rPr>
        <w:t>Dikerogammarus</w:t>
      </w:r>
      <w:proofErr w:type="spellEnd"/>
      <w:r w:rsidRPr="000E3C93">
        <w:rPr>
          <w:rFonts w:ascii="Times" w:hAnsi="Times" w:cs="Times"/>
          <w:i/>
          <w:sz w:val="24"/>
          <w:szCs w:val="24"/>
        </w:rPr>
        <w:t xml:space="preserve"> </w:t>
      </w:r>
      <w:proofErr w:type="spellStart"/>
      <w:r w:rsidRPr="000E3C93">
        <w:rPr>
          <w:rFonts w:ascii="Times" w:hAnsi="Times" w:cs="Times"/>
          <w:i/>
          <w:sz w:val="24"/>
          <w:szCs w:val="24"/>
        </w:rPr>
        <w:t>villosus</w:t>
      </w:r>
      <w:proofErr w:type="spellEnd"/>
      <w:r w:rsidRPr="000E3C93">
        <w:rPr>
          <w:rFonts w:ascii="Times" w:hAnsi="Times" w:cs="Times"/>
          <w:sz w:val="24"/>
          <w:szCs w:val="24"/>
        </w:rPr>
        <w:t xml:space="preserve"> individuals. For both species, n = 6.</w:t>
      </w:r>
    </w:p>
    <w:sectPr w:rsidR="00A4743D" w:rsidRPr="000E3C93" w:rsidSect="00364521">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D5B" w:rsidRDefault="00615D5B">
      <w:pPr>
        <w:spacing w:after="0" w:line="240" w:lineRule="auto"/>
      </w:pPr>
      <w:r>
        <w:separator/>
      </w:r>
    </w:p>
  </w:endnote>
  <w:endnote w:type="continuationSeparator" w:id="0">
    <w:p w:rsidR="00615D5B" w:rsidRDefault="00615D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0000500000000000000"/>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7487459"/>
      <w:docPartObj>
        <w:docPartGallery w:val="Page Numbers (Bottom of Page)"/>
        <w:docPartUnique/>
      </w:docPartObj>
    </w:sdtPr>
    <w:sdtEndPr>
      <w:rPr>
        <w:noProof/>
      </w:rPr>
    </w:sdtEndPr>
    <w:sdtContent>
      <w:p w:rsidR="00D37611" w:rsidRDefault="00B84AC4">
        <w:pPr>
          <w:pStyle w:val="Footer"/>
          <w:jc w:val="center"/>
        </w:pPr>
        <w:r>
          <w:fldChar w:fldCharType="begin"/>
        </w:r>
        <w:r w:rsidR="004C22A0">
          <w:instrText xml:space="preserve"> PAGE   \* MERGEFORMAT </w:instrText>
        </w:r>
        <w:r>
          <w:fldChar w:fldCharType="separate"/>
        </w:r>
        <w:r w:rsidR="00364521">
          <w:rPr>
            <w:noProof/>
          </w:rPr>
          <w:t>1</w:t>
        </w:r>
        <w:r>
          <w:rPr>
            <w:noProof/>
          </w:rPr>
          <w:fldChar w:fldCharType="end"/>
        </w:r>
      </w:p>
    </w:sdtContent>
  </w:sdt>
  <w:p w:rsidR="00D37611" w:rsidRDefault="003645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D5B" w:rsidRDefault="00615D5B">
      <w:pPr>
        <w:spacing w:after="0" w:line="240" w:lineRule="auto"/>
      </w:pPr>
      <w:r>
        <w:separator/>
      </w:r>
    </w:p>
  </w:footnote>
  <w:footnote w:type="continuationSeparator" w:id="0">
    <w:p w:rsidR="00615D5B" w:rsidRDefault="00615D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C22A0"/>
    <w:rsid w:val="000032C0"/>
    <w:rsid w:val="00030A99"/>
    <w:rsid w:val="000E3C93"/>
    <w:rsid w:val="001728CF"/>
    <w:rsid w:val="002C4A84"/>
    <w:rsid w:val="002F50B3"/>
    <w:rsid w:val="00364521"/>
    <w:rsid w:val="004C22A0"/>
    <w:rsid w:val="00526F78"/>
    <w:rsid w:val="00615D5B"/>
    <w:rsid w:val="00785D63"/>
    <w:rsid w:val="00864328"/>
    <w:rsid w:val="008D56BE"/>
    <w:rsid w:val="00A01F39"/>
    <w:rsid w:val="00A4743D"/>
    <w:rsid w:val="00B84AC4"/>
    <w:rsid w:val="00BD601E"/>
    <w:rsid w:val="00F54147"/>
    <w:rsid w:val="00FD2D9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2A0"/>
    <w:pPr>
      <w:spacing w:after="160" w:line="259"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22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2A0"/>
    <w:rPr>
      <w:rFonts w:eastAsiaTheme="minorHAnsi"/>
      <w:sz w:val="22"/>
      <w:szCs w:val="22"/>
      <w:lang w:val="en-GB"/>
    </w:rPr>
  </w:style>
  <w:style w:type="paragraph" w:styleId="BalloonText">
    <w:name w:val="Balloon Text"/>
    <w:basedOn w:val="Normal"/>
    <w:link w:val="BalloonTextChar"/>
    <w:uiPriority w:val="99"/>
    <w:semiHidden/>
    <w:unhideWhenUsed/>
    <w:rsid w:val="004C22A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22A0"/>
    <w:rPr>
      <w:rFonts w:ascii="Lucida Grande" w:eastAsiaTheme="minorHAnsi" w:hAnsi="Lucida Grande" w:cs="Lucida Grande"/>
      <w:sz w:val="18"/>
      <w:szCs w:val="18"/>
      <w:lang w:val="en-GB"/>
    </w:rPr>
  </w:style>
  <w:style w:type="character" w:styleId="LineNumber">
    <w:name w:val="line number"/>
    <w:basedOn w:val="DefaultParagraphFont"/>
    <w:uiPriority w:val="99"/>
    <w:semiHidden/>
    <w:unhideWhenUsed/>
    <w:rsid w:val="004C22A0"/>
  </w:style>
  <w:style w:type="character" w:styleId="CommentReference">
    <w:name w:val="annotation reference"/>
    <w:basedOn w:val="DefaultParagraphFont"/>
    <w:uiPriority w:val="99"/>
    <w:semiHidden/>
    <w:unhideWhenUsed/>
    <w:rsid w:val="000032C0"/>
    <w:rPr>
      <w:sz w:val="18"/>
      <w:szCs w:val="18"/>
    </w:rPr>
  </w:style>
  <w:style w:type="paragraph" w:styleId="CommentText">
    <w:name w:val="annotation text"/>
    <w:basedOn w:val="Normal"/>
    <w:link w:val="CommentTextChar"/>
    <w:uiPriority w:val="99"/>
    <w:unhideWhenUsed/>
    <w:rsid w:val="000032C0"/>
    <w:pPr>
      <w:spacing w:line="240" w:lineRule="auto"/>
    </w:pPr>
    <w:rPr>
      <w:sz w:val="24"/>
      <w:szCs w:val="24"/>
    </w:rPr>
  </w:style>
  <w:style w:type="character" w:customStyle="1" w:styleId="CommentTextChar">
    <w:name w:val="Comment Text Char"/>
    <w:basedOn w:val="DefaultParagraphFont"/>
    <w:link w:val="CommentText"/>
    <w:uiPriority w:val="99"/>
    <w:rsid w:val="000032C0"/>
    <w:rPr>
      <w:rFonts w:eastAsiaTheme="minorHAnsi"/>
      <w:lang w:val="en-GB"/>
    </w:rPr>
  </w:style>
  <w:style w:type="character" w:styleId="Hyperlink">
    <w:name w:val="Hyperlink"/>
    <w:basedOn w:val="DefaultParagraphFont"/>
    <w:uiPriority w:val="99"/>
    <w:unhideWhenUsed/>
    <w:rsid w:val="00030A99"/>
    <w:rPr>
      <w:color w:val="0000FF"/>
      <w:u w:val="single"/>
    </w:rPr>
  </w:style>
</w:styles>
</file>

<file path=word/webSettings.xml><?xml version="1.0" encoding="utf-8"?>
<w:webSettings xmlns:r="http://schemas.openxmlformats.org/officeDocument/2006/relationships" xmlns:w="http://schemas.openxmlformats.org/wordprocessingml/2006/main">
  <w:divs>
    <w:div w:id="6201150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igshare.com/articles/Kenna_et_al_SI_Tables_xlsx/4254275"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assall@leeds.ac.uk" TargetMode="External"/><Relationship Id="rId11" Type="http://schemas.openxmlformats.org/officeDocument/2006/relationships/image" Target="media/image4.png"/><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6</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Hassall</dc:creator>
  <cp:keywords/>
  <dc:description/>
  <cp:lastModifiedBy>0008780</cp:lastModifiedBy>
  <cp:revision>9</cp:revision>
  <dcterms:created xsi:type="dcterms:W3CDTF">2015-11-15T16:25:00Z</dcterms:created>
  <dcterms:modified xsi:type="dcterms:W3CDTF">2016-12-13T02:32:00Z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ieee</vt:lpwstr>
  </property>
</Properties>
</file>