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05C" w:rsidRPr="005E705C" w:rsidRDefault="005E705C">
      <w:pPr>
        <w:rPr>
          <w:lang w:val="en-GB"/>
        </w:rPr>
      </w:pPr>
    </w:p>
    <w:p w:rsidR="005E705C" w:rsidRPr="005E705C" w:rsidRDefault="005E705C">
      <w:pPr>
        <w:rPr>
          <w:lang w:val="en-GB"/>
        </w:rPr>
      </w:pPr>
    </w:p>
    <w:p w:rsidR="00BE0A09" w:rsidRDefault="005E705C">
      <w:bookmarkStart w:id="0" w:name="_GoBack"/>
      <w:r>
        <w:rPr>
          <w:noProof/>
          <w:lang w:val="en-GB"/>
        </w:rPr>
        <w:drawing>
          <wp:inline distT="0" distB="0" distL="0" distR="0" wp14:anchorId="05954B21" wp14:editId="1D26CBB8">
            <wp:extent cx="5219700" cy="36576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p w:rsidR="005E705C" w:rsidRDefault="005E705C"/>
    <w:p w:rsidR="005E705C" w:rsidRDefault="005E705C"/>
    <w:p w:rsidR="005E705C" w:rsidRPr="00253D92" w:rsidRDefault="005E705C" w:rsidP="005E705C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253D92">
        <w:rPr>
          <w:rFonts w:ascii="Times New Roman" w:hAnsi="Times New Roman"/>
          <w:sz w:val="24"/>
          <w:szCs w:val="24"/>
          <w:lang w:val="en-GB"/>
        </w:rPr>
        <w:t>ESM3</w:t>
      </w:r>
      <w:r>
        <w:rPr>
          <w:rFonts w:ascii="Times New Roman" w:hAnsi="Times New Roman"/>
          <w:sz w:val="24"/>
          <w:szCs w:val="24"/>
          <w:lang w:val="en-GB"/>
        </w:rPr>
        <w:t>. A lack of r</w:t>
      </w:r>
      <w:r w:rsidRPr="00253D92">
        <w:rPr>
          <w:rFonts w:ascii="Times New Roman" w:hAnsi="Times New Roman"/>
          <w:sz w:val="24"/>
          <w:szCs w:val="24"/>
          <w:lang w:val="en-GB"/>
        </w:rPr>
        <w:t xml:space="preserve">elationship between relative genet-specific salicinoid content </w:t>
      </w:r>
      <w:r>
        <w:rPr>
          <w:rFonts w:ascii="Times New Roman" w:hAnsi="Times New Roman"/>
          <w:sz w:val="24"/>
          <w:szCs w:val="24"/>
          <w:lang w:val="en-GB"/>
        </w:rPr>
        <w:t xml:space="preserve">in </w:t>
      </w:r>
      <w:r w:rsidRPr="005E705C">
        <w:rPr>
          <w:rFonts w:ascii="Times New Roman" w:hAnsi="Times New Roman"/>
          <w:i/>
          <w:sz w:val="24"/>
          <w:szCs w:val="24"/>
          <w:lang w:val="en-GB"/>
        </w:rPr>
        <w:t>P.tremula</w:t>
      </w:r>
      <w:r>
        <w:rPr>
          <w:rFonts w:ascii="Times New Roman" w:hAnsi="Times New Roman"/>
          <w:sz w:val="24"/>
          <w:szCs w:val="24"/>
          <w:lang w:val="en-GB"/>
        </w:rPr>
        <w:t xml:space="preserve"> genets </w:t>
      </w:r>
      <w:r w:rsidRPr="00253D92">
        <w:rPr>
          <w:rFonts w:ascii="Times New Roman" w:hAnsi="Times New Roman"/>
          <w:sz w:val="24"/>
          <w:szCs w:val="24"/>
          <w:lang w:val="en-GB"/>
        </w:rPr>
        <w:t>(average of five control plants in mg g</w:t>
      </w:r>
      <w:r w:rsidRPr="00253D92">
        <w:rPr>
          <w:rFonts w:ascii="Times New Roman" w:hAnsi="Times New Roman"/>
          <w:sz w:val="24"/>
          <w:szCs w:val="24"/>
          <w:vertAlign w:val="superscript"/>
          <w:lang w:val="en-GB"/>
        </w:rPr>
        <w:t>-1</w:t>
      </w:r>
      <w:r w:rsidRPr="00253D92">
        <w:rPr>
          <w:rFonts w:ascii="Times New Roman" w:hAnsi="Times New Roman"/>
          <w:sz w:val="24"/>
          <w:szCs w:val="24"/>
          <w:lang w:val="en-GB"/>
        </w:rPr>
        <w:t xml:space="preserve"> DW Table 1) and the number of morphotypes (fungal richness) isolated from a genet</w:t>
      </w:r>
      <w:r>
        <w:rPr>
          <w:rFonts w:ascii="Times New Roman" w:hAnsi="Times New Roman"/>
          <w:sz w:val="24"/>
          <w:szCs w:val="24"/>
          <w:lang w:val="en-GB"/>
        </w:rPr>
        <w:t xml:space="preserve"> in beetle damaged plants</w:t>
      </w:r>
      <w:r w:rsidRPr="00253D92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:rsidR="005E705C" w:rsidRPr="005E705C" w:rsidRDefault="005E705C">
      <w:pPr>
        <w:rPr>
          <w:lang w:val="en-GB"/>
        </w:rPr>
      </w:pPr>
    </w:p>
    <w:sectPr w:rsidR="005E705C" w:rsidRPr="005E7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07A20"/>
    <w:multiLevelType w:val="hybridMultilevel"/>
    <w:tmpl w:val="F9105D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05C"/>
    <w:rsid w:val="00464BAF"/>
    <w:rsid w:val="005E705C"/>
    <w:rsid w:val="00BE0A09"/>
    <w:rsid w:val="00E5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11923A3-778D-4CB5-9BFC-31D619899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05C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enedicte\Desktop\People\Vicki%20August%202016\Endophyte%20I\Submission\Figure%201\30%20Jan%20Figure%20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Sheet3!$M$1</c:f>
              <c:strCache>
                <c:ptCount val="1"/>
                <c:pt idx="0">
                  <c:v>#morphs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xVal>
            <c:numRef>
              <c:f>Sheet3!$L$2:$L$9</c:f>
              <c:numCache>
                <c:formatCode>General</c:formatCode>
                <c:ptCount val="8"/>
                <c:pt idx="0">
                  <c:v>249.3</c:v>
                </c:pt>
                <c:pt idx="1">
                  <c:v>327.39999999999998</c:v>
                </c:pt>
                <c:pt idx="2">
                  <c:v>377.9</c:v>
                </c:pt>
                <c:pt idx="3">
                  <c:v>274.10000000000002</c:v>
                </c:pt>
                <c:pt idx="4">
                  <c:v>183.6</c:v>
                </c:pt>
                <c:pt idx="5">
                  <c:v>312.7</c:v>
                </c:pt>
                <c:pt idx="6">
                  <c:v>218.2</c:v>
                </c:pt>
                <c:pt idx="7">
                  <c:v>327</c:v>
                </c:pt>
              </c:numCache>
            </c:numRef>
          </c:xVal>
          <c:yVal>
            <c:numRef>
              <c:f>Sheet3!$M$2:$M$9</c:f>
              <c:numCache>
                <c:formatCode>General</c:formatCode>
                <c:ptCount val="8"/>
                <c:pt idx="0">
                  <c:v>7</c:v>
                </c:pt>
                <c:pt idx="1">
                  <c:v>7</c:v>
                </c:pt>
                <c:pt idx="2">
                  <c:v>6</c:v>
                </c:pt>
                <c:pt idx="3">
                  <c:v>6</c:v>
                </c:pt>
                <c:pt idx="4">
                  <c:v>6</c:v>
                </c:pt>
                <c:pt idx="5">
                  <c:v>4</c:v>
                </c:pt>
                <c:pt idx="6">
                  <c:v>7</c:v>
                </c:pt>
                <c:pt idx="7">
                  <c:v>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65028904"/>
        <c:axId val="465029296"/>
      </c:scatterChart>
      <c:valAx>
        <c:axId val="465028904"/>
        <c:scaling>
          <c:orientation val="minMax"/>
          <c:max val="400"/>
          <c:min val="100"/>
        </c:scaling>
        <c:delete val="0"/>
        <c:axPos val="b"/>
        <c:title>
          <c:tx>
            <c:rich>
              <a:bodyPr/>
              <a:lstStyle/>
              <a:p>
                <a:pPr>
                  <a:defRPr sz="1600"/>
                </a:pPr>
                <a:r>
                  <a:rPr lang="en-GB" sz="1600"/>
                  <a:t>Total salicinoid content (mg/g DW)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16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465029296"/>
        <c:crosses val="autoZero"/>
        <c:crossBetween val="midCat"/>
        <c:majorUnit val="100"/>
      </c:valAx>
      <c:valAx>
        <c:axId val="46502929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600"/>
                </a:pPr>
                <a:r>
                  <a:rPr lang="en-GB" sz="1600"/>
                  <a:t>Fungal</a:t>
                </a:r>
                <a:r>
                  <a:rPr lang="en-GB" sz="1600" baseline="0"/>
                  <a:t> richness</a:t>
                </a:r>
                <a:endParaRPr lang="en-GB" sz="1600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5028904"/>
        <c:crosses val="autoZero"/>
        <c:crossBetween val="midCat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Benedicte Albrectsen</dc:creator>
  <cp:keywords/>
  <dc:description/>
  <cp:lastModifiedBy>Benedicte Albrectsen</cp:lastModifiedBy>
  <cp:revision>3</cp:revision>
  <dcterms:created xsi:type="dcterms:W3CDTF">2018-02-02T15:33:00Z</dcterms:created>
  <dcterms:modified xsi:type="dcterms:W3CDTF">2018-02-06T20:13:00Z</dcterms:modified>
</cp:coreProperties>
</file>