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0FAFA" w14:textId="77777777" w:rsidR="00E33BB9" w:rsidRPr="00E33BB9" w:rsidRDefault="00E33BB9" w:rsidP="00E33BB9">
      <w:pPr>
        <w:autoSpaceDE w:val="0"/>
        <w:spacing w:after="0" w:line="480" w:lineRule="auto"/>
        <w:jc w:val="center"/>
        <w:rPr>
          <w:rFonts w:ascii="Arial" w:hAnsi="Arial"/>
          <w:b/>
          <w:bCs/>
        </w:rPr>
      </w:pPr>
      <w:bookmarkStart w:id="0" w:name="OLE_LINK7"/>
      <w:bookmarkStart w:id="1" w:name="OLE_LINK8"/>
      <w:bookmarkStart w:id="2" w:name="OLE_LINK19"/>
      <w:r w:rsidRPr="00E33BB9">
        <w:rPr>
          <w:rFonts w:ascii="Arial" w:hAnsi="Arial"/>
          <w:b/>
          <w:bCs/>
        </w:rPr>
        <w:t>[Electronic Supplementary Information]</w:t>
      </w:r>
    </w:p>
    <w:p w14:paraId="74D5844A" w14:textId="77777777" w:rsidR="00E33BB9" w:rsidRDefault="00E33BB9" w:rsidP="00586224">
      <w:pPr>
        <w:spacing w:line="360" w:lineRule="auto"/>
        <w:rPr>
          <w:rFonts w:ascii="Arial" w:hAnsi="Arial" w:cs="Arial"/>
          <w:b/>
          <w:bCs/>
        </w:rPr>
      </w:pPr>
    </w:p>
    <w:p w14:paraId="7B45E8D9" w14:textId="04C78211" w:rsidR="00586224" w:rsidRDefault="00586224" w:rsidP="00586224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Combined effects of increased water temperature and cyanobacterial compounds exert heterogeneous effects on survival and ecological processes in key freshwater species</w:t>
      </w:r>
    </w:p>
    <w:bookmarkEnd w:id="0"/>
    <w:bookmarkEnd w:id="1"/>
    <w:bookmarkEnd w:id="2"/>
    <w:p w14:paraId="21EE16B3" w14:textId="77777777" w:rsidR="00E33BB9" w:rsidRDefault="00E33BB9" w:rsidP="00586224">
      <w:pPr>
        <w:autoSpaceDE w:val="0"/>
        <w:spacing w:after="0" w:line="480" w:lineRule="auto"/>
        <w:rPr>
          <w:rFonts w:ascii="Arial" w:hAnsi="Arial"/>
        </w:rPr>
      </w:pPr>
    </w:p>
    <w:p w14:paraId="3AE53F91" w14:textId="77777777" w:rsidR="00586224" w:rsidRDefault="00586224" w:rsidP="00586224">
      <w:pPr>
        <w:autoSpaceDE w:val="0"/>
        <w:spacing w:after="0" w:line="480" w:lineRule="auto"/>
        <w:rPr>
          <w:rFonts w:ascii="Arial" w:hAnsi="Arial"/>
        </w:rPr>
      </w:pPr>
      <w:r>
        <w:rPr>
          <w:rFonts w:ascii="Arial" w:hAnsi="Arial" w:cs="Arial"/>
        </w:rPr>
        <w:t>Oloyede A. Adekolurejo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Matthew Floyd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Alison M. Dunn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Paul Kay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Andrew P. Dean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, Christopher Hassall</w:t>
      </w:r>
      <w:r>
        <w:rPr>
          <w:rFonts w:ascii="Arial" w:hAnsi="Arial" w:cs="Arial"/>
          <w:vertAlign w:val="superscript"/>
        </w:rPr>
        <w:t>1</w:t>
      </w:r>
    </w:p>
    <w:p w14:paraId="07C467DC" w14:textId="77777777" w:rsidR="00586224" w:rsidRDefault="00586224" w:rsidP="00586224">
      <w:pPr>
        <w:autoSpaceDE w:val="0"/>
        <w:spacing w:after="0" w:line="480" w:lineRule="auto"/>
        <w:rPr>
          <w:rFonts w:ascii="Arial" w:hAnsi="Arial" w:cs="Arial"/>
        </w:rPr>
      </w:pPr>
    </w:p>
    <w:p w14:paraId="14D10FA8" w14:textId="77777777" w:rsidR="00586224" w:rsidRDefault="00586224" w:rsidP="00586224">
      <w:pPr>
        <w:autoSpaceDE w:val="0"/>
        <w:spacing w:after="0" w:line="480" w:lineRule="auto"/>
        <w:rPr>
          <w:rFonts w:ascii="Arial" w:hAnsi="Arial"/>
        </w:rPr>
      </w:pPr>
      <w:bookmarkStart w:id="3" w:name="OLE_LINK3"/>
      <w:bookmarkStart w:id="4" w:name="OLE_LINK4"/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School of Biology, Faculty of Biological Sciences, University of Leeds, LS2 9JT, UK.</w:t>
      </w:r>
    </w:p>
    <w:p w14:paraId="3352645E" w14:textId="77777777" w:rsidR="00586224" w:rsidRDefault="00586224" w:rsidP="00586224">
      <w:pPr>
        <w:autoSpaceDE w:val="0"/>
        <w:spacing w:after="0" w:line="480" w:lineRule="auto"/>
        <w:rPr>
          <w:rFonts w:ascii="Arial" w:hAnsi="Arial" w:cs="Arial"/>
        </w:rPr>
      </w:pPr>
    </w:p>
    <w:bookmarkEnd w:id="3"/>
    <w:bookmarkEnd w:id="4"/>
    <w:p w14:paraId="7AE136CC" w14:textId="77777777" w:rsidR="00586224" w:rsidRDefault="00586224" w:rsidP="00586224">
      <w:pPr>
        <w:autoSpaceDE w:val="0"/>
        <w:spacing w:after="0" w:line="480" w:lineRule="auto"/>
        <w:rPr>
          <w:rFonts w:ascii="Arial" w:hAnsi="Arial"/>
        </w:rPr>
      </w:pP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School of Geography, Faculty of Environment, University of Leeds, LS2 9JT, UK.</w:t>
      </w:r>
    </w:p>
    <w:p w14:paraId="2D002958" w14:textId="77777777" w:rsidR="00586224" w:rsidRDefault="00586224" w:rsidP="00586224">
      <w:pPr>
        <w:autoSpaceDE w:val="0"/>
        <w:spacing w:after="0" w:line="480" w:lineRule="auto"/>
        <w:rPr>
          <w:rFonts w:ascii="Arial" w:hAnsi="Arial" w:cs="Arial"/>
        </w:rPr>
      </w:pPr>
    </w:p>
    <w:p w14:paraId="7A3EEAE9" w14:textId="77777777" w:rsidR="00586224" w:rsidRDefault="00586224" w:rsidP="00586224">
      <w:pPr>
        <w:autoSpaceDE w:val="0"/>
        <w:spacing w:after="0" w:line="480" w:lineRule="auto"/>
        <w:rPr>
          <w:rFonts w:ascii="Arial" w:hAnsi="Arial"/>
        </w:rPr>
      </w:pP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Department of Natural Sciences, Faculty of Science and Engineering, Manchester Metropolitan University, M1 5GD</w:t>
      </w:r>
    </w:p>
    <w:p w14:paraId="5C5E6370" w14:textId="77777777" w:rsidR="00586224" w:rsidRDefault="00586224" w:rsidP="00586224">
      <w:pPr>
        <w:autoSpaceDE w:val="0"/>
        <w:spacing w:after="0" w:line="480" w:lineRule="auto"/>
        <w:rPr>
          <w:rFonts w:ascii="Arial" w:hAnsi="Arial" w:cs="Arial"/>
        </w:rPr>
        <w:sectPr w:rsidR="00586224" w:rsidSect="0058622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Corresponding author: </w:t>
      </w:r>
      <w:hyperlink r:id="rId4" w:history="1">
        <w:r>
          <w:rPr>
            <w:rStyle w:val="Hyperlink"/>
            <w:rFonts w:ascii="Arial" w:hAnsi="Arial" w:cs="Arial"/>
          </w:rPr>
          <w:t>c.hassall@leeds.ac.uk</w:t>
        </w:r>
      </w:hyperlink>
      <w:r>
        <w:rPr>
          <w:rFonts w:ascii="Arial" w:hAnsi="Arial" w:cs="Arial"/>
        </w:rPr>
        <w:t xml:space="preserve"> (CH)</w:t>
      </w:r>
    </w:p>
    <w:p w14:paraId="267AD04E" w14:textId="07F8A7F4" w:rsidR="00230FA6" w:rsidRDefault="00230FA6" w:rsidP="00230FA6">
      <w:pPr>
        <w:autoSpaceDE w:val="0"/>
        <w:spacing w:after="0"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Supplementary Information</w:t>
      </w:r>
    </w:p>
    <w:p w14:paraId="50961108" w14:textId="77777777" w:rsidR="00230FA6" w:rsidRDefault="00230FA6" w:rsidP="00230FA6">
      <w:pPr>
        <w:autoSpaceDE w:val="0"/>
        <w:spacing w:after="0" w:line="360" w:lineRule="auto"/>
        <w:rPr>
          <w:rFonts w:ascii="Arial" w:hAnsi="Arial"/>
        </w:rPr>
      </w:pPr>
      <w:r>
        <w:rPr>
          <w:rFonts w:ascii="Arial" w:hAnsi="Arial"/>
          <w:b/>
        </w:rPr>
        <w:t>Table S1</w:t>
      </w:r>
      <w:r>
        <w:rPr>
          <w:rFonts w:ascii="Arial" w:hAnsi="Arial" w:cs="Arial"/>
        </w:rPr>
        <w:t>:</w:t>
      </w:r>
      <w:r>
        <w:rPr>
          <w:rFonts w:ascii="Arial" w:hAnsi="Arial"/>
        </w:rPr>
        <w:t xml:space="preserve"> A summary of experimental design for all the three study species</w:t>
      </w:r>
      <w:r>
        <w:rPr>
          <w:rFonts w:ascii="Arial" w:hAnsi="Arial" w:cs="Arial"/>
        </w:rPr>
        <w:t xml:space="preserve">. For </w:t>
      </w:r>
      <w:r>
        <w:rPr>
          <w:rFonts w:ascii="Arial" w:hAnsi="Arial" w:cs="Arial"/>
          <w:i/>
          <w:iCs/>
        </w:rPr>
        <w:t>Scenedesmus quadricauda</w:t>
      </w:r>
      <w:r>
        <w:rPr>
          <w:rFonts w:ascii="Arial" w:hAnsi="Arial" w:cs="Arial"/>
        </w:rPr>
        <w:t xml:space="preserve">, the numbers refer to the number of replicate cultures. For </w:t>
      </w:r>
      <w:r>
        <w:rPr>
          <w:rFonts w:ascii="Arial" w:hAnsi="Arial" w:cs="Arial"/>
          <w:i/>
          <w:iCs/>
        </w:rPr>
        <w:t>Daphnia pulex</w:t>
      </w:r>
      <w:r>
        <w:rPr>
          <w:rFonts w:ascii="Arial" w:hAnsi="Arial" w:cs="Arial"/>
        </w:rPr>
        <w:t xml:space="preserve">, the numbers refer to the number of experimental pots and the numbers in parentheses refer to the number of animals per pot. For </w:t>
      </w:r>
      <w:r>
        <w:rPr>
          <w:rFonts w:ascii="Arial" w:hAnsi="Arial" w:cs="Arial"/>
          <w:i/>
          <w:iCs/>
        </w:rPr>
        <w:t>Ischnura elegans</w:t>
      </w:r>
      <w:r>
        <w:rPr>
          <w:rFonts w:ascii="Arial" w:hAnsi="Arial" w:cs="Arial"/>
        </w:rPr>
        <w:t>, the numbers refer to the number of animals used individually as replicates.</w:t>
      </w:r>
    </w:p>
    <w:tbl>
      <w:tblPr>
        <w:tblStyle w:val="TableGrid"/>
        <w:tblW w:w="0" w:type="auto"/>
        <w:jc w:val="center"/>
        <w:tblInd w:w="0" w:type="dxa"/>
        <w:tblBorders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696"/>
        <w:gridCol w:w="1276"/>
        <w:gridCol w:w="1134"/>
        <w:gridCol w:w="1134"/>
        <w:gridCol w:w="992"/>
        <w:gridCol w:w="1134"/>
        <w:gridCol w:w="1134"/>
        <w:gridCol w:w="997"/>
        <w:gridCol w:w="1285"/>
      </w:tblGrid>
      <w:tr w:rsidR="00230FA6" w14:paraId="6A655A14" w14:textId="77777777" w:rsidTr="00230FA6">
        <w:trPr>
          <w:trHeight w:val="20"/>
          <w:jc w:val="center"/>
        </w:trPr>
        <w:tc>
          <w:tcPr>
            <w:tcW w:w="2977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281851CD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Treatment</w:t>
            </w:r>
          </w:p>
        </w:tc>
        <w:tc>
          <w:tcPr>
            <w:tcW w:w="2972" w:type="dxa"/>
            <w:gridSpan w:val="2"/>
            <w:tcBorders>
              <w:top w:val="single" w:sz="8" w:space="0" w:color="000000"/>
              <w:left w:val="nil"/>
              <w:bottom w:val="single" w:sz="6" w:space="0" w:color="auto"/>
              <w:right w:val="nil"/>
            </w:tcBorders>
          </w:tcPr>
          <w:p w14:paraId="4806DC8B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94" w:type="dxa"/>
            <w:gridSpan w:val="4"/>
            <w:tcBorders>
              <w:top w:val="single" w:sz="8" w:space="0" w:color="000000"/>
              <w:left w:val="nil"/>
              <w:bottom w:val="single" w:sz="6" w:space="0" w:color="auto"/>
              <w:right w:val="nil"/>
            </w:tcBorders>
            <w:hideMark/>
          </w:tcPr>
          <w:p w14:paraId="4A47ADBE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Purified MC-LR</w:t>
            </w:r>
          </w:p>
        </w:tc>
        <w:tc>
          <w:tcPr>
            <w:tcW w:w="341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AE1256B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Crude extract (MC-LR)</w:t>
            </w:r>
          </w:p>
        </w:tc>
      </w:tr>
      <w:tr w:rsidR="00230FA6" w14:paraId="2B79FD5D" w14:textId="77777777" w:rsidTr="00230FA6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D3D93CC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Species</w:t>
            </w:r>
          </w:p>
        </w:tc>
        <w:tc>
          <w:tcPr>
            <w:tcW w:w="16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4E5BCD7A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Temperature (°C)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2E6AF64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Control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56E362A6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0.01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6C4C538B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0.1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472DE226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46499FF3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118A0672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0.01</w:t>
            </w:r>
          </w:p>
        </w:tc>
        <w:tc>
          <w:tcPr>
            <w:tcW w:w="9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7725FCBB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0.1</w:t>
            </w: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075D906B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 (µg/L)</w:t>
            </w:r>
          </w:p>
        </w:tc>
      </w:tr>
      <w:tr w:rsidR="00230FA6" w14:paraId="20EDC86D" w14:textId="77777777" w:rsidTr="00230FA6">
        <w:trPr>
          <w:trHeight w:val="20"/>
          <w:jc w:val="center"/>
        </w:trPr>
        <w:tc>
          <w:tcPr>
            <w:tcW w:w="2977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01F99DE0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Scenedesmus quadricauda</w:t>
            </w:r>
          </w:p>
        </w:tc>
        <w:tc>
          <w:tcPr>
            <w:tcW w:w="1696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602A399E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4EF158C9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1BE80790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2F76F269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013E6A7C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5287BD56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3C775F1D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997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4A88BCCB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7ABF88BE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</w:tr>
      <w:tr w:rsidR="00230FA6" w14:paraId="2F592AB8" w14:textId="77777777" w:rsidTr="00230FA6">
        <w:trPr>
          <w:trHeight w:val="20"/>
          <w:jc w:val="center"/>
        </w:trPr>
        <w:tc>
          <w:tcPr>
            <w:tcW w:w="2977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D2ECA8C" w14:textId="77777777" w:rsidR="00230FA6" w:rsidRDefault="00230FA6" w:rsidP="00230FA6">
            <w:pPr>
              <w:suppressAutoHyphens w:val="0"/>
              <w:autoSpaceDN/>
              <w:spacing w:line="360" w:lineRule="auto"/>
              <w:rPr>
                <w:rFonts w:ascii="Arial" w:hAnsi="Arial"/>
                <w:i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D4B9A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A3E9D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710DE9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F8DAB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5AB3C9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FF79E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B3AD2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C5CA3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0AA498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</w:tr>
      <w:tr w:rsidR="00230FA6" w14:paraId="3894F624" w14:textId="77777777" w:rsidTr="00230FA6">
        <w:trPr>
          <w:trHeight w:val="20"/>
          <w:jc w:val="center"/>
        </w:trPr>
        <w:tc>
          <w:tcPr>
            <w:tcW w:w="2977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AC8A3F9" w14:textId="77777777" w:rsidR="00230FA6" w:rsidRDefault="00230FA6" w:rsidP="00230FA6">
            <w:pPr>
              <w:suppressAutoHyphens w:val="0"/>
              <w:autoSpaceDN/>
              <w:spacing w:line="360" w:lineRule="auto"/>
              <w:rPr>
                <w:rFonts w:ascii="Arial" w:hAnsi="Arial"/>
                <w:i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4733BD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98C0EA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2D9006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B06CE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40D165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ADF140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0CEAE9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9CAB22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E23EC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</w:tr>
      <w:tr w:rsidR="00230FA6" w14:paraId="036D5CA5" w14:textId="77777777" w:rsidTr="00230FA6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5B3A203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75B2C40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BD60F4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3D31FA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B32CA6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C49433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7655B2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C28075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4BC6C678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23B8CBC0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</w:tr>
      <w:tr w:rsidR="00230FA6" w14:paraId="46E281ED" w14:textId="77777777" w:rsidTr="00230FA6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7DBE5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i/>
              </w:rPr>
              <w:t>Daphnia pulex</w:t>
            </w:r>
            <w:r>
              <w:rPr>
                <w:rFonts w:ascii="Arial" w:hAnsi="Arial" w:cs="Arial"/>
                <w:iCs/>
              </w:rPr>
              <w:t xml:space="preserve"> (survival)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0B8B47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AE748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6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B76963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29F3B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B370FA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1F8CB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252A6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19680C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B9619D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</w:tr>
      <w:tr w:rsidR="00230FA6" w14:paraId="1D008963" w14:textId="77777777" w:rsidTr="00230FA6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A9F3C48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D89888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607559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6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8285F0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592148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5E7982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84C78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4A3BB6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E17DB9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A0FC6C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</w:tr>
      <w:tr w:rsidR="00230FA6" w14:paraId="654D906A" w14:textId="77777777" w:rsidTr="00230FA6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8A35FC0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9D18D9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CF1D58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6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A56AA5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F92631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3AEF29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F5A4B4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BC58B1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36D32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A0EA6A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3 (</w:t>
            </w:r>
            <w:r>
              <w:rPr>
                <w:rFonts w:ascii="Arial" w:hAnsi="Arial"/>
              </w:rPr>
              <w:t>10</w:t>
            </w:r>
            <w:r>
              <w:rPr>
                <w:rFonts w:ascii="Arial" w:hAnsi="Arial" w:cs="Arial"/>
              </w:rPr>
              <w:t>)</w:t>
            </w:r>
          </w:p>
        </w:tc>
      </w:tr>
      <w:tr w:rsidR="00230FA6" w14:paraId="2D0FB6A9" w14:textId="77777777" w:rsidTr="00230FA6">
        <w:trPr>
          <w:trHeight w:val="20"/>
          <w:jc w:val="center"/>
        </w:trPr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AA1D47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/>
                <w:i/>
              </w:rPr>
              <w:t>Daphnia pulex</w:t>
            </w:r>
            <w:r>
              <w:rPr>
                <w:rFonts w:ascii="Arial" w:hAnsi="Arial" w:cs="Arial"/>
                <w:iCs/>
              </w:rPr>
              <w:t xml:space="preserve"> (grazing)</w:t>
            </w:r>
          </w:p>
          <w:p w14:paraId="783226C6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  <w:i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066F0B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DECF3E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C1339F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E63A25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51800C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A27B2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1C19C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2D77BA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716BA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</w:tr>
      <w:tr w:rsidR="00230FA6" w14:paraId="20025EB2" w14:textId="77777777" w:rsidTr="00230FA6">
        <w:trPr>
          <w:trHeight w:val="20"/>
          <w:jc w:val="center"/>
        </w:trPr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F4A1C" w14:textId="77777777" w:rsidR="00230FA6" w:rsidRDefault="00230FA6" w:rsidP="00230FA6">
            <w:pPr>
              <w:suppressAutoHyphens w:val="0"/>
              <w:autoSpaceDN/>
              <w:spacing w:line="360" w:lineRule="auto"/>
              <w:rPr>
                <w:rFonts w:ascii="Arial" w:hAnsi="Arial"/>
                <w:i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AF068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55B69F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BE0BA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94039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219FE6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0288C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07594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4B65D6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8EAFFC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</w:tr>
      <w:tr w:rsidR="00230FA6" w14:paraId="51B81E2C" w14:textId="77777777" w:rsidTr="00230FA6">
        <w:trPr>
          <w:trHeight w:val="20"/>
          <w:jc w:val="center"/>
        </w:trPr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787CB" w14:textId="77777777" w:rsidR="00230FA6" w:rsidRDefault="00230FA6" w:rsidP="00230FA6">
            <w:pPr>
              <w:suppressAutoHyphens w:val="0"/>
              <w:autoSpaceDN/>
              <w:spacing w:line="360" w:lineRule="auto"/>
              <w:rPr>
                <w:rFonts w:ascii="Arial" w:hAnsi="Arial"/>
                <w:i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2121E7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1E8CBD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9DEC4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3D034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75447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78E528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C26AB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4579F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823F02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>
              <w:rPr>
                <w:rFonts w:ascii="Arial" w:hAnsi="Arial" w:cs="Arial"/>
              </w:rPr>
              <w:t xml:space="preserve"> (5)</w:t>
            </w:r>
          </w:p>
        </w:tc>
      </w:tr>
      <w:tr w:rsidR="00230FA6" w14:paraId="1C2F82DE" w14:textId="77777777" w:rsidTr="00230FA6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F6A4DC9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C36DCA7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BBDB31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D4CF8E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2B2BAA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36F19F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E04AEF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A79B6D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026DF4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40FCD0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</w:tr>
      <w:tr w:rsidR="00230FA6" w14:paraId="732B8A5A" w14:textId="77777777" w:rsidTr="00230FA6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5BC472D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030382F6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C3C347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273F34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B09885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D7C5A2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C5D535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4E913EAD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Control</w:t>
            </w:r>
          </w:p>
        </w:tc>
        <w:tc>
          <w:tcPr>
            <w:tcW w:w="9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51E4652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0.05</w:t>
            </w: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657C789A" w14:textId="77777777" w:rsidR="00230FA6" w:rsidRDefault="00230FA6" w:rsidP="00230FA6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0.2 (µg/L)</w:t>
            </w:r>
          </w:p>
        </w:tc>
      </w:tr>
      <w:tr w:rsidR="00230FA6" w14:paraId="76065B1E" w14:textId="77777777" w:rsidTr="00230FA6">
        <w:trPr>
          <w:trHeight w:val="20"/>
          <w:jc w:val="center"/>
        </w:trPr>
        <w:tc>
          <w:tcPr>
            <w:tcW w:w="297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86799CD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Ischnura elegans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843818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68DCC5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EA2232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2EAD95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C609AA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6DA51B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386401A8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997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6FA065D1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776EF051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</w:tr>
      <w:tr w:rsidR="00230FA6" w14:paraId="5FB0DE88" w14:textId="77777777" w:rsidTr="00230FA6">
        <w:trPr>
          <w:trHeight w:val="20"/>
          <w:jc w:val="center"/>
        </w:trPr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E28C4D" w14:textId="77777777" w:rsidR="00230FA6" w:rsidRDefault="00230FA6" w:rsidP="00230FA6">
            <w:pPr>
              <w:suppressAutoHyphens w:val="0"/>
              <w:autoSpaceDN/>
              <w:spacing w:line="360" w:lineRule="auto"/>
              <w:rPr>
                <w:rFonts w:ascii="Arial" w:hAnsi="Arial"/>
                <w:i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2D504C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6E43DC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2E1700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35512A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777CF7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01FF3A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A91257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3144E9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2D660D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</w:tr>
      <w:tr w:rsidR="00230FA6" w14:paraId="09272EEC" w14:textId="77777777" w:rsidTr="00230FA6">
        <w:trPr>
          <w:trHeight w:val="20"/>
          <w:jc w:val="center"/>
        </w:trPr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55F122" w14:textId="77777777" w:rsidR="00230FA6" w:rsidRDefault="00230FA6" w:rsidP="00230FA6">
            <w:pPr>
              <w:suppressAutoHyphens w:val="0"/>
              <w:autoSpaceDN/>
              <w:spacing w:line="360" w:lineRule="auto"/>
              <w:rPr>
                <w:rFonts w:ascii="Arial" w:hAnsi="Arial"/>
                <w:i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3F106424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DE9B28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F344D1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A3E65B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C9287E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23584B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BFF0C16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27F95D7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3A41785" w14:textId="77777777" w:rsidR="00230FA6" w:rsidRDefault="00230FA6" w:rsidP="00230FA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</w:tr>
    </w:tbl>
    <w:p w14:paraId="4EC84A2A" w14:textId="77777777" w:rsidR="00D42BC2" w:rsidRDefault="00D42BC2" w:rsidP="00230FA6"/>
    <w:sectPr w:rsidR="00D42BC2" w:rsidSect="00230FA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A6"/>
    <w:rsid w:val="00230FA6"/>
    <w:rsid w:val="00586224"/>
    <w:rsid w:val="006E00E5"/>
    <w:rsid w:val="00B57D64"/>
    <w:rsid w:val="00D42BC2"/>
    <w:rsid w:val="00E3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CC08A"/>
  <w15:chartTrackingRefBased/>
  <w15:docId w15:val="{6631ABF8-672D-4F2B-B76A-CAA0A060C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FA6"/>
    <w:pPr>
      <w:suppressAutoHyphens/>
      <w:autoSpaceDN w:val="0"/>
      <w:spacing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0F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semiHidden/>
    <w:unhideWhenUsed/>
    <w:rsid w:val="0058622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.hassall@leeds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272</Words>
  <Characters>1556</Characters>
  <Application>Microsoft Office Word</Application>
  <DocSecurity>0</DocSecurity>
  <Lines>12</Lines>
  <Paragraphs>3</Paragraphs>
  <ScaleCrop>false</ScaleCrop>
  <Company>University of Leeds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Hassall</dc:creator>
  <cp:keywords/>
  <dc:description/>
  <cp:lastModifiedBy>Christopher Hassall</cp:lastModifiedBy>
  <cp:revision>3</cp:revision>
  <dcterms:created xsi:type="dcterms:W3CDTF">2022-09-30T16:29:00Z</dcterms:created>
  <dcterms:modified xsi:type="dcterms:W3CDTF">2022-09-30T16:34:00Z</dcterms:modified>
</cp:coreProperties>
</file>