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48EE6" w14:textId="77777777" w:rsidR="00650D0E" w:rsidRDefault="00650D0E" w:rsidP="00650D0E">
      <w:pPr>
        <w:spacing w:line="240" w:lineRule="auto"/>
        <w:rPr>
          <w:b/>
          <w:noProof/>
          <w:color w:val="000000" w:themeColor="text1"/>
        </w:rPr>
      </w:pPr>
      <w:bookmarkStart w:id="0" w:name="_GoBack"/>
      <w:bookmarkEnd w:id="0"/>
      <w:r>
        <w:rPr>
          <w:b/>
          <w:noProof/>
          <w:color w:val="000000" w:themeColor="text1"/>
        </w:rPr>
        <w:t>Supplemental Appendix</w:t>
      </w:r>
    </w:p>
    <w:p w14:paraId="2F9AE034" w14:textId="77777777" w:rsidR="00650D0E" w:rsidRPr="00B4288F" w:rsidRDefault="00650D0E" w:rsidP="00650D0E">
      <w:pPr>
        <w:spacing w:line="240" w:lineRule="auto"/>
        <w:rPr>
          <w:b/>
        </w:rPr>
      </w:pPr>
      <w:r>
        <w:rPr>
          <w:b/>
          <w:noProof/>
          <w:color w:val="000000" w:themeColor="text1"/>
        </w:rPr>
        <w:br/>
      </w:r>
      <w:r w:rsidRPr="00FF442B">
        <w:rPr>
          <w:i/>
          <w:iCs/>
        </w:rPr>
        <w:t>Title</w:t>
      </w:r>
      <w:r>
        <w:rPr>
          <w:rFonts w:cs="Times New Roman"/>
        </w:rPr>
        <w:t xml:space="preserve">: </w:t>
      </w:r>
      <w:r w:rsidRPr="00E226AD">
        <w:rPr>
          <w:rFonts w:eastAsia="Times New Roman" w:cs="Times New Roman"/>
          <w:color w:val="000000"/>
          <w:shd w:val="clear" w:color="auto" w:fill="FFFFFF"/>
        </w:rPr>
        <w:t xml:space="preserve">Tradeoffs between </w:t>
      </w:r>
      <w:r>
        <w:rPr>
          <w:rFonts w:eastAsia="Times New Roman" w:cs="Times New Roman"/>
          <w:color w:val="000000"/>
          <w:shd w:val="clear" w:color="auto" w:fill="FFFFFF"/>
        </w:rPr>
        <w:t>deer herbivory</w:t>
      </w:r>
      <w:r w:rsidRPr="00E226AD">
        <w:rPr>
          <w:rFonts w:eastAsia="Times New Roman" w:cs="Times New Roman"/>
          <w:color w:val="000000"/>
          <w:shd w:val="clear" w:color="auto" w:fill="FFFFFF"/>
        </w:rPr>
        <w:t xml:space="preserve"> and nitrogen competition </w:t>
      </w:r>
      <w:r w:rsidRPr="00524E52">
        <w:rPr>
          <w:rFonts w:cs="Times New Roman"/>
        </w:rPr>
        <w:t xml:space="preserve">alter </w:t>
      </w:r>
      <w:r>
        <w:rPr>
          <w:rFonts w:cs="Times New Roman"/>
        </w:rPr>
        <w:t>grassland forb composition</w:t>
      </w:r>
    </w:p>
    <w:p w14:paraId="6397EBC7" w14:textId="77777777" w:rsidR="00650D0E" w:rsidRPr="00DE4A72" w:rsidRDefault="00650D0E" w:rsidP="00650D0E">
      <w:pPr>
        <w:spacing w:line="240" w:lineRule="auto"/>
      </w:pPr>
      <w:r w:rsidRPr="008C60EE">
        <w:rPr>
          <w:i/>
          <w:iCs/>
        </w:rPr>
        <w:t>Running title:</w:t>
      </w:r>
      <w:r>
        <w:t xml:space="preserve"> </w:t>
      </w:r>
      <w:r w:rsidRPr="00E226AD">
        <w:rPr>
          <w:rFonts w:eastAsia="Times New Roman" w:cs="Times New Roman"/>
          <w:color w:val="000000"/>
          <w:shd w:val="clear" w:color="auto" w:fill="FFFFFF"/>
        </w:rPr>
        <w:t xml:space="preserve">Tradeoffs between </w:t>
      </w:r>
      <w:r>
        <w:rPr>
          <w:rFonts w:eastAsia="Times New Roman" w:cs="Times New Roman"/>
          <w:color w:val="000000"/>
          <w:shd w:val="clear" w:color="auto" w:fill="FFFFFF"/>
        </w:rPr>
        <w:t>deer herbivory</w:t>
      </w:r>
    </w:p>
    <w:p w14:paraId="563D16AB" w14:textId="77777777" w:rsidR="00650D0E" w:rsidRPr="00B523EE" w:rsidRDefault="00650D0E" w:rsidP="00650D0E">
      <w:pPr>
        <w:spacing w:line="240" w:lineRule="auto"/>
        <w:rPr>
          <w:vertAlign w:val="superscript"/>
        </w:rPr>
      </w:pPr>
      <w:r w:rsidRPr="00FF442B">
        <w:rPr>
          <w:i/>
          <w:iCs/>
        </w:rPr>
        <w:t>List of authors:</w:t>
      </w:r>
      <w:r>
        <w:t xml:space="preserve"> George N. Furey</w:t>
      </w:r>
      <w:r>
        <w:rPr>
          <w:vertAlign w:val="superscript"/>
        </w:rPr>
        <w:t>1</w:t>
      </w:r>
      <w:r>
        <w:t xml:space="preserve"> and David Tilman</w:t>
      </w:r>
      <w:r>
        <w:rPr>
          <w:vertAlign w:val="superscript"/>
        </w:rPr>
        <w:t>1,2</w:t>
      </w:r>
    </w:p>
    <w:p w14:paraId="009B951D" w14:textId="77777777" w:rsidR="00650D0E" w:rsidRDefault="00650D0E" w:rsidP="00650D0E"/>
    <w:p w14:paraId="6BB417BB" w14:textId="77777777" w:rsidR="00650D0E" w:rsidRDefault="00650D0E" w:rsidP="00650D0E">
      <w:pPr>
        <w:spacing w:line="240" w:lineRule="auto"/>
        <w:rPr>
          <w:i/>
        </w:rPr>
      </w:pPr>
      <w:r>
        <w:rPr>
          <w:i/>
        </w:rPr>
        <w:br w:type="page"/>
      </w:r>
    </w:p>
    <w:p w14:paraId="76FF427D" w14:textId="77777777" w:rsidR="00650D0E" w:rsidRDefault="00650D0E" w:rsidP="00650D0E">
      <w:pPr>
        <w:rPr>
          <w:b/>
          <w:noProof/>
          <w:color w:val="000000" w:themeColor="text1"/>
        </w:rPr>
      </w:pPr>
      <w:r>
        <w:rPr>
          <w:b/>
          <w:noProof/>
          <w:color w:val="000000" w:themeColor="text1"/>
        </w:rPr>
        <w:lastRenderedPageBreak/>
        <w:t>Supplemental Figures</w:t>
      </w:r>
    </w:p>
    <w:p w14:paraId="39A6ADD2" w14:textId="77777777" w:rsidR="00650D0E" w:rsidRDefault="00650D0E" w:rsidP="00650D0E">
      <w:pPr>
        <w:rPr>
          <w:b/>
          <w:noProof/>
          <w:color w:val="000000" w:themeColor="text1"/>
        </w:rPr>
      </w:pPr>
      <w:r>
        <w:rPr>
          <w:b/>
          <w:noProof/>
          <w:color w:val="000000" w:themeColor="text1"/>
        </w:rPr>
        <w:drawing>
          <wp:inline distT="0" distB="0" distL="0" distR="0" wp14:anchorId="7EC2BA95" wp14:editId="0F7CE5BC">
            <wp:extent cx="54864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4A67273B" w14:textId="77777777" w:rsidR="00650D0E" w:rsidRPr="00020077" w:rsidRDefault="00650D0E" w:rsidP="00650D0E">
      <w:pPr>
        <w:rPr>
          <w:bCs/>
          <w:noProof/>
          <w:color w:val="000000" w:themeColor="text1"/>
        </w:rPr>
      </w:pPr>
      <w:r w:rsidRPr="00020077">
        <w:rPr>
          <w:bCs/>
          <w:noProof/>
          <w:color w:val="000000" w:themeColor="text1"/>
        </w:rPr>
        <w:t xml:space="preserve">Supplemental </w:t>
      </w:r>
      <w:r>
        <w:rPr>
          <w:bCs/>
          <w:noProof/>
          <w:color w:val="000000" w:themeColor="text1"/>
        </w:rPr>
        <w:t>Fig.</w:t>
      </w:r>
      <w:r w:rsidRPr="00020077">
        <w:rPr>
          <w:bCs/>
          <w:noProof/>
          <w:color w:val="000000" w:themeColor="text1"/>
        </w:rPr>
        <w:t xml:space="preserve"> S1:</w:t>
      </w:r>
      <w:r>
        <w:rPr>
          <w:bCs/>
          <w:noProof/>
          <w:color w:val="000000" w:themeColor="text1"/>
        </w:rPr>
        <w:t xml:space="preserve"> Spatial layout of the experimental design. Each tile represents one plot labelled with its assigned plot number. (a) The layout of the fencing treatment: "Deer -" Fenced plots are shown in green. "Deer +" Unfenced plots are shown in orange. (b) The layout of the nitrogen addition treatment. There are </w:t>
      </w:r>
      <w:r w:rsidRPr="008A0719">
        <w:t>8 levels of added nitrogen (0.0, 1.02, 2.04, 3.4, 5.4, 9.5, 17.0, 27.2 g N m</w:t>
      </w:r>
      <w:r w:rsidRPr="008A0719">
        <w:rPr>
          <w:vertAlign w:val="superscript"/>
        </w:rPr>
        <w:t>-2</w:t>
      </w:r>
      <w:r w:rsidRPr="008A0719">
        <w:t xml:space="preserve"> yr</w:t>
      </w:r>
      <w:r w:rsidRPr="008A0719">
        <w:rPr>
          <w:vertAlign w:val="superscript"/>
        </w:rPr>
        <w:t>-1</w:t>
      </w:r>
      <w:r w:rsidRPr="008A0719">
        <w:t>) plus nutrients P, K, Ca, Mg, S and trace metals</w:t>
      </w:r>
      <w:r>
        <w:t xml:space="preserve"> </w:t>
      </w:r>
      <w:r>
        <w:fldChar w:fldCharType="begin"/>
      </w:r>
      <w:r>
        <w:instrText xml:space="preserve"> ADDIN ZOTERO_ITEM CSL_CITATION {"citationID":"BWphRfG1","properties":{"formattedCitation":"(Tilman 1987)","plainCitation":"(Tilman 1987)","noteIndex":0},"citationItems":[{"id":1331,"uris":["http://zotero.org/users/6549080/items/3FZHKXMD"],"itemData":{"id":1331,"type":"article-journal","abstract":"In 1982, experimental nitrogen gradients were established on both existing and disturbed (disked) vegetation in three fields (abandoned 14, 25, and 48 yr) and on existing vegetation in native oak savannah. Each of these seven gradients contained five or six replicates of each of nine treatments that differed in the annual rate of nitrogen addition. In none of the fields did plant biomass, height, species richness, or light penetration respond to addition of P, K, Ca, Mg, S, and trace metals. In contrast, plant biomass and height increased significantly, and light penetration and species richness decreased significantly, with added nitrogen along all seven gradients. On average, &gt;60% of the species had been displaced from high—nitrogen treatments by 1985. Nitrogen addition led to a period of transient dominance by certain species. Species that reached peak relative abundance in high—nitrogen treatments in 1982 tended to be rare in all but the low—nitrogen treatments by 1985. In contrast, the relative abundances of most species that dominated the high—nitrogen treatments in 1985 did not increase along the nitrogen gradients in 1982. The relative or absolute abundances of most common species changed significantly along the experimental gradients in at least 1 yr. By 1985, many common species were differentiated in their distributions along the seven gradients. In general, early successional annuals and short—lived perennials and plants of short stature at maturity reached their peak abundance in low—nitrogen plots, whereas plots, receiving high rates of nitrogen addition were dominated by long—lived herbaceous and woody species that are taller at maturity. A survey of 22 old fields at Cedar Creek, Minnesota, showed that total and available soil nitrogen increased during succession and that major species had individualistic, fairly Gaussian distributions along this temporal nitrogen gradient. The distributions along the experimental gradients of most of the common species were consistent with the pattern observed in the old—field survey, demonstrating that nitrogen influences the pattern of secondary succession at Cedar Creek. The major exception was Agropyron repens, and early successional grass that dominated high—nitrogen treatments on six of the seven gradients. Comparisons of species responses on the disturbed plots with those on plots of existing (undisturbed) vegetation showed that, by 1985, most species responded similarly to the nitrogen gradients despite great differences in their initial abundances. For instance, Agropyron repens, an initial dominant of Field A but rare in Fields B and C, was dominant in the high—nitrogen treatments in both the disturbed and undisturbed plots of these three fields. It invaded into and rapidly increased in abundance in numerous high—nitrogen plots from which it was initially absent. Schizachyrium scoparium declined along the nitrogen gradients both in undisked plots in which it was initially dominant and in disked plots in which it was initially rare. Such similarities suggest that the outcome of interspecific interactions among old—field plants is highly dependent on nitrogen supply rates, but fairly independent of initial plant abundances.","container-title":"Ecological Monographs","DOI":"10.2307/2937080","ISSN":"1557-7015","issue":"3","language":"en","license":"© 1987 by the Ecological Society of America","note":"_eprint: https://onlinelibrary.wiley.com/doi/pdf/10.2307/2937080","page":"189-214","source":"Wiley Online Library","title":"Secondary Succession and the Pattern of Plant Dominance Along Experimental Nitrogen Gradients","volume":"57","author":[{"family":"Tilman","given":"David"}],"issued":{"date-parts":[["1987"]]}}}],"schema":"https://github.com/citation-style-language/schema/raw/master/csl-citation.json"} </w:instrText>
      </w:r>
      <w:r>
        <w:fldChar w:fldCharType="separate"/>
      </w:r>
      <w:r>
        <w:rPr>
          <w:rFonts w:cs="Times New Roman"/>
        </w:rPr>
        <w:t>(Tilman 1987)</w:t>
      </w:r>
      <w:r>
        <w:fldChar w:fldCharType="end"/>
      </w:r>
      <w:r>
        <w:t>. There are two sets of control plots. Treatment I which received no nutrients of any kind and Treatment A which received no N, but all other nutrients. Treatment A serves as the control to test solely for the effect of N addition whereas Treatment I serves as the control for nutrient addition of any kind.</w:t>
      </w:r>
    </w:p>
    <w:p w14:paraId="7258E962" w14:textId="77777777" w:rsidR="00650D0E" w:rsidRDefault="00650D0E" w:rsidP="00650D0E">
      <w:pPr>
        <w:rPr>
          <w:b/>
          <w:noProof/>
          <w:color w:val="000000" w:themeColor="text1"/>
        </w:rPr>
      </w:pPr>
      <w:r>
        <w:rPr>
          <w:b/>
          <w:noProof/>
          <w:color w:val="000000" w:themeColor="text1"/>
        </w:rPr>
        <w:br w:type="page"/>
      </w:r>
    </w:p>
    <w:p w14:paraId="152DB38E" w14:textId="77777777" w:rsidR="00650D0E" w:rsidRPr="00BC5A42" w:rsidRDefault="00650D0E" w:rsidP="00650D0E">
      <w:pPr>
        <w:rPr>
          <w:b/>
          <w:bCs/>
          <w:noProof/>
          <w:color w:val="000000" w:themeColor="text1"/>
        </w:rPr>
      </w:pPr>
      <w:r w:rsidRPr="00BC5A42">
        <w:rPr>
          <w:b/>
          <w:bCs/>
          <w:color w:val="000000" w:themeColor="text1"/>
        </w:rPr>
        <w:lastRenderedPageBreak/>
        <w:t>Supplemental Tables</w:t>
      </w:r>
    </w:p>
    <w:p w14:paraId="154DFB65" w14:textId="77777777" w:rsidR="00650D0E" w:rsidRPr="00094B69" w:rsidRDefault="00650D0E" w:rsidP="00650D0E">
      <w:pPr>
        <w:pStyle w:val="Caption"/>
        <w:rPr>
          <w:b/>
        </w:rPr>
      </w:pPr>
      <w:r w:rsidRPr="00094B69">
        <w:t>Supplemental Table S</w:t>
      </w:r>
      <w:r w:rsidR="00AF702D">
        <w:rPr>
          <w:noProof/>
        </w:rPr>
        <w:fldChar w:fldCharType="begin"/>
      </w:r>
      <w:r w:rsidR="00AF702D">
        <w:rPr>
          <w:noProof/>
        </w:rPr>
        <w:instrText xml:space="preserve"> SEQ Supplemental_Table \* ARABIC </w:instrText>
      </w:r>
      <w:r w:rsidR="00AF702D">
        <w:rPr>
          <w:noProof/>
        </w:rPr>
        <w:fldChar w:fldCharType="separate"/>
      </w:r>
      <w:r>
        <w:rPr>
          <w:noProof/>
        </w:rPr>
        <w:t>1</w:t>
      </w:r>
      <w:r w:rsidR="00AF702D">
        <w:rPr>
          <w:noProof/>
        </w:rPr>
        <w:fldChar w:fldCharType="end"/>
      </w:r>
      <w:r w:rsidRPr="00094B69">
        <w:rPr>
          <w:noProof/>
        </w:rPr>
        <w:t>: Summary ANOVA table testing the dependance of the total live aboveground herbaceous biomass on the fencing treatment as a categorical variable, the nitrogen addition treatment as a</w:t>
      </w:r>
      <w:r>
        <w:rPr>
          <w:noProof/>
        </w:rPr>
        <w:t>n unordered</w:t>
      </w:r>
      <w:r w:rsidRPr="00094B69">
        <w:rPr>
          <w:noProof/>
        </w:rPr>
        <w:t xml:space="preserve"> categorical variable and</w:t>
      </w:r>
      <w:r>
        <w:rPr>
          <w:noProof/>
        </w:rPr>
        <w:t xml:space="preserve"> the natural log of</w:t>
      </w:r>
      <w:r w:rsidRPr="00094B69">
        <w:rPr>
          <w:noProof/>
        </w:rPr>
        <w:t xml:space="preserve"> year as a continuous variable for 11 years of data (2005-2019, not including 2012, 2013, 2016, 2017). n = 36.  </w:t>
      </w:r>
    </w:p>
    <w:tbl>
      <w:tblPr>
        <w:tblW w:w="5000" w:type="pct"/>
        <w:jc w:val="center"/>
        <w:tblLook w:val="0420" w:firstRow="1" w:lastRow="0" w:firstColumn="0" w:lastColumn="0" w:noHBand="0" w:noVBand="1"/>
      </w:tblPr>
      <w:tblGrid>
        <w:gridCol w:w="1872"/>
        <w:gridCol w:w="1872"/>
        <w:gridCol w:w="1872"/>
        <w:gridCol w:w="1872"/>
        <w:gridCol w:w="1872"/>
      </w:tblGrid>
      <w:tr w:rsidR="00650D0E" w:rsidRPr="00094B69" w14:paraId="2A3D2DCE" w14:textId="77777777" w:rsidTr="00C862CD">
        <w:trPr>
          <w:cantSplit/>
          <w:tblHeader/>
          <w:jc w:val="center"/>
        </w:trPr>
        <w:tc>
          <w:tcPr>
            <w:tcW w:w="1000" w:type="pct"/>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BB21CFE" w14:textId="77777777" w:rsidR="00650D0E" w:rsidRPr="00094B69" w:rsidRDefault="00650D0E" w:rsidP="00C862CD">
            <w:pPr>
              <w:spacing w:before="40" w:after="40"/>
              <w:ind w:left="100" w:right="100"/>
            </w:pPr>
            <w:r w:rsidRPr="00094B69">
              <w:rPr>
                <w:rFonts w:eastAsia="Arial"/>
                <w:color w:val="111111"/>
              </w:rPr>
              <w:t>Term</w:t>
            </w:r>
          </w:p>
        </w:tc>
        <w:tc>
          <w:tcPr>
            <w:tcW w:w="1000" w:type="pct"/>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B0F2B2B" w14:textId="77777777" w:rsidR="00650D0E" w:rsidRPr="00094B69" w:rsidRDefault="00650D0E" w:rsidP="00C862CD">
            <w:pPr>
              <w:spacing w:before="40" w:after="40"/>
              <w:ind w:left="100" w:right="100"/>
              <w:jc w:val="right"/>
            </w:pPr>
            <w:r w:rsidRPr="00094B69">
              <w:rPr>
                <w:rFonts w:eastAsia="Arial"/>
                <w:color w:val="111111"/>
              </w:rPr>
              <w:t>numDF</w:t>
            </w:r>
          </w:p>
        </w:tc>
        <w:tc>
          <w:tcPr>
            <w:tcW w:w="1000" w:type="pct"/>
            <w:tcBorders>
              <w:top w:val="single" w:sz="16" w:space="0" w:color="000000"/>
              <w:bottom w:val="single" w:sz="16" w:space="0" w:color="000000"/>
            </w:tcBorders>
            <w:shd w:val="clear" w:color="auto" w:fill="FFFFFF"/>
            <w:tcMar>
              <w:top w:w="0" w:type="dxa"/>
              <w:left w:w="0" w:type="dxa"/>
              <w:bottom w:w="0" w:type="dxa"/>
              <w:right w:w="0" w:type="dxa"/>
            </w:tcMar>
            <w:vAlign w:val="center"/>
          </w:tcPr>
          <w:p w14:paraId="7FF7E3DD" w14:textId="77777777" w:rsidR="00650D0E" w:rsidRPr="00094B69" w:rsidRDefault="00650D0E" w:rsidP="00C862CD">
            <w:pPr>
              <w:spacing w:before="40" w:after="40"/>
              <w:ind w:left="100" w:right="100"/>
              <w:jc w:val="right"/>
            </w:pPr>
            <w:r w:rsidRPr="00094B69">
              <w:rPr>
                <w:rFonts w:eastAsia="Arial"/>
                <w:color w:val="111111"/>
              </w:rPr>
              <w:t>denDF</w:t>
            </w:r>
          </w:p>
        </w:tc>
        <w:tc>
          <w:tcPr>
            <w:tcW w:w="1000" w:type="pct"/>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3ED8DEB" w14:textId="77777777" w:rsidR="00650D0E" w:rsidRPr="00094B69" w:rsidRDefault="00650D0E" w:rsidP="00C862CD">
            <w:pPr>
              <w:spacing w:before="40" w:after="40"/>
              <w:ind w:left="100" w:right="100"/>
              <w:jc w:val="right"/>
            </w:pPr>
            <w:r w:rsidRPr="00094B69">
              <w:rPr>
                <w:rFonts w:eastAsia="Arial"/>
                <w:color w:val="111111"/>
              </w:rPr>
              <w:t>F-value</w:t>
            </w:r>
          </w:p>
        </w:tc>
        <w:tc>
          <w:tcPr>
            <w:tcW w:w="1000" w:type="pct"/>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B6A5B4C" w14:textId="77777777" w:rsidR="00650D0E" w:rsidRPr="00094B69" w:rsidRDefault="00650D0E" w:rsidP="00C862CD">
            <w:pPr>
              <w:spacing w:before="40" w:after="40"/>
              <w:ind w:left="100" w:right="100"/>
            </w:pPr>
            <w:r w:rsidRPr="00A818FA">
              <w:rPr>
                <w:rFonts w:eastAsia="Arial"/>
                <w:i/>
                <w:iCs/>
                <w:color w:val="111111"/>
              </w:rPr>
              <w:t>P</w:t>
            </w:r>
            <w:r w:rsidRPr="00094B69">
              <w:rPr>
                <w:rFonts w:eastAsia="Arial"/>
                <w:color w:val="111111"/>
              </w:rPr>
              <w:t>-value</w:t>
            </w:r>
          </w:p>
        </w:tc>
      </w:tr>
      <w:tr w:rsidR="00650D0E" w:rsidRPr="00094B69" w14:paraId="5184F04D" w14:textId="77777777" w:rsidTr="00C862CD">
        <w:trPr>
          <w:cantSplit/>
          <w:jc w:val="center"/>
        </w:trPr>
        <w:tc>
          <w:tcPr>
            <w:tcW w:w="1000" w:type="pct"/>
            <w:shd w:val="clear" w:color="auto" w:fill="FFFFFF"/>
            <w:tcMar>
              <w:top w:w="0" w:type="dxa"/>
              <w:left w:w="0" w:type="dxa"/>
              <w:bottom w:w="0" w:type="dxa"/>
              <w:right w:w="0" w:type="dxa"/>
            </w:tcMar>
            <w:vAlign w:val="center"/>
          </w:tcPr>
          <w:p w14:paraId="0812FE59" w14:textId="77777777" w:rsidR="00650D0E" w:rsidRPr="00094B69" w:rsidRDefault="00650D0E" w:rsidP="00C862CD">
            <w:pPr>
              <w:spacing w:before="40" w:after="40" w:line="240" w:lineRule="auto"/>
              <w:ind w:left="100" w:right="100"/>
            </w:pPr>
            <w:r w:rsidRPr="00094B69">
              <w:t>Fencing Treatment</w:t>
            </w:r>
          </w:p>
        </w:tc>
        <w:tc>
          <w:tcPr>
            <w:tcW w:w="1000" w:type="pct"/>
            <w:shd w:val="clear" w:color="auto" w:fill="FFFFFF"/>
            <w:tcMar>
              <w:top w:w="0" w:type="dxa"/>
              <w:left w:w="0" w:type="dxa"/>
              <w:bottom w:w="0" w:type="dxa"/>
              <w:right w:w="0" w:type="dxa"/>
            </w:tcMar>
            <w:vAlign w:val="center"/>
          </w:tcPr>
          <w:p w14:paraId="5BB44CE2" w14:textId="77777777" w:rsidR="00650D0E" w:rsidRPr="00094B69" w:rsidRDefault="00650D0E" w:rsidP="00C862CD">
            <w:pPr>
              <w:spacing w:before="40" w:after="40" w:line="240" w:lineRule="auto"/>
              <w:ind w:left="100" w:right="100"/>
              <w:jc w:val="right"/>
            </w:pPr>
            <w:r>
              <w:rPr>
                <w:rFonts w:ascii="Times" w:eastAsia="Times" w:hAnsi="Times" w:cs="Times"/>
                <w:color w:val="000000"/>
              </w:rPr>
              <w:t>1</w:t>
            </w:r>
          </w:p>
        </w:tc>
        <w:tc>
          <w:tcPr>
            <w:tcW w:w="1000" w:type="pct"/>
            <w:shd w:val="clear" w:color="auto" w:fill="FFFFFF"/>
            <w:tcMar>
              <w:top w:w="0" w:type="dxa"/>
              <w:left w:w="0" w:type="dxa"/>
              <w:bottom w:w="0" w:type="dxa"/>
              <w:right w:w="0" w:type="dxa"/>
            </w:tcMar>
            <w:vAlign w:val="center"/>
          </w:tcPr>
          <w:p w14:paraId="2EF66EEB" w14:textId="77777777" w:rsidR="00650D0E" w:rsidRPr="00094B69" w:rsidRDefault="00650D0E" w:rsidP="00C862CD">
            <w:pPr>
              <w:spacing w:before="40" w:after="40" w:line="240" w:lineRule="auto"/>
              <w:ind w:left="100" w:right="100"/>
              <w:jc w:val="right"/>
            </w:pPr>
            <w:r>
              <w:rPr>
                <w:rFonts w:ascii="Times" w:eastAsia="Times" w:hAnsi="Times" w:cs="Times"/>
                <w:color w:val="000000"/>
              </w:rPr>
              <w:t>29</w:t>
            </w:r>
          </w:p>
        </w:tc>
        <w:tc>
          <w:tcPr>
            <w:tcW w:w="1000" w:type="pct"/>
            <w:shd w:val="clear" w:color="auto" w:fill="FFFFFF"/>
            <w:tcMar>
              <w:top w:w="0" w:type="dxa"/>
              <w:left w:w="0" w:type="dxa"/>
              <w:bottom w:w="0" w:type="dxa"/>
              <w:right w:w="0" w:type="dxa"/>
            </w:tcMar>
            <w:vAlign w:val="center"/>
          </w:tcPr>
          <w:p w14:paraId="3F09E7AA" w14:textId="77777777" w:rsidR="00650D0E" w:rsidRPr="00094B69" w:rsidRDefault="00650D0E" w:rsidP="00C862CD">
            <w:pPr>
              <w:spacing w:before="40" w:after="40" w:line="240" w:lineRule="auto"/>
              <w:ind w:left="100" w:right="100"/>
              <w:jc w:val="right"/>
            </w:pPr>
            <w:r>
              <w:rPr>
                <w:rFonts w:ascii="Times" w:eastAsia="Times" w:hAnsi="Times" w:cs="Times"/>
                <w:color w:val="000000"/>
              </w:rPr>
              <w:t>5.3</w:t>
            </w:r>
          </w:p>
        </w:tc>
        <w:tc>
          <w:tcPr>
            <w:tcW w:w="1000" w:type="pct"/>
            <w:shd w:val="clear" w:color="auto" w:fill="FFFFFF"/>
            <w:tcMar>
              <w:top w:w="0" w:type="dxa"/>
              <w:left w:w="0" w:type="dxa"/>
              <w:bottom w:w="0" w:type="dxa"/>
              <w:right w:w="0" w:type="dxa"/>
            </w:tcMar>
            <w:vAlign w:val="center"/>
          </w:tcPr>
          <w:p w14:paraId="7A094ABB" w14:textId="77777777" w:rsidR="00650D0E" w:rsidRPr="00094B69" w:rsidRDefault="00650D0E" w:rsidP="00C862CD">
            <w:pPr>
              <w:spacing w:before="40" w:after="40" w:line="240" w:lineRule="auto"/>
              <w:ind w:left="100" w:right="100"/>
            </w:pPr>
            <w:r>
              <w:rPr>
                <w:rFonts w:ascii="Times" w:eastAsia="Times" w:hAnsi="Times" w:cs="Times"/>
                <w:color w:val="000000"/>
              </w:rPr>
              <w:t>0.029</w:t>
            </w:r>
          </w:p>
        </w:tc>
      </w:tr>
      <w:tr w:rsidR="00650D0E" w:rsidRPr="00094B69" w14:paraId="0B0794E9" w14:textId="77777777" w:rsidTr="00C862CD">
        <w:trPr>
          <w:cantSplit/>
          <w:jc w:val="center"/>
        </w:trPr>
        <w:tc>
          <w:tcPr>
            <w:tcW w:w="1000" w:type="pct"/>
            <w:shd w:val="clear" w:color="auto" w:fill="FFFFFF"/>
            <w:tcMar>
              <w:top w:w="0" w:type="dxa"/>
              <w:left w:w="0" w:type="dxa"/>
              <w:bottom w:w="0" w:type="dxa"/>
              <w:right w:w="0" w:type="dxa"/>
            </w:tcMar>
            <w:vAlign w:val="center"/>
          </w:tcPr>
          <w:p w14:paraId="7403AA4A" w14:textId="77777777" w:rsidR="00650D0E" w:rsidRPr="00094B69" w:rsidRDefault="00650D0E" w:rsidP="00C862CD">
            <w:pPr>
              <w:spacing w:before="40" w:after="40" w:line="240" w:lineRule="auto"/>
              <w:ind w:left="100" w:right="100"/>
            </w:pPr>
            <w:r w:rsidRPr="00094B69">
              <w:rPr>
                <w:rFonts w:eastAsia="Times"/>
                <w:color w:val="111111"/>
              </w:rPr>
              <w:t>Nitrogen Treatment</w:t>
            </w:r>
          </w:p>
        </w:tc>
        <w:tc>
          <w:tcPr>
            <w:tcW w:w="1000" w:type="pct"/>
            <w:shd w:val="clear" w:color="auto" w:fill="FFFFFF"/>
            <w:tcMar>
              <w:top w:w="0" w:type="dxa"/>
              <w:left w:w="0" w:type="dxa"/>
              <w:bottom w:w="0" w:type="dxa"/>
              <w:right w:w="0" w:type="dxa"/>
            </w:tcMar>
            <w:vAlign w:val="center"/>
          </w:tcPr>
          <w:p w14:paraId="4BA8BD70" w14:textId="77777777" w:rsidR="00650D0E" w:rsidRPr="00094B69" w:rsidRDefault="00650D0E" w:rsidP="00C862CD">
            <w:pPr>
              <w:spacing w:before="40" w:after="40" w:line="240" w:lineRule="auto"/>
              <w:ind w:left="100" w:right="100"/>
              <w:jc w:val="right"/>
            </w:pPr>
            <w:r>
              <w:rPr>
                <w:rFonts w:ascii="Times" w:eastAsia="Times" w:hAnsi="Times" w:cs="Times"/>
                <w:color w:val="000000"/>
              </w:rPr>
              <w:t>5</w:t>
            </w:r>
          </w:p>
        </w:tc>
        <w:tc>
          <w:tcPr>
            <w:tcW w:w="1000" w:type="pct"/>
            <w:shd w:val="clear" w:color="auto" w:fill="FFFFFF"/>
            <w:tcMar>
              <w:top w:w="0" w:type="dxa"/>
              <w:left w:w="0" w:type="dxa"/>
              <w:bottom w:w="0" w:type="dxa"/>
              <w:right w:w="0" w:type="dxa"/>
            </w:tcMar>
            <w:vAlign w:val="center"/>
          </w:tcPr>
          <w:p w14:paraId="2378428A" w14:textId="77777777" w:rsidR="00650D0E" w:rsidRPr="00094B69" w:rsidRDefault="00650D0E" w:rsidP="00C862CD">
            <w:pPr>
              <w:spacing w:before="40" w:after="40" w:line="240" w:lineRule="auto"/>
              <w:ind w:left="100" w:right="100"/>
              <w:jc w:val="right"/>
            </w:pPr>
            <w:r>
              <w:rPr>
                <w:rFonts w:ascii="Times" w:eastAsia="Times" w:hAnsi="Times" w:cs="Times"/>
                <w:color w:val="000000"/>
              </w:rPr>
              <w:t>29</w:t>
            </w:r>
          </w:p>
        </w:tc>
        <w:tc>
          <w:tcPr>
            <w:tcW w:w="1000" w:type="pct"/>
            <w:shd w:val="clear" w:color="auto" w:fill="FFFFFF"/>
            <w:tcMar>
              <w:top w:w="0" w:type="dxa"/>
              <w:left w:w="0" w:type="dxa"/>
              <w:bottom w:w="0" w:type="dxa"/>
              <w:right w:w="0" w:type="dxa"/>
            </w:tcMar>
            <w:vAlign w:val="center"/>
          </w:tcPr>
          <w:p w14:paraId="579D5B3C" w14:textId="77777777" w:rsidR="00650D0E" w:rsidRPr="00094B69" w:rsidRDefault="00650D0E" w:rsidP="00C862CD">
            <w:pPr>
              <w:spacing w:before="40" w:after="40" w:line="240" w:lineRule="auto"/>
              <w:ind w:left="100" w:right="100"/>
              <w:jc w:val="right"/>
            </w:pPr>
            <w:r>
              <w:rPr>
                <w:rFonts w:ascii="Times" w:eastAsia="Times" w:hAnsi="Times" w:cs="Times"/>
                <w:color w:val="000000"/>
              </w:rPr>
              <w:t>6.9</w:t>
            </w:r>
          </w:p>
        </w:tc>
        <w:tc>
          <w:tcPr>
            <w:tcW w:w="1000" w:type="pct"/>
            <w:shd w:val="clear" w:color="auto" w:fill="FFFFFF"/>
            <w:tcMar>
              <w:top w:w="0" w:type="dxa"/>
              <w:left w:w="0" w:type="dxa"/>
              <w:bottom w:w="0" w:type="dxa"/>
              <w:right w:w="0" w:type="dxa"/>
            </w:tcMar>
            <w:vAlign w:val="center"/>
          </w:tcPr>
          <w:p w14:paraId="4AC1E1FD" w14:textId="77777777" w:rsidR="00650D0E" w:rsidRPr="00094B69" w:rsidRDefault="00650D0E" w:rsidP="00C862CD">
            <w:pPr>
              <w:spacing w:before="40" w:after="40" w:line="240" w:lineRule="auto"/>
              <w:ind w:left="100" w:right="100"/>
            </w:pPr>
            <w:r>
              <w:rPr>
                <w:rFonts w:ascii="Times" w:eastAsia="Times" w:hAnsi="Times" w:cs="Times"/>
                <w:color w:val="000000"/>
              </w:rPr>
              <w:t>&lt;0.01</w:t>
            </w:r>
          </w:p>
        </w:tc>
      </w:tr>
      <w:tr w:rsidR="00650D0E" w:rsidRPr="00094B69" w14:paraId="10B8848C" w14:textId="77777777" w:rsidTr="00C862CD">
        <w:trPr>
          <w:cantSplit/>
          <w:jc w:val="center"/>
        </w:trPr>
        <w:tc>
          <w:tcPr>
            <w:tcW w:w="1000" w:type="pct"/>
            <w:tcBorders>
              <w:bottom w:val="single" w:sz="16" w:space="0" w:color="000000"/>
            </w:tcBorders>
            <w:shd w:val="clear" w:color="auto" w:fill="FFFFFF"/>
            <w:tcMar>
              <w:top w:w="0" w:type="dxa"/>
              <w:left w:w="0" w:type="dxa"/>
              <w:bottom w:w="0" w:type="dxa"/>
              <w:right w:w="0" w:type="dxa"/>
            </w:tcMar>
            <w:vAlign w:val="center"/>
          </w:tcPr>
          <w:p w14:paraId="3CE854A2" w14:textId="77777777" w:rsidR="00650D0E" w:rsidRPr="00094B69" w:rsidRDefault="00650D0E" w:rsidP="00C862CD">
            <w:pPr>
              <w:spacing w:before="40" w:after="40" w:line="240" w:lineRule="auto"/>
              <w:ind w:left="100" w:right="100"/>
            </w:pPr>
            <w:r>
              <w:rPr>
                <w:rFonts w:ascii="Times" w:eastAsia="Times" w:hAnsi="Times" w:cs="Times"/>
                <w:color w:val="000000"/>
              </w:rPr>
              <w:t>log(Year)</w:t>
            </w:r>
          </w:p>
        </w:tc>
        <w:tc>
          <w:tcPr>
            <w:tcW w:w="1000" w:type="pct"/>
            <w:tcBorders>
              <w:bottom w:val="single" w:sz="16" w:space="0" w:color="000000"/>
            </w:tcBorders>
            <w:shd w:val="clear" w:color="auto" w:fill="FFFFFF"/>
            <w:tcMar>
              <w:top w:w="0" w:type="dxa"/>
              <w:left w:w="0" w:type="dxa"/>
              <w:bottom w:w="0" w:type="dxa"/>
              <w:right w:w="0" w:type="dxa"/>
            </w:tcMar>
            <w:vAlign w:val="center"/>
          </w:tcPr>
          <w:p w14:paraId="3803A837" w14:textId="77777777" w:rsidR="00650D0E" w:rsidRPr="00094B69" w:rsidRDefault="00650D0E" w:rsidP="00C862CD">
            <w:pPr>
              <w:spacing w:before="40" w:after="40" w:line="240" w:lineRule="auto"/>
              <w:ind w:left="100" w:right="100"/>
              <w:jc w:val="right"/>
            </w:pPr>
            <w:r>
              <w:rPr>
                <w:rFonts w:ascii="Times" w:eastAsia="Times" w:hAnsi="Times" w:cs="Times"/>
                <w:color w:val="000000"/>
              </w:rPr>
              <w:t>1</w:t>
            </w:r>
          </w:p>
        </w:tc>
        <w:tc>
          <w:tcPr>
            <w:tcW w:w="1000" w:type="pct"/>
            <w:tcBorders>
              <w:bottom w:val="single" w:sz="16" w:space="0" w:color="000000"/>
            </w:tcBorders>
            <w:shd w:val="clear" w:color="auto" w:fill="FFFFFF"/>
            <w:tcMar>
              <w:top w:w="0" w:type="dxa"/>
              <w:left w:w="0" w:type="dxa"/>
              <w:bottom w:w="0" w:type="dxa"/>
              <w:right w:w="0" w:type="dxa"/>
            </w:tcMar>
            <w:vAlign w:val="center"/>
          </w:tcPr>
          <w:p w14:paraId="7F5905E4" w14:textId="77777777" w:rsidR="00650D0E" w:rsidRPr="00094B69" w:rsidRDefault="00650D0E" w:rsidP="00C862CD">
            <w:pPr>
              <w:spacing w:before="40" w:after="40" w:line="240" w:lineRule="auto"/>
              <w:ind w:left="100" w:right="100"/>
              <w:jc w:val="right"/>
            </w:pPr>
            <w:r>
              <w:rPr>
                <w:rFonts w:ascii="Times" w:eastAsia="Times" w:hAnsi="Times" w:cs="Times"/>
                <w:color w:val="000000"/>
              </w:rPr>
              <w:t>359</w:t>
            </w:r>
          </w:p>
        </w:tc>
        <w:tc>
          <w:tcPr>
            <w:tcW w:w="1000" w:type="pct"/>
            <w:tcBorders>
              <w:bottom w:val="single" w:sz="16" w:space="0" w:color="000000"/>
            </w:tcBorders>
            <w:shd w:val="clear" w:color="auto" w:fill="FFFFFF"/>
            <w:tcMar>
              <w:top w:w="0" w:type="dxa"/>
              <w:left w:w="0" w:type="dxa"/>
              <w:bottom w:w="0" w:type="dxa"/>
              <w:right w:w="0" w:type="dxa"/>
            </w:tcMar>
            <w:vAlign w:val="center"/>
          </w:tcPr>
          <w:p w14:paraId="1543F9B6" w14:textId="77777777" w:rsidR="00650D0E" w:rsidRPr="00094B69" w:rsidRDefault="00650D0E" w:rsidP="00C862CD">
            <w:pPr>
              <w:spacing w:before="40" w:after="40" w:line="240" w:lineRule="auto"/>
              <w:ind w:left="100" w:right="100"/>
              <w:jc w:val="right"/>
            </w:pPr>
            <w:r>
              <w:rPr>
                <w:rFonts w:ascii="Times" w:eastAsia="Times" w:hAnsi="Times" w:cs="Times"/>
                <w:color w:val="000000"/>
              </w:rPr>
              <w:t>142.2</w:t>
            </w:r>
          </w:p>
        </w:tc>
        <w:tc>
          <w:tcPr>
            <w:tcW w:w="1000" w:type="pct"/>
            <w:tcBorders>
              <w:bottom w:val="single" w:sz="16" w:space="0" w:color="000000"/>
            </w:tcBorders>
            <w:shd w:val="clear" w:color="auto" w:fill="FFFFFF"/>
            <w:tcMar>
              <w:top w:w="0" w:type="dxa"/>
              <w:left w:w="0" w:type="dxa"/>
              <w:bottom w:w="0" w:type="dxa"/>
              <w:right w:w="0" w:type="dxa"/>
            </w:tcMar>
            <w:vAlign w:val="center"/>
          </w:tcPr>
          <w:p w14:paraId="6BCF7496" w14:textId="77777777" w:rsidR="00650D0E" w:rsidRPr="00094B69" w:rsidRDefault="00650D0E" w:rsidP="00C862CD">
            <w:pPr>
              <w:spacing w:before="40" w:after="40" w:line="240" w:lineRule="auto"/>
              <w:ind w:left="100" w:right="100"/>
            </w:pPr>
            <w:r>
              <w:rPr>
                <w:rFonts w:ascii="Times" w:eastAsia="Times" w:hAnsi="Times" w:cs="Times"/>
                <w:color w:val="000000"/>
              </w:rPr>
              <w:t>&lt;0.001</w:t>
            </w:r>
          </w:p>
        </w:tc>
      </w:tr>
    </w:tbl>
    <w:p w14:paraId="11C1B1A0" w14:textId="77777777" w:rsidR="00650D0E" w:rsidRPr="00094B69" w:rsidRDefault="00650D0E" w:rsidP="00650D0E">
      <w:pPr>
        <w:rPr>
          <w:b/>
          <w:color w:val="000000" w:themeColor="text1"/>
        </w:rPr>
      </w:pPr>
    </w:p>
    <w:p w14:paraId="4EC7F488" w14:textId="77777777" w:rsidR="00650D0E" w:rsidRPr="00094B69" w:rsidRDefault="00650D0E" w:rsidP="00650D0E">
      <w:pPr>
        <w:rPr>
          <w:b/>
          <w:color w:val="000000" w:themeColor="text1"/>
        </w:rPr>
      </w:pPr>
    </w:p>
    <w:p w14:paraId="67FCE217" w14:textId="77777777" w:rsidR="00650D0E" w:rsidRPr="00094B69" w:rsidRDefault="00650D0E" w:rsidP="00650D0E">
      <w:pPr>
        <w:rPr>
          <w:b/>
          <w:color w:val="000000" w:themeColor="text1"/>
        </w:rPr>
      </w:pPr>
    </w:p>
    <w:p w14:paraId="6B7A80A4" w14:textId="77777777" w:rsidR="00650D0E" w:rsidRPr="00094B69" w:rsidRDefault="00650D0E" w:rsidP="00650D0E">
      <w:pPr>
        <w:rPr>
          <w:b/>
          <w:color w:val="000000" w:themeColor="text1"/>
        </w:rPr>
      </w:pPr>
    </w:p>
    <w:p w14:paraId="55A6102F" w14:textId="77777777" w:rsidR="00650D0E" w:rsidRPr="00094B69" w:rsidRDefault="00650D0E" w:rsidP="00650D0E">
      <w:pPr>
        <w:rPr>
          <w:b/>
          <w:color w:val="000000" w:themeColor="text1"/>
        </w:rPr>
      </w:pPr>
    </w:p>
    <w:p w14:paraId="5EC7B79C" w14:textId="77777777" w:rsidR="00650D0E" w:rsidRPr="00094B69" w:rsidRDefault="00650D0E" w:rsidP="00650D0E">
      <w:pPr>
        <w:rPr>
          <w:b/>
          <w:color w:val="000000" w:themeColor="text1"/>
        </w:rPr>
      </w:pPr>
    </w:p>
    <w:p w14:paraId="2EDBC206" w14:textId="77777777" w:rsidR="00650D0E" w:rsidRPr="00094B69" w:rsidRDefault="00650D0E" w:rsidP="00650D0E">
      <w:pPr>
        <w:rPr>
          <w:b/>
          <w:color w:val="000000" w:themeColor="text1"/>
        </w:rPr>
      </w:pPr>
    </w:p>
    <w:p w14:paraId="3FAF3EAA" w14:textId="77777777" w:rsidR="00650D0E" w:rsidRPr="00094B69" w:rsidRDefault="00650D0E" w:rsidP="00650D0E">
      <w:pPr>
        <w:rPr>
          <w:b/>
          <w:color w:val="000000" w:themeColor="text1"/>
        </w:rPr>
      </w:pPr>
    </w:p>
    <w:p w14:paraId="4103DB78" w14:textId="77777777" w:rsidR="00650D0E" w:rsidRPr="00094B69" w:rsidRDefault="00650D0E" w:rsidP="00650D0E">
      <w:pPr>
        <w:rPr>
          <w:b/>
          <w:color w:val="000000" w:themeColor="text1"/>
        </w:rPr>
      </w:pPr>
    </w:p>
    <w:p w14:paraId="4C077105" w14:textId="77777777" w:rsidR="00650D0E" w:rsidRPr="00094B69" w:rsidRDefault="00650D0E" w:rsidP="00650D0E">
      <w:pPr>
        <w:rPr>
          <w:b/>
          <w:color w:val="000000" w:themeColor="text1"/>
        </w:rPr>
      </w:pPr>
    </w:p>
    <w:p w14:paraId="5487B245" w14:textId="77777777" w:rsidR="00650D0E" w:rsidRPr="00094B69" w:rsidRDefault="00650D0E" w:rsidP="00650D0E">
      <w:pPr>
        <w:rPr>
          <w:b/>
          <w:color w:val="000000" w:themeColor="text1"/>
        </w:rPr>
      </w:pPr>
    </w:p>
    <w:p w14:paraId="74CED8A8" w14:textId="77777777" w:rsidR="00650D0E" w:rsidRDefault="00650D0E" w:rsidP="00650D0E">
      <w:pPr>
        <w:rPr>
          <w:b/>
          <w:color w:val="000000" w:themeColor="text1"/>
        </w:rPr>
      </w:pPr>
    </w:p>
    <w:p w14:paraId="3E5A8BD5" w14:textId="77777777" w:rsidR="00650D0E" w:rsidRDefault="00650D0E" w:rsidP="00650D0E">
      <w:pPr>
        <w:spacing w:line="240" w:lineRule="auto"/>
        <w:rPr>
          <w:bCs/>
          <w:color w:val="000000" w:themeColor="text1"/>
        </w:rPr>
      </w:pPr>
      <w:r>
        <w:rPr>
          <w:bCs/>
          <w:color w:val="000000" w:themeColor="text1"/>
        </w:rPr>
        <w:br w:type="page"/>
      </w:r>
    </w:p>
    <w:p w14:paraId="00410CB0" w14:textId="457BAAAA" w:rsidR="00290888" w:rsidRPr="00290888" w:rsidRDefault="00650D0E" w:rsidP="00290888">
      <w:pPr>
        <w:rPr>
          <w:rFonts w:cs="Times New Roman"/>
          <w:bCs/>
          <w:color w:val="000000" w:themeColor="text1"/>
        </w:rPr>
      </w:pPr>
      <w:r w:rsidRPr="00695299">
        <w:rPr>
          <w:rFonts w:cs="Times New Roman"/>
          <w:bCs/>
          <w:color w:val="000000" w:themeColor="text1"/>
        </w:rPr>
        <w:lastRenderedPageBreak/>
        <w:t xml:space="preserve">Supplemental Table S2: </w:t>
      </w:r>
      <w:r w:rsidR="00290888">
        <w:rPr>
          <w:rFonts w:cs="Times New Roman"/>
          <w:bCs/>
          <w:color w:val="000000" w:themeColor="text1"/>
        </w:rPr>
        <w:t>Comparison of l</w:t>
      </w:r>
      <w:r w:rsidRPr="00695299">
        <w:rPr>
          <w:rFonts w:cs="Times New Roman"/>
          <w:bCs/>
          <w:color w:val="000000" w:themeColor="text1"/>
        </w:rPr>
        <w:t>east square means of total live aboveground biomass (g m</w:t>
      </w:r>
      <w:r w:rsidRPr="00695299">
        <w:rPr>
          <w:rFonts w:cs="Times New Roman"/>
          <w:bCs/>
          <w:color w:val="000000" w:themeColor="text1"/>
          <w:vertAlign w:val="superscript"/>
        </w:rPr>
        <w:t>-2</w:t>
      </w:r>
      <w:r w:rsidRPr="00695299">
        <w:rPr>
          <w:rFonts w:cs="Times New Roman"/>
          <w:bCs/>
          <w:color w:val="000000" w:themeColor="text1"/>
        </w:rPr>
        <w:t>) across nitrogen addition treatments (</w:t>
      </w:r>
      <w:r w:rsidRPr="00695299">
        <w:rPr>
          <w:rFonts w:cs="Times New Roman"/>
          <w:noProof/>
          <w:color w:val="000000" w:themeColor="text1"/>
        </w:rPr>
        <w:t>g N m</w:t>
      </w:r>
      <w:r w:rsidRPr="00695299">
        <w:rPr>
          <w:rFonts w:cs="Times New Roman"/>
          <w:noProof/>
          <w:color w:val="000000" w:themeColor="text1"/>
          <w:vertAlign w:val="superscript"/>
        </w:rPr>
        <w:t>-2</w:t>
      </w:r>
      <w:r w:rsidRPr="00695299">
        <w:rPr>
          <w:rFonts w:cs="Times New Roman"/>
          <w:noProof/>
          <w:color w:val="000000" w:themeColor="text1"/>
        </w:rPr>
        <w:t xml:space="preserve"> yr</w:t>
      </w:r>
      <w:r w:rsidRPr="00695299">
        <w:rPr>
          <w:rFonts w:cs="Times New Roman"/>
          <w:noProof/>
          <w:color w:val="000000" w:themeColor="text1"/>
          <w:vertAlign w:val="superscript"/>
        </w:rPr>
        <w:t>-1</w:t>
      </w:r>
      <w:r w:rsidRPr="00695299">
        <w:rPr>
          <w:rFonts w:cs="Times New Roman"/>
          <w:bCs/>
          <w:color w:val="000000" w:themeColor="text1"/>
        </w:rPr>
        <w:t xml:space="preserve">). </w:t>
      </w:r>
      <w:r>
        <w:rPr>
          <w:rFonts w:cs="Times New Roman"/>
          <w:bCs/>
          <w:color w:val="000000" w:themeColor="text1"/>
        </w:rPr>
        <w:t>Means</w:t>
      </w:r>
      <w:r w:rsidRPr="00695299">
        <w:rPr>
          <w:rFonts w:cs="Times New Roman"/>
          <w:bCs/>
          <w:color w:val="000000" w:themeColor="text1"/>
        </w:rPr>
        <w:t xml:space="preserve"> are averaged across fencing treatments. </w:t>
      </w:r>
      <w:r>
        <w:rPr>
          <w:rFonts w:cs="Times New Roman"/>
          <w:bCs/>
          <w:color w:val="000000" w:themeColor="text1"/>
        </w:rPr>
        <w:t>SE refers to standard error</w:t>
      </w:r>
      <w:r w:rsidR="00290888">
        <w:rPr>
          <w:rFonts w:cs="Times New Roman"/>
          <w:bCs/>
          <w:color w:val="000000" w:themeColor="text1"/>
        </w:rPr>
        <w:t xml:space="preserve"> of the difference between each mean</w:t>
      </w:r>
      <w:r>
        <w:rPr>
          <w:rFonts w:cs="Times New Roman"/>
          <w:bCs/>
          <w:color w:val="000000" w:themeColor="text1"/>
        </w:rPr>
        <w:t>.</w:t>
      </w:r>
      <w:r w:rsidR="00290888">
        <w:rPr>
          <w:rFonts w:cs="Times New Roman"/>
          <w:bCs/>
          <w:color w:val="000000" w:themeColor="text1"/>
        </w:rPr>
        <w:t xml:space="preserve"> P values were corrected using a tukey family-wise correction.</w:t>
      </w:r>
    </w:p>
    <w:tbl>
      <w:tblPr>
        <w:tblW w:w="5000" w:type="pct"/>
        <w:jc w:val="center"/>
        <w:tblLook w:val="0420" w:firstRow="1" w:lastRow="0" w:firstColumn="0" w:lastColumn="0" w:noHBand="0" w:noVBand="1"/>
      </w:tblPr>
      <w:tblGrid>
        <w:gridCol w:w="2409"/>
        <w:gridCol w:w="1279"/>
        <w:gridCol w:w="996"/>
        <w:gridCol w:w="1559"/>
        <w:gridCol w:w="1559"/>
        <w:gridCol w:w="1558"/>
      </w:tblGrid>
      <w:tr w:rsidR="00290888" w:rsidRPr="00290888" w14:paraId="0DFD02DF" w14:textId="77777777" w:rsidTr="006630CF">
        <w:trPr>
          <w:cantSplit/>
          <w:trHeight w:hRule="exact" w:val="851"/>
          <w:tblHeader/>
          <w:jc w:val="center"/>
        </w:trPr>
        <w:tc>
          <w:tcPr>
            <w:tcW w:w="1287"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ED871D9" w14:textId="77777777" w:rsidR="005333CA" w:rsidRDefault="00290888" w:rsidP="006630CF">
            <w:pPr>
              <w:spacing w:line="240" w:lineRule="auto"/>
              <w:rPr>
                <w:rFonts w:cs="Times New Roman"/>
                <w:bCs/>
                <w:color w:val="000000" w:themeColor="text1"/>
              </w:rPr>
            </w:pPr>
            <w:r w:rsidRPr="00290888">
              <w:rPr>
                <w:rFonts w:cs="Times New Roman"/>
                <w:bCs/>
                <w:color w:val="000000" w:themeColor="text1"/>
              </w:rPr>
              <w:t>Contrast</w:t>
            </w:r>
            <w:r w:rsidR="005333CA">
              <w:rPr>
                <w:rFonts w:cs="Times New Roman"/>
                <w:bCs/>
                <w:color w:val="000000" w:themeColor="text1"/>
              </w:rPr>
              <w:t xml:space="preserve"> </w:t>
            </w:r>
          </w:p>
          <w:p w14:paraId="5A905C3B" w14:textId="28E40675" w:rsidR="00290888" w:rsidRPr="00290888" w:rsidRDefault="005333CA" w:rsidP="006630CF">
            <w:pPr>
              <w:spacing w:line="240" w:lineRule="auto"/>
              <w:rPr>
                <w:rFonts w:cs="Times New Roman"/>
                <w:bCs/>
                <w:color w:val="000000" w:themeColor="text1"/>
              </w:rPr>
            </w:pPr>
            <w:r>
              <w:rPr>
                <w:rFonts w:cs="Times New Roman"/>
                <w:bCs/>
                <w:color w:val="000000" w:themeColor="text1"/>
              </w:rPr>
              <w:t>(g m</w:t>
            </w:r>
            <w:r>
              <w:rPr>
                <w:rFonts w:cs="Times New Roman"/>
                <w:bCs/>
                <w:color w:val="000000" w:themeColor="text1"/>
                <w:vertAlign w:val="superscript"/>
              </w:rPr>
              <w:t>-2</w:t>
            </w:r>
            <w:r>
              <w:rPr>
                <w:rFonts w:cs="Times New Roman"/>
                <w:bCs/>
                <w:color w:val="000000" w:themeColor="text1"/>
              </w:rPr>
              <w:t xml:space="preserve"> yr</w:t>
            </w:r>
            <w:r>
              <w:rPr>
                <w:rFonts w:cs="Times New Roman"/>
                <w:bCs/>
                <w:color w:val="000000" w:themeColor="text1"/>
                <w:vertAlign w:val="superscript"/>
              </w:rPr>
              <w:t>-1</w:t>
            </w:r>
            <w:r>
              <w:rPr>
                <w:rFonts w:cs="Times New Roman"/>
                <w:bCs/>
                <w:color w:val="000000" w:themeColor="text1"/>
              </w:rPr>
              <w:t>of N)</w:t>
            </w:r>
          </w:p>
        </w:tc>
        <w:tc>
          <w:tcPr>
            <w:tcW w:w="683"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F2F2849" w14:textId="77777777" w:rsidR="00290888" w:rsidRPr="00290888" w:rsidRDefault="00290888" w:rsidP="006630CF">
            <w:pPr>
              <w:spacing w:line="240" w:lineRule="auto"/>
              <w:rPr>
                <w:rFonts w:cs="Times New Roman"/>
                <w:bCs/>
                <w:color w:val="000000" w:themeColor="text1"/>
              </w:rPr>
            </w:pPr>
            <w:r w:rsidRPr="00290888">
              <w:rPr>
                <w:rFonts w:cs="Times New Roman"/>
                <w:bCs/>
                <w:color w:val="000000" w:themeColor="text1"/>
              </w:rPr>
              <w:t>Difference</w:t>
            </w:r>
          </w:p>
        </w:tc>
        <w:tc>
          <w:tcPr>
            <w:tcW w:w="532"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F297379" w14:textId="77777777" w:rsidR="00290888" w:rsidRPr="00290888" w:rsidRDefault="00290888" w:rsidP="006630CF">
            <w:pPr>
              <w:spacing w:line="240" w:lineRule="auto"/>
              <w:rPr>
                <w:rFonts w:cs="Times New Roman"/>
                <w:bCs/>
                <w:color w:val="000000" w:themeColor="text1"/>
              </w:rPr>
            </w:pPr>
            <w:r w:rsidRPr="00290888">
              <w:rPr>
                <w:rFonts w:cs="Times New Roman"/>
                <w:bCs/>
                <w:color w:val="000000" w:themeColor="text1"/>
              </w:rPr>
              <w:t>SE</w:t>
            </w:r>
          </w:p>
        </w:tc>
        <w:tc>
          <w:tcPr>
            <w:tcW w:w="833"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43FEC01" w14:textId="77777777" w:rsidR="00290888" w:rsidRPr="00290888" w:rsidRDefault="00290888" w:rsidP="006630CF">
            <w:pPr>
              <w:spacing w:line="240" w:lineRule="auto"/>
              <w:rPr>
                <w:rFonts w:cs="Times New Roman"/>
                <w:bCs/>
                <w:color w:val="000000" w:themeColor="text1"/>
              </w:rPr>
            </w:pPr>
            <w:r w:rsidRPr="00290888">
              <w:rPr>
                <w:rFonts w:cs="Times New Roman"/>
                <w:bCs/>
                <w:color w:val="000000" w:themeColor="text1"/>
              </w:rPr>
              <w:t>DF</w:t>
            </w:r>
          </w:p>
        </w:tc>
        <w:tc>
          <w:tcPr>
            <w:tcW w:w="833"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34DD6BA" w14:textId="77777777" w:rsidR="00290888" w:rsidRPr="00290888" w:rsidRDefault="00290888" w:rsidP="006630CF">
            <w:pPr>
              <w:spacing w:line="240" w:lineRule="auto"/>
              <w:rPr>
                <w:rFonts w:cs="Times New Roman"/>
                <w:bCs/>
                <w:color w:val="000000" w:themeColor="text1"/>
              </w:rPr>
            </w:pPr>
            <w:r w:rsidRPr="00290888">
              <w:rPr>
                <w:rFonts w:cs="Times New Roman"/>
                <w:bCs/>
                <w:color w:val="000000" w:themeColor="text1"/>
              </w:rPr>
              <w:t>T.ratio</w:t>
            </w:r>
          </w:p>
        </w:tc>
        <w:tc>
          <w:tcPr>
            <w:tcW w:w="833"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C337ADB" w14:textId="77777777" w:rsidR="00290888" w:rsidRPr="00290888" w:rsidRDefault="00290888" w:rsidP="006630CF">
            <w:pPr>
              <w:spacing w:line="240" w:lineRule="auto"/>
              <w:rPr>
                <w:rFonts w:cs="Times New Roman"/>
                <w:bCs/>
                <w:color w:val="000000" w:themeColor="text1"/>
              </w:rPr>
            </w:pPr>
            <w:r w:rsidRPr="00290888">
              <w:rPr>
                <w:rFonts w:cs="Times New Roman"/>
                <w:bCs/>
                <w:color w:val="000000" w:themeColor="text1"/>
              </w:rPr>
              <w:t>P value</w:t>
            </w:r>
          </w:p>
        </w:tc>
      </w:tr>
      <w:tr w:rsidR="00290888" w:rsidRPr="00290888" w14:paraId="025BC02A"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3E63DA49" w14:textId="77777777" w:rsidR="00290888" w:rsidRPr="00290888" w:rsidRDefault="00290888" w:rsidP="00290888">
            <w:pPr>
              <w:rPr>
                <w:rFonts w:cs="Times New Roman"/>
                <w:bCs/>
                <w:color w:val="000000" w:themeColor="text1"/>
              </w:rPr>
            </w:pPr>
            <w:r w:rsidRPr="00290888">
              <w:rPr>
                <w:rFonts w:cs="Times New Roman"/>
                <w:bCs/>
                <w:color w:val="000000" w:themeColor="text1"/>
              </w:rPr>
              <w:t>0.00 - 1.02</w:t>
            </w:r>
          </w:p>
        </w:tc>
        <w:tc>
          <w:tcPr>
            <w:tcW w:w="683" w:type="pct"/>
            <w:shd w:val="clear" w:color="auto" w:fill="FFFFFF"/>
            <w:tcMar>
              <w:top w:w="0" w:type="dxa"/>
              <w:left w:w="0" w:type="dxa"/>
              <w:bottom w:w="0" w:type="dxa"/>
              <w:right w:w="0" w:type="dxa"/>
            </w:tcMar>
            <w:vAlign w:val="center"/>
          </w:tcPr>
          <w:p w14:paraId="17BA01FB" w14:textId="77777777" w:rsidR="00290888" w:rsidRPr="00290888" w:rsidRDefault="00290888" w:rsidP="00290888">
            <w:pPr>
              <w:rPr>
                <w:rFonts w:cs="Times New Roman"/>
                <w:bCs/>
                <w:color w:val="000000" w:themeColor="text1"/>
              </w:rPr>
            </w:pPr>
            <w:r w:rsidRPr="00290888">
              <w:rPr>
                <w:rFonts w:cs="Times New Roman"/>
                <w:bCs/>
                <w:color w:val="000000" w:themeColor="text1"/>
              </w:rPr>
              <w:t>-19.2</w:t>
            </w:r>
          </w:p>
        </w:tc>
        <w:tc>
          <w:tcPr>
            <w:tcW w:w="532" w:type="pct"/>
            <w:shd w:val="clear" w:color="auto" w:fill="FFFFFF"/>
            <w:tcMar>
              <w:top w:w="0" w:type="dxa"/>
              <w:left w:w="0" w:type="dxa"/>
              <w:bottom w:w="0" w:type="dxa"/>
              <w:right w:w="0" w:type="dxa"/>
            </w:tcMar>
            <w:vAlign w:val="center"/>
          </w:tcPr>
          <w:p w14:paraId="55EABD65" w14:textId="77777777" w:rsidR="00290888" w:rsidRPr="00290888" w:rsidRDefault="00290888" w:rsidP="00290888">
            <w:pPr>
              <w:rPr>
                <w:rFonts w:cs="Times New Roman"/>
                <w:bCs/>
                <w:color w:val="000000" w:themeColor="text1"/>
              </w:rPr>
            </w:pPr>
            <w:r w:rsidRPr="00290888">
              <w:rPr>
                <w:rFonts w:cs="Times New Roman"/>
                <w:bCs/>
                <w:color w:val="000000" w:themeColor="text1"/>
              </w:rPr>
              <w:t>27.8</w:t>
            </w:r>
          </w:p>
        </w:tc>
        <w:tc>
          <w:tcPr>
            <w:tcW w:w="833" w:type="pct"/>
            <w:shd w:val="clear" w:color="auto" w:fill="FFFFFF"/>
            <w:tcMar>
              <w:top w:w="0" w:type="dxa"/>
              <w:left w:w="0" w:type="dxa"/>
              <w:bottom w:w="0" w:type="dxa"/>
              <w:right w:w="0" w:type="dxa"/>
            </w:tcMar>
            <w:vAlign w:val="center"/>
          </w:tcPr>
          <w:p w14:paraId="2970A2E9"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6126889A" w14:textId="77777777" w:rsidR="00290888" w:rsidRPr="00290888" w:rsidRDefault="00290888" w:rsidP="00290888">
            <w:pPr>
              <w:rPr>
                <w:rFonts w:cs="Times New Roman"/>
                <w:bCs/>
                <w:color w:val="000000" w:themeColor="text1"/>
              </w:rPr>
            </w:pPr>
            <w:r w:rsidRPr="00290888">
              <w:rPr>
                <w:rFonts w:cs="Times New Roman"/>
                <w:bCs/>
                <w:color w:val="000000" w:themeColor="text1"/>
              </w:rPr>
              <w:t>-0.7</w:t>
            </w:r>
          </w:p>
        </w:tc>
        <w:tc>
          <w:tcPr>
            <w:tcW w:w="833" w:type="pct"/>
            <w:shd w:val="clear" w:color="auto" w:fill="FFFFFF"/>
            <w:tcMar>
              <w:top w:w="0" w:type="dxa"/>
              <w:left w:w="0" w:type="dxa"/>
              <w:bottom w:w="0" w:type="dxa"/>
              <w:right w:w="0" w:type="dxa"/>
            </w:tcMar>
            <w:vAlign w:val="center"/>
          </w:tcPr>
          <w:p w14:paraId="1E53727C" w14:textId="77777777" w:rsidR="00290888" w:rsidRPr="00290888" w:rsidRDefault="00290888" w:rsidP="00290888">
            <w:pPr>
              <w:rPr>
                <w:rFonts w:cs="Times New Roman"/>
                <w:bCs/>
                <w:color w:val="000000" w:themeColor="text1"/>
              </w:rPr>
            </w:pPr>
            <w:r w:rsidRPr="00290888">
              <w:rPr>
                <w:rFonts w:cs="Times New Roman"/>
                <w:bCs/>
                <w:color w:val="000000" w:themeColor="text1"/>
              </w:rPr>
              <w:t>0.979</w:t>
            </w:r>
          </w:p>
        </w:tc>
      </w:tr>
      <w:tr w:rsidR="00290888" w:rsidRPr="00290888" w14:paraId="609462D5"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14E7B8D1" w14:textId="77777777" w:rsidR="00290888" w:rsidRPr="00290888" w:rsidRDefault="00290888" w:rsidP="00290888">
            <w:pPr>
              <w:rPr>
                <w:rFonts w:cs="Times New Roman"/>
                <w:bCs/>
                <w:color w:val="000000" w:themeColor="text1"/>
              </w:rPr>
            </w:pPr>
            <w:r w:rsidRPr="00290888">
              <w:rPr>
                <w:rFonts w:cs="Times New Roman"/>
                <w:bCs/>
                <w:color w:val="000000" w:themeColor="text1"/>
              </w:rPr>
              <w:t>0.00 - 2.04</w:t>
            </w:r>
          </w:p>
        </w:tc>
        <w:tc>
          <w:tcPr>
            <w:tcW w:w="683" w:type="pct"/>
            <w:shd w:val="clear" w:color="auto" w:fill="FFFFFF"/>
            <w:tcMar>
              <w:top w:w="0" w:type="dxa"/>
              <w:left w:w="0" w:type="dxa"/>
              <w:bottom w:w="0" w:type="dxa"/>
              <w:right w:w="0" w:type="dxa"/>
            </w:tcMar>
            <w:vAlign w:val="center"/>
          </w:tcPr>
          <w:p w14:paraId="18A9EE31" w14:textId="77777777" w:rsidR="00290888" w:rsidRPr="00290888" w:rsidRDefault="00290888" w:rsidP="00290888">
            <w:pPr>
              <w:rPr>
                <w:rFonts w:cs="Times New Roman"/>
                <w:bCs/>
                <w:color w:val="000000" w:themeColor="text1"/>
              </w:rPr>
            </w:pPr>
            <w:r w:rsidRPr="00290888">
              <w:rPr>
                <w:rFonts w:cs="Times New Roman"/>
                <w:bCs/>
                <w:color w:val="000000" w:themeColor="text1"/>
              </w:rPr>
              <w:t>-67.5</w:t>
            </w:r>
          </w:p>
        </w:tc>
        <w:tc>
          <w:tcPr>
            <w:tcW w:w="532" w:type="pct"/>
            <w:shd w:val="clear" w:color="auto" w:fill="FFFFFF"/>
            <w:tcMar>
              <w:top w:w="0" w:type="dxa"/>
              <w:left w:w="0" w:type="dxa"/>
              <w:bottom w:w="0" w:type="dxa"/>
              <w:right w:w="0" w:type="dxa"/>
            </w:tcMar>
            <w:vAlign w:val="center"/>
          </w:tcPr>
          <w:p w14:paraId="4A238420" w14:textId="77777777" w:rsidR="00290888" w:rsidRPr="00290888" w:rsidRDefault="00290888" w:rsidP="00290888">
            <w:pPr>
              <w:rPr>
                <w:rFonts w:cs="Times New Roman"/>
                <w:bCs/>
                <w:color w:val="000000" w:themeColor="text1"/>
              </w:rPr>
            </w:pPr>
            <w:r w:rsidRPr="00290888">
              <w:rPr>
                <w:rFonts w:cs="Times New Roman"/>
                <w:bCs/>
                <w:color w:val="000000" w:themeColor="text1"/>
              </w:rPr>
              <w:t>33.7</w:t>
            </w:r>
          </w:p>
        </w:tc>
        <w:tc>
          <w:tcPr>
            <w:tcW w:w="833" w:type="pct"/>
            <w:shd w:val="clear" w:color="auto" w:fill="FFFFFF"/>
            <w:tcMar>
              <w:top w:w="0" w:type="dxa"/>
              <w:left w:w="0" w:type="dxa"/>
              <w:bottom w:w="0" w:type="dxa"/>
              <w:right w:w="0" w:type="dxa"/>
            </w:tcMar>
            <w:vAlign w:val="center"/>
          </w:tcPr>
          <w:p w14:paraId="4F908D8D"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77933076" w14:textId="77777777" w:rsidR="00290888" w:rsidRPr="00290888" w:rsidRDefault="00290888" w:rsidP="00290888">
            <w:pPr>
              <w:rPr>
                <w:rFonts w:cs="Times New Roman"/>
                <w:bCs/>
                <w:color w:val="000000" w:themeColor="text1"/>
              </w:rPr>
            </w:pPr>
            <w:r w:rsidRPr="00290888">
              <w:rPr>
                <w:rFonts w:cs="Times New Roman"/>
                <w:bCs/>
                <w:color w:val="000000" w:themeColor="text1"/>
              </w:rPr>
              <w:t>-2.0</w:t>
            </w:r>
          </w:p>
        </w:tc>
        <w:tc>
          <w:tcPr>
            <w:tcW w:w="833" w:type="pct"/>
            <w:shd w:val="clear" w:color="auto" w:fill="FFFFFF"/>
            <w:tcMar>
              <w:top w:w="0" w:type="dxa"/>
              <w:left w:w="0" w:type="dxa"/>
              <w:bottom w:w="0" w:type="dxa"/>
              <w:right w:w="0" w:type="dxa"/>
            </w:tcMar>
            <w:vAlign w:val="center"/>
          </w:tcPr>
          <w:p w14:paraId="64B721B1" w14:textId="77777777" w:rsidR="00290888" w:rsidRPr="00290888" w:rsidRDefault="00290888" w:rsidP="00290888">
            <w:pPr>
              <w:rPr>
                <w:rFonts w:cs="Times New Roman"/>
                <w:bCs/>
                <w:color w:val="000000" w:themeColor="text1"/>
              </w:rPr>
            </w:pPr>
            <w:r w:rsidRPr="00290888">
              <w:rPr>
                <w:rFonts w:cs="Times New Roman"/>
                <w:bCs/>
                <w:color w:val="000000" w:themeColor="text1"/>
              </w:rPr>
              <w:t>0.398</w:t>
            </w:r>
          </w:p>
        </w:tc>
      </w:tr>
      <w:tr w:rsidR="00290888" w:rsidRPr="00290888" w14:paraId="2D814384"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37A075EC" w14:textId="77777777" w:rsidR="00290888" w:rsidRPr="00290888" w:rsidRDefault="00290888" w:rsidP="00290888">
            <w:pPr>
              <w:rPr>
                <w:rFonts w:cs="Times New Roman"/>
                <w:bCs/>
                <w:color w:val="000000" w:themeColor="text1"/>
              </w:rPr>
            </w:pPr>
            <w:r w:rsidRPr="00290888">
              <w:rPr>
                <w:rFonts w:cs="Times New Roman"/>
                <w:bCs/>
                <w:color w:val="000000" w:themeColor="text1"/>
              </w:rPr>
              <w:t>0.00 - 3.40</w:t>
            </w:r>
          </w:p>
        </w:tc>
        <w:tc>
          <w:tcPr>
            <w:tcW w:w="683" w:type="pct"/>
            <w:shd w:val="clear" w:color="auto" w:fill="FFFFFF"/>
            <w:tcMar>
              <w:top w:w="0" w:type="dxa"/>
              <w:left w:w="0" w:type="dxa"/>
              <w:bottom w:w="0" w:type="dxa"/>
              <w:right w:w="0" w:type="dxa"/>
            </w:tcMar>
            <w:vAlign w:val="center"/>
          </w:tcPr>
          <w:p w14:paraId="21D8B1D5" w14:textId="77777777" w:rsidR="00290888" w:rsidRPr="00290888" w:rsidRDefault="00290888" w:rsidP="00290888">
            <w:pPr>
              <w:rPr>
                <w:rFonts w:cs="Times New Roman"/>
                <w:bCs/>
                <w:color w:val="000000" w:themeColor="text1"/>
              </w:rPr>
            </w:pPr>
            <w:r w:rsidRPr="00290888">
              <w:rPr>
                <w:rFonts w:cs="Times New Roman"/>
                <w:bCs/>
                <w:color w:val="000000" w:themeColor="text1"/>
              </w:rPr>
              <w:t>-78.6</w:t>
            </w:r>
          </w:p>
        </w:tc>
        <w:tc>
          <w:tcPr>
            <w:tcW w:w="532" w:type="pct"/>
            <w:shd w:val="clear" w:color="auto" w:fill="FFFFFF"/>
            <w:tcMar>
              <w:top w:w="0" w:type="dxa"/>
              <w:left w:w="0" w:type="dxa"/>
              <w:bottom w:w="0" w:type="dxa"/>
              <w:right w:w="0" w:type="dxa"/>
            </w:tcMar>
            <w:vAlign w:val="center"/>
          </w:tcPr>
          <w:p w14:paraId="112AFCB7" w14:textId="77777777" w:rsidR="00290888" w:rsidRPr="00290888" w:rsidRDefault="00290888" w:rsidP="00290888">
            <w:pPr>
              <w:rPr>
                <w:rFonts w:cs="Times New Roman"/>
                <w:bCs/>
                <w:color w:val="000000" w:themeColor="text1"/>
              </w:rPr>
            </w:pPr>
            <w:r w:rsidRPr="00290888">
              <w:rPr>
                <w:rFonts w:cs="Times New Roman"/>
                <w:bCs/>
                <w:color w:val="000000" w:themeColor="text1"/>
              </w:rPr>
              <w:t>28.9</w:t>
            </w:r>
          </w:p>
        </w:tc>
        <w:tc>
          <w:tcPr>
            <w:tcW w:w="833" w:type="pct"/>
            <w:shd w:val="clear" w:color="auto" w:fill="FFFFFF"/>
            <w:tcMar>
              <w:top w:w="0" w:type="dxa"/>
              <w:left w:w="0" w:type="dxa"/>
              <w:bottom w:w="0" w:type="dxa"/>
              <w:right w:w="0" w:type="dxa"/>
            </w:tcMar>
            <w:vAlign w:val="center"/>
          </w:tcPr>
          <w:p w14:paraId="392DC522"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2BF07C39" w14:textId="77777777" w:rsidR="00290888" w:rsidRPr="00290888" w:rsidRDefault="00290888" w:rsidP="00290888">
            <w:pPr>
              <w:rPr>
                <w:rFonts w:cs="Times New Roman"/>
                <w:bCs/>
                <w:color w:val="000000" w:themeColor="text1"/>
              </w:rPr>
            </w:pPr>
            <w:r w:rsidRPr="00290888">
              <w:rPr>
                <w:rFonts w:cs="Times New Roman"/>
                <w:bCs/>
                <w:color w:val="000000" w:themeColor="text1"/>
              </w:rPr>
              <w:t>-2.7</w:t>
            </w:r>
          </w:p>
        </w:tc>
        <w:tc>
          <w:tcPr>
            <w:tcW w:w="833" w:type="pct"/>
            <w:shd w:val="clear" w:color="auto" w:fill="FFFFFF"/>
            <w:tcMar>
              <w:top w:w="0" w:type="dxa"/>
              <w:left w:w="0" w:type="dxa"/>
              <w:bottom w:w="0" w:type="dxa"/>
              <w:right w:w="0" w:type="dxa"/>
            </w:tcMar>
            <w:vAlign w:val="center"/>
          </w:tcPr>
          <w:p w14:paraId="43DA6C80" w14:textId="77777777" w:rsidR="00290888" w:rsidRPr="00290888" w:rsidRDefault="00290888" w:rsidP="00290888">
            <w:pPr>
              <w:rPr>
                <w:rFonts w:cs="Times New Roman"/>
                <w:bCs/>
                <w:color w:val="000000" w:themeColor="text1"/>
              </w:rPr>
            </w:pPr>
            <w:r w:rsidRPr="00290888">
              <w:rPr>
                <w:rFonts w:cs="Times New Roman"/>
                <w:bCs/>
                <w:color w:val="000000" w:themeColor="text1"/>
              </w:rPr>
              <w:t>0.148</w:t>
            </w:r>
          </w:p>
        </w:tc>
      </w:tr>
      <w:tr w:rsidR="00290888" w:rsidRPr="00290888" w14:paraId="4C07ED7B"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5307F0B3" w14:textId="77777777" w:rsidR="00290888" w:rsidRPr="00290888" w:rsidRDefault="00290888" w:rsidP="00290888">
            <w:pPr>
              <w:rPr>
                <w:rFonts w:cs="Times New Roman"/>
                <w:bCs/>
                <w:color w:val="000000" w:themeColor="text1"/>
              </w:rPr>
            </w:pPr>
            <w:r w:rsidRPr="00290888">
              <w:rPr>
                <w:rFonts w:cs="Times New Roman"/>
                <w:bCs/>
                <w:color w:val="000000" w:themeColor="text1"/>
              </w:rPr>
              <w:t>0.00 - 5.44</w:t>
            </w:r>
          </w:p>
        </w:tc>
        <w:tc>
          <w:tcPr>
            <w:tcW w:w="683" w:type="pct"/>
            <w:shd w:val="clear" w:color="auto" w:fill="FFFFFF"/>
            <w:tcMar>
              <w:top w:w="0" w:type="dxa"/>
              <w:left w:w="0" w:type="dxa"/>
              <w:bottom w:w="0" w:type="dxa"/>
              <w:right w:w="0" w:type="dxa"/>
            </w:tcMar>
            <w:vAlign w:val="center"/>
          </w:tcPr>
          <w:p w14:paraId="72A9E362" w14:textId="77777777" w:rsidR="00290888" w:rsidRPr="00290888" w:rsidRDefault="00290888" w:rsidP="00290888">
            <w:pPr>
              <w:rPr>
                <w:rFonts w:cs="Times New Roman"/>
                <w:bCs/>
                <w:color w:val="000000" w:themeColor="text1"/>
              </w:rPr>
            </w:pPr>
            <w:r w:rsidRPr="00290888">
              <w:rPr>
                <w:rFonts w:cs="Times New Roman"/>
                <w:bCs/>
                <w:color w:val="000000" w:themeColor="text1"/>
              </w:rPr>
              <w:t>-126.0</w:t>
            </w:r>
          </w:p>
        </w:tc>
        <w:tc>
          <w:tcPr>
            <w:tcW w:w="532" w:type="pct"/>
            <w:shd w:val="clear" w:color="auto" w:fill="FFFFFF"/>
            <w:tcMar>
              <w:top w:w="0" w:type="dxa"/>
              <w:left w:w="0" w:type="dxa"/>
              <w:bottom w:w="0" w:type="dxa"/>
              <w:right w:w="0" w:type="dxa"/>
            </w:tcMar>
            <w:vAlign w:val="center"/>
          </w:tcPr>
          <w:p w14:paraId="7A851711" w14:textId="77777777" w:rsidR="00290888" w:rsidRPr="00290888" w:rsidRDefault="00290888" w:rsidP="00290888">
            <w:pPr>
              <w:rPr>
                <w:rFonts w:cs="Times New Roman"/>
                <w:bCs/>
                <w:color w:val="000000" w:themeColor="text1"/>
              </w:rPr>
            </w:pPr>
            <w:r w:rsidRPr="00290888">
              <w:rPr>
                <w:rFonts w:cs="Times New Roman"/>
                <w:bCs/>
                <w:color w:val="000000" w:themeColor="text1"/>
              </w:rPr>
              <w:t>32.8</w:t>
            </w:r>
          </w:p>
        </w:tc>
        <w:tc>
          <w:tcPr>
            <w:tcW w:w="833" w:type="pct"/>
            <w:shd w:val="clear" w:color="auto" w:fill="FFFFFF"/>
            <w:tcMar>
              <w:top w:w="0" w:type="dxa"/>
              <w:left w:w="0" w:type="dxa"/>
              <w:bottom w:w="0" w:type="dxa"/>
              <w:right w:w="0" w:type="dxa"/>
            </w:tcMar>
            <w:vAlign w:val="center"/>
          </w:tcPr>
          <w:p w14:paraId="5ED2D9BD"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59F81D85" w14:textId="77777777" w:rsidR="00290888" w:rsidRPr="00290888" w:rsidRDefault="00290888" w:rsidP="00290888">
            <w:pPr>
              <w:rPr>
                <w:rFonts w:cs="Times New Roman"/>
                <w:bCs/>
                <w:color w:val="000000" w:themeColor="text1"/>
              </w:rPr>
            </w:pPr>
            <w:r w:rsidRPr="00290888">
              <w:rPr>
                <w:rFonts w:cs="Times New Roman"/>
                <w:bCs/>
                <w:color w:val="000000" w:themeColor="text1"/>
              </w:rPr>
              <w:t>-3.8</w:t>
            </w:r>
          </w:p>
        </w:tc>
        <w:tc>
          <w:tcPr>
            <w:tcW w:w="833" w:type="pct"/>
            <w:shd w:val="clear" w:color="auto" w:fill="FFFFFF"/>
            <w:tcMar>
              <w:top w:w="0" w:type="dxa"/>
              <w:left w:w="0" w:type="dxa"/>
              <w:bottom w:w="0" w:type="dxa"/>
              <w:right w:w="0" w:type="dxa"/>
            </w:tcMar>
            <w:vAlign w:val="center"/>
          </w:tcPr>
          <w:p w14:paraId="1E916CCE" w14:textId="77777777" w:rsidR="00290888" w:rsidRPr="006630CF" w:rsidRDefault="00290888" w:rsidP="00290888">
            <w:pPr>
              <w:rPr>
                <w:rFonts w:cs="Times New Roman"/>
                <w:b/>
                <w:color w:val="000000" w:themeColor="text1"/>
              </w:rPr>
            </w:pPr>
            <w:r w:rsidRPr="006630CF">
              <w:rPr>
                <w:rFonts w:cs="Times New Roman"/>
                <w:b/>
                <w:color w:val="000000" w:themeColor="text1"/>
              </w:rPr>
              <w:t>0.025</w:t>
            </w:r>
          </w:p>
        </w:tc>
      </w:tr>
      <w:tr w:rsidR="00290888" w:rsidRPr="00290888" w14:paraId="70B7C9FA"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672E6EEF" w14:textId="77777777" w:rsidR="00290888" w:rsidRPr="00290888" w:rsidRDefault="00290888" w:rsidP="00290888">
            <w:pPr>
              <w:rPr>
                <w:rFonts w:cs="Times New Roman"/>
                <w:bCs/>
                <w:color w:val="000000" w:themeColor="text1"/>
              </w:rPr>
            </w:pPr>
            <w:r w:rsidRPr="00290888">
              <w:rPr>
                <w:rFonts w:cs="Times New Roman"/>
                <w:bCs/>
                <w:color w:val="000000" w:themeColor="text1"/>
              </w:rPr>
              <w:t>0.00 - 9.52</w:t>
            </w:r>
          </w:p>
        </w:tc>
        <w:tc>
          <w:tcPr>
            <w:tcW w:w="683" w:type="pct"/>
            <w:shd w:val="clear" w:color="auto" w:fill="FFFFFF"/>
            <w:tcMar>
              <w:top w:w="0" w:type="dxa"/>
              <w:left w:w="0" w:type="dxa"/>
              <w:bottom w:w="0" w:type="dxa"/>
              <w:right w:w="0" w:type="dxa"/>
            </w:tcMar>
            <w:vAlign w:val="center"/>
          </w:tcPr>
          <w:p w14:paraId="7B62AC33" w14:textId="77777777" w:rsidR="00290888" w:rsidRPr="00290888" w:rsidRDefault="00290888" w:rsidP="00290888">
            <w:pPr>
              <w:rPr>
                <w:rFonts w:cs="Times New Roman"/>
                <w:bCs/>
                <w:color w:val="000000" w:themeColor="text1"/>
              </w:rPr>
            </w:pPr>
            <w:r w:rsidRPr="00290888">
              <w:rPr>
                <w:rFonts w:cs="Times New Roman"/>
                <w:bCs/>
                <w:color w:val="000000" w:themeColor="text1"/>
              </w:rPr>
              <w:t>-216.2</w:t>
            </w:r>
          </w:p>
        </w:tc>
        <w:tc>
          <w:tcPr>
            <w:tcW w:w="532" w:type="pct"/>
            <w:shd w:val="clear" w:color="auto" w:fill="FFFFFF"/>
            <w:tcMar>
              <w:top w:w="0" w:type="dxa"/>
              <w:left w:w="0" w:type="dxa"/>
              <w:bottom w:w="0" w:type="dxa"/>
              <w:right w:w="0" w:type="dxa"/>
            </w:tcMar>
            <w:vAlign w:val="center"/>
          </w:tcPr>
          <w:p w14:paraId="13751784" w14:textId="77777777" w:rsidR="00290888" w:rsidRPr="00290888" w:rsidRDefault="00290888" w:rsidP="00290888">
            <w:pPr>
              <w:rPr>
                <w:rFonts w:cs="Times New Roman"/>
                <w:bCs/>
                <w:color w:val="000000" w:themeColor="text1"/>
              </w:rPr>
            </w:pPr>
            <w:r w:rsidRPr="00290888">
              <w:rPr>
                <w:rFonts w:cs="Times New Roman"/>
                <w:bCs/>
                <w:color w:val="000000" w:themeColor="text1"/>
              </w:rPr>
              <w:t>46.7</w:t>
            </w:r>
          </w:p>
        </w:tc>
        <w:tc>
          <w:tcPr>
            <w:tcW w:w="833" w:type="pct"/>
            <w:shd w:val="clear" w:color="auto" w:fill="FFFFFF"/>
            <w:tcMar>
              <w:top w:w="0" w:type="dxa"/>
              <w:left w:w="0" w:type="dxa"/>
              <w:bottom w:w="0" w:type="dxa"/>
              <w:right w:w="0" w:type="dxa"/>
            </w:tcMar>
            <w:vAlign w:val="center"/>
          </w:tcPr>
          <w:p w14:paraId="0E13E784"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2CA56E26" w14:textId="77777777" w:rsidR="00290888" w:rsidRPr="00290888" w:rsidRDefault="00290888" w:rsidP="00290888">
            <w:pPr>
              <w:rPr>
                <w:rFonts w:cs="Times New Roman"/>
                <w:bCs/>
                <w:color w:val="000000" w:themeColor="text1"/>
              </w:rPr>
            </w:pPr>
            <w:r w:rsidRPr="00290888">
              <w:rPr>
                <w:rFonts w:cs="Times New Roman"/>
                <w:bCs/>
                <w:color w:val="000000" w:themeColor="text1"/>
              </w:rPr>
              <w:t>-4.6</w:t>
            </w:r>
          </w:p>
        </w:tc>
        <w:tc>
          <w:tcPr>
            <w:tcW w:w="833" w:type="pct"/>
            <w:shd w:val="clear" w:color="auto" w:fill="FFFFFF"/>
            <w:tcMar>
              <w:top w:w="0" w:type="dxa"/>
              <w:left w:w="0" w:type="dxa"/>
              <w:bottom w:w="0" w:type="dxa"/>
              <w:right w:w="0" w:type="dxa"/>
            </w:tcMar>
            <w:vAlign w:val="center"/>
          </w:tcPr>
          <w:p w14:paraId="617F6E4F" w14:textId="77777777" w:rsidR="00290888" w:rsidRPr="006630CF" w:rsidRDefault="00290888" w:rsidP="00290888">
            <w:pPr>
              <w:rPr>
                <w:rFonts w:cs="Times New Roman"/>
                <w:b/>
                <w:color w:val="000000" w:themeColor="text1"/>
              </w:rPr>
            </w:pPr>
            <w:r w:rsidRPr="006630CF">
              <w:rPr>
                <w:rFonts w:cs="Times New Roman"/>
                <w:b/>
                <w:color w:val="000000" w:themeColor="text1"/>
              </w:rPr>
              <w:t>0.007</w:t>
            </w:r>
          </w:p>
        </w:tc>
      </w:tr>
      <w:tr w:rsidR="00290888" w:rsidRPr="00290888" w14:paraId="1CC23043"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55CC70A2" w14:textId="77777777" w:rsidR="00290888" w:rsidRPr="00290888" w:rsidRDefault="00290888" w:rsidP="00290888">
            <w:pPr>
              <w:rPr>
                <w:rFonts w:cs="Times New Roman"/>
                <w:bCs/>
                <w:color w:val="000000" w:themeColor="text1"/>
              </w:rPr>
            </w:pPr>
            <w:r w:rsidRPr="00290888">
              <w:rPr>
                <w:rFonts w:cs="Times New Roman"/>
                <w:bCs/>
                <w:color w:val="000000" w:themeColor="text1"/>
              </w:rPr>
              <w:t>1.02 - 2.04</w:t>
            </w:r>
          </w:p>
        </w:tc>
        <w:tc>
          <w:tcPr>
            <w:tcW w:w="683" w:type="pct"/>
            <w:shd w:val="clear" w:color="auto" w:fill="FFFFFF"/>
            <w:tcMar>
              <w:top w:w="0" w:type="dxa"/>
              <w:left w:w="0" w:type="dxa"/>
              <w:bottom w:w="0" w:type="dxa"/>
              <w:right w:w="0" w:type="dxa"/>
            </w:tcMar>
            <w:vAlign w:val="center"/>
          </w:tcPr>
          <w:p w14:paraId="1F09D796" w14:textId="77777777" w:rsidR="00290888" w:rsidRPr="00290888" w:rsidRDefault="00290888" w:rsidP="00290888">
            <w:pPr>
              <w:rPr>
                <w:rFonts w:cs="Times New Roman"/>
                <w:bCs/>
                <w:color w:val="000000" w:themeColor="text1"/>
              </w:rPr>
            </w:pPr>
            <w:r w:rsidRPr="00290888">
              <w:rPr>
                <w:rFonts w:cs="Times New Roman"/>
                <w:bCs/>
                <w:color w:val="000000" w:themeColor="text1"/>
              </w:rPr>
              <w:t>-48.3</w:t>
            </w:r>
          </w:p>
        </w:tc>
        <w:tc>
          <w:tcPr>
            <w:tcW w:w="532" w:type="pct"/>
            <w:shd w:val="clear" w:color="auto" w:fill="FFFFFF"/>
            <w:tcMar>
              <w:top w:w="0" w:type="dxa"/>
              <w:left w:w="0" w:type="dxa"/>
              <w:bottom w:w="0" w:type="dxa"/>
              <w:right w:w="0" w:type="dxa"/>
            </w:tcMar>
            <w:vAlign w:val="center"/>
          </w:tcPr>
          <w:p w14:paraId="57A05C13" w14:textId="77777777" w:rsidR="00290888" w:rsidRPr="00290888" w:rsidRDefault="00290888" w:rsidP="00290888">
            <w:pPr>
              <w:rPr>
                <w:rFonts w:cs="Times New Roman"/>
                <w:bCs/>
                <w:color w:val="000000" w:themeColor="text1"/>
              </w:rPr>
            </w:pPr>
            <w:r w:rsidRPr="00290888">
              <w:rPr>
                <w:rFonts w:cs="Times New Roman"/>
                <w:bCs/>
                <w:color w:val="000000" w:themeColor="text1"/>
              </w:rPr>
              <w:t>32.9</w:t>
            </w:r>
          </w:p>
        </w:tc>
        <w:tc>
          <w:tcPr>
            <w:tcW w:w="833" w:type="pct"/>
            <w:shd w:val="clear" w:color="auto" w:fill="FFFFFF"/>
            <w:tcMar>
              <w:top w:w="0" w:type="dxa"/>
              <w:left w:w="0" w:type="dxa"/>
              <w:bottom w:w="0" w:type="dxa"/>
              <w:right w:w="0" w:type="dxa"/>
            </w:tcMar>
            <w:vAlign w:val="center"/>
          </w:tcPr>
          <w:p w14:paraId="3DF922CA"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19B869B7" w14:textId="77777777" w:rsidR="00290888" w:rsidRPr="00290888" w:rsidRDefault="00290888" w:rsidP="00290888">
            <w:pPr>
              <w:rPr>
                <w:rFonts w:cs="Times New Roman"/>
                <w:bCs/>
                <w:color w:val="000000" w:themeColor="text1"/>
              </w:rPr>
            </w:pPr>
            <w:r w:rsidRPr="00290888">
              <w:rPr>
                <w:rFonts w:cs="Times New Roman"/>
                <w:bCs/>
                <w:color w:val="000000" w:themeColor="text1"/>
              </w:rPr>
              <w:t>-1.5</w:t>
            </w:r>
          </w:p>
        </w:tc>
        <w:tc>
          <w:tcPr>
            <w:tcW w:w="833" w:type="pct"/>
            <w:shd w:val="clear" w:color="auto" w:fill="FFFFFF"/>
            <w:tcMar>
              <w:top w:w="0" w:type="dxa"/>
              <w:left w:w="0" w:type="dxa"/>
              <w:bottom w:w="0" w:type="dxa"/>
              <w:right w:w="0" w:type="dxa"/>
            </w:tcMar>
            <w:vAlign w:val="center"/>
          </w:tcPr>
          <w:p w14:paraId="52BC4C26" w14:textId="77777777" w:rsidR="00290888" w:rsidRPr="00290888" w:rsidRDefault="00290888" w:rsidP="00290888">
            <w:pPr>
              <w:rPr>
                <w:rFonts w:cs="Times New Roman"/>
                <w:bCs/>
                <w:color w:val="000000" w:themeColor="text1"/>
              </w:rPr>
            </w:pPr>
            <w:r w:rsidRPr="00290888">
              <w:rPr>
                <w:rFonts w:cs="Times New Roman"/>
                <w:bCs/>
                <w:color w:val="000000" w:themeColor="text1"/>
              </w:rPr>
              <w:t>0.689</w:t>
            </w:r>
          </w:p>
        </w:tc>
      </w:tr>
      <w:tr w:rsidR="00290888" w:rsidRPr="00290888" w14:paraId="7433BAD2"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60C247BD" w14:textId="77777777" w:rsidR="00290888" w:rsidRPr="00290888" w:rsidRDefault="00290888" w:rsidP="00290888">
            <w:pPr>
              <w:rPr>
                <w:rFonts w:cs="Times New Roman"/>
                <w:bCs/>
                <w:color w:val="000000" w:themeColor="text1"/>
              </w:rPr>
            </w:pPr>
            <w:r w:rsidRPr="00290888">
              <w:rPr>
                <w:rFonts w:cs="Times New Roman"/>
                <w:bCs/>
                <w:color w:val="000000" w:themeColor="text1"/>
              </w:rPr>
              <w:t>1.02 - 3.40</w:t>
            </w:r>
          </w:p>
        </w:tc>
        <w:tc>
          <w:tcPr>
            <w:tcW w:w="683" w:type="pct"/>
            <w:shd w:val="clear" w:color="auto" w:fill="FFFFFF"/>
            <w:tcMar>
              <w:top w:w="0" w:type="dxa"/>
              <w:left w:w="0" w:type="dxa"/>
              <w:bottom w:w="0" w:type="dxa"/>
              <w:right w:w="0" w:type="dxa"/>
            </w:tcMar>
            <w:vAlign w:val="center"/>
          </w:tcPr>
          <w:p w14:paraId="18470FDB" w14:textId="77777777" w:rsidR="00290888" w:rsidRPr="00290888" w:rsidRDefault="00290888" w:rsidP="00290888">
            <w:pPr>
              <w:rPr>
                <w:rFonts w:cs="Times New Roman"/>
                <w:bCs/>
                <w:color w:val="000000" w:themeColor="text1"/>
              </w:rPr>
            </w:pPr>
            <w:r w:rsidRPr="00290888">
              <w:rPr>
                <w:rFonts w:cs="Times New Roman"/>
                <w:bCs/>
                <w:color w:val="000000" w:themeColor="text1"/>
              </w:rPr>
              <w:t>-59.5</w:t>
            </w:r>
          </w:p>
        </w:tc>
        <w:tc>
          <w:tcPr>
            <w:tcW w:w="532" w:type="pct"/>
            <w:shd w:val="clear" w:color="auto" w:fill="FFFFFF"/>
            <w:tcMar>
              <w:top w:w="0" w:type="dxa"/>
              <w:left w:w="0" w:type="dxa"/>
              <w:bottom w:w="0" w:type="dxa"/>
              <w:right w:w="0" w:type="dxa"/>
            </w:tcMar>
            <w:vAlign w:val="center"/>
          </w:tcPr>
          <w:p w14:paraId="7937F123" w14:textId="77777777" w:rsidR="00290888" w:rsidRPr="00290888" w:rsidRDefault="00290888" w:rsidP="00290888">
            <w:pPr>
              <w:rPr>
                <w:rFonts w:cs="Times New Roman"/>
                <w:bCs/>
                <w:color w:val="000000" w:themeColor="text1"/>
              </w:rPr>
            </w:pPr>
            <w:r w:rsidRPr="00290888">
              <w:rPr>
                <w:rFonts w:cs="Times New Roman"/>
                <w:bCs/>
                <w:color w:val="000000" w:themeColor="text1"/>
              </w:rPr>
              <w:t>28.0</w:t>
            </w:r>
          </w:p>
        </w:tc>
        <w:tc>
          <w:tcPr>
            <w:tcW w:w="833" w:type="pct"/>
            <w:shd w:val="clear" w:color="auto" w:fill="FFFFFF"/>
            <w:tcMar>
              <w:top w:w="0" w:type="dxa"/>
              <w:left w:w="0" w:type="dxa"/>
              <w:bottom w:w="0" w:type="dxa"/>
              <w:right w:w="0" w:type="dxa"/>
            </w:tcMar>
            <w:vAlign w:val="center"/>
          </w:tcPr>
          <w:p w14:paraId="722ACED6"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6F4DE326" w14:textId="77777777" w:rsidR="00290888" w:rsidRPr="00290888" w:rsidRDefault="00290888" w:rsidP="00290888">
            <w:pPr>
              <w:rPr>
                <w:rFonts w:cs="Times New Roman"/>
                <w:bCs/>
                <w:color w:val="000000" w:themeColor="text1"/>
              </w:rPr>
            </w:pPr>
            <w:r w:rsidRPr="00290888">
              <w:rPr>
                <w:rFonts w:cs="Times New Roman"/>
                <w:bCs/>
                <w:color w:val="000000" w:themeColor="text1"/>
              </w:rPr>
              <w:t>-2.1</w:t>
            </w:r>
          </w:p>
        </w:tc>
        <w:tc>
          <w:tcPr>
            <w:tcW w:w="833" w:type="pct"/>
            <w:shd w:val="clear" w:color="auto" w:fill="FFFFFF"/>
            <w:tcMar>
              <w:top w:w="0" w:type="dxa"/>
              <w:left w:w="0" w:type="dxa"/>
              <w:bottom w:w="0" w:type="dxa"/>
              <w:right w:w="0" w:type="dxa"/>
            </w:tcMar>
            <w:vAlign w:val="center"/>
          </w:tcPr>
          <w:p w14:paraId="1A1008F1" w14:textId="77777777" w:rsidR="00290888" w:rsidRPr="00290888" w:rsidRDefault="00290888" w:rsidP="00290888">
            <w:pPr>
              <w:rPr>
                <w:rFonts w:cs="Times New Roman"/>
                <w:bCs/>
                <w:color w:val="000000" w:themeColor="text1"/>
              </w:rPr>
            </w:pPr>
            <w:r w:rsidRPr="00290888">
              <w:rPr>
                <w:rFonts w:cs="Times New Roman"/>
                <w:bCs/>
                <w:color w:val="000000" w:themeColor="text1"/>
              </w:rPr>
              <w:t>0.342</w:t>
            </w:r>
          </w:p>
        </w:tc>
      </w:tr>
      <w:tr w:rsidR="00290888" w:rsidRPr="00290888" w14:paraId="1BAD1752"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7F93101C" w14:textId="77777777" w:rsidR="00290888" w:rsidRPr="00290888" w:rsidRDefault="00290888" w:rsidP="00290888">
            <w:pPr>
              <w:rPr>
                <w:rFonts w:cs="Times New Roman"/>
                <w:bCs/>
                <w:color w:val="000000" w:themeColor="text1"/>
              </w:rPr>
            </w:pPr>
            <w:r w:rsidRPr="00290888">
              <w:rPr>
                <w:rFonts w:cs="Times New Roman"/>
                <w:bCs/>
                <w:color w:val="000000" w:themeColor="text1"/>
              </w:rPr>
              <w:t>1.02 - 5.44</w:t>
            </w:r>
          </w:p>
        </w:tc>
        <w:tc>
          <w:tcPr>
            <w:tcW w:w="683" w:type="pct"/>
            <w:shd w:val="clear" w:color="auto" w:fill="FFFFFF"/>
            <w:tcMar>
              <w:top w:w="0" w:type="dxa"/>
              <w:left w:w="0" w:type="dxa"/>
              <w:bottom w:w="0" w:type="dxa"/>
              <w:right w:w="0" w:type="dxa"/>
            </w:tcMar>
            <w:vAlign w:val="center"/>
          </w:tcPr>
          <w:p w14:paraId="47DDEBE5" w14:textId="77777777" w:rsidR="00290888" w:rsidRPr="00290888" w:rsidRDefault="00290888" w:rsidP="00290888">
            <w:pPr>
              <w:rPr>
                <w:rFonts w:cs="Times New Roman"/>
                <w:bCs/>
                <w:color w:val="000000" w:themeColor="text1"/>
              </w:rPr>
            </w:pPr>
            <w:r w:rsidRPr="00290888">
              <w:rPr>
                <w:rFonts w:cs="Times New Roman"/>
                <w:bCs/>
                <w:color w:val="000000" w:themeColor="text1"/>
              </w:rPr>
              <w:t>-106.8</w:t>
            </w:r>
          </w:p>
        </w:tc>
        <w:tc>
          <w:tcPr>
            <w:tcW w:w="532" w:type="pct"/>
            <w:shd w:val="clear" w:color="auto" w:fill="FFFFFF"/>
            <w:tcMar>
              <w:top w:w="0" w:type="dxa"/>
              <w:left w:w="0" w:type="dxa"/>
              <w:bottom w:w="0" w:type="dxa"/>
              <w:right w:w="0" w:type="dxa"/>
            </w:tcMar>
            <w:vAlign w:val="center"/>
          </w:tcPr>
          <w:p w14:paraId="27AF956C" w14:textId="77777777" w:rsidR="00290888" w:rsidRPr="00290888" w:rsidRDefault="00290888" w:rsidP="00290888">
            <w:pPr>
              <w:rPr>
                <w:rFonts w:cs="Times New Roman"/>
                <w:bCs/>
                <w:color w:val="000000" w:themeColor="text1"/>
              </w:rPr>
            </w:pPr>
            <w:r w:rsidRPr="00290888">
              <w:rPr>
                <w:rFonts w:cs="Times New Roman"/>
                <w:bCs/>
                <w:color w:val="000000" w:themeColor="text1"/>
              </w:rPr>
              <w:t>31.9</w:t>
            </w:r>
          </w:p>
        </w:tc>
        <w:tc>
          <w:tcPr>
            <w:tcW w:w="833" w:type="pct"/>
            <w:shd w:val="clear" w:color="auto" w:fill="FFFFFF"/>
            <w:tcMar>
              <w:top w:w="0" w:type="dxa"/>
              <w:left w:w="0" w:type="dxa"/>
              <w:bottom w:w="0" w:type="dxa"/>
              <w:right w:w="0" w:type="dxa"/>
            </w:tcMar>
            <w:vAlign w:val="center"/>
          </w:tcPr>
          <w:p w14:paraId="160412EC"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3556B489" w14:textId="77777777" w:rsidR="00290888" w:rsidRPr="00290888" w:rsidRDefault="00290888" w:rsidP="00290888">
            <w:pPr>
              <w:rPr>
                <w:rFonts w:cs="Times New Roman"/>
                <w:bCs/>
                <w:color w:val="000000" w:themeColor="text1"/>
              </w:rPr>
            </w:pPr>
            <w:r w:rsidRPr="00290888">
              <w:rPr>
                <w:rFonts w:cs="Times New Roman"/>
                <w:bCs/>
                <w:color w:val="000000" w:themeColor="text1"/>
              </w:rPr>
              <w:t>-3.3</w:t>
            </w:r>
          </w:p>
        </w:tc>
        <w:tc>
          <w:tcPr>
            <w:tcW w:w="833" w:type="pct"/>
            <w:shd w:val="clear" w:color="auto" w:fill="FFFFFF"/>
            <w:tcMar>
              <w:top w:w="0" w:type="dxa"/>
              <w:left w:w="0" w:type="dxa"/>
              <w:bottom w:w="0" w:type="dxa"/>
              <w:right w:w="0" w:type="dxa"/>
            </w:tcMar>
            <w:vAlign w:val="center"/>
          </w:tcPr>
          <w:p w14:paraId="5A58CC93" w14:textId="77777777" w:rsidR="00290888" w:rsidRPr="00290888" w:rsidRDefault="00290888" w:rsidP="00290888">
            <w:pPr>
              <w:rPr>
                <w:rFonts w:cs="Times New Roman"/>
                <w:bCs/>
                <w:color w:val="000000" w:themeColor="text1"/>
              </w:rPr>
            </w:pPr>
            <w:r w:rsidRPr="00290888">
              <w:rPr>
                <w:rFonts w:cs="Times New Roman"/>
                <w:bCs/>
                <w:color w:val="000000" w:themeColor="text1"/>
              </w:rPr>
              <w:t>0.055</w:t>
            </w:r>
          </w:p>
        </w:tc>
      </w:tr>
      <w:tr w:rsidR="00290888" w:rsidRPr="00290888" w14:paraId="179BE67A"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5A645830" w14:textId="77777777" w:rsidR="00290888" w:rsidRPr="00290888" w:rsidRDefault="00290888" w:rsidP="00290888">
            <w:pPr>
              <w:rPr>
                <w:rFonts w:cs="Times New Roman"/>
                <w:bCs/>
                <w:color w:val="000000" w:themeColor="text1"/>
              </w:rPr>
            </w:pPr>
            <w:r w:rsidRPr="00290888">
              <w:rPr>
                <w:rFonts w:cs="Times New Roman"/>
                <w:bCs/>
                <w:color w:val="000000" w:themeColor="text1"/>
              </w:rPr>
              <w:t>1.02 - 9.52</w:t>
            </w:r>
          </w:p>
        </w:tc>
        <w:tc>
          <w:tcPr>
            <w:tcW w:w="683" w:type="pct"/>
            <w:shd w:val="clear" w:color="auto" w:fill="FFFFFF"/>
            <w:tcMar>
              <w:top w:w="0" w:type="dxa"/>
              <w:left w:w="0" w:type="dxa"/>
              <w:bottom w:w="0" w:type="dxa"/>
              <w:right w:w="0" w:type="dxa"/>
            </w:tcMar>
            <w:vAlign w:val="center"/>
          </w:tcPr>
          <w:p w14:paraId="56981A81" w14:textId="77777777" w:rsidR="00290888" w:rsidRPr="00290888" w:rsidRDefault="00290888" w:rsidP="00290888">
            <w:pPr>
              <w:rPr>
                <w:rFonts w:cs="Times New Roman"/>
                <w:bCs/>
                <w:color w:val="000000" w:themeColor="text1"/>
              </w:rPr>
            </w:pPr>
            <w:r w:rsidRPr="00290888">
              <w:rPr>
                <w:rFonts w:cs="Times New Roman"/>
                <w:bCs/>
                <w:color w:val="000000" w:themeColor="text1"/>
              </w:rPr>
              <w:t>-197.0</w:t>
            </w:r>
          </w:p>
        </w:tc>
        <w:tc>
          <w:tcPr>
            <w:tcW w:w="532" w:type="pct"/>
            <w:shd w:val="clear" w:color="auto" w:fill="FFFFFF"/>
            <w:tcMar>
              <w:top w:w="0" w:type="dxa"/>
              <w:left w:w="0" w:type="dxa"/>
              <w:bottom w:w="0" w:type="dxa"/>
              <w:right w:w="0" w:type="dxa"/>
            </w:tcMar>
            <w:vAlign w:val="center"/>
          </w:tcPr>
          <w:p w14:paraId="243DA460" w14:textId="77777777" w:rsidR="00290888" w:rsidRPr="00290888" w:rsidRDefault="00290888" w:rsidP="00290888">
            <w:pPr>
              <w:rPr>
                <w:rFonts w:cs="Times New Roman"/>
                <w:bCs/>
                <w:color w:val="000000" w:themeColor="text1"/>
              </w:rPr>
            </w:pPr>
            <w:r w:rsidRPr="00290888">
              <w:rPr>
                <w:rFonts w:cs="Times New Roman"/>
                <w:bCs/>
                <w:color w:val="000000" w:themeColor="text1"/>
              </w:rPr>
              <w:t>46.1</w:t>
            </w:r>
          </w:p>
        </w:tc>
        <w:tc>
          <w:tcPr>
            <w:tcW w:w="833" w:type="pct"/>
            <w:shd w:val="clear" w:color="auto" w:fill="FFFFFF"/>
            <w:tcMar>
              <w:top w:w="0" w:type="dxa"/>
              <w:left w:w="0" w:type="dxa"/>
              <w:bottom w:w="0" w:type="dxa"/>
              <w:right w:w="0" w:type="dxa"/>
            </w:tcMar>
            <w:vAlign w:val="center"/>
          </w:tcPr>
          <w:p w14:paraId="6BD7C4B9"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4FA2E2D8" w14:textId="77777777" w:rsidR="00290888" w:rsidRPr="00290888" w:rsidRDefault="00290888" w:rsidP="00290888">
            <w:pPr>
              <w:rPr>
                <w:rFonts w:cs="Times New Roman"/>
                <w:bCs/>
                <w:color w:val="000000" w:themeColor="text1"/>
              </w:rPr>
            </w:pPr>
            <w:r w:rsidRPr="00290888">
              <w:rPr>
                <w:rFonts w:cs="Times New Roman"/>
                <w:bCs/>
                <w:color w:val="000000" w:themeColor="text1"/>
              </w:rPr>
              <w:t>-4.3</w:t>
            </w:r>
          </w:p>
        </w:tc>
        <w:tc>
          <w:tcPr>
            <w:tcW w:w="833" w:type="pct"/>
            <w:shd w:val="clear" w:color="auto" w:fill="FFFFFF"/>
            <w:tcMar>
              <w:top w:w="0" w:type="dxa"/>
              <w:left w:w="0" w:type="dxa"/>
              <w:bottom w:w="0" w:type="dxa"/>
              <w:right w:w="0" w:type="dxa"/>
            </w:tcMar>
            <w:vAlign w:val="center"/>
          </w:tcPr>
          <w:p w14:paraId="36E55934" w14:textId="77777777" w:rsidR="00290888" w:rsidRPr="006630CF" w:rsidRDefault="00290888" w:rsidP="00290888">
            <w:pPr>
              <w:rPr>
                <w:rFonts w:cs="Times New Roman"/>
                <w:b/>
                <w:color w:val="000000" w:themeColor="text1"/>
              </w:rPr>
            </w:pPr>
            <w:r w:rsidRPr="006630CF">
              <w:rPr>
                <w:rFonts w:cs="Times New Roman"/>
                <w:b/>
                <w:color w:val="000000" w:themeColor="text1"/>
              </w:rPr>
              <w:t>0.013</w:t>
            </w:r>
          </w:p>
        </w:tc>
      </w:tr>
      <w:tr w:rsidR="00290888" w:rsidRPr="00290888" w14:paraId="3E1C994A"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52E58DD7" w14:textId="77777777" w:rsidR="00290888" w:rsidRPr="00290888" w:rsidRDefault="00290888" w:rsidP="00290888">
            <w:pPr>
              <w:rPr>
                <w:rFonts w:cs="Times New Roman"/>
                <w:bCs/>
                <w:color w:val="000000" w:themeColor="text1"/>
              </w:rPr>
            </w:pPr>
            <w:r w:rsidRPr="00290888">
              <w:rPr>
                <w:rFonts w:cs="Times New Roman"/>
                <w:bCs/>
                <w:color w:val="000000" w:themeColor="text1"/>
              </w:rPr>
              <w:t>2.04 - 3.40</w:t>
            </w:r>
          </w:p>
        </w:tc>
        <w:tc>
          <w:tcPr>
            <w:tcW w:w="683" w:type="pct"/>
            <w:shd w:val="clear" w:color="auto" w:fill="FFFFFF"/>
            <w:tcMar>
              <w:top w:w="0" w:type="dxa"/>
              <w:left w:w="0" w:type="dxa"/>
              <w:bottom w:w="0" w:type="dxa"/>
              <w:right w:w="0" w:type="dxa"/>
            </w:tcMar>
            <w:vAlign w:val="center"/>
          </w:tcPr>
          <w:p w14:paraId="4B7F61CC" w14:textId="77777777" w:rsidR="00290888" w:rsidRPr="00290888" w:rsidRDefault="00290888" w:rsidP="00290888">
            <w:pPr>
              <w:rPr>
                <w:rFonts w:cs="Times New Roman"/>
                <w:bCs/>
                <w:color w:val="000000" w:themeColor="text1"/>
              </w:rPr>
            </w:pPr>
            <w:r w:rsidRPr="00290888">
              <w:rPr>
                <w:rFonts w:cs="Times New Roman"/>
                <w:bCs/>
                <w:color w:val="000000" w:themeColor="text1"/>
              </w:rPr>
              <w:t>-11.2</w:t>
            </w:r>
          </w:p>
        </w:tc>
        <w:tc>
          <w:tcPr>
            <w:tcW w:w="532" w:type="pct"/>
            <w:shd w:val="clear" w:color="auto" w:fill="FFFFFF"/>
            <w:tcMar>
              <w:top w:w="0" w:type="dxa"/>
              <w:left w:w="0" w:type="dxa"/>
              <w:bottom w:w="0" w:type="dxa"/>
              <w:right w:w="0" w:type="dxa"/>
            </w:tcMar>
            <w:vAlign w:val="center"/>
          </w:tcPr>
          <w:p w14:paraId="70D7B024" w14:textId="77777777" w:rsidR="00290888" w:rsidRPr="00290888" w:rsidRDefault="00290888" w:rsidP="00290888">
            <w:pPr>
              <w:rPr>
                <w:rFonts w:cs="Times New Roman"/>
                <w:bCs/>
                <w:color w:val="000000" w:themeColor="text1"/>
              </w:rPr>
            </w:pPr>
            <w:r w:rsidRPr="00290888">
              <w:rPr>
                <w:rFonts w:cs="Times New Roman"/>
                <w:bCs/>
                <w:color w:val="000000" w:themeColor="text1"/>
              </w:rPr>
              <w:t>33.8</w:t>
            </w:r>
          </w:p>
        </w:tc>
        <w:tc>
          <w:tcPr>
            <w:tcW w:w="833" w:type="pct"/>
            <w:shd w:val="clear" w:color="auto" w:fill="FFFFFF"/>
            <w:tcMar>
              <w:top w:w="0" w:type="dxa"/>
              <w:left w:w="0" w:type="dxa"/>
              <w:bottom w:w="0" w:type="dxa"/>
              <w:right w:w="0" w:type="dxa"/>
            </w:tcMar>
            <w:vAlign w:val="center"/>
          </w:tcPr>
          <w:p w14:paraId="1D8D3789"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4D985052" w14:textId="77777777" w:rsidR="00290888" w:rsidRPr="00290888" w:rsidRDefault="00290888" w:rsidP="00290888">
            <w:pPr>
              <w:rPr>
                <w:rFonts w:cs="Times New Roman"/>
                <w:bCs/>
                <w:color w:val="000000" w:themeColor="text1"/>
              </w:rPr>
            </w:pPr>
            <w:r w:rsidRPr="00290888">
              <w:rPr>
                <w:rFonts w:cs="Times New Roman"/>
                <w:bCs/>
                <w:color w:val="000000" w:themeColor="text1"/>
              </w:rPr>
              <w:t>-0.3</w:t>
            </w:r>
          </w:p>
        </w:tc>
        <w:tc>
          <w:tcPr>
            <w:tcW w:w="833" w:type="pct"/>
            <w:shd w:val="clear" w:color="auto" w:fill="FFFFFF"/>
            <w:tcMar>
              <w:top w:w="0" w:type="dxa"/>
              <w:left w:w="0" w:type="dxa"/>
              <w:bottom w:w="0" w:type="dxa"/>
              <w:right w:w="0" w:type="dxa"/>
            </w:tcMar>
            <w:vAlign w:val="center"/>
          </w:tcPr>
          <w:p w14:paraId="674E338D" w14:textId="77777777" w:rsidR="00290888" w:rsidRPr="00290888" w:rsidRDefault="00290888" w:rsidP="00290888">
            <w:pPr>
              <w:rPr>
                <w:rFonts w:cs="Times New Roman"/>
                <w:bCs/>
                <w:color w:val="000000" w:themeColor="text1"/>
              </w:rPr>
            </w:pPr>
            <w:r w:rsidRPr="00290888">
              <w:rPr>
                <w:rFonts w:cs="Times New Roman"/>
                <w:bCs/>
                <w:color w:val="000000" w:themeColor="text1"/>
              </w:rPr>
              <w:t>0.999</w:t>
            </w:r>
          </w:p>
        </w:tc>
      </w:tr>
      <w:tr w:rsidR="00290888" w:rsidRPr="00290888" w14:paraId="3B652EF5"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6A318964" w14:textId="77777777" w:rsidR="00290888" w:rsidRPr="00290888" w:rsidRDefault="00290888" w:rsidP="00290888">
            <w:pPr>
              <w:rPr>
                <w:rFonts w:cs="Times New Roman"/>
                <w:bCs/>
                <w:color w:val="000000" w:themeColor="text1"/>
              </w:rPr>
            </w:pPr>
            <w:r w:rsidRPr="00290888">
              <w:rPr>
                <w:rFonts w:cs="Times New Roman"/>
                <w:bCs/>
                <w:color w:val="000000" w:themeColor="text1"/>
              </w:rPr>
              <w:t>2.04 - 5.44</w:t>
            </w:r>
          </w:p>
        </w:tc>
        <w:tc>
          <w:tcPr>
            <w:tcW w:w="683" w:type="pct"/>
            <w:shd w:val="clear" w:color="auto" w:fill="FFFFFF"/>
            <w:tcMar>
              <w:top w:w="0" w:type="dxa"/>
              <w:left w:w="0" w:type="dxa"/>
              <w:bottom w:w="0" w:type="dxa"/>
              <w:right w:w="0" w:type="dxa"/>
            </w:tcMar>
            <w:vAlign w:val="center"/>
          </w:tcPr>
          <w:p w14:paraId="0970B58C" w14:textId="77777777" w:rsidR="00290888" w:rsidRPr="00290888" w:rsidRDefault="00290888" w:rsidP="00290888">
            <w:pPr>
              <w:rPr>
                <w:rFonts w:cs="Times New Roman"/>
                <w:bCs/>
                <w:color w:val="000000" w:themeColor="text1"/>
              </w:rPr>
            </w:pPr>
            <w:r w:rsidRPr="00290888">
              <w:rPr>
                <w:rFonts w:cs="Times New Roman"/>
                <w:bCs/>
                <w:color w:val="000000" w:themeColor="text1"/>
              </w:rPr>
              <w:t>-58.6</w:t>
            </w:r>
          </w:p>
        </w:tc>
        <w:tc>
          <w:tcPr>
            <w:tcW w:w="532" w:type="pct"/>
            <w:shd w:val="clear" w:color="auto" w:fill="FFFFFF"/>
            <w:tcMar>
              <w:top w:w="0" w:type="dxa"/>
              <w:left w:w="0" w:type="dxa"/>
              <w:bottom w:w="0" w:type="dxa"/>
              <w:right w:w="0" w:type="dxa"/>
            </w:tcMar>
            <w:vAlign w:val="center"/>
          </w:tcPr>
          <w:p w14:paraId="43F164C5" w14:textId="77777777" w:rsidR="00290888" w:rsidRPr="00290888" w:rsidRDefault="00290888" w:rsidP="00290888">
            <w:pPr>
              <w:rPr>
                <w:rFonts w:cs="Times New Roman"/>
                <w:bCs/>
                <w:color w:val="000000" w:themeColor="text1"/>
              </w:rPr>
            </w:pPr>
            <w:r w:rsidRPr="00290888">
              <w:rPr>
                <w:rFonts w:cs="Times New Roman"/>
                <w:bCs/>
                <w:color w:val="000000" w:themeColor="text1"/>
              </w:rPr>
              <w:t>37.1</w:t>
            </w:r>
          </w:p>
        </w:tc>
        <w:tc>
          <w:tcPr>
            <w:tcW w:w="833" w:type="pct"/>
            <w:shd w:val="clear" w:color="auto" w:fill="FFFFFF"/>
            <w:tcMar>
              <w:top w:w="0" w:type="dxa"/>
              <w:left w:w="0" w:type="dxa"/>
              <w:bottom w:w="0" w:type="dxa"/>
              <w:right w:w="0" w:type="dxa"/>
            </w:tcMar>
            <w:vAlign w:val="center"/>
          </w:tcPr>
          <w:p w14:paraId="1EB3BA27"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6FF922D0" w14:textId="77777777" w:rsidR="00290888" w:rsidRPr="00290888" w:rsidRDefault="00290888" w:rsidP="00290888">
            <w:pPr>
              <w:rPr>
                <w:rFonts w:cs="Times New Roman"/>
                <w:bCs/>
                <w:color w:val="000000" w:themeColor="text1"/>
              </w:rPr>
            </w:pPr>
            <w:r w:rsidRPr="00290888">
              <w:rPr>
                <w:rFonts w:cs="Times New Roman"/>
                <w:bCs/>
                <w:color w:val="000000" w:themeColor="text1"/>
              </w:rPr>
              <w:t>-1.6</w:t>
            </w:r>
          </w:p>
        </w:tc>
        <w:tc>
          <w:tcPr>
            <w:tcW w:w="833" w:type="pct"/>
            <w:shd w:val="clear" w:color="auto" w:fill="FFFFFF"/>
            <w:tcMar>
              <w:top w:w="0" w:type="dxa"/>
              <w:left w:w="0" w:type="dxa"/>
              <w:bottom w:w="0" w:type="dxa"/>
              <w:right w:w="0" w:type="dxa"/>
            </w:tcMar>
            <w:vAlign w:val="center"/>
          </w:tcPr>
          <w:p w14:paraId="43B96BB1" w14:textId="77777777" w:rsidR="00290888" w:rsidRPr="00290888" w:rsidRDefault="00290888" w:rsidP="00290888">
            <w:pPr>
              <w:rPr>
                <w:rFonts w:cs="Times New Roman"/>
                <w:bCs/>
                <w:color w:val="000000" w:themeColor="text1"/>
              </w:rPr>
            </w:pPr>
            <w:r w:rsidRPr="00290888">
              <w:rPr>
                <w:rFonts w:cs="Times New Roman"/>
                <w:bCs/>
                <w:color w:val="000000" w:themeColor="text1"/>
              </w:rPr>
              <w:t>0.628</w:t>
            </w:r>
          </w:p>
        </w:tc>
      </w:tr>
      <w:tr w:rsidR="00290888" w:rsidRPr="00290888" w14:paraId="78808FF7"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33C735AF" w14:textId="77777777" w:rsidR="00290888" w:rsidRPr="00290888" w:rsidRDefault="00290888" w:rsidP="00290888">
            <w:pPr>
              <w:rPr>
                <w:rFonts w:cs="Times New Roman"/>
                <w:bCs/>
                <w:color w:val="000000" w:themeColor="text1"/>
              </w:rPr>
            </w:pPr>
            <w:r w:rsidRPr="00290888">
              <w:rPr>
                <w:rFonts w:cs="Times New Roman"/>
                <w:bCs/>
                <w:color w:val="000000" w:themeColor="text1"/>
              </w:rPr>
              <w:t>2.04 - 9.52</w:t>
            </w:r>
          </w:p>
        </w:tc>
        <w:tc>
          <w:tcPr>
            <w:tcW w:w="683" w:type="pct"/>
            <w:shd w:val="clear" w:color="auto" w:fill="FFFFFF"/>
            <w:tcMar>
              <w:top w:w="0" w:type="dxa"/>
              <w:left w:w="0" w:type="dxa"/>
              <w:bottom w:w="0" w:type="dxa"/>
              <w:right w:w="0" w:type="dxa"/>
            </w:tcMar>
            <w:vAlign w:val="center"/>
          </w:tcPr>
          <w:p w14:paraId="7C635BC1" w14:textId="77777777" w:rsidR="00290888" w:rsidRPr="00290888" w:rsidRDefault="00290888" w:rsidP="00290888">
            <w:pPr>
              <w:rPr>
                <w:rFonts w:cs="Times New Roman"/>
                <w:bCs/>
                <w:color w:val="000000" w:themeColor="text1"/>
              </w:rPr>
            </w:pPr>
            <w:r w:rsidRPr="00290888">
              <w:rPr>
                <w:rFonts w:cs="Times New Roman"/>
                <w:bCs/>
                <w:color w:val="000000" w:themeColor="text1"/>
              </w:rPr>
              <w:t>-148.8</w:t>
            </w:r>
          </w:p>
        </w:tc>
        <w:tc>
          <w:tcPr>
            <w:tcW w:w="532" w:type="pct"/>
            <w:shd w:val="clear" w:color="auto" w:fill="FFFFFF"/>
            <w:tcMar>
              <w:top w:w="0" w:type="dxa"/>
              <w:left w:w="0" w:type="dxa"/>
              <w:bottom w:w="0" w:type="dxa"/>
              <w:right w:w="0" w:type="dxa"/>
            </w:tcMar>
            <w:vAlign w:val="center"/>
          </w:tcPr>
          <w:p w14:paraId="0AC3EB82" w14:textId="77777777" w:rsidR="00290888" w:rsidRPr="00290888" w:rsidRDefault="00290888" w:rsidP="00290888">
            <w:pPr>
              <w:rPr>
                <w:rFonts w:cs="Times New Roman"/>
                <w:bCs/>
                <w:color w:val="000000" w:themeColor="text1"/>
              </w:rPr>
            </w:pPr>
            <w:r w:rsidRPr="00290888">
              <w:rPr>
                <w:rFonts w:cs="Times New Roman"/>
                <w:bCs/>
                <w:color w:val="000000" w:themeColor="text1"/>
              </w:rPr>
              <w:t>49.9</w:t>
            </w:r>
          </w:p>
        </w:tc>
        <w:tc>
          <w:tcPr>
            <w:tcW w:w="833" w:type="pct"/>
            <w:shd w:val="clear" w:color="auto" w:fill="FFFFFF"/>
            <w:tcMar>
              <w:top w:w="0" w:type="dxa"/>
              <w:left w:w="0" w:type="dxa"/>
              <w:bottom w:w="0" w:type="dxa"/>
              <w:right w:w="0" w:type="dxa"/>
            </w:tcMar>
            <w:vAlign w:val="center"/>
          </w:tcPr>
          <w:p w14:paraId="192E9F63"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2CA5658B" w14:textId="77777777" w:rsidR="00290888" w:rsidRPr="00290888" w:rsidRDefault="00290888" w:rsidP="00290888">
            <w:pPr>
              <w:rPr>
                <w:rFonts w:cs="Times New Roman"/>
                <w:bCs/>
                <w:color w:val="000000" w:themeColor="text1"/>
              </w:rPr>
            </w:pPr>
            <w:r w:rsidRPr="00290888">
              <w:rPr>
                <w:rFonts w:cs="Times New Roman"/>
                <w:bCs/>
                <w:color w:val="000000" w:themeColor="text1"/>
              </w:rPr>
              <w:t>-3.0</w:t>
            </w:r>
          </w:p>
        </w:tc>
        <w:tc>
          <w:tcPr>
            <w:tcW w:w="833" w:type="pct"/>
            <w:shd w:val="clear" w:color="auto" w:fill="FFFFFF"/>
            <w:tcMar>
              <w:top w:w="0" w:type="dxa"/>
              <w:left w:w="0" w:type="dxa"/>
              <w:bottom w:w="0" w:type="dxa"/>
              <w:right w:w="0" w:type="dxa"/>
            </w:tcMar>
            <w:vAlign w:val="center"/>
          </w:tcPr>
          <w:p w14:paraId="60355166" w14:textId="77777777" w:rsidR="00290888" w:rsidRPr="00290888" w:rsidRDefault="00290888" w:rsidP="00290888">
            <w:pPr>
              <w:rPr>
                <w:rFonts w:cs="Times New Roman"/>
                <w:bCs/>
                <w:color w:val="000000" w:themeColor="text1"/>
              </w:rPr>
            </w:pPr>
            <w:r w:rsidRPr="00290888">
              <w:rPr>
                <w:rFonts w:cs="Times New Roman"/>
                <w:bCs/>
                <w:color w:val="000000" w:themeColor="text1"/>
              </w:rPr>
              <w:t>0.099</w:t>
            </w:r>
          </w:p>
        </w:tc>
      </w:tr>
      <w:tr w:rsidR="00290888" w:rsidRPr="00290888" w14:paraId="7F07412B"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771FF5BB" w14:textId="77777777" w:rsidR="00290888" w:rsidRPr="00290888" w:rsidRDefault="00290888" w:rsidP="00290888">
            <w:pPr>
              <w:rPr>
                <w:rFonts w:cs="Times New Roman"/>
                <w:bCs/>
                <w:color w:val="000000" w:themeColor="text1"/>
              </w:rPr>
            </w:pPr>
            <w:r w:rsidRPr="00290888">
              <w:rPr>
                <w:rFonts w:cs="Times New Roman"/>
                <w:bCs/>
                <w:color w:val="000000" w:themeColor="text1"/>
              </w:rPr>
              <w:t>3.40 - 5.44</w:t>
            </w:r>
          </w:p>
        </w:tc>
        <w:tc>
          <w:tcPr>
            <w:tcW w:w="683" w:type="pct"/>
            <w:shd w:val="clear" w:color="auto" w:fill="FFFFFF"/>
            <w:tcMar>
              <w:top w:w="0" w:type="dxa"/>
              <w:left w:w="0" w:type="dxa"/>
              <w:bottom w:w="0" w:type="dxa"/>
              <w:right w:w="0" w:type="dxa"/>
            </w:tcMar>
            <w:vAlign w:val="center"/>
          </w:tcPr>
          <w:p w14:paraId="202302A4" w14:textId="77777777" w:rsidR="00290888" w:rsidRPr="00290888" w:rsidRDefault="00290888" w:rsidP="00290888">
            <w:pPr>
              <w:rPr>
                <w:rFonts w:cs="Times New Roman"/>
                <w:bCs/>
                <w:color w:val="000000" w:themeColor="text1"/>
              </w:rPr>
            </w:pPr>
            <w:r w:rsidRPr="00290888">
              <w:rPr>
                <w:rFonts w:cs="Times New Roman"/>
                <w:bCs/>
                <w:color w:val="000000" w:themeColor="text1"/>
              </w:rPr>
              <w:t>-47.4</w:t>
            </w:r>
          </w:p>
        </w:tc>
        <w:tc>
          <w:tcPr>
            <w:tcW w:w="532" w:type="pct"/>
            <w:shd w:val="clear" w:color="auto" w:fill="FFFFFF"/>
            <w:tcMar>
              <w:top w:w="0" w:type="dxa"/>
              <w:left w:w="0" w:type="dxa"/>
              <w:bottom w:w="0" w:type="dxa"/>
              <w:right w:w="0" w:type="dxa"/>
            </w:tcMar>
            <w:vAlign w:val="center"/>
          </w:tcPr>
          <w:p w14:paraId="7A292338" w14:textId="77777777" w:rsidR="00290888" w:rsidRPr="00290888" w:rsidRDefault="00290888" w:rsidP="00290888">
            <w:pPr>
              <w:rPr>
                <w:rFonts w:cs="Times New Roman"/>
                <w:bCs/>
                <w:color w:val="000000" w:themeColor="text1"/>
              </w:rPr>
            </w:pPr>
            <w:r w:rsidRPr="00290888">
              <w:rPr>
                <w:rFonts w:cs="Times New Roman"/>
                <w:bCs/>
                <w:color w:val="000000" w:themeColor="text1"/>
              </w:rPr>
              <w:t>32.9</w:t>
            </w:r>
          </w:p>
        </w:tc>
        <w:tc>
          <w:tcPr>
            <w:tcW w:w="833" w:type="pct"/>
            <w:shd w:val="clear" w:color="auto" w:fill="FFFFFF"/>
            <w:tcMar>
              <w:top w:w="0" w:type="dxa"/>
              <w:left w:w="0" w:type="dxa"/>
              <w:bottom w:w="0" w:type="dxa"/>
              <w:right w:w="0" w:type="dxa"/>
            </w:tcMar>
            <w:vAlign w:val="center"/>
          </w:tcPr>
          <w:p w14:paraId="17390CCA"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02AC552A" w14:textId="77777777" w:rsidR="00290888" w:rsidRPr="00290888" w:rsidRDefault="00290888" w:rsidP="00290888">
            <w:pPr>
              <w:rPr>
                <w:rFonts w:cs="Times New Roman"/>
                <w:bCs/>
                <w:color w:val="000000" w:themeColor="text1"/>
              </w:rPr>
            </w:pPr>
            <w:r w:rsidRPr="00290888">
              <w:rPr>
                <w:rFonts w:cs="Times New Roman"/>
                <w:bCs/>
                <w:color w:val="000000" w:themeColor="text1"/>
              </w:rPr>
              <w:t>-1.4</w:t>
            </w:r>
          </w:p>
        </w:tc>
        <w:tc>
          <w:tcPr>
            <w:tcW w:w="833" w:type="pct"/>
            <w:shd w:val="clear" w:color="auto" w:fill="FFFFFF"/>
            <w:tcMar>
              <w:top w:w="0" w:type="dxa"/>
              <w:left w:w="0" w:type="dxa"/>
              <w:bottom w:w="0" w:type="dxa"/>
              <w:right w:w="0" w:type="dxa"/>
            </w:tcMar>
            <w:vAlign w:val="center"/>
          </w:tcPr>
          <w:p w14:paraId="284BCD14" w14:textId="77777777" w:rsidR="00290888" w:rsidRPr="00290888" w:rsidRDefault="00290888" w:rsidP="00290888">
            <w:pPr>
              <w:rPr>
                <w:rFonts w:cs="Times New Roman"/>
                <w:bCs/>
                <w:color w:val="000000" w:themeColor="text1"/>
              </w:rPr>
            </w:pPr>
            <w:r w:rsidRPr="00290888">
              <w:rPr>
                <w:rFonts w:cs="Times New Roman"/>
                <w:bCs/>
                <w:color w:val="000000" w:themeColor="text1"/>
              </w:rPr>
              <w:t>0.704</w:t>
            </w:r>
          </w:p>
        </w:tc>
      </w:tr>
      <w:tr w:rsidR="00290888" w:rsidRPr="00290888" w14:paraId="0D6AE8BC" w14:textId="77777777" w:rsidTr="006630CF">
        <w:trPr>
          <w:cantSplit/>
          <w:trHeight w:hRule="exact" w:val="340"/>
          <w:jc w:val="center"/>
        </w:trPr>
        <w:tc>
          <w:tcPr>
            <w:tcW w:w="1287" w:type="pct"/>
            <w:shd w:val="clear" w:color="auto" w:fill="FFFFFF"/>
            <w:tcMar>
              <w:top w:w="0" w:type="dxa"/>
              <w:left w:w="0" w:type="dxa"/>
              <w:bottom w:w="0" w:type="dxa"/>
              <w:right w:w="0" w:type="dxa"/>
            </w:tcMar>
            <w:vAlign w:val="center"/>
          </w:tcPr>
          <w:p w14:paraId="545C1BB6" w14:textId="77777777" w:rsidR="00290888" w:rsidRPr="00290888" w:rsidRDefault="00290888" w:rsidP="00290888">
            <w:pPr>
              <w:rPr>
                <w:rFonts w:cs="Times New Roman"/>
                <w:bCs/>
                <w:color w:val="000000" w:themeColor="text1"/>
              </w:rPr>
            </w:pPr>
            <w:r w:rsidRPr="00290888">
              <w:rPr>
                <w:rFonts w:cs="Times New Roman"/>
                <w:bCs/>
                <w:color w:val="000000" w:themeColor="text1"/>
              </w:rPr>
              <w:t>3.40 - 9.52</w:t>
            </w:r>
          </w:p>
        </w:tc>
        <w:tc>
          <w:tcPr>
            <w:tcW w:w="683" w:type="pct"/>
            <w:shd w:val="clear" w:color="auto" w:fill="FFFFFF"/>
            <w:tcMar>
              <w:top w:w="0" w:type="dxa"/>
              <w:left w:w="0" w:type="dxa"/>
              <w:bottom w:w="0" w:type="dxa"/>
              <w:right w:w="0" w:type="dxa"/>
            </w:tcMar>
            <w:vAlign w:val="center"/>
          </w:tcPr>
          <w:p w14:paraId="6C9FF027" w14:textId="77777777" w:rsidR="00290888" w:rsidRPr="00290888" w:rsidRDefault="00290888" w:rsidP="00290888">
            <w:pPr>
              <w:rPr>
                <w:rFonts w:cs="Times New Roman"/>
                <w:bCs/>
                <w:color w:val="000000" w:themeColor="text1"/>
              </w:rPr>
            </w:pPr>
            <w:r w:rsidRPr="00290888">
              <w:rPr>
                <w:rFonts w:cs="Times New Roman"/>
                <w:bCs/>
                <w:color w:val="000000" w:themeColor="text1"/>
              </w:rPr>
              <w:t>-137.6</w:t>
            </w:r>
          </w:p>
        </w:tc>
        <w:tc>
          <w:tcPr>
            <w:tcW w:w="532" w:type="pct"/>
            <w:shd w:val="clear" w:color="auto" w:fill="FFFFFF"/>
            <w:tcMar>
              <w:top w:w="0" w:type="dxa"/>
              <w:left w:w="0" w:type="dxa"/>
              <w:bottom w:w="0" w:type="dxa"/>
              <w:right w:w="0" w:type="dxa"/>
            </w:tcMar>
            <w:vAlign w:val="center"/>
          </w:tcPr>
          <w:p w14:paraId="4ECCFC9B" w14:textId="77777777" w:rsidR="00290888" w:rsidRPr="00290888" w:rsidRDefault="00290888" w:rsidP="00290888">
            <w:pPr>
              <w:rPr>
                <w:rFonts w:cs="Times New Roman"/>
                <w:bCs/>
                <w:color w:val="000000" w:themeColor="text1"/>
              </w:rPr>
            </w:pPr>
            <w:r w:rsidRPr="00290888">
              <w:rPr>
                <w:rFonts w:cs="Times New Roman"/>
                <w:bCs/>
                <w:color w:val="000000" w:themeColor="text1"/>
              </w:rPr>
              <w:t>46.8</w:t>
            </w:r>
          </w:p>
        </w:tc>
        <w:tc>
          <w:tcPr>
            <w:tcW w:w="833" w:type="pct"/>
            <w:shd w:val="clear" w:color="auto" w:fill="FFFFFF"/>
            <w:tcMar>
              <w:top w:w="0" w:type="dxa"/>
              <w:left w:w="0" w:type="dxa"/>
              <w:bottom w:w="0" w:type="dxa"/>
              <w:right w:w="0" w:type="dxa"/>
            </w:tcMar>
            <w:vAlign w:val="center"/>
          </w:tcPr>
          <w:p w14:paraId="2903AAA4"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shd w:val="clear" w:color="auto" w:fill="FFFFFF"/>
            <w:tcMar>
              <w:top w:w="0" w:type="dxa"/>
              <w:left w:w="0" w:type="dxa"/>
              <w:bottom w:w="0" w:type="dxa"/>
              <w:right w:w="0" w:type="dxa"/>
            </w:tcMar>
            <w:vAlign w:val="center"/>
          </w:tcPr>
          <w:p w14:paraId="0CB61160" w14:textId="77777777" w:rsidR="00290888" w:rsidRPr="00290888" w:rsidRDefault="00290888" w:rsidP="00290888">
            <w:pPr>
              <w:rPr>
                <w:rFonts w:cs="Times New Roman"/>
                <w:bCs/>
                <w:color w:val="000000" w:themeColor="text1"/>
              </w:rPr>
            </w:pPr>
            <w:r w:rsidRPr="00290888">
              <w:rPr>
                <w:rFonts w:cs="Times New Roman"/>
                <w:bCs/>
                <w:color w:val="000000" w:themeColor="text1"/>
              </w:rPr>
              <w:t>-2.9</w:t>
            </w:r>
          </w:p>
        </w:tc>
        <w:tc>
          <w:tcPr>
            <w:tcW w:w="833" w:type="pct"/>
            <w:shd w:val="clear" w:color="auto" w:fill="FFFFFF"/>
            <w:tcMar>
              <w:top w:w="0" w:type="dxa"/>
              <w:left w:w="0" w:type="dxa"/>
              <w:bottom w:w="0" w:type="dxa"/>
              <w:right w:w="0" w:type="dxa"/>
            </w:tcMar>
            <w:vAlign w:val="center"/>
          </w:tcPr>
          <w:p w14:paraId="3FC54167" w14:textId="77777777" w:rsidR="00290888" w:rsidRPr="00290888" w:rsidRDefault="00290888" w:rsidP="00290888">
            <w:pPr>
              <w:rPr>
                <w:rFonts w:cs="Times New Roman"/>
                <w:bCs/>
                <w:color w:val="000000" w:themeColor="text1"/>
              </w:rPr>
            </w:pPr>
            <w:r w:rsidRPr="00290888">
              <w:rPr>
                <w:rFonts w:cs="Times New Roman"/>
                <w:bCs/>
                <w:color w:val="000000" w:themeColor="text1"/>
              </w:rPr>
              <w:t>0.105</w:t>
            </w:r>
          </w:p>
        </w:tc>
      </w:tr>
      <w:tr w:rsidR="00290888" w:rsidRPr="00290888" w14:paraId="50C8B948" w14:textId="77777777" w:rsidTr="006630CF">
        <w:trPr>
          <w:cantSplit/>
          <w:trHeight w:hRule="exact" w:val="340"/>
          <w:jc w:val="center"/>
        </w:trPr>
        <w:tc>
          <w:tcPr>
            <w:tcW w:w="1287" w:type="pct"/>
            <w:tcBorders>
              <w:bottom w:val="single" w:sz="16" w:space="0" w:color="666666"/>
            </w:tcBorders>
            <w:shd w:val="clear" w:color="auto" w:fill="FFFFFF"/>
            <w:tcMar>
              <w:top w:w="0" w:type="dxa"/>
              <w:left w:w="0" w:type="dxa"/>
              <w:bottom w:w="0" w:type="dxa"/>
              <w:right w:w="0" w:type="dxa"/>
            </w:tcMar>
            <w:vAlign w:val="center"/>
          </w:tcPr>
          <w:p w14:paraId="596F1F61" w14:textId="77777777" w:rsidR="00290888" w:rsidRPr="00290888" w:rsidRDefault="00290888" w:rsidP="00290888">
            <w:pPr>
              <w:rPr>
                <w:rFonts w:cs="Times New Roman"/>
                <w:bCs/>
                <w:color w:val="000000" w:themeColor="text1"/>
              </w:rPr>
            </w:pPr>
            <w:r w:rsidRPr="00290888">
              <w:rPr>
                <w:rFonts w:cs="Times New Roman"/>
                <w:bCs/>
                <w:color w:val="000000" w:themeColor="text1"/>
              </w:rPr>
              <w:t>5.44 - 9.52</w:t>
            </w:r>
          </w:p>
        </w:tc>
        <w:tc>
          <w:tcPr>
            <w:tcW w:w="683" w:type="pct"/>
            <w:tcBorders>
              <w:bottom w:val="single" w:sz="16" w:space="0" w:color="666666"/>
            </w:tcBorders>
            <w:shd w:val="clear" w:color="auto" w:fill="FFFFFF"/>
            <w:tcMar>
              <w:top w:w="0" w:type="dxa"/>
              <w:left w:w="0" w:type="dxa"/>
              <w:bottom w:w="0" w:type="dxa"/>
              <w:right w:w="0" w:type="dxa"/>
            </w:tcMar>
            <w:vAlign w:val="center"/>
          </w:tcPr>
          <w:p w14:paraId="1713B717" w14:textId="77777777" w:rsidR="00290888" w:rsidRPr="00290888" w:rsidRDefault="00290888" w:rsidP="00290888">
            <w:pPr>
              <w:rPr>
                <w:rFonts w:cs="Times New Roman"/>
                <w:bCs/>
                <w:color w:val="000000" w:themeColor="text1"/>
              </w:rPr>
            </w:pPr>
            <w:r w:rsidRPr="00290888">
              <w:rPr>
                <w:rFonts w:cs="Times New Roman"/>
                <w:bCs/>
                <w:color w:val="000000" w:themeColor="text1"/>
              </w:rPr>
              <w:t>-90.2</w:t>
            </w:r>
          </w:p>
        </w:tc>
        <w:tc>
          <w:tcPr>
            <w:tcW w:w="532" w:type="pct"/>
            <w:tcBorders>
              <w:bottom w:val="single" w:sz="16" w:space="0" w:color="666666"/>
            </w:tcBorders>
            <w:shd w:val="clear" w:color="auto" w:fill="FFFFFF"/>
            <w:tcMar>
              <w:top w:w="0" w:type="dxa"/>
              <w:left w:w="0" w:type="dxa"/>
              <w:bottom w:w="0" w:type="dxa"/>
              <w:right w:w="0" w:type="dxa"/>
            </w:tcMar>
            <w:vAlign w:val="center"/>
          </w:tcPr>
          <w:p w14:paraId="6A63A194" w14:textId="77777777" w:rsidR="00290888" w:rsidRPr="00290888" w:rsidRDefault="00290888" w:rsidP="00290888">
            <w:pPr>
              <w:rPr>
                <w:rFonts w:cs="Times New Roman"/>
                <w:bCs/>
                <w:color w:val="000000" w:themeColor="text1"/>
              </w:rPr>
            </w:pPr>
            <w:r w:rsidRPr="00290888">
              <w:rPr>
                <w:rFonts w:cs="Times New Roman"/>
                <w:bCs/>
                <w:color w:val="000000" w:themeColor="text1"/>
              </w:rPr>
              <w:t>49.3</w:t>
            </w:r>
          </w:p>
        </w:tc>
        <w:tc>
          <w:tcPr>
            <w:tcW w:w="833" w:type="pct"/>
            <w:tcBorders>
              <w:bottom w:val="single" w:sz="16" w:space="0" w:color="666666"/>
            </w:tcBorders>
            <w:shd w:val="clear" w:color="auto" w:fill="FFFFFF"/>
            <w:tcMar>
              <w:top w:w="0" w:type="dxa"/>
              <w:left w:w="0" w:type="dxa"/>
              <w:bottom w:w="0" w:type="dxa"/>
              <w:right w:w="0" w:type="dxa"/>
            </w:tcMar>
            <w:vAlign w:val="center"/>
          </w:tcPr>
          <w:p w14:paraId="0B3A9BC3" w14:textId="77777777" w:rsidR="00290888" w:rsidRPr="00290888" w:rsidRDefault="00290888" w:rsidP="00290888">
            <w:pPr>
              <w:rPr>
                <w:rFonts w:cs="Times New Roman"/>
                <w:bCs/>
                <w:color w:val="000000" w:themeColor="text1"/>
              </w:rPr>
            </w:pPr>
            <w:r w:rsidRPr="00290888">
              <w:rPr>
                <w:rFonts w:cs="Times New Roman"/>
                <w:bCs/>
                <w:color w:val="000000" w:themeColor="text1"/>
              </w:rPr>
              <w:t>11</w:t>
            </w:r>
          </w:p>
        </w:tc>
        <w:tc>
          <w:tcPr>
            <w:tcW w:w="833" w:type="pct"/>
            <w:tcBorders>
              <w:bottom w:val="single" w:sz="16" w:space="0" w:color="666666"/>
            </w:tcBorders>
            <w:shd w:val="clear" w:color="auto" w:fill="FFFFFF"/>
            <w:tcMar>
              <w:top w:w="0" w:type="dxa"/>
              <w:left w:w="0" w:type="dxa"/>
              <w:bottom w:w="0" w:type="dxa"/>
              <w:right w:w="0" w:type="dxa"/>
            </w:tcMar>
            <w:vAlign w:val="center"/>
          </w:tcPr>
          <w:p w14:paraId="62763804" w14:textId="77777777" w:rsidR="00290888" w:rsidRPr="00290888" w:rsidRDefault="00290888" w:rsidP="00290888">
            <w:pPr>
              <w:rPr>
                <w:rFonts w:cs="Times New Roman"/>
                <w:bCs/>
                <w:color w:val="000000" w:themeColor="text1"/>
              </w:rPr>
            </w:pPr>
            <w:r w:rsidRPr="00290888">
              <w:rPr>
                <w:rFonts w:cs="Times New Roman"/>
                <w:bCs/>
                <w:color w:val="000000" w:themeColor="text1"/>
              </w:rPr>
              <w:t>-1.8</w:t>
            </w:r>
          </w:p>
        </w:tc>
        <w:tc>
          <w:tcPr>
            <w:tcW w:w="833" w:type="pct"/>
            <w:tcBorders>
              <w:bottom w:val="single" w:sz="16" w:space="0" w:color="666666"/>
            </w:tcBorders>
            <w:shd w:val="clear" w:color="auto" w:fill="FFFFFF"/>
            <w:tcMar>
              <w:top w:w="0" w:type="dxa"/>
              <w:left w:w="0" w:type="dxa"/>
              <w:bottom w:w="0" w:type="dxa"/>
              <w:right w:w="0" w:type="dxa"/>
            </w:tcMar>
            <w:vAlign w:val="center"/>
          </w:tcPr>
          <w:p w14:paraId="6C4FE9C9" w14:textId="77777777" w:rsidR="00290888" w:rsidRPr="00290888" w:rsidRDefault="00290888" w:rsidP="00290888">
            <w:pPr>
              <w:rPr>
                <w:rFonts w:cs="Times New Roman"/>
                <w:bCs/>
                <w:color w:val="000000" w:themeColor="text1"/>
              </w:rPr>
            </w:pPr>
            <w:r w:rsidRPr="00290888">
              <w:rPr>
                <w:rFonts w:cs="Times New Roman"/>
                <w:bCs/>
                <w:color w:val="000000" w:themeColor="text1"/>
              </w:rPr>
              <w:t>0.486</w:t>
            </w:r>
          </w:p>
        </w:tc>
      </w:tr>
    </w:tbl>
    <w:p w14:paraId="2C9C53DD" w14:textId="77777777" w:rsidR="00290888" w:rsidRDefault="00290888">
      <w:r>
        <w:rPr>
          <w:bCs/>
        </w:rPr>
        <w:br w:type="page"/>
      </w:r>
    </w:p>
    <w:p w14:paraId="145EF0A6" w14:textId="38E42B81" w:rsidR="00650D0E" w:rsidRPr="0059288C" w:rsidRDefault="00650D0E" w:rsidP="00650D0E">
      <w:pPr>
        <w:pStyle w:val="Caption"/>
      </w:pPr>
      <w:r w:rsidRPr="0059288C">
        <w:lastRenderedPageBreak/>
        <w:t xml:space="preserve">Supplemental Table </w:t>
      </w:r>
      <w:r w:rsidR="006A1448" w:rsidRPr="0059288C">
        <w:t>S</w:t>
      </w:r>
      <w:r w:rsidR="006A1448">
        <w:t>3</w:t>
      </w:r>
      <w:r w:rsidRPr="0059288C">
        <w:t xml:space="preserve">: The effect size of separate linear mixed effects model testing the dependence of individual species biomass' on nitrogen as a linear variable and the fencing treatment as a categorical variable. Using years of data 2006-2019, not including years </w:t>
      </w:r>
      <w:r w:rsidRPr="0059288C">
        <w:rPr>
          <w:noProof/>
        </w:rPr>
        <w:t>2012, 2013, 2016, 2017</w:t>
      </w:r>
      <w:r w:rsidRPr="0059288C">
        <w:t xml:space="preserve">. </w:t>
      </w:r>
      <w:r w:rsidRPr="0059288C">
        <w:rPr>
          <w:i/>
          <w:iCs/>
        </w:rPr>
        <w:t>P</w:t>
      </w:r>
      <w:r w:rsidRPr="0059288C">
        <w:t>-values were corrected using the False Discovery Rate correction (FDR). SE = standard error. The variable "</w:t>
      </w:r>
      <w:r w:rsidRPr="0059288C">
        <w:rPr>
          <w:rFonts w:eastAsia="Helvetica"/>
        </w:rPr>
        <w:t xml:space="preserve">Fencing" is coded such that a positive value means a gain in abundance outside the fence. </w:t>
      </w:r>
    </w:p>
    <w:tbl>
      <w:tblPr>
        <w:tblW w:w="5000" w:type="pct"/>
        <w:jc w:val="center"/>
        <w:tblLook w:val="0420" w:firstRow="1" w:lastRow="0" w:firstColumn="0" w:lastColumn="0" w:noHBand="0" w:noVBand="1"/>
      </w:tblPr>
      <w:tblGrid>
        <w:gridCol w:w="1389"/>
        <w:gridCol w:w="997"/>
        <w:gridCol w:w="997"/>
        <w:gridCol w:w="997"/>
        <w:gridCol w:w="997"/>
        <w:gridCol w:w="997"/>
        <w:gridCol w:w="998"/>
        <w:gridCol w:w="998"/>
        <w:gridCol w:w="990"/>
      </w:tblGrid>
      <w:tr w:rsidR="00650D0E" w:rsidRPr="00A666F3" w14:paraId="5510B198" w14:textId="77777777" w:rsidTr="00C862CD">
        <w:trPr>
          <w:cantSplit/>
          <w:tblHeader/>
          <w:jc w:val="center"/>
        </w:trPr>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1942C6EE"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rPr>
              <w:t>Species</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31D65BE6"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szCs w:val="22"/>
              </w:rPr>
              <w:t xml:space="preserve">Effect of </w:t>
            </w:r>
            <w:r w:rsidRPr="00A666F3">
              <w:rPr>
                <w:rFonts w:eastAsia="Helvetica"/>
                <w:color w:val="000000" w:themeColor="text1"/>
                <w:sz w:val="22"/>
              </w:rPr>
              <w:t>Nitrogen</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07904C51"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rPr>
              <w:t>Nitrogen SE</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45CC7706"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rPr>
              <w:t xml:space="preserve">Nitrogen </w:t>
            </w:r>
            <w:r w:rsidRPr="00086D50">
              <w:rPr>
                <w:rFonts w:eastAsia="Helvetica"/>
                <w:i/>
                <w:iCs/>
                <w:color w:val="000000" w:themeColor="text1"/>
                <w:sz w:val="22"/>
              </w:rPr>
              <w:t>P</w:t>
            </w:r>
            <w:r w:rsidRPr="00A666F3">
              <w:rPr>
                <w:rFonts w:eastAsia="Helvetica"/>
                <w:color w:val="000000" w:themeColor="text1"/>
                <w:sz w:val="22"/>
              </w:rPr>
              <w:t>-value</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4FFEF27A"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rPr>
              <w:t xml:space="preserve">Nitrogen </w:t>
            </w:r>
            <w:r w:rsidRPr="00086D50">
              <w:rPr>
                <w:rFonts w:eastAsia="Helvetica"/>
                <w:i/>
                <w:iCs/>
                <w:color w:val="000000" w:themeColor="text1"/>
                <w:sz w:val="22"/>
              </w:rPr>
              <w:t>P</w:t>
            </w:r>
            <w:r w:rsidRPr="00A666F3">
              <w:rPr>
                <w:rFonts w:eastAsia="Helvetica"/>
                <w:color w:val="000000" w:themeColor="text1"/>
                <w:sz w:val="22"/>
              </w:rPr>
              <w:t>-value (FDR)</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02A90F3C" w14:textId="77777777" w:rsidR="00650D0E" w:rsidRPr="00A666F3" w:rsidRDefault="00650D0E" w:rsidP="00C862CD">
            <w:pPr>
              <w:spacing w:before="100" w:after="100" w:line="240" w:lineRule="auto"/>
              <w:ind w:left="100" w:right="100"/>
              <w:rPr>
                <w:color w:val="000000" w:themeColor="text1"/>
              </w:rPr>
            </w:pPr>
            <w:r w:rsidRPr="00A666F3">
              <w:rPr>
                <w:rFonts w:eastAsia="Helvetica"/>
                <w:color w:val="000000" w:themeColor="text1"/>
                <w:sz w:val="22"/>
                <w:szCs w:val="22"/>
              </w:rPr>
              <w:t>Effect of</w:t>
            </w:r>
            <w:r>
              <w:rPr>
                <w:rFonts w:eastAsia="Helvetica"/>
                <w:color w:val="000000" w:themeColor="text1"/>
                <w:sz w:val="22"/>
                <w:szCs w:val="22"/>
              </w:rPr>
              <w:t xml:space="preserve"> Fencing</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2ABA2D44" w14:textId="77777777" w:rsidR="00650D0E" w:rsidRPr="00A666F3" w:rsidRDefault="00650D0E" w:rsidP="00C862CD">
            <w:pPr>
              <w:spacing w:before="100" w:after="100" w:line="240" w:lineRule="auto"/>
              <w:ind w:left="100" w:right="100"/>
              <w:rPr>
                <w:color w:val="000000" w:themeColor="text1"/>
              </w:rPr>
            </w:pPr>
            <w:r>
              <w:rPr>
                <w:rFonts w:eastAsia="Helvetica"/>
                <w:color w:val="000000" w:themeColor="text1"/>
                <w:sz w:val="22"/>
                <w:szCs w:val="22"/>
              </w:rPr>
              <w:t>Fencing</w:t>
            </w:r>
            <w:r w:rsidRPr="00A666F3">
              <w:rPr>
                <w:rFonts w:eastAsia="Helvetica"/>
                <w:color w:val="000000" w:themeColor="text1"/>
                <w:sz w:val="22"/>
              </w:rPr>
              <w:t xml:space="preserve"> SE</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43675396" w14:textId="77777777" w:rsidR="00650D0E" w:rsidRPr="00A666F3" w:rsidRDefault="00650D0E" w:rsidP="00C862CD">
            <w:pPr>
              <w:spacing w:before="100" w:after="100" w:line="240" w:lineRule="auto"/>
              <w:ind w:left="100" w:right="100"/>
              <w:rPr>
                <w:color w:val="000000" w:themeColor="text1"/>
              </w:rPr>
            </w:pPr>
            <w:r>
              <w:rPr>
                <w:rFonts w:eastAsia="Helvetica"/>
                <w:color w:val="000000" w:themeColor="text1"/>
                <w:sz w:val="22"/>
                <w:szCs w:val="22"/>
              </w:rPr>
              <w:t>Fencing</w:t>
            </w:r>
            <w:r w:rsidRPr="00086D50">
              <w:rPr>
                <w:rFonts w:eastAsia="Helvetica"/>
                <w:i/>
                <w:iCs/>
                <w:color w:val="000000" w:themeColor="text1"/>
                <w:sz w:val="22"/>
              </w:rPr>
              <w:t xml:space="preserve"> P</w:t>
            </w:r>
            <w:r w:rsidRPr="00A666F3">
              <w:rPr>
                <w:rFonts w:eastAsia="Helvetica"/>
                <w:color w:val="000000" w:themeColor="text1"/>
                <w:sz w:val="22"/>
              </w:rPr>
              <w:t>-value</w:t>
            </w:r>
          </w:p>
        </w:tc>
        <w:tc>
          <w:tcPr>
            <w:tcW w:w="556" w:type="pct"/>
            <w:tcBorders>
              <w:top w:val="single" w:sz="18" w:space="0" w:color="000000"/>
              <w:bottom w:val="single" w:sz="18" w:space="0" w:color="000000"/>
            </w:tcBorders>
            <w:shd w:val="clear" w:color="auto" w:fill="FFFFFF"/>
            <w:tcMar>
              <w:top w:w="0" w:type="dxa"/>
              <w:left w:w="0" w:type="dxa"/>
              <w:bottom w:w="0" w:type="dxa"/>
              <w:right w:w="0" w:type="dxa"/>
            </w:tcMar>
            <w:vAlign w:val="center"/>
          </w:tcPr>
          <w:p w14:paraId="6DFE6FB7" w14:textId="77777777" w:rsidR="00650D0E" w:rsidRPr="00A666F3" w:rsidRDefault="00650D0E" w:rsidP="00C862CD">
            <w:pPr>
              <w:spacing w:before="100" w:after="100" w:line="240" w:lineRule="auto"/>
              <w:ind w:left="100" w:right="100"/>
              <w:rPr>
                <w:color w:val="000000" w:themeColor="text1"/>
              </w:rPr>
            </w:pPr>
            <w:r>
              <w:rPr>
                <w:rFonts w:eastAsia="Helvetica"/>
                <w:color w:val="000000" w:themeColor="text1"/>
                <w:sz w:val="22"/>
                <w:szCs w:val="22"/>
              </w:rPr>
              <w:t>Fencing</w:t>
            </w:r>
            <w:r w:rsidRPr="00086D50">
              <w:rPr>
                <w:rFonts w:eastAsia="Helvetica"/>
                <w:i/>
                <w:iCs/>
                <w:color w:val="000000" w:themeColor="text1"/>
                <w:sz w:val="22"/>
              </w:rPr>
              <w:t xml:space="preserve"> P</w:t>
            </w:r>
            <w:r w:rsidRPr="00A666F3">
              <w:rPr>
                <w:rFonts w:eastAsia="Helvetica"/>
                <w:color w:val="000000" w:themeColor="text1"/>
                <w:sz w:val="22"/>
              </w:rPr>
              <w:t>-value (FDR)</w:t>
            </w:r>
          </w:p>
        </w:tc>
      </w:tr>
      <w:tr w:rsidR="00650D0E" w:rsidRPr="00A666F3" w14:paraId="7AB78FEF" w14:textId="77777777" w:rsidTr="00C862CD">
        <w:trPr>
          <w:cantSplit/>
          <w:trHeight w:hRule="exact" w:val="576"/>
          <w:jc w:val="center"/>
        </w:trPr>
        <w:tc>
          <w:tcPr>
            <w:tcW w:w="556" w:type="pct"/>
            <w:tcBorders>
              <w:top w:val="single" w:sz="18" w:space="0" w:color="000000"/>
            </w:tcBorders>
            <w:shd w:val="clear" w:color="auto" w:fill="FFFFFF"/>
            <w:tcMar>
              <w:top w:w="0" w:type="dxa"/>
              <w:left w:w="0" w:type="dxa"/>
              <w:bottom w:w="0" w:type="dxa"/>
              <w:right w:w="0" w:type="dxa"/>
            </w:tcMar>
            <w:vAlign w:val="center"/>
          </w:tcPr>
          <w:p w14:paraId="7C7A06A2"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Ambrosia coronopifolia</w:t>
            </w:r>
          </w:p>
        </w:tc>
        <w:tc>
          <w:tcPr>
            <w:tcW w:w="556" w:type="pct"/>
            <w:tcBorders>
              <w:top w:val="single" w:sz="18" w:space="0" w:color="000000"/>
            </w:tcBorders>
            <w:shd w:val="clear" w:color="auto" w:fill="FFFFFF"/>
            <w:tcMar>
              <w:top w:w="0" w:type="dxa"/>
              <w:left w:w="0" w:type="dxa"/>
              <w:bottom w:w="0" w:type="dxa"/>
              <w:right w:w="0" w:type="dxa"/>
            </w:tcMar>
            <w:vAlign w:val="center"/>
          </w:tcPr>
          <w:p w14:paraId="705D5CB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39</w:t>
            </w:r>
          </w:p>
        </w:tc>
        <w:tc>
          <w:tcPr>
            <w:tcW w:w="556" w:type="pct"/>
            <w:tcBorders>
              <w:top w:val="single" w:sz="18" w:space="0" w:color="000000"/>
            </w:tcBorders>
            <w:shd w:val="clear" w:color="auto" w:fill="FFFFFF"/>
            <w:tcMar>
              <w:top w:w="0" w:type="dxa"/>
              <w:left w:w="0" w:type="dxa"/>
              <w:bottom w:w="0" w:type="dxa"/>
              <w:right w:w="0" w:type="dxa"/>
            </w:tcMar>
            <w:vAlign w:val="center"/>
          </w:tcPr>
          <w:p w14:paraId="48BA35F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55</w:t>
            </w:r>
          </w:p>
        </w:tc>
        <w:tc>
          <w:tcPr>
            <w:tcW w:w="556" w:type="pct"/>
            <w:tcBorders>
              <w:top w:val="single" w:sz="18" w:space="0" w:color="000000"/>
            </w:tcBorders>
            <w:shd w:val="clear" w:color="auto" w:fill="FFFFFF"/>
            <w:tcMar>
              <w:top w:w="0" w:type="dxa"/>
              <w:left w:w="0" w:type="dxa"/>
              <w:bottom w:w="0" w:type="dxa"/>
              <w:right w:w="0" w:type="dxa"/>
            </w:tcMar>
            <w:vAlign w:val="center"/>
          </w:tcPr>
          <w:p w14:paraId="2AB41C38"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485</w:t>
            </w:r>
          </w:p>
        </w:tc>
        <w:tc>
          <w:tcPr>
            <w:tcW w:w="556" w:type="pct"/>
            <w:tcBorders>
              <w:top w:val="single" w:sz="18" w:space="0" w:color="000000"/>
            </w:tcBorders>
            <w:shd w:val="clear" w:color="auto" w:fill="FFFFFF"/>
            <w:tcMar>
              <w:top w:w="0" w:type="dxa"/>
              <w:left w:w="0" w:type="dxa"/>
              <w:bottom w:w="0" w:type="dxa"/>
              <w:right w:w="0" w:type="dxa"/>
            </w:tcMar>
            <w:vAlign w:val="center"/>
          </w:tcPr>
          <w:p w14:paraId="5AAB56A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5389</w:t>
            </w:r>
          </w:p>
        </w:tc>
        <w:tc>
          <w:tcPr>
            <w:tcW w:w="556" w:type="pct"/>
            <w:tcBorders>
              <w:top w:val="single" w:sz="18" w:space="0" w:color="000000"/>
            </w:tcBorders>
            <w:shd w:val="clear" w:color="auto" w:fill="FFFFFF"/>
            <w:tcMar>
              <w:top w:w="0" w:type="dxa"/>
              <w:left w:w="0" w:type="dxa"/>
              <w:bottom w:w="0" w:type="dxa"/>
              <w:right w:w="0" w:type="dxa"/>
            </w:tcMar>
            <w:vAlign w:val="center"/>
          </w:tcPr>
          <w:p w14:paraId="7A27207F"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7.93</w:t>
            </w:r>
          </w:p>
        </w:tc>
        <w:tc>
          <w:tcPr>
            <w:tcW w:w="556" w:type="pct"/>
            <w:tcBorders>
              <w:top w:val="single" w:sz="18" w:space="0" w:color="000000"/>
            </w:tcBorders>
            <w:shd w:val="clear" w:color="auto" w:fill="FFFFFF"/>
            <w:tcMar>
              <w:top w:w="0" w:type="dxa"/>
              <w:left w:w="0" w:type="dxa"/>
              <w:bottom w:w="0" w:type="dxa"/>
              <w:right w:w="0" w:type="dxa"/>
            </w:tcMar>
            <w:vAlign w:val="center"/>
          </w:tcPr>
          <w:p w14:paraId="4A16A95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2.</w:t>
            </w:r>
            <w:r w:rsidRPr="00A666F3">
              <w:rPr>
                <w:rFonts w:eastAsia="Times"/>
                <w:color w:val="000000" w:themeColor="text1"/>
                <w:sz w:val="20"/>
                <w:szCs w:val="20"/>
              </w:rPr>
              <w:t>61</w:t>
            </w:r>
          </w:p>
        </w:tc>
        <w:tc>
          <w:tcPr>
            <w:tcW w:w="556" w:type="pct"/>
            <w:tcBorders>
              <w:top w:val="single" w:sz="18" w:space="0" w:color="000000"/>
            </w:tcBorders>
            <w:shd w:val="clear" w:color="auto" w:fill="FFFFFF"/>
            <w:tcMar>
              <w:top w:w="0" w:type="dxa"/>
              <w:left w:w="0" w:type="dxa"/>
              <w:bottom w:w="0" w:type="dxa"/>
              <w:right w:w="0" w:type="dxa"/>
            </w:tcMar>
            <w:vAlign w:val="center"/>
          </w:tcPr>
          <w:p w14:paraId="626A4198"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00460</w:t>
            </w:r>
          </w:p>
        </w:tc>
        <w:tc>
          <w:tcPr>
            <w:tcW w:w="556" w:type="pct"/>
            <w:tcBorders>
              <w:top w:val="single" w:sz="18" w:space="0" w:color="000000"/>
            </w:tcBorders>
            <w:shd w:val="clear" w:color="auto" w:fill="FFFFFF"/>
            <w:tcMar>
              <w:top w:w="0" w:type="dxa"/>
              <w:left w:w="0" w:type="dxa"/>
              <w:bottom w:w="0" w:type="dxa"/>
              <w:right w:w="0" w:type="dxa"/>
            </w:tcMar>
            <w:vAlign w:val="center"/>
          </w:tcPr>
          <w:p w14:paraId="216354C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0232</w:t>
            </w:r>
          </w:p>
        </w:tc>
      </w:tr>
      <w:tr w:rsidR="00650D0E" w:rsidRPr="00A666F3" w14:paraId="540170C9"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6F19AE85"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Artemisia ludoviciana</w:t>
            </w:r>
          </w:p>
        </w:tc>
        <w:tc>
          <w:tcPr>
            <w:tcW w:w="556" w:type="pct"/>
            <w:shd w:val="clear" w:color="auto" w:fill="FFFFFF"/>
            <w:tcMar>
              <w:top w:w="0" w:type="dxa"/>
              <w:left w:w="0" w:type="dxa"/>
              <w:bottom w:w="0" w:type="dxa"/>
              <w:right w:w="0" w:type="dxa"/>
            </w:tcMar>
            <w:vAlign w:val="center"/>
          </w:tcPr>
          <w:p w14:paraId="47491755"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13.85</w:t>
            </w:r>
          </w:p>
        </w:tc>
        <w:tc>
          <w:tcPr>
            <w:tcW w:w="556" w:type="pct"/>
            <w:shd w:val="clear" w:color="auto" w:fill="FFFFFF"/>
            <w:tcMar>
              <w:top w:w="0" w:type="dxa"/>
              <w:left w:w="0" w:type="dxa"/>
              <w:bottom w:w="0" w:type="dxa"/>
              <w:right w:w="0" w:type="dxa"/>
            </w:tcMar>
            <w:vAlign w:val="center"/>
          </w:tcPr>
          <w:p w14:paraId="5A10EAD3"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2.35</w:t>
            </w:r>
          </w:p>
        </w:tc>
        <w:tc>
          <w:tcPr>
            <w:tcW w:w="556" w:type="pct"/>
            <w:shd w:val="clear" w:color="auto" w:fill="FFFFFF"/>
            <w:tcMar>
              <w:top w:w="0" w:type="dxa"/>
              <w:left w:w="0" w:type="dxa"/>
              <w:bottom w:w="0" w:type="dxa"/>
              <w:right w:w="0" w:type="dxa"/>
            </w:tcMar>
            <w:vAlign w:val="center"/>
          </w:tcPr>
          <w:p w14:paraId="560D7D6A"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1.3E-06</w:t>
            </w:r>
          </w:p>
        </w:tc>
        <w:tc>
          <w:tcPr>
            <w:tcW w:w="556" w:type="pct"/>
            <w:shd w:val="clear" w:color="auto" w:fill="FFFFFF"/>
            <w:tcMar>
              <w:top w:w="0" w:type="dxa"/>
              <w:left w:w="0" w:type="dxa"/>
              <w:bottom w:w="0" w:type="dxa"/>
              <w:right w:w="0" w:type="dxa"/>
            </w:tcMar>
            <w:vAlign w:val="center"/>
          </w:tcPr>
          <w:p w14:paraId="5E912066"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1.3E-05</w:t>
            </w:r>
          </w:p>
        </w:tc>
        <w:tc>
          <w:tcPr>
            <w:tcW w:w="556" w:type="pct"/>
            <w:shd w:val="clear" w:color="auto" w:fill="FFFFFF"/>
            <w:tcMar>
              <w:top w:w="0" w:type="dxa"/>
              <w:left w:w="0" w:type="dxa"/>
              <w:bottom w:w="0" w:type="dxa"/>
              <w:right w:w="0" w:type="dxa"/>
            </w:tcMar>
            <w:vAlign w:val="center"/>
          </w:tcPr>
          <w:p w14:paraId="0094E18B"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34.22</w:t>
            </w:r>
          </w:p>
        </w:tc>
        <w:tc>
          <w:tcPr>
            <w:tcW w:w="556" w:type="pct"/>
            <w:shd w:val="clear" w:color="auto" w:fill="FFFFFF"/>
            <w:tcMar>
              <w:top w:w="0" w:type="dxa"/>
              <w:left w:w="0" w:type="dxa"/>
              <w:bottom w:w="0" w:type="dxa"/>
              <w:right w:w="0" w:type="dxa"/>
            </w:tcMar>
            <w:vAlign w:val="center"/>
          </w:tcPr>
          <w:p w14:paraId="6A9D47F7"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12.16</w:t>
            </w:r>
          </w:p>
        </w:tc>
        <w:tc>
          <w:tcPr>
            <w:tcW w:w="556" w:type="pct"/>
            <w:shd w:val="clear" w:color="auto" w:fill="FFFFFF"/>
            <w:tcMar>
              <w:top w:w="0" w:type="dxa"/>
              <w:left w:w="0" w:type="dxa"/>
              <w:bottom w:w="0" w:type="dxa"/>
              <w:right w:w="0" w:type="dxa"/>
            </w:tcMar>
            <w:vAlign w:val="center"/>
          </w:tcPr>
          <w:p w14:paraId="2EDED0F5"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0.00820</w:t>
            </w:r>
          </w:p>
        </w:tc>
        <w:tc>
          <w:tcPr>
            <w:tcW w:w="556" w:type="pct"/>
            <w:shd w:val="clear" w:color="auto" w:fill="FFFFFF"/>
            <w:tcMar>
              <w:top w:w="0" w:type="dxa"/>
              <w:left w:w="0" w:type="dxa"/>
              <w:bottom w:w="0" w:type="dxa"/>
              <w:right w:w="0" w:type="dxa"/>
            </w:tcMar>
            <w:vAlign w:val="center"/>
          </w:tcPr>
          <w:p w14:paraId="35032078"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0.0273</w:t>
            </w:r>
          </w:p>
        </w:tc>
      </w:tr>
      <w:tr w:rsidR="00650D0E" w:rsidRPr="00A666F3" w14:paraId="4B987308"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5650BD0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Elymus repens</w:t>
            </w:r>
          </w:p>
        </w:tc>
        <w:tc>
          <w:tcPr>
            <w:tcW w:w="556" w:type="pct"/>
            <w:shd w:val="clear" w:color="auto" w:fill="FFFFFF"/>
            <w:tcMar>
              <w:top w:w="0" w:type="dxa"/>
              <w:left w:w="0" w:type="dxa"/>
              <w:bottom w:w="0" w:type="dxa"/>
              <w:right w:w="0" w:type="dxa"/>
            </w:tcMar>
            <w:vAlign w:val="center"/>
          </w:tcPr>
          <w:p w14:paraId="72700EC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10.66</w:t>
            </w:r>
          </w:p>
        </w:tc>
        <w:tc>
          <w:tcPr>
            <w:tcW w:w="556" w:type="pct"/>
            <w:shd w:val="clear" w:color="auto" w:fill="FFFFFF"/>
            <w:tcMar>
              <w:top w:w="0" w:type="dxa"/>
              <w:left w:w="0" w:type="dxa"/>
              <w:bottom w:w="0" w:type="dxa"/>
              <w:right w:w="0" w:type="dxa"/>
            </w:tcMar>
            <w:vAlign w:val="center"/>
          </w:tcPr>
          <w:p w14:paraId="4FF4D232"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3.57</w:t>
            </w:r>
          </w:p>
        </w:tc>
        <w:tc>
          <w:tcPr>
            <w:tcW w:w="556" w:type="pct"/>
            <w:shd w:val="clear" w:color="auto" w:fill="FFFFFF"/>
            <w:tcMar>
              <w:top w:w="0" w:type="dxa"/>
              <w:left w:w="0" w:type="dxa"/>
              <w:bottom w:w="0" w:type="dxa"/>
              <w:right w:w="0" w:type="dxa"/>
            </w:tcMar>
            <w:vAlign w:val="center"/>
          </w:tcPr>
          <w:p w14:paraId="7E30AE9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5.3E-03</w:t>
            </w:r>
          </w:p>
        </w:tc>
        <w:tc>
          <w:tcPr>
            <w:tcW w:w="556" w:type="pct"/>
            <w:shd w:val="clear" w:color="auto" w:fill="FFFFFF"/>
            <w:tcMar>
              <w:top w:w="0" w:type="dxa"/>
              <w:left w:w="0" w:type="dxa"/>
              <w:bottom w:w="0" w:type="dxa"/>
              <w:right w:w="0" w:type="dxa"/>
            </w:tcMar>
            <w:vAlign w:val="center"/>
          </w:tcPr>
          <w:p w14:paraId="2CA6BC4F"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0175</w:t>
            </w:r>
          </w:p>
        </w:tc>
        <w:tc>
          <w:tcPr>
            <w:tcW w:w="556" w:type="pct"/>
            <w:shd w:val="clear" w:color="auto" w:fill="FFFFFF"/>
            <w:tcMar>
              <w:top w:w="0" w:type="dxa"/>
              <w:left w:w="0" w:type="dxa"/>
              <w:bottom w:w="0" w:type="dxa"/>
              <w:right w:w="0" w:type="dxa"/>
            </w:tcMar>
            <w:vAlign w:val="center"/>
          </w:tcPr>
          <w:p w14:paraId="1392FA71"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w:t>
            </w:r>
            <w:r w:rsidRPr="00A666F3">
              <w:rPr>
                <w:rFonts w:eastAsia="Times"/>
                <w:color w:val="000000" w:themeColor="text1"/>
                <w:sz w:val="20"/>
                <w:szCs w:val="20"/>
              </w:rPr>
              <w:t>13.09</w:t>
            </w:r>
          </w:p>
        </w:tc>
        <w:tc>
          <w:tcPr>
            <w:tcW w:w="556" w:type="pct"/>
            <w:shd w:val="clear" w:color="auto" w:fill="FFFFFF"/>
            <w:tcMar>
              <w:top w:w="0" w:type="dxa"/>
              <w:left w:w="0" w:type="dxa"/>
              <w:bottom w:w="0" w:type="dxa"/>
              <w:right w:w="0" w:type="dxa"/>
            </w:tcMar>
            <w:vAlign w:val="center"/>
          </w:tcPr>
          <w:p w14:paraId="089E8F6E"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21.56</w:t>
            </w:r>
          </w:p>
        </w:tc>
        <w:tc>
          <w:tcPr>
            <w:tcW w:w="556" w:type="pct"/>
            <w:shd w:val="clear" w:color="auto" w:fill="FFFFFF"/>
            <w:tcMar>
              <w:top w:w="0" w:type="dxa"/>
              <w:left w:w="0" w:type="dxa"/>
              <w:bottom w:w="0" w:type="dxa"/>
              <w:right w:w="0" w:type="dxa"/>
            </w:tcMar>
            <w:vAlign w:val="center"/>
          </w:tcPr>
          <w:p w14:paraId="45F1224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54800</w:t>
            </w:r>
          </w:p>
        </w:tc>
        <w:tc>
          <w:tcPr>
            <w:tcW w:w="556" w:type="pct"/>
            <w:shd w:val="clear" w:color="auto" w:fill="FFFFFF"/>
            <w:tcMar>
              <w:top w:w="0" w:type="dxa"/>
              <w:left w:w="0" w:type="dxa"/>
              <w:bottom w:w="0" w:type="dxa"/>
              <w:right w:w="0" w:type="dxa"/>
            </w:tcMar>
            <w:vAlign w:val="center"/>
          </w:tcPr>
          <w:p w14:paraId="4EBD349E"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6089</w:t>
            </w:r>
          </w:p>
        </w:tc>
      </w:tr>
      <w:tr w:rsidR="00650D0E" w:rsidRPr="00A666F3" w14:paraId="086C9968"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3281C762"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Euphorbia corollata</w:t>
            </w:r>
          </w:p>
        </w:tc>
        <w:tc>
          <w:tcPr>
            <w:tcW w:w="556" w:type="pct"/>
            <w:shd w:val="clear" w:color="auto" w:fill="FFFFFF"/>
            <w:tcMar>
              <w:top w:w="0" w:type="dxa"/>
              <w:left w:w="0" w:type="dxa"/>
              <w:bottom w:w="0" w:type="dxa"/>
              <w:right w:w="0" w:type="dxa"/>
            </w:tcMar>
            <w:vAlign w:val="center"/>
          </w:tcPr>
          <w:p w14:paraId="37CACD6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0.11</w:t>
            </w:r>
          </w:p>
        </w:tc>
        <w:tc>
          <w:tcPr>
            <w:tcW w:w="556" w:type="pct"/>
            <w:shd w:val="clear" w:color="auto" w:fill="FFFFFF"/>
            <w:tcMar>
              <w:top w:w="0" w:type="dxa"/>
              <w:left w:w="0" w:type="dxa"/>
              <w:bottom w:w="0" w:type="dxa"/>
              <w:right w:w="0" w:type="dxa"/>
            </w:tcMar>
            <w:vAlign w:val="center"/>
          </w:tcPr>
          <w:p w14:paraId="7A3690E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0.20</w:t>
            </w:r>
          </w:p>
        </w:tc>
        <w:tc>
          <w:tcPr>
            <w:tcW w:w="556" w:type="pct"/>
            <w:shd w:val="clear" w:color="auto" w:fill="FFFFFF"/>
            <w:tcMar>
              <w:top w:w="0" w:type="dxa"/>
              <w:left w:w="0" w:type="dxa"/>
              <w:bottom w:w="0" w:type="dxa"/>
              <w:right w:w="0" w:type="dxa"/>
            </w:tcMar>
            <w:vAlign w:val="center"/>
          </w:tcPr>
          <w:p w14:paraId="1A60E4E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0.585</w:t>
            </w:r>
          </w:p>
        </w:tc>
        <w:tc>
          <w:tcPr>
            <w:tcW w:w="556" w:type="pct"/>
            <w:shd w:val="clear" w:color="auto" w:fill="FFFFFF"/>
            <w:tcMar>
              <w:top w:w="0" w:type="dxa"/>
              <w:left w:w="0" w:type="dxa"/>
              <w:bottom w:w="0" w:type="dxa"/>
              <w:right w:w="0" w:type="dxa"/>
            </w:tcMar>
            <w:vAlign w:val="center"/>
          </w:tcPr>
          <w:p w14:paraId="123936D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585</w:t>
            </w:r>
          </w:p>
        </w:tc>
        <w:tc>
          <w:tcPr>
            <w:tcW w:w="556" w:type="pct"/>
            <w:shd w:val="clear" w:color="auto" w:fill="FFFFFF"/>
            <w:tcMar>
              <w:top w:w="0" w:type="dxa"/>
              <w:left w:w="0" w:type="dxa"/>
              <w:bottom w:w="0" w:type="dxa"/>
              <w:right w:w="0" w:type="dxa"/>
            </w:tcMar>
            <w:vAlign w:val="center"/>
          </w:tcPr>
          <w:p w14:paraId="37F9012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-6.93</w:t>
            </w:r>
          </w:p>
        </w:tc>
        <w:tc>
          <w:tcPr>
            <w:tcW w:w="556" w:type="pct"/>
            <w:shd w:val="clear" w:color="auto" w:fill="FFFFFF"/>
            <w:tcMar>
              <w:top w:w="0" w:type="dxa"/>
              <w:left w:w="0" w:type="dxa"/>
              <w:bottom w:w="0" w:type="dxa"/>
              <w:right w:w="0" w:type="dxa"/>
            </w:tcMar>
            <w:vAlign w:val="center"/>
          </w:tcPr>
          <w:p w14:paraId="66AD764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1.89</w:t>
            </w:r>
          </w:p>
        </w:tc>
        <w:tc>
          <w:tcPr>
            <w:tcW w:w="556" w:type="pct"/>
            <w:shd w:val="clear" w:color="auto" w:fill="FFFFFF"/>
            <w:tcMar>
              <w:top w:w="0" w:type="dxa"/>
              <w:left w:w="0" w:type="dxa"/>
              <w:bottom w:w="0" w:type="dxa"/>
              <w:right w:w="0" w:type="dxa"/>
            </w:tcMar>
            <w:vAlign w:val="center"/>
          </w:tcPr>
          <w:p w14:paraId="27A058F7"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00085</w:t>
            </w:r>
          </w:p>
        </w:tc>
        <w:tc>
          <w:tcPr>
            <w:tcW w:w="556" w:type="pct"/>
            <w:shd w:val="clear" w:color="auto" w:fill="FFFFFF"/>
            <w:tcMar>
              <w:top w:w="0" w:type="dxa"/>
              <w:left w:w="0" w:type="dxa"/>
              <w:bottom w:w="0" w:type="dxa"/>
              <w:right w:w="0" w:type="dxa"/>
            </w:tcMar>
            <w:vAlign w:val="center"/>
          </w:tcPr>
          <w:p w14:paraId="4D81D24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8.5E-03</w:t>
            </w:r>
          </w:p>
        </w:tc>
      </w:tr>
      <w:tr w:rsidR="00650D0E" w:rsidRPr="00A666F3" w14:paraId="6E342D3B"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4945D351"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Lathyrus venosus</w:t>
            </w:r>
          </w:p>
        </w:tc>
        <w:tc>
          <w:tcPr>
            <w:tcW w:w="556" w:type="pct"/>
            <w:shd w:val="clear" w:color="auto" w:fill="FFFFFF"/>
            <w:tcMar>
              <w:top w:w="0" w:type="dxa"/>
              <w:left w:w="0" w:type="dxa"/>
              <w:bottom w:w="0" w:type="dxa"/>
              <w:right w:w="0" w:type="dxa"/>
            </w:tcMar>
            <w:vAlign w:val="center"/>
          </w:tcPr>
          <w:p w14:paraId="16C8AE88"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51</w:t>
            </w:r>
          </w:p>
        </w:tc>
        <w:tc>
          <w:tcPr>
            <w:tcW w:w="556" w:type="pct"/>
            <w:shd w:val="clear" w:color="auto" w:fill="FFFFFF"/>
            <w:tcMar>
              <w:top w:w="0" w:type="dxa"/>
              <w:left w:w="0" w:type="dxa"/>
              <w:bottom w:w="0" w:type="dxa"/>
              <w:right w:w="0" w:type="dxa"/>
            </w:tcMar>
            <w:vAlign w:val="center"/>
          </w:tcPr>
          <w:p w14:paraId="2BDC64A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52</w:t>
            </w:r>
          </w:p>
        </w:tc>
        <w:tc>
          <w:tcPr>
            <w:tcW w:w="556" w:type="pct"/>
            <w:shd w:val="clear" w:color="auto" w:fill="FFFFFF"/>
            <w:tcMar>
              <w:top w:w="0" w:type="dxa"/>
              <w:left w:w="0" w:type="dxa"/>
              <w:bottom w:w="0" w:type="dxa"/>
              <w:right w:w="0" w:type="dxa"/>
            </w:tcMar>
            <w:vAlign w:val="center"/>
          </w:tcPr>
          <w:p w14:paraId="410E654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3353</w:t>
            </w:r>
          </w:p>
        </w:tc>
        <w:tc>
          <w:tcPr>
            <w:tcW w:w="556" w:type="pct"/>
            <w:shd w:val="clear" w:color="auto" w:fill="FFFFFF"/>
            <w:tcMar>
              <w:top w:w="0" w:type="dxa"/>
              <w:left w:w="0" w:type="dxa"/>
              <w:bottom w:w="0" w:type="dxa"/>
              <w:right w:w="0" w:type="dxa"/>
            </w:tcMar>
            <w:vAlign w:val="center"/>
          </w:tcPr>
          <w:p w14:paraId="60507CB5"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4789</w:t>
            </w:r>
          </w:p>
        </w:tc>
        <w:tc>
          <w:tcPr>
            <w:tcW w:w="556" w:type="pct"/>
            <w:shd w:val="clear" w:color="auto" w:fill="FFFFFF"/>
            <w:tcMar>
              <w:top w:w="0" w:type="dxa"/>
              <w:left w:w="0" w:type="dxa"/>
              <w:bottom w:w="0" w:type="dxa"/>
              <w:right w:w="0" w:type="dxa"/>
            </w:tcMar>
            <w:vAlign w:val="center"/>
          </w:tcPr>
          <w:p w14:paraId="0ACD07C5"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-6.40</w:t>
            </w:r>
          </w:p>
        </w:tc>
        <w:tc>
          <w:tcPr>
            <w:tcW w:w="556" w:type="pct"/>
            <w:shd w:val="clear" w:color="auto" w:fill="FFFFFF"/>
            <w:tcMar>
              <w:top w:w="0" w:type="dxa"/>
              <w:left w:w="0" w:type="dxa"/>
              <w:bottom w:w="0" w:type="dxa"/>
              <w:right w:w="0" w:type="dxa"/>
            </w:tcMar>
            <w:vAlign w:val="center"/>
          </w:tcPr>
          <w:p w14:paraId="76AFC62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3.</w:t>
            </w:r>
            <w:r w:rsidRPr="00A666F3">
              <w:rPr>
                <w:rFonts w:eastAsia="Times"/>
                <w:color w:val="000000" w:themeColor="text1"/>
                <w:sz w:val="20"/>
                <w:szCs w:val="20"/>
              </w:rPr>
              <w:t>29</w:t>
            </w:r>
          </w:p>
        </w:tc>
        <w:tc>
          <w:tcPr>
            <w:tcW w:w="556" w:type="pct"/>
            <w:shd w:val="clear" w:color="auto" w:fill="FFFFFF"/>
            <w:tcMar>
              <w:top w:w="0" w:type="dxa"/>
              <w:left w:w="0" w:type="dxa"/>
              <w:bottom w:w="0" w:type="dxa"/>
              <w:right w:w="0" w:type="dxa"/>
            </w:tcMar>
            <w:vAlign w:val="center"/>
          </w:tcPr>
          <w:p w14:paraId="5051280C"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06030</w:t>
            </w:r>
          </w:p>
        </w:tc>
        <w:tc>
          <w:tcPr>
            <w:tcW w:w="556" w:type="pct"/>
            <w:shd w:val="clear" w:color="auto" w:fill="FFFFFF"/>
            <w:tcMar>
              <w:top w:w="0" w:type="dxa"/>
              <w:left w:w="0" w:type="dxa"/>
              <w:bottom w:w="0" w:type="dxa"/>
              <w:right w:w="0" w:type="dxa"/>
            </w:tcMar>
            <w:vAlign w:val="center"/>
          </w:tcPr>
          <w:p w14:paraId="547A2D9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0861</w:t>
            </w:r>
          </w:p>
        </w:tc>
      </w:tr>
      <w:tr w:rsidR="00650D0E" w:rsidRPr="00A666F3" w14:paraId="1CF02825"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62B82ACA"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Panicum oligosanthes</w:t>
            </w:r>
          </w:p>
        </w:tc>
        <w:tc>
          <w:tcPr>
            <w:tcW w:w="556" w:type="pct"/>
            <w:shd w:val="clear" w:color="auto" w:fill="FFFFFF"/>
            <w:tcMar>
              <w:top w:w="0" w:type="dxa"/>
              <w:left w:w="0" w:type="dxa"/>
              <w:bottom w:w="0" w:type="dxa"/>
              <w:right w:w="0" w:type="dxa"/>
            </w:tcMar>
            <w:vAlign w:val="center"/>
          </w:tcPr>
          <w:p w14:paraId="4E4E790C"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20</w:t>
            </w:r>
          </w:p>
        </w:tc>
        <w:tc>
          <w:tcPr>
            <w:tcW w:w="556" w:type="pct"/>
            <w:shd w:val="clear" w:color="auto" w:fill="FFFFFF"/>
            <w:tcMar>
              <w:top w:w="0" w:type="dxa"/>
              <w:left w:w="0" w:type="dxa"/>
              <w:bottom w:w="0" w:type="dxa"/>
              <w:right w:w="0" w:type="dxa"/>
            </w:tcMar>
            <w:vAlign w:val="center"/>
          </w:tcPr>
          <w:p w14:paraId="3386B041"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28</w:t>
            </w:r>
          </w:p>
        </w:tc>
        <w:tc>
          <w:tcPr>
            <w:tcW w:w="556" w:type="pct"/>
            <w:shd w:val="clear" w:color="auto" w:fill="FFFFFF"/>
            <w:tcMar>
              <w:top w:w="0" w:type="dxa"/>
              <w:left w:w="0" w:type="dxa"/>
              <w:bottom w:w="0" w:type="dxa"/>
              <w:right w:w="0" w:type="dxa"/>
            </w:tcMar>
            <w:vAlign w:val="center"/>
          </w:tcPr>
          <w:p w14:paraId="512480DC"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4847</w:t>
            </w:r>
          </w:p>
        </w:tc>
        <w:tc>
          <w:tcPr>
            <w:tcW w:w="556" w:type="pct"/>
            <w:shd w:val="clear" w:color="auto" w:fill="FFFFFF"/>
            <w:tcMar>
              <w:top w:w="0" w:type="dxa"/>
              <w:left w:w="0" w:type="dxa"/>
              <w:bottom w:w="0" w:type="dxa"/>
              <w:right w:w="0" w:type="dxa"/>
            </w:tcMar>
            <w:vAlign w:val="center"/>
          </w:tcPr>
          <w:p w14:paraId="00704A3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5389</w:t>
            </w:r>
          </w:p>
        </w:tc>
        <w:tc>
          <w:tcPr>
            <w:tcW w:w="556" w:type="pct"/>
            <w:shd w:val="clear" w:color="auto" w:fill="FFFFFF"/>
            <w:tcMar>
              <w:top w:w="0" w:type="dxa"/>
              <w:left w:w="0" w:type="dxa"/>
              <w:bottom w:w="0" w:type="dxa"/>
              <w:right w:w="0" w:type="dxa"/>
            </w:tcMar>
            <w:vAlign w:val="center"/>
          </w:tcPr>
          <w:p w14:paraId="6EDB2492"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3.70</w:t>
            </w:r>
          </w:p>
        </w:tc>
        <w:tc>
          <w:tcPr>
            <w:tcW w:w="556" w:type="pct"/>
            <w:shd w:val="clear" w:color="auto" w:fill="FFFFFF"/>
            <w:tcMar>
              <w:top w:w="0" w:type="dxa"/>
              <w:left w:w="0" w:type="dxa"/>
              <w:bottom w:w="0" w:type="dxa"/>
              <w:right w:w="0" w:type="dxa"/>
            </w:tcMar>
            <w:vAlign w:val="center"/>
          </w:tcPr>
          <w:p w14:paraId="6816EF05"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1.</w:t>
            </w:r>
            <w:r w:rsidRPr="00A666F3">
              <w:rPr>
                <w:rFonts w:eastAsia="Times"/>
                <w:color w:val="000000" w:themeColor="text1"/>
                <w:sz w:val="20"/>
                <w:szCs w:val="20"/>
              </w:rPr>
              <w:t>57</w:t>
            </w:r>
          </w:p>
        </w:tc>
        <w:tc>
          <w:tcPr>
            <w:tcW w:w="556" w:type="pct"/>
            <w:shd w:val="clear" w:color="auto" w:fill="FFFFFF"/>
            <w:tcMar>
              <w:top w:w="0" w:type="dxa"/>
              <w:left w:w="0" w:type="dxa"/>
              <w:bottom w:w="0" w:type="dxa"/>
              <w:right w:w="0" w:type="dxa"/>
            </w:tcMar>
            <w:vAlign w:val="center"/>
          </w:tcPr>
          <w:p w14:paraId="52DC9378"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02410</w:t>
            </w:r>
          </w:p>
        </w:tc>
        <w:tc>
          <w:tcPr>
            <w:tcW w:w="556" w:type="pct"/>
            <w:shd w:val="clear" w:color="auto" w:fill="FFFFFF"/>
            <w:tcMar>
              <w:top w:w="0" w:type="dxa"/>
              <w:left w:w="0" w:type="dxa"/>
              <w:bottom w:w="0" w:type="dxa"/>
              <w:right w:w="0" w:type="dxa"/>
            </w:tcMar>
            <w:vAlign w:val="center"/>
          </w:tcPr>
          <w:p w14:paraId="731237B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0449</w:t>
            </w:r>
          </w:p>
        </w:tc>
      </w:tr>
      <w:tr w:rsidR="00650D0E" w:rsidRPr="00A666F3" w14:paraId="6055E5E1"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4440E3F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Poa pratensis</w:t>
            </w:r>
          </w:p>
        </w:tc>
        <w:tc>
          <w:tcPr>
            <w:tcW w:w="556" w:type="pct"/>
            <w:shd w:val="clear" w:color="auto" w:fill="FFFFFF"/>
            <w:tcMar>
              <w:top w:w="0" w:type="dxa"/>
              <w:left w:w="0" w:type="dxa"/>
              <w:bottom w:w="0" w:type="dxa"/>
              <w:right w:w="0" w:type="dxa"/>
            </w:tcMar>
            <w:vAlign w:val="center"/>
          </w:tcPr>
          <w:p w14:paraId="087744DE"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7.11</w:t>
            </w:r>
          </w:p>
        </w:tc>
        <w:tc>
          <w:tcPr>
            <w:tcW w:w="556" w:type="pct"/>
            <w:shd w:val="clear" w:color="auto" w:fill="FFFFFF"/>
            <w:tcMar>
              <w:top w:w="0" w:type="dxa"/>
              <w:left w:w="0" w:type="dxa"/>
              <w:bottom w:w="0" w:type="dxa"/>
              <w:right w:w="0" w:type="dxa"/>
            </w:tcMar>
            <w:vAlign w:val="center"/>
          </w:tcPr>
          <w:p w14:paraId="6299B7F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1.</w:t>
            </w:r>
            <w:r w:rsidRPr="00A666F3">
              <w:rPr>
                <w:rFonts w:eastAsia="Times"/>
                <w:color w:val="000000" w:themeColor="text1"/>
                <w:sz w:val="20"/>
                <w:szCs w:val="20"/>
              </w:rPr>
              <w:t>45</w:t>
            </w:r>
          </w:p>
        </w:tc>
        <w:tc>
          <w:tcPr>
            <w:tcW w:w="556" w:type="pct"/>
            <w:shd w:val="clear" w:color="auto" w:fill="FFFFFF"/>
            <w:tcMar>
              <w:top w:w="0" w:type="dxa"/>
              <w:left w:w="0" w:type="dxa"/>
              <w:bottom w:w="0" w:type="dxa"/>
              <w:right w:w="0" w:type="dxa"/>
            </w:tcMar>
            <w:vAlign w:val="center"/>
          </w:tcPr>
          <w:p w14:paraId="3E3344D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2.4E</w:t>
            </w:r>
            <w:r w:rsidRPr="00A666F3">
              <w:rPr>
                <w:rFonts w:eastAsia="Times"/>
                <w:color w:val="000000" w:themeColor="text1"/>
                <w:sz w:val="20"/>
              </w:rPr>
              <w:t>-05</w:t>
            </w:r>
          </w:p>
        </w:tc>
        <w:tc>
          <w:tcPr>
            <w:tcW w:w="556" w:type="pct"/>
            <w:shd w:val="clear" w:color="auto" w:fill="FFFFFF"/>
            <w:tcMar>
              <w:top w:w="0" w:type="dxa"/>
              <w:left w:w="0" w:type="dxa"/>
              <w:bottom w:w="0" w:type="dxa"/>
              <w:right w:w="0" w:type="dxa"/>
            </w:tcMar>
            <w:vAlign w:val="center"/>
          </w:tcPr>
          <w:p w14:paraId="4FE5ACB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1.2E-04</w:t>
            </w:r>
          </w:p>
        </w:tc>
        <w:tc>
          <w:tcPr>
            <w:tcW w:w="556" w:type="pct"/>
            <w:shd w:val="clear" w:color="auto" w:fill="FFFFFF"/>
            <w:tcMar>
              <w:top w:w="0" w:type="dxa"/>
              <w:left w:w="0" w:type="dxa"/>
              <w:bottom w:w="0" w:type="dxa"/>
              <w:right w:w="0" w:type="dxa"/>
            </w:tcMar>
            <w:vAlign w:val="center"/>
          </w:tcPr>
          <w:p w14:paraId="3920184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w:t>
            </w:r>
            <w:r w:rsidRPr="00A666F3">
              <w:rPr>
                <w:rFonts w:eastAsia="Times"/>
                <w:color w:val="000000" w:themeColor="text1"/>
                <w:sz w:val="20"/>
                <w:szCs w:val="20"/>
              </w:rPr>
              <w:t>3.52</w:t>
            </w:r>
          </w:p>
        </w:tc>
        <w:tc>
          <w:tcPr>
            <w:tcW w:w="556" w:type="pct"/>
            <w:shd w:val="clear" w:color="auto" w:fill="FFFFFF"/>
            <w:tcMar>
              <w:top w:w="0" w:type="dxa"/>
              <w:left w:w="0" w:type="dxa"/>
              <w:bottom w:w="0" w:type="dxa"/>
              <w:right w:w="0" w:type="dxa"/>
            </w:tcMar>
            <w:vAlign w:val="center"/>
          </w:tcPr>
          <w:p w14:paraId="1F4FA12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8.67</w:t>
            </w:r>
          </w:p>
        </w:tc>
        <w:tc>
          <w:tcPr>
            <w:tcW w:w="556" w:type="pct"/>
            <w:shd w:val="clear" w:color="auto" w:fill="FFFFFF"/>
            <w:tcMar>
              <w:top w:w="0" w:type="dxa"/>
              <w:left w:w="0" w:type="dxa"/>
              <w:bottom w:w="0" w:type="dxa"/>
              <w:right w:w="0" w:type="dxa"/>
            </w:tcMar>
            <w:vAlign w:val="center"/>
          </w:tcPr>
          <w:p w14:paraId="4CE519D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68780</w:t>
            </w:r>
          </w:p>
        </w:tc>
        <w:tc>
          <w:tcPr>
            <w:tcW w:w="556" w:type="pct"/>
            <w:shd w:val="clear" w:color="auto" w:fill="FFFFFF"/>
            <w:tcMar>
              <w:top w:w="0" w:type="dxa"/>
              <w:left w:w="0" w:type="dxa"/>
              <w:bottom w:w="0" w:type="dxa"/>
              <w:right w:w="0" w:type="dxa"/>
            </w:tcMar>
            <w:vAlign w:val="center"/>
          </w:tcPr>
          <w:p w14:paraId="0C1D6FC7"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6878</w:t>
            </w:r>
          </w:p>
        </w:tc>
      </w:tr>
      <w:tr w:rsidR="00650D0E" w:rsidRPr="00A666F3" w14:paraId="481330EE"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5A60D89B"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Solidago rigida</w:t>
            </w:r>
          </w:p>
        </w:tc>
        <w:tc>
          <w:tcPr>
            <w:tcW w:w="556" w:type="pct"/>
            <w:shd w:val="clear" w:color="auto" w:fill="FFFFFF"/>
            <w:tcMar>
              <w:top w:w="0" w:type="dxa"/>
              <w:left w:w="0" w:type="dxa"/>
              <w:bottom w:w="0" w:type="dxa"/>
              <w:right w:w="0" w:type="dxa"/>
            </w:tcMar>
            <w:vAlign w:val="center"/>
          </w:tcPr>
          <w:p w14:paraId="5062936A"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-4.73</w:t>
            </w:r>
          </w:p>
        </w:tc>
        <w:tc>
          <w:tcPr>
            <w:tcW w:w="556" w:type="pct"/>
            <w:shd w:val="clear" w:color="auto" w:fill="FFFFFF"/>
            <w:tcMar>
              <w:top w:w="0" w:type="dxa"/>
              <w:left w:w="0" w:type="dxa"/>
              <w:bottom w:w="0" w:type="dxa"/>
              <w:right w:w="0" w:type="dxa"/>
            </w:tcMar>
            <w:vAlign w:val="center"/>
          </w:tcPr>
          <w:p w14:paraId="70BE32EE"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1.92</w:t>
            </w:r>
          </w:p>
        </w:tc>
        <w:tc>
          <w:tcPr>
            <w:tcW w:w="556" w:type="pct"/>
            <w:shd w:val="clear" w:color="auto" w:fill="FFFFFF"/>
            <w:tcMar>
              <w:top w:w="0" w:type="dxa"/>
              <w:left w:w="0" w:type="dxa"/>
              <w:bottom w:w="0" w:type="dxa"/>
              <w:right w:w="0" w:type="dxa"/>
            </w:tcMar>
            <w:vAlign w:val="center"/>
          </w:tcPr>
          <w:p w14:paraId="4BB4C41B"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0.0194</w:t>
            </w:r>
          </w:p>
        </w:tc>
        <w:tc>
          <w:tcPr>
            <w:tcW w:w="556" w:type="pct"/>
            <w:shd w:val="clear" w:color="auto" w:fill="FFFFFF"/>
            <w:tcMar>
              <w:top w:w="0" w:type="dxa"/>
              <w:left w:w="0" w:type="dxa"/>
              <w:bottom w:w="0" w:type="dxa"/>
              <w:right w:w="0" w:type="dxa"/>
            </w:tcMar>
            <w:vAlign w:val="center"/>
          </w:tcPr>
          <w:p w14:paraId="70D40C28"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0.0388</w:t>
            </w:r>
          </w:p>
        </w:tc>
        <w:tc>
          <w:tcPr>
            <w:tcW w:w="556" w:type="pct"/>
            <w:shd w:val="clear" w:color="auto" w:fill="FFFFFF"/>
            <w:tcMar>
              <w:top w:w="0" w:type="dxa"/>
              <w:left w:w="0" w:type="dxa"/>
              <w:bottom w:w="0" w:type="dxa"/>
              <w:right w:w="0" w:type="dxa"/>
            </w:tcMar>
            <w:vAlign w:val="center"/>
          </w:tcPr>
          <w:p w14:paraId="11E35E42"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-31.65</w:t>
            </w:r>
          </w:p>
        </w:tc>
        <w:tc>
          <w:tcPr>
            <w:tcW w:w="556" w:type="pct"/>
            <w:shd w:val="clear" w:color="auto" w:fill="FFFFFF"/>
            <w:tcMar>
              <w:top w:w="0" w:type="dxa"/>
              <w:left w:w="0" w:type="dxa"/>
              <w:bottom w:w="0" w:type="dxa"/>
              <w:right w:w="0" w:type="dxa"/>
            </w:tcMar>
            <w:vAlign w:val="center"/>
          </w:tcPr>
          <w:p w14:paraId="5AA3CA0A"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13.02</w:t>
            </w:r>
          </w:p>
        </w:tc>
        <w:tc>
          <w:tcPr>
            <w:tcW w:w="556" w:type="pct"/>
            <w:shd w:val="clear" w:color="auto" w:fill="FFFFFF"/>
            <w:tcMar>
              <w:top w:w="0" w:type="dxa"/>
              <w:left w:w="0" w:type="dxa"/>
              <w:bottom w:w="0" w:type="dxa"/>
              <w:right w:w="0" w:type="dxa"/>
            </w:tcMar>
            <w:vAlign w:val="center"/>
          </w:tcPr>
          <w:p w14:paraId="588AC716"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0.02070</w:t>
            </w:r>
          </w:p>
        </w:tc>
        <w:tc>
          <w:tcPr>
            <w:tcW w:w="556" w:type="pct"/>
            <w:shd w:val="clear" w:color="auto" w:fill="FFFFFF"/>
            <w:tcMar>
              <w:top w:w="0" w:type="dxa"/>
              <w:left w:w="0" w:type="dxa"/>
              <w:bottom w:w="0" w:type="dxa"/>
              <w:right w:w="0" w:type="dxa"/>
            </w:tcMar>
            <w:vAlign w:val="center"/>
          </w:tcPr>
          <w:p w14:paraId="5F046E95" w14:textId="77777777" w:rsidR="00650D0E" w:rsidRPr="00A666F3" w:rsidRDefault="00650D0E" w:rsidP="00C862CD">
            <w:pPr>
              <w:spacing w:line="240" w:lineRule="auto"/>
              <w:rPr>
                <w:color w:val="000000" w:themeColor="text1"/>
                <w:sz w:val="20"/>
                <w:szCs w:val="20"/>
              </w:rPr>
            </w:pPr>
            <w:r w:rsidRPr="00A666F3">
              <w:rPr>
                <w:rFonts w:eastAsia="Times"/>
                <w:color w:val="000000" w:themeColor="text1"/>
                <w:sz w:val="20"/>
                <w:szCs w:val="20"/>
              </w:rPr>
              <w:t>0.0449</w:t>
            </w:r>
          </w:p>
        </w:tc>
      </w:tr>
      <w:tr w:rsidR="00650D0E" w:rsidRPr="00A666F3" w14:paraId="3F2D3A06" w14:textId="77777777" w:rsidTr="00C862CD">
        <w:trPr>
          <w:cantSplit/>
          <w:trHeight w:hRule="exact" w:val="576"/>
          <w:jc w:val="center"/>
        </w:trPr>
        <w:tc>
          <w:tcPr>
            <w:tcW w:w="556" w:type="pct"/>
            <w:shd w:val="clear" w:color="auto" w:fill="FFFFFF"/>
            <w:tcMar>
              <w:top w:w="0" w:type="dxa"/>
              <w:left w:w="0" w:type="dxa"/>
              <w:bottom w:w="0" w:type="dxa"/>
              <w:right w:w="0" w:type="dxa"/>
            </w:tcMar>
            <w:vAlign w:val="center"/>
          </w:tcPr>
          <w:p w14:paraId="2348FC65"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Sorghastrum nutans</w:t>
            </w:r>
          </w:p>
        </w:tc>
        <w:tc>
          <w:tcPr>
            <w:tcW w:w="556" w:type="pct"/>
            <w:shd w:val="clear" w:color="auto" w:fill="FFFFFF"/>
            <w:tcMar>
              <w:top w:w="0" w:type="dxa"/>
              <w:left w:w="0" w:type="dxa"/>
              <w:bottom w:w="0" w:type="dxa"/>
              <w:right w:w="0" w:type="dxa"/>
            </w:tcMar>
            <w:vAlign w:val="center"/>
          </w:tcPr>
          <w:p w14:paraId="420771A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w:t>
            </w:r>
            <w:r w:rsidRPr="00A666F3">
              <w:rPr>
                <w:rFonts w:eastAsia="Times"/>
                <w:color w:val="000000" w:themeColor="text1"/>
                <w:sz w:val="20"/>
                <w:szCs w:val="20"/>
              </w:rPr>
              <w:t>0.44</w:t>
            </w:r>
          </w:p>
        </w:tc>
        <w:tc>
          <w:tcPr>
            <w:tcW w:w="556" w:type="pct"/>
            <w:shd w:val="clear" w:color="auto" w:fill="FFFFFF"/>
            <w:tcMar>
              <w:top w:w="0" w:type="dxa"/>
              <w:left w:w="0" w:type="dxa"/>
              <w:bottom w:w="0" w:type="dxa"/>
              <w:right w:w="0" w:type="dxa"/>
            </w:tcMar>
            <w:vAlign w:val="center"/>
          </w:tcPr>
          <w:p w14:paraId="32A0E28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18</w:t>
            </w:r>
          </w:p>
        </w:tc>
        <w:tc>
          <w:tcPr>
            <w:tcW w:w="556" w:type="pct"/>
            <w:shd w:val="clear" w:color="auto" w:fill="FFFFFF"/>
            <w:tcMar>
              <w:top w:w="0" w:type="dxa"/>
              <w:left w:w="0" w:type="dxa"/>
              <w:bottom w:w="0" w:type="dxa"/>
              <w:right w:w="0" w:type="dxa"/>
            </w:tcMar>
            <w:vAlign w:val="center"/>
          </w:tcPr>
          <w:p w14:paraId="611EFF0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0189</w:t>
            </w:r>
          </w:p>
        </w:tc>
        <w:tc>
          <w:tcPr>
            <w:tcW w:w="556" w:type="pct"/>
            <w:shd w:val="clear" w:color="auto" w:fill="FFFFFF"/>
            <w:tcMar>
              <w:top w:w="0" w:type="dxa"/>
              <w:left w:w="0" w:type="dxa"/>
              <w:bottom w:w="0" w:type="dxa"/>
              <w:right w:w="0" w:type="dxa"/>
            </w:tcMar>
            <w:vAlign w:val="center"/>
          </w:tcPr>
          <w:p w14:paraId="7D29986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0388</w:t>
            </w:r>
          </w:p>
        </w:tc>
        <w:tc>
          <w:tcPr>
            <w:tcW w:w="556" w:type="pct"/>
            <w:shd w:val="clear" w:color="auto" w:fill="FFFFFF"/>
            <w:tcMar>
              <w:top w:w="0" w:type="dxa"/>
              <w:left w:w="0" w:type="dxa"/>
              <w:bottom w:w="0" w:type="dxa"/>
              <w:right w:w="0" w:type="dxa"/>
            </w:tcMar>
            <w:vAlign w:val="center"/>
          </w:tcPr>
          <w:p w14:paraId="3FC8E63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1.</w:t>
            </w:r>
            <w:r w:rsidRPr="00A666F3">
              <w:rPr>
                <w:rFonts w:eastAsia="Times"/>
                <w:color w:val="000000" w:themeColor="text1"/>
                <w:sz w:val="20"/>
                <w:szCs w:val="20"/>
              </w:rPr>
              <w:t>34</w:t>
            </w:r>
          </w:p>
        </w:tc>
        <w:tc>
          <w:tcPr>
            <w:tcW w:w="556" w:type="pct"/>
            <w:shd w:val="clear" w:color="auto" w:fill="FFFFFF"/>
            <w:tcMar>
              <w:top w:w="0" w:type="dxa"/>
              <w:left w:w="0" w:type="dxa"/>
              <w:bottom w:w="0" w:type="dxa"/>
              <w:right w:w="0" w:type="dxa"/>
            </w:tcMar>
            <w:vAlign w:val="center"/>
          </w:tcPr>
          <w:p w14:paraId="19338499"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1.09</w:t>
            </w:r>
          </w:p>
        </w:tc>
        <w:tc>
          <w:tcPr>
            <w:tcW w:w="556" w:type="pct"/>
            <w:shd w:val="clear" w:color="auto" w:fill="FFFFFF"/>
            <w:tcMar>
              <w:top w:w="0" w:type="dxa"/>
              <w:left w:w="0" w:type="dxa"/>
              <w:bottom w:w="0" w:type="dxa"/>
              <w:right w:w="0" w:type="dxa"/>
            </w:tcMar>
            <w:vAlign w:val="center"/>
          </w:tcPr>
          <w:p w14:paraId="6872AE28"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22570</w:t>
            </w:r>
          </w:p>
        </w:tc>
        <w:tc>
          <w:tcPr>
            <w:tcW w:w="556" w:type="pct"/>
            <w:shd w:val="clear" w:color="auto" w:fill="FFFFFF"/>
            <w:tcMar>
              <w:top w:w="0" w:type="dxa"/>
              <w:left w:w="0" w:type="dxa"/>
              <w:bottom w:w="0" w:type="dxa"/>
              <w:right w:w="0" w:type="dxa"/>
            </w:tcMar>
            <w:vAlign w:val="center"/>
          </w:tcPr>
          <w:p w14:paraId="129026C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2821</w:t>
            </w:r>
          </w:p>
        </w:tc>
      </w:tr>
      <w:tr w:rsidR="00650D0E" w:rsidRPr="00A666F3" w14:paraId="029A3929" w14:textId="77777777" w:rsidTr="00C862CD">
        <w:trPr>
          <w:cantSplit/>
          <w:trHeight w:hRule="exact" w:val="576"/>
          <w:jc w:val="center"/>
        </w:trPr>
        <w:tc>
          <w:tcPr>
            <w:tcW w:w="556" w:type="pct"/>
            <w:tcBorders>
              <w:bottom w:val="single" w:sz="18" w:space="0" w:color="000000"/>
            </w:tcBorders>
            <w:shd w:val="clear" w:color="auto" w:fill="FFFFFF"/>
            <w:tcMar>
              <w:top w:w="0" w:type="dxa"/>
              <w:left w:w="0" w:type="dxa"/>
              <w:bottom w:w="0" w:type="dxa"/>
              <w:right w:w="0" w:type="dxa"/>
            </w:tcMar>
            <w:vAlign w:val="center"/>
          </w:tcPr>
          <w:p w14:paraId="4517D0D2"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Symphyotrichum oolentangiense</w:t>
            </w:r>
          </w:p>
        </w:tc>
        <w:tc>
          <w:tcPr>
            <w:tcW w:w="556" w:type="pct"/>
            <w:tcBorders>
              <w:bottom w:val="single" w:sz="18" w:space="0" w:color="000000"/>
            </w:tcBorders>
            <w:shd w:val="clear" w:color="auto" w:fill="FFFFFF"/>
            <w:tcMar>
              <w:top w:w="0" w:type="dxa"/>
              <w:left w:w="0" w:type="dxa"/>
              <w:bottom w:w="0" w:type="dxa"/>
              <w:right w:w="0" w:type="dxa"/>
            </w:tcMar>
            <w:vAlign w:val="center"/>
          </w:tcPr>
          <w:p w14:paraId="3DB2DD8F"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w:t>
            </w:r>
            <w:r w:rsidRPr="00A666F3">
              <w:rPr>
                <w:rFonts w:eastAsia="Times"/>
                <w:color w:val="000000" w:themeColor="text1"/>
                <w:sz w:val="20"/>
                <w:szCs w:val="20"/>
              </w:rPr>
              <w:t>0.60</w:t>
            </w:r>
          </w:p>
        </w:tc>
        <w:tc>
          <w:tcPr>
            <w:tcW w:w="556" w:type="pct"/>
            <w:tcBorders>
              <w:bottom w:val="single" w:sz="18" w:space="0" w:color="000000"/>
            </w:tcBorders>
            <w:shd w:val="clear" w:color="auto" w:fill="FFFFFF"/>
            <w:tcMar>
              <w:top w:w="0" w:type="dxa"/>
              <w:left w:w="0" w:type="dxa"/>
              <w:bottom w:w="0" w:type="dxa"/>
              <w:right w:w="0" w:type="dxa"/>
            </w:tcMar>
            <w:vAlign w:val="center"/>
          </w:tcPr>
          <w:p w14:paraId="11EA858D"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33</w:t>
            </w:r>
          </w:p>
        </w:tc>
        <w:tc>
          <w:tcPr>
            <w:tcW w:w="556" w:type="pct"/>
            <w:tcBorders>
              <w:bottom w:val="single" w:sz="18" w:space="0" w:color="000000"/>
            </w:tcBorders>
            <w:shd w:val="clear" w:color="auto" w:fill="FFFFFF"/>
            <w:tcMar>
              <w:top w:w="0" w:type="dxa"/>
              <w:left w:w="0" w:type="dxa"/>
              <w:bottom w:w="0" w:type="dxa"/>
              <w:right w:w="0" w:type="dxa"/>
            </w:tcMar>
            <w:vAlign w:val="center"/>
          </w:tcPr>
          <w:p w14:paraId="6D123A73"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0759</w:t>
            </w:r>
          </w:p>
        </w:tc>
        <w:tc>
          <w:tcPr>
            <w:tcW w:w="556" w:type="pct"/>
            <w:tcBorders>
              <w:bottom w:val="single" w:sz="18" w:space="0" w:color="000000"/>
            </w:tcBorders>
            <w:shd w:val="clear" w:color="auto" w:fill="FFFFFF"/>
            <w:tcMar>
              <w:top w:w="0" w:type="dxa"/>
              <w:left w:w="0" w:type="dxa"/>
              <w:bottom w:w="0" w:type="dxa"/>
              <w:right w:w="0" w:type="dxa"/>
            </w:tcMar>
            <w:vAlign w:val="center"/>
          </w:tcPr>
          <w:p w14:paraId="6F5951E0"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1265</w:t>
            </w:r>
          </w:p>
        </w:tc>
        <w:tc>
          <w:tcPr>
            <w:tcW w:w="556" w:type="pct"/>
            <w:tcBorders>
              <w:bottom w:val="single" w:sz="18" w:space="0" w:color="000000"/>
            </w:tcBorders>
            <w:shd w:val="clear" w:color="auto" w:fill="FFFFFF"/>
            <w:tcMar>
              <w:top w:w="0" w:type="dxa"/>
              <w:left w:w="0" w:type="dxa"/>
              <w:bottom w:w="0" w:type="dxa"/>
              <w:right w:w="0" w:type="dxa"/>
            </w:tcMar>
            <w:vAlign w:val="center"/>
          </w:tcPr>
          <w:p w14:paraId="50A6E134"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w:t>
            </w:r>
            <w:r w:rsidRPr="00A666F3">
              <w:rPr>
                <w:rFonts w:eastAsia="Times"/>
                <w:color w:val="000000" w:themeColor="text1"/>
                <w:sz w:val="20"/>
                <w:szCs w:val="20"/>
              </w:rPr>
              <w:t>5.82</w:t>
            </w:r>
          </w:p>
        </w:tc>
        <w:tc>
          <w:tcPr>
            <w:tcW w:w="556" w:type="pct"/>
            <w:tcBorders>
              <w:bottom w:val="single" w:sz="18" w:space="0" w:color="000000"/>
            </w:tcBorders>
            <w:shd w:val="clear" w:color="auto" w:fill="FFFFFF"/>
            <w:tcMar>
              <w:top w:w="0" w:type="dxa"/>
              <w:left w:w="0" w:type="dxa"/>
              <w:bottom w:w="0" w:type="dxa"/>
              <w:right w:w="0" w:type="dxa"/>
            </w:tcMar>
            <w:vAlign w:val="center"/>
          </w:tcPr>
          <w:p w14:paraId="2D1A7836"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szCs w:val="20"/>
              </w:rPr>
              <w:t>2.52</w:t>
            </w:r>
          </w:p>
        </w:tc>
        <w:tc>
          <w:tcPr>
            <w:tcW w:w="556" w:type="pct"/>
            <w:tcBorders>
              <w:bottom w:val="single" w:sz="18" w:space="0" w:color="000000"/>
            </w:tcBorders>
            <w:shd w:val="clear" w:color="auto" w:fill="FFFFFF"/>
            <w:tcMar>
              <w:top w:w="0" w:type="dxa"/>
              <w:left w:w="0" w:type="dxa"/>
              <w:bottom w:w="0" w:type="dxa"/>
              <w:right w:w="0" w:type="dxa"/>
            </w:tcMar>
            <w:vAlign w:val="center"/>
          </w:tcPr>
          <w:p w14:paraId="6B826DCE"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02700</w:t>
            </w:r>
          </w:p>
        </w:tc>
        <w:tc>
          <w:tcPr>
            <w:tcW w:w="556" w:type="pct"/>
            <w:tcBorders>
              <w:bottom w:val="single" w:sz="18" w:space="0" w:color="000000"/>
            </w:tcBorders>
            <w:shd w:val="clear" w:color="auto" w:fill="FFFFFF"/>
            <w:tcMar>
              <w:top w:w="0" w:type="dxa"/>
              <w:left w:w="0" w:type="dxa"/>
              <w:bottom w:w="0" w:type="dxa"/>
              <w:right w:w="0" w:type="dxa"/>
            </w:tcMar>
            <w:vAlign w:val="center"/>
          </w:tcPr>
          <w:p w14:paraId="05BB6EE7" w14:textId="77777777" w:rsidR="00650D0E" w:rsidRPr="00A666F3" w:rsidRDefault="00650D0E" w:rsidP="00C862CD">
            <w:pPr>
              <w:spacing w:line="240" w:lineRule="auto"/>
              <w:rPr>
                <w:color w:val="000000" w:themeColor="text1"/>
                <w:sz w:val="20"/>
              </w:rPr>
            </w:pPr>
            <w:r w:rsidRPr="00A666F3">
              <w:rPr>
                <w:rFonts w:eastAsia="Times"/>
                <w:color w:val="000000" w:themeColor="text1"/>
                <w:sz w:val="20"/>
              </w:rPr>
              <w:t>0.</w:t>
            </w:r>
            <w:r w:rsidRPr="00A666F3">
              <w:rPr>
                <w:rFonts w:eastAsia="Times"/>
                <w:color w:val="000000" w:themeColor="text1"/>
                <w:sz w:val="20"/>
                <w:szCs w:val="20"/>
              </w:rPr>
              <w:t>0449</w:t>
            </w:r>
          </w:p>
        </w:tc>
      </w:tr>
    </w:tbl>
    <w:p w14:paraId="718F97EF" w14:textId="77777777" w:rsidR="00650D0E" w:rsidRPr="00254F2B" w:rsidRDefault="00650D0E" w:rsidP="00650D0E">
      <w:pPr>
        <w:pStyle w:val="Heading1"/>
      </w:pPr>
    </w:p>
    <w:p w14:paraId="2CC494F4" w14:textId="77777777" w:rsidR="00650D0E" w:rsidRDefault="00650D0E" w:rsidP="00650D0E"/>
    <w:p w14:paraId="0C93190E" w14:textId="77777777" w:rsidR="00361666" w:rsidRDefault="00AF702D"/>
    <w:sectPr w:rsidR="00361666" w:rsidSect="009D4680">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61CD" w14:textId="77777777" w:rsidR="00B331A1" w:rsidRDefault="00B331A1">
      <w:pPr>
        <w:spacing w:line="240" w:lineRule="auto"/>
      </w:pPr>
      <w:r>
        <w:separator/>
      </w:r>
    </w:p>
  </w:endnote>
  <w:endnote w:type="continuationSeparator" w:id="0">
    <w:p w14:paraId="5706CAAD" w14:textId="77777777" w:rsidR="00B331A1" w:rsidRDefault="00B33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68759297"/>
      <w:docPartObj>
        <w:docPartGallery w:val="Page Numbers (Bottom of Page)"/>
        <w:docPartUnique/>
      </w:docPartObj>
    </w:sdtPr>
    <w:sdtEndPr>
      <w:rPr>
        <w:rStyle w:val="PageNumber"/>
      </w:rPr>
    </w:sdtEndPr>
    <w:sdtContent>
      <w:p w14:paraId="0094A61E" w14:textId="4E51BDAA" w:rsidR="009D4680" w:rsidRDefault="009D4680" w:rsidP="00BA65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66ECBB" w14:textId="77777777" w:rsidR="009D4680" w:rsidRDefault="009D4680" w:rsidP="009D46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77894689"/>
      <w:docPartObj>
        <w:docPartGallery w:val="Page Numbers (Bottom of Page)"/>
        <w:docPartUnique/>
      </w:docPartObj>
    </w:sdtPr>
    <w:sdtEndPr>
      <w:rPr>
        <w:rStyle w:val="PageNumber"/>
      </w:rPr>
    </w:sdtEndPr>
    <w:sdtContent>
      <w:p w14:paraId="1F1EEDAC" w14:textId="0D7F9F18" w:rsidR="009D4680" w:rsidRDefault="009D4680" w:rsidP="009D4680">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AF702D">
          <w:rPr>
            <w:rStyle w:val="PageNumber"/>
            <w:noProof/>
          </w:rPr>
          <w:t>3</w:t>
        </w:r>
        <w:r>
          <w:rPr>
            <w:rStyle w:val="PageNumber"/>
          </w:rPr>
          <w:fldChar w:fldCharType="end"/>
        </w:r>
      </w:p>
    </w:sdtContent>
  </w:sdt>
  <w:p w14:paraId="145AA627" w14:textId="77777777" w:rsidR="00E3042A" w:rsidRDefault="00AF702D" w:rsidP="009D4680">
    <w:pPr>
      <w:pStyle w:val="Footer"/>
      <w:framePr w:wrap="none" w:vAnchor="text" w:hAnchor="margin" w:xAlign="right" w:y="1"/>
      <w:ind w:right="360"/>
      <w:jc w:val="right"/>
      <w:rPr>
        <w:rStyle w:val="PageNumber"/>
      </w:rPr>
    </w:pPr>
  </w:p>
  <w:p w14:paraId="74A4D66C" w14:textId="77777777" w:rsidR="00E3042A" w:rsidRDefault="00AF702D" w:rsidP="00F163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2ED60" w14:textId="77777777" w:rsidR="00B331A1" w:rsidRDefault="00B331A1">
      <w:pPr>
        <w:spacing w:line="240" w:lineRule="auto"/>
      </w:pPr>
      <w:r>
        <w:separator/>
      </w:r>
    </w:p>
  </w:footnote>
  <w:footnote w:type="continuationSeparator" w:id="0">
    <w:p w14:paraId="62C11E1E" w14:textId="77777777" w:rsidR="00B331A1" w:rsidRDefault="00B331A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0E"/>
    <w:rsid w:val="00040565"/>
    <w:rsid w:val="00183FC9"/>
    <w:rsid w:val="0021575D"/>
    <w:rsid w:val="00243095"/>
    <w:rsid w:val="00267429"/>
    <w:rsid w:val="00290888"/>
    <w:rsid w:val="003534AC"/>
    <w:rsid w:val="0036681C"/>
    <w:rsid w:val="003B373C"/>
    <w:rsid w:val="00416920"/>
    <w:rsid w:val="00417B22"/>
    <w:rsid w:val="00445960"/>
    <w:rsid w:val="00452077"/>
    <w:rsid w:val="004D1A8C"/>
    <w:rsid w:val="005333CA"/>
    <w:rsid w:val="00587E11"/>
    <w:rsid w:val="005C6F72"/>
    <w:rsid w:val="00650D0E"/>
    <w:rsid w:val="006630CF"/>
    <w:rsid w:val="006A1448"/>
    <w:rsid w:val="006B3D94"/>
    <w:rsid w:val="006B5FFC"/>
    <w:rsid w:val="007330FB"/>
    <w:rsid w:val="00801690"/>
    <w:rsid w:val="00827D1B"/>
    <w:rsid w:val="00943714"/>
    <w:rsid w:val="00961E7D"/>
    <w:rsid w:val="009D4680"/>
    <w:rsid w:val="009D7252"/>
    <w:rsid w:val="009F439B"/>
    <w:rsid w:val="00AC25EC"/>
    <w:rsid w:val="00AC51C5"/>
    <w:rsid w:val="00AF702D"/>
    <w:rsid w:val="00B331A1"/>
    <w:rsid w:val="00B444C4"/>
    <w:rsid w:val="00B50318"/>
    <w:rsid w:val="00BC08DA"/>
    <w:rsid w:val="00BE40B5"/>
    <w:rsid w:val="00C26823"/>
    <w:rsid w:val="00C520A8"/>
    <w:rsid w:val="00CF5B5A"/>
    <w:rsid w:val="00DB7B29"/>
    <w:rsid w:val="00DC1215"/>
    <w:rsid w:val="00DE1D9C"/>
    <w:rsid w:val="00F021BF"/>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66AC"/>
  <w14:defaultImageDpi w14:val="32767"/>
  <w15:chartTrackingRefBased/>
  <w15:docId w15:val="{4B2377F7-8380-C04F-91E8-727AB886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D0E"/>
    <w:pPr>
      <w:spacing w:line="480" w:lineRule="auto"/>
    </w:pPr>
    <w:rPr>
      <w:rFonts w:ascii="Times New Roman" w:hAnsi="Times New Roman"/>
    </w:rPr>
  </w:style>
  <w:style w:type="paragraph" w:styleId="Heading1">
    <w:name w:val="heading 1"/>
    <w:basedOn w:val="Normal"/>
    <w:next w:val="Normal"/>
    <w:link w:val="Heading1Char"/>
    <w:uiPriority w:val="9"/>
    <w:qFormat/>
    <w:rsid w:val="00650D0E"/>
    <w:pPr>
      <w:keepNext/>
      <w:keepLines/>
      <w:spacing w:before="240"/>
      <w:jc w:val="center"/>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D0E"/>
    <w:rPr>
      <w:rFonts w:ascii="Times New Roman" w:eastAsiaTheme="majorEastAsia" w:hAnsi="Times New Roman" w:cstheme="majorBidi"/>
      <w:b/>
      <w:color w:val="000000" w:themeColor="text1"/>
      <w:szCs w:val="32"/>
    </w:rPr>
  </w:style>
  <w:style w:type="paragraph" w:styleId="Footer">
    <w:name w:val="footer"/>
    <w:basedOn w:val="Normal"/>
    <w:link w:val="FooterChar"/>
    <w:uiPriority w:val="99"/>
    <w:unhideWhenUsed/>
    <w:rsid w:val="00650D0E"/>
    <w:pPr>
      <w:tabs>
        <w:tab w:val="center" w:pos="4680"/>
        <w:tab w:val="right" w:pos="9360"/>
      </w:tabs>
    </w:pPr>
  </w:style>
  <w:style w:type="character" w:customStyle="1" w:styleId="FooterChar">
    <w:name w:val="Footer Char"/>
    <w:basedOn w:val="DefaultParagraphFont"/>
    <w:link w:val="Footer"/>
    <w:uiPriority w:val="99"/>
    <w:rsid w:val="00650D0E"/>
    <w:rPr>
      <w:rFonts w:ascii="Times New Roman" w:hAnsi="Times New Roman"/>
    </w:rPr>
  </w:style>
  <w:style w:type="character" w:styleId="PageNumber">
    <w:name w:val="page number"/>
    <w:basedOn w:val="DefaultParagraphFont"/>
    <w:uiPriority w:val="99"/>
    <w:semiHidden/>
    <w:unhideWhenUsed/>
    <w:rsid w:val="00650D0E"/>
  </w:style>
  <w:style w:type="paragraph" w:styleId="Caption">
    <w:name w:val="caption"/>
    <w:basedOn w:val="Normal"/>
    <w:next w:val="Normal"/>
    <w:autoRedefine/>
    <w:uiPriority w:val="35"/>
    <w:unhideWhenUsed/>
    <w:qFormat/>
    <w:rsid w:val="00650D0E"/>
    <w:rPr>
      <w:rFonts w:eastAsia="Times New Roman" w:cs="Times New Roman"/>
      <w:bCs/>
      <w:color w:val="000000" w:themeColor="text1"/>
      <w:szCs w:val="18"/>
    </w:rPr>
  </w:style>
  <w:style w:type="paragraph" w:styleId="Header">
    <w:name w:val="header"/>
    <w:basedOn w:val="Normal"/>
    <w:link w:val="HeaderChar"/>
    <w:uiPriority w:val="99"/>
    <w:unhideWhenUsed/>
    <w:rsid w:val="009D4680"/>
    <w:pPr>
      <w:tabs>
        <w:tab w:val="center" w:pos="4680"/>
        <w:tab w:val="right" w:pos="9360"/>
      </w:tabs>
      <w:spacing w:line="240" w:lineRule="auto"/>
    </w:pPr>
  </w:style>
  <w:style w:type="character" w:customStyle="1" w:styleId="HeaderChar">
    <w:name w:val="Header Char"/>
    <w:basedOn w:val="DefaultParagraphFont"/>
    <w:link w:val="Header"/>
    <w:uiPriority w:val="99"/>
    <w:rsid w:val="009D4680"/>
    <w:rPr>
      <w:rFonts w:ascii="Times New Roman" w:hAnsi="Times New Roman"/>
    </w:rPr>
  </w:style>
  <w:style w:type="paragraph" w:styleId="Revision">
    <w:name w:val="Revision"/>
    <w:hidden/>
    <w:uiPriority w:val="99"/>
    <w:semiHidden/>
    <w:rsid w:val="005C6F7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1202</Words>
  <Characters>6854</Characters>
  <Application>Microsoft Office Word</Application>
  <DocSecurity>0</DocSecurity>
  <Lines>57</Lines>
  <Paragraphs>16</Paragraphs>
  <ScaleCrop>false</ScaleCrop>
  <Company/>
  <LinksUpToDate>false</LinksUpToDate>
  <CharactersWithSpaces>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N Furey</dc:creator>
  <cp:keywords/>
  <dc:description/>
  <cp:lastModifiedBy>Raman.Sethumadhavan Venkateswaran</cp:lastModifiedBy>
  <cp:revision>9</cp:revision>
  <dcterms:created xsi:type="dcterms:W3CDTF">2023-01-23T20:10:00Z</dcterms:created>
  <dcterms:modified xsi:type="dcterms:W3CDTF">2023-12-02T18:05:00Z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2023-04-28T12:19:09Z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045b35e3-4aa1-473a-b6aa-c7bed0fe8137</vt:lpwstr>
  </property>
  <property fmtid="{D5CDD505-2E9C-101B-9397-08002B2CF9AE}" pid="8" name="MSIP_Label_d0484126-3486-41a9-802e-7f1e2277276c_ContentBits">
    <vt:lpwstr>0</vt:lpwstr>
  </property>
</Properties>
</file>