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B7349" w14:textId="66330EDC" w:rsidR="00952D12" w:rsidRPr="00056BFF" w:rsidRDefault="00680F19">
      <w:pPr>
        <w:rPr>
          <w:b/>
          <w:bCs/>
          <w:lang w:val="en-US"/>
        </w:rPr>
      </w:pPr>
      <w:r w:rsidRPr="00056BFF">
        <w:rPr>
          <w:b/>
          <w:bCs/>
          <w:lang w:val="en-US"/>
        </w:rPr>
        <w:t>Supplementary Material</w:t>
      </w:r>
    </w:p>
    <w:p w14:paraId="2E2BAE00" w14:textId="31A01FC2" w:rsidR="00680F19" w:rsidRPr="00042D0C" w:rsidRDefault="00680F19" w:rsidP="00680F19">
      <w:r w:rsidRPr="000E6EFE">
        <w:rPr>
          <w:b/>
          <w:bCs/>
          <w:lang w:val="en-US"/>
        </w:rPr>
        <w:t>Table S1</w:t>
      </w:r>
      <w:r w:rsidRPr="00EA3CE5">
        <w:rPr>
          <w:lang w:val="en-US"/>
        </w:rPr>
        <w:t xml:space="preserve">. </w:t>
      </w:r>
      <w:r w:rsidRPr="00042D0C">
        <w:rPr>
          <w:lang w:val="en-US"/>
        </w:rPr>
        <w:t xml:space="preserve">Results of fitting environmental variables to the </w:t>
      </w:r>
      <w:proofErr w:type="spellStart"/>
      <w:r w:rsidRPr="00042D0C">
        <w:rPr>
          <w:lang w:val="en-US"/>
        </w:rPr>
        <w:t>gNMDS</w:t>
      </w:r>
      <w:proofErr w:type="spellEnd"/>
      <w:r w:rsidRPr="00042D0C">
        <w:rPr>
          <w:lang w:val="en-US"/>
        </w:rPr>
        <w:t xml:space="preserve"> ordination</w:t>
      </w:r>
      <w:r w:rsidR="0093659F">
        <w:rPr>
          <w:lang w:val="en-US"/>
        </w:rPr>
        <w:t xml:space="preserve"> </w:t>
      </w:r>
      <w:r w:rsidR="00056BFF">
        <w:rPr>
          <w:lang w:val="en-US"/>
        </w:rPr>
        <w:t xml:space="preserve">shown in </w:t>
      </w:r>
      <w:r w:rsidR="0093659F">
        <w:rPr>
          <w:lang w:val="en-US"/>
        </w:rPr>
        <w:t>Fig. S2</w:t>
      </w:r>
      <w:r w:rsidR="00056BFF">
        <w:rPr>
          <w:lang w:val="en-US"/>
        </w:rPr>
        <w:t>,</w:t>
      </w:r>
      <w:r w:rsidRPr="00042D0C">
        <w:rPr>
          <w:lang w:val="en-US"/>
        </w:rPr>
        <w:t xml:space="preserve"> using the </w:t>
      </w:r>
      <w:proofErr w:type="spellStart"/>
      <w:r w:rsidRPr="00042D0C">
        <w:rPr>
          <w:lang w:val="en-US"/>
        </w:rPr>
        <w:t>envfit</w:t>
      </w:r>
      <w:proofErr w:type="spellEnd"/>
      <w:r w:rsidRPr="00042D0C">
        <w:rPr>
          <w:lang w:val="en-US"/>
        </w:rPr>
        <w:t xml:space="preserve"> function in vegan. The table shows the squared correlation coefficients (</w:t>
      </w:r>
      <w:r w:rsidRPr="00042D0C">
        <w:rPr>
          <w:i/>
          <w:iCs/>
          <w:lang w:val="en-US"/>
        </w:rPr>
        <w:t>r</w:t>
      </w:r>
      <w:r w:rsidRPr="00042D0C">
        <w:rPr>
          <w:vertAlign w:val="superscript"/>
          <w:lang w:val="en-US"/>
        </w:rPr>
        <w:t>2</w:t>
      </w:r>
      <w:r w:rsidRPr="00042D0C">
        <w:rPr>
          <w:lang w:val="en-US"/>
        </w:rPr>
        <w:t xml:space="preserve">) and the </w:t>
      </w:r>
      <w:r>
        <w:rPr>
          <w:i/>
          <w:iCs/>
          <w:lang w:val="en-US"/>
        </w:rPr>
        <w:t>P</w:t>
      </w:r>
      <w:r w:rsidRPr="00042D0C">
        <w:rPr>
          <w:lang w:val="en-US"/>
        </w:rPr>
        <w:t xml:space="preserve">-values for each variable. The variables are ordered by decreasing </w:t>
      </w:r>
      <w:r w:rsidRPr="00042D0C">
        <w:rPr>
          <w:i/>
          <w:iCs/>
          <w:lang w:val="en-US"/>
        </w:rPr>
        <w:t>r</w:t>
      </w:r>
      <w:r w:rsidRPr="00042D0C">
        <w:rPr>
          <w:i/>
          <w:iCs/>
          <w:vertAlign w:val="superscript"/>
          <w:lang w:val="en-US"/>
        </w:rPr>
        <w:t>2</w:t>
      </w:r>
      <w:r w:rsidRPr="00042D0C">
        <w:rPr>
          <w:lang w:val="en-US"/>
        </w:rPr>
        <w:t xml:space="preserve"> values, and thus decreasing correlation between the variable and the ordination space. The </w:t>
      </w:r>
      <w:r>
        <w:rPr>
          <w:i/>
          <w:iCs/>
          <w:lang w:val="en-US"/>
        </w:rPr>
        <w:t>P</w:t>
      </w:r>
      <w:r w:rsidRPr="00042D0C">
        <w:rPr>
          <w:lang w:val="en-US"/>
        </w:rPr>
        <w:t>-values are based on 999 permutations.</w:t>
      </w:r>
      <w:r w:rsidRPr="00042D0C">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1134"/>
        <w:gridCol w:w="1091"/>
      </w:tblGrid>
      <w:tr w:rsidR="00680F19" w:rsidRPr="00042D0C" w14:paraId="2876E591" w14:textId="77777777" w:rsidTr="00680F19">
        <w:trPr>
          <w:trHeight w:val="300"/>
        </w:trPr>
        <w:tc>
          <w:tcPr>
            <w:tcW w:w="2694" w:type="dxa"/>
            <w:tcBorders>
              <w:top w:val="single" w:sz="6" w:space="0" w:color="auto"/>
              <w:left w:val="nil"/>
              <w:bottom w:val="single" w:sz="6" w:space="0" w:color="auto"/>
              <w:right w:val="nil"/>
            </w:tcBorders>
            <w:shd w:val="clear" w:color="auto" w:fill="auto"/>
            <w:vAlign w:val="bottom"/>
            <w:hideMark/>
          </w:tcPr>
          <w:p w14:paraId="5CBEF936" w14:textId="77777777" w:rsidR="00680F19" w:rsidRPr="00042D0C" w:rsidRDefault="00680F19" w:rsidP="00C97DF2">
            <w:r w:rsidRPr="00042D0C">
              <w:t>Variable </w:t>
            </w:r>
          </w:p>
        </w:tc>
        <w:tc>
          <w:tcPr>
            <w:tcW w:w="1134" w:type="dxa"/>
            <w:tcBorders>
              <w:top w:val="single" w:sz="6" w:space="0" w:color="auto"/>
              <w:left w:val="nil"/>
              <w:bottom w:val="single" w:sz="6" w:space="0" w:color="auto"/>
              <w:right w:val="nil"/>
            </w:tcBorders>
            <w:shd w:val="clear" w:color="auto" w:fill="auto"/>
            <w:vAlign w:val="bottom"/>
            <w:hideMark/>
          </w:tcPr>
          <w:p w14:paraId="256B63D6" w14:textId="77777777" w:rsidR="00680F19" w:rsidRPr="00042D0C" w:rsidRDefault="00680F19" w:rsidP="00C97DF2">
            <w:pPr>
              <w:rPr>
                <w:i/>
                <w:iCs/>
              </w:rPr>
            </w:pPr>
            <w:r w:rsidRPr="00042D0C">
              <w:rPr>
                <w:i/>
                <w:iCs/>
              </w:rPr>
              <w:t>r</w:t>
            </w:r>
            <w:r w:rsidRPr="00042D0C">
              <w:rPr>
                <w:i/>
                <w:iCs/>
                <w:vertAlign w:val="superscript"/>
              </w:rPr>
              <w:t>2</w:t>
            </w:r>
            <w:r w:rsidRPr="00042D0C">
              <w:rPr>
                <w:i/>
                <w:iCs/>
              </w:rPr>
              <w:t> </w:t>
            </w:r>
          </w:p>
        </w:tc>
        <w:tc>
          <w:tcPr>
            <w:tcW w:w="1091" w:type="dxa"/>
            <w:tcBorders>
              <w:top w:val="single" w:sz="6" w:space="0" w:color="auto"/>
              <w:left w:val="nil"/>
              <w:bottom w:val="single" w:sz="6" w:space="0" w:color="auto"/>
              <w:right w:val="nil"/>
            </w:tcBorders>
            <w:shd w:val="clear" w:color="auto" w:fill="auto"/>
            <w:vAlign w:val="bottom"/>
            <w:hideMark/>
          </w:tcPr>
          <w:p w14:paraId="23E1CCB4" w14:textId="77777777" w:rsidR="00680F19" w:rsidRPr="00042D0C" w:rsidRDefault="00680F19" w:rsidP="00C97DF2">
            <w:pPr>
              <w:rPr>
                <w:i/>
                <w:iCs/>
              </w:rPr>
            </w:pPr>
            <w:r w:rsidRPr="00042D0C">
              <w:rPr>
                <w:i/>
                <w:iCs/>
              </w:rPr>
              <w:t>P </w:t>
            </w:r>
          </w:p>
        </w:tc>
      </w:tr>
      <w:tr w:rsidR="00680F19" w:rsidRPr="00042D0C" w14:paraId="3981D457" w14:textId="77777777" w:rsidTr="00680F19">
        <w:trPr>
          <w:trHeight w:val="300"/>
        </w:trPr>
        <w:tc>
          <w:tcPr>
            <w:tcW w:w="2694" w:type="dxa"/>
            <w:tcBorders>
              <w:top w:val="single" w:sz="6" w:space="0" w:color="auto"/>
              <w:left w:val="nil"/>
              <w:bottom w:val="nil"/>
              <w:right w:val="nil"/>
            </w:tcBorders>
            <w:shd w:val="clear" w:color="auto" w:fill="auto"/>
            <w:vAlign w:val="bottom"/>
            <w:hideMark/>
          </w:tcPr>
          <w:p w14:paraId="7451ACC9" w14:textId="77777777" w:rsidR="00680F19" w:rsidRPr="00042D0C" w:rsidRDefault="00680F19" w:rsidP="00C97DF2">
            <w:r w:rsidRPr="00042D0C">
              <w:t>Bark pH </w:t>
            </w:r>
          </w:p>
        </w:tc>
        <w:tc>
          <w:tcPr>
            <w:tcW w:w="1134" w:type="dxa"/>
            <w:tcBorders>
              <w:top w:val="single" w:sz="6" w:space="0" w:color="auto"/>
              <w:left w:val="nil"/>
              <w:bottom w:val="nil"/>
              <w:right w:val="nil"/>
            </w:tcBorders>
            <w:shd w:val="clear" w:color="auto" w:fill="auto"/>
            <w:vAlign w:val="bottom"/>
            <w:hideMark/>
          </w:tcPr>
          <w:p w14:paraId="7C5E954D" w14:textId="77777777" w:rsidR="00680F19" w:rsidRPr="00042D0C" w:rsidRDefault="00680F19" w:rsidP="00C97DF2">
            <w:r w:rsidRPr="00042D0C">
              <w:t>0.528 </w:t>
            </w:r>
          </w:p>
        </w:tc>
        <w:tc>
          <w:tcPr>
            <w:tcW w:w="1091" w:type="dxa"/>
            <w:tcBorders>
              <w:top w:val="single" w:sz="6" w:space="0" w:color="auto"/>
              <w:left w:val="nil"/>
              <w:bottom w:val="nil"/>
              <w:right w:val="nil"/>
            </w:tcBorders>
            <w:shd w:val="clear" w:color="auto" w:fill="auto"/>
            <w:vAlign w:val="bottom"/>
            <w:hideMark/>
          </w:tcPr>
          <w:p w14:paraId="53929598" w14:textId="77777777" w:rsidR="00680F19" w:rsidRPr="00042D0C" w:rsidRDefault="00680F19" w:rsidP="00C97DF2">
            <w:r w:rsidRPr="00042D0C">
              <w:t>&lt;0.001 </w:t>
            </w:r>
          </w:p>
        </w:tc>
      </w:tr>
      <w:tr w:rsidR="00680F19" w:rsidRPr="00042D0C" w14:paraId="4B050BFA" w14:textId="77777777" w:rsidTr="00680F19">
        <w:trPr>
          <w:trHeight w:val="300"/>
        </w:trPr>
        <w:tc>
          <w:tcPr>
            <w:tcW w:w="2694" w:type="dxa"/>
            <w:tcBorders>
              <w:top w:val="nil"/>
              <w:left w:val="nil"/>
              <w:bottom w:val="nil"/>
              <w:right w:val="nil"/>
            </w:tcBorders>
            <w:shd w:val="clear" w:color="auto" w:fill="auto"/>
            <w:vAlign w:val="bottom"/>
            <w:hideMark/>
          </w:tcPr>
          <w:p w14:paraId="44BBEB91" w14:textId="77777777" w:rsidR="00680F19" w:rsidRPr="00042D0C" w:rsidRDefault="00680F19" w:rsidP="00C97DF2">
            <w:r w:rsidRPr="00042D0C">
              <w:t>Mg </w:t>
            </w:r>
          </w:p>
        </w:tc>
        <w:tc>
          <w:tcPr>
            <w:tcW w:w="1134" w:type="dxa"/>
            <w:tcBorders>
              <w:top w:val="nil"/>
              <w:left w:val="nil"/>
              <w:bottom w:val="nil"/>
              <w:right w:val="nil"/>
            </w:tcBorders>
            <w:shd w:val="clear" w:color="auto" w:fill="auto"/>
            <w:vAlign w:val="bottom"/>
            <w:hideMark/>
          </w:tcPr>
          <w:p w14:paraId="7848EAF8" w14:textId="77777777" w:rsidR="00680F19" w:rsidRPr="00042D0C" w:rsidRDefault="00680F19" w:rsidP="00C97DF2">
            <w:r w:rsidRPr="00042D0C">
              <w:t>0.477 </w:t>
            </w:r>
          </w:p>
        </w:tc>
        <w:tc>
          <w:tcPr>
            <w:tcW w:w="1091" w:type="dxa"/>
            <w:tcBorders>
              <w:top w:val="nil"/>
              <w:left w:val="nil"/>
              <w:bottom w:val="nil"/>
              <w:right w:val="nil"/>
            </w:tcBorders>
            <w:shd w:val="clear" w:color="auto" w:fill="auto"/>
            <w:vAlign w:val="bottom"/>
            <w:hideMark/>
          </w:tcPr>
          <w:p w14:paraId="206B2F5F" w14:textId="77777777" w:rsidR="00680F19" w:rsidRPr="00042D0C" w:rsidRDefault="00680F19" w:rsidP="00C97DF2">
            <w:r w:rsidRPr="00042D0C">
              <w:t>&lt;0.001 </w:t>
            </w:r>
          </w:p>
        </w:tc>
      </w:tr>
      <w:tr w:rsidR="00680F19" w:rsidRPr="00042D0C" w14:paraId="15247E88" w14:textId="77777777" w:rsidTr="00680F19">
        <w:trPr>
          <w:trHeight w:val="300"/>
        </w:trPr>
        <w:tc>
          <w:tcPr>
            <w:tcW w:w="2694" w:type="dxa"/>
            <w:tcBorders>
              <w:top w:val="nil"/>
              <w:left w:val="nil"/>
              <w:bottom w:val="nil"/>
              <w:right w:val="nil"/>
            </w:tcBorders>
            <w:shd w:val="clear" w:color="auto" w:fill="auto"/>
            <w:vAlign w:val="bottom"/>
            <w:hideMark/>
          </w:tcPr>
          <w:p w14:paraId="1BA96611" w14:textId="77777777" w:rsidR="00680F19" w:rsidRPr="00042D0C" w:rsidRDefault="00680F19" w:rsidP="00C97DF2">
            <w:proofErr w:type="spellStart"/>
            <w:r w:rsidRPr="00042D0C">
              <w:t>Percent</w:t>
            </w:r>
            <w:proofErr w:type="spellEnd"/>
            <w:r w:rsidRPr="00042D0C">
              <w:t xml:space="preserve"> </w:t>
            </w:r>
            <w:proofErr w:type="spellStart"/>
            <w:r w:rsidRPr="00042D0C">
              <w:t>open</w:t>
            </w:r>
            <w:proofErr w:type="spellEnd"/>
            <w:r w:rsidRPr="00042D0C">
              <w:t xml:space="preserve"> sky </w:t>
            </w:r>
          </w:p>
        </w:tc>
        <w:tc>
          <w:tcPr>
            <w:tcW w:w="1134" w:type="dxa"/>
            <w:tcBorders>
              <w:top w:val="nil"/>
              <w:left w:val="nil"/>
              <w:bottom w:val="nil"/>
              <w:right w:val="nil"/>
            </w:tcBorders>
            <w:shd w:val="clear" w:color="auto" w:fill="auto"/>
            <w:vAlign w:val="bottom"/>
            <w:hideMark/>
          </w:tcPr>
          <w:p w14:paraId="4CBD5166" w14:textId="77777777" w:rsidR="00680F19" w:rsidRPr="00042D0C" w:rsidRDefault="00680F19" w:rsidP="00C97DF2">
            <w:r w:rsidRPr="00042D0C">
              <w:t>0.431 </w:t>
            </w:r>
          </w:p>
        </w:tc>
        <w:tc>
          <w:tcPr>
            <w:tcW w:w="1091" w:type="dxa"/>
            <w:tcBorders>
              <w:top w:val="nil"/>
              <w:left w:val="nil"/>
              <w:bottom w:val="nil"/>
              <w:right w:val="nil"/>
            </w:tcBorders>
            <w:shd w:val="clear" w:color="auto" w:fill="auto"/>
            <w:vAlign w:val="bottom"/>
            <w:hideMark/>
          </w:tcPr>
          <w:p w14:paraId="15E88AE0" w14:textId="77777777" w:rsidR="00680F19" w:rsidRPr="00042D0C" w:rsidRDefault="00680F19" w:rsidP="00C97DF2">
            <w:r w:rsidRPr="00042D0C">
              <w:t>&lt;0.001 </w:t>
            </w:r>
          </w:p>
        </w:tc>
      </w:tr>
      <w:tr w:rsidR="00680F19" w:rsidRPr="00042D0C" w14:paraId="6F37D546" w14:textId="77777777" w:rsidTr="00680F19">
        <w:trPr>
          <w:trHeight w:val="300"/>
        </w:trPr>
        <w:tc>
          <w:tcPr>
            <w:tcW w:w="2694" w:type="dxa"/>
            <w:tcBorders>
              <w:top w:val="nil"/>
              <w:left w:val="nil"/>
              <w:bottom w:val="nil"/>
              <w:right w:val="nil"/>
            </w:tcBorders>
            <w:shd w:val="clear" w:color="auto" w:fill="auto"/>
            <w:vAlign w:val="bottom"/>
            <w:hideMark/>
          </w:tcPr>
          <w:p w14:paraId="3416E200" w14:textId="77777777" w:rsidR="00680F19" w:rsidRPr="00042D0C" w:rsidRDefault="00680F19" w:rsidP="00C97DF2">
            <w:r w:rsidRPr="00042D0C">
              <w:t>K </w:t>
            </w:r>
          </w:p>
        </w:tc>
        <w:tc>
          <w:tcPr>
            <w:tcW w:w="1134" w:type="dxa"/>
            <w:tcBorders>
              <w:top w:val="nil"/>
              <w:left w:val="nil"/>
              <w:bottom w:val="nil"/>
              <w:right w:val="nil"/>
            </w:tcBorders>
            <w:shd w:val="clear" w:color="auto" w:fill="auto"/>
            <w:vAlign w:val="bottom"/>
            <w:hideMark/>
          </w:tcPr>
          <w:p w14:paraId="6CE8F57C" w14:textId="77777777" w:rsidR="00680F19" w:rsidRPr="00042D0C" w:rsidRDefault="00680F19" w:rsidP="00C97DF2">
            <w:r w:rsidRPr="00042D0C">
              <w:t>0.390 </w:t>
            </w:r>
          </w:p>
        </w:tc>
        <w:tc>
          <w:tcPr>
            <w:tcW w:w="1091" w:type="dxa"/>
            <w:tcBorders>
              <w:top w:val="nil"/>
              <w:left w:val="nil"/>
              <w:bottom w:val="nil"/>
              <w:right w:val="nil"/>
            </w:tcBorders>
            <w:shd w:val="clear" w:color="auto" w:fill="auto"/>
            <w:vAlign w:val="bottom"/>
            <w:hideMark/>
          </w:tcPr>
          <w:p w14:paraId="401E8DEF" w14:textId="77777777" w:rsidR="00680F19" w:rsidRPr="00042D0C" w:rsidRDefault="00680F19" w:rsidP="00C97DF2">
            <w:r w:rsidRPr="00042D0C">
              <w:t>&lt;0.001 </w:t>
            </w:r>
          </w:p>
        </w:tc>
      </w:tr>
      <w:tr w:rsidR="00680F19" w:rsidRPr="00042D0C" w14:paraId="07B9DF6D" w14:textId="77777777" w:rsidTr="00680F19">
        <w:trPr>
          <w:trHeight w:val="300"/>
        </w:trPr>
        <w:tc>
          <w:tcPr>
            <w:tcW w:w="2694" w:type="dxa"/>
            <w:tcBorders>
              <w:top w:val="nil"/>
              <w:left w:val="nil"/>
              <w:bottom w:val="nil"/>
              <w:right w:val="nil"/>
            </w:tcBorders>
            <w:shd w:val="clear" w:color="auto" w:fill="auto"/>
            <w:vAlign w:val="bottom"/>
            <w:hideMark/>
          </w:tcPr>
          <w:p w14:paraId="4BFDDB43" w14:textId="77777777" w:rsidR="00680F19" w:rsidRPr="00042D0C" w:rsidRDefault="00680F19" w:rsidP="00C97DF2">
            <w:r w:rsidRPr="00042D0C">
              <w:t xml:space="preserve">Trunk </w:t>
            </w:r>
            <w:proofErr w:type="spellStart"/>
            <w:r w:rsidRPr="00042D0C">
              <w:t>circumference</w:t>
            </w:r>
            <w:proofErr w:type="spellEnd"/>
            <w:r w:rsidRPr="00042D0C">
              <w:t> </w:t>
            </w:r>
          </w:p>
        </w:tc>
        <w:tc>
          <w:tcPr>
            <w:tcW w:w="1134" w:type="dxa"/>
            <w:tcBorders>
              <w:top w:val="nil"/>
              <w:left w:val="nil"/>
              <w:bottom w:val="nil"/>
              <w:right w:val="nil"/>
            </w:tcBorders>
            <w:shd w:val="clear" w:color="auto" w:fill="auto"/>
            <w:vAlign w:val="bottom"/>
            <w:hideMark/>
          </w:tcPr>
          <w:p w14:paraId="64D1647E" w14:textId="77777777" w:rsidR="00680F19" w:rsidRPr="00042D0C" w:rsidRDefault="00680F19" w:rsidP="00C97DF2">
            <w:r w:rsidRPr="00042D0C">
              <w:t>0.382 </w:t>
            </w:r>
          </w:p>
        </w:tc>
        <w:tc>
          <w:tcPr>
            <w:tcW w:w="1091" w:type="dxa"/>
            <w:tcBorders>
              <w:top w:val="nil"/>
              <w:left w:val="nil"/>
              <w:bottom w:val="nil"/>
              <w:right w:val="nil"/>
            </w:tcBorders>
            <w:shd w:val="clear" w:color="auto" w:fill="auto"/>
            <w:vAlign w:val="bottom"/>
            <w:hideMark/>
          </w:tcPr>
          <w:p w14:paraId="500916BB" w14:textId="77777777" w:rsidR="00680F19" w:rsidRPr="00042D0C" w:rsidRDefault="00680F19" w:rsidP="00C97DF2">
            <w:r w:rsidRPr="00042D0C">
              <w:t>&lt;0.001 </w:t>
            </w:r>
          </w:p>
        </w:tc>
      </w:tr>
      <w:tr w:rsidR="00680F19" w:rsidRPr="00042D0C" w14:paraId="74DF9500" w14:textId="77777777" w:rsidTr="00680F19">
        <w:trPr>
          <w:trHeight w:val="300"/>
        </w:trPr>
        <w:tc>
          <w:tcPr>
            <w:tcW w:w="2694" w:type="dxa"/>
            <w:tcBorders>
              <w:top w:val="nil"/>
              <w:left w:val="nil"/>
              <w:bottom w:val="nil"/>
              <w:right w:val="nil"/>
            </w:tcBorders>
            <w:shd w:val="clear" w:color="auto" w:fill="auto"/>
            <w:vAlign w:val="bottom"/>
            <w:hideMark/>
          </w:tcPr>
          <w:p w14:paraId="00BD03C3" w14:textId="77777777" w:rsidR="00680F19" w:rsidRPr="00042D0C" w:rsidRDefault="00680F19" w:rsidP="00C97DF2">
            <w:proofErr w:type="spellStart"/>
            <w:r w:rsidRPr="00042D0C">
              <w:t>Ca</w:t>
            </w:r>
            <w:proofErr w:type="spellEnd"/>
            <w:r w:rsidRPr="00042D0C">
              <w:t> </w:t>
            </w:r>
          </w:p>
        </w:tc>
        <w:tc>
          <w:tcPr>
            <w:tcW w:w="1134" w:type="dxa"/>
            <w:tcBorders>
              <w:top w:val="nil"/>
              <w:left w:val="nil"/>
              <w:bottom w:val="nil"/>
              <w:right w:val="nil"/>
            </w:tcBorders>
            <w:shd w:val="clear" w:color="auto" w:fill="auto"/>
            <w:vAlign w:val="bottom"/>
            <w:hideMark/>
          </w:tcPr>
          <w:p w14:paraId="6E45F4ED" w14:textId="77777777" w:rsidR="00680F19" w:rsidRPr="00042D0C" w:rsidRDefault="00680F19" w:rsidP="00C97DF2">
            <w:r w:rsidRPr="00042D0C">
              <w:t>0.274 </w:t>
            </w:r>
          </w:p>
        </w:tc>
        <w:tc>
          <w:tcPr>
            <w:tcW w:w="1091" w:type="dxa"/>
            <w:tcBorders>
              <w:top w:val="nil"/>
              <w:left w:val="nil"/>
              <w:bottom w:val="nil"/>
              <w:right w:val="nil"/>
            </w:tcBorders>
            <w:shd w:val="clear" w:color="auto" w:fill="auto"/>
            <w:vAlign w:val="bottom"/>
            <w:hideMark/>
          </w:tcPr>
          <w:p w14:paraId="0CD224EF" w14:textId="77777777" w:rsidR="00680F19" w:rsidRPr="00042D0C" w:rsidRDefault="00680F19" w:rsidP="00C97DF2">
            <w:r w:rsidRPr="00042D0C">
              <w:t>&lt;0.001 </w:t>
            </w:r>
          </w:p>
        </w:tc>
      </w:tr>
      <w:tr w:rsidR="00680F19" w:rsidRPr="00042D0C" w14:paraId="222E701C" w14:textId="77777777" w:rsidTr="00680F19">
        <w:trPr>
          <w:trHeight w:val="300"/>
        </w:trPr>
        <w:tc>
          <w:tcPr>
            <w:tcW w:w="2694" w:type="dxa"/>
            <w:tcBorders>
              <w:top w:val="nil"/>
              <w:left w:val="nil"/>
              <w:bottom w:val="nil"/>
              <w:right w:val="nil"/>
            </w:tcBorders>
            <w:shd w:val="clear" w:color="auto" w:fill="auto"/>
            <w:vAlign w:val="bottom"/>
            <w:hideMark/>
          </w:tcPr>
          <w:p w14:paraId="40641956" w14:textId="77777777" w:rsidR="00680F19" w:rsidRPr="00042D0C" w:rsidRDefault="00680F19" w:rsidP="00C97DF2">
            <w:r w:rsidRPr="00042D0C">
              <w:t>Mn </w:t>
            </w:r>
          </w:p>
        </w:tc>
        <w:tc>
          <w:tcPr>
            <w:tcW w:w="1134" w:type="dxa"/>
            <w:tcBorders>
              <w:top w:val="nil"/>
              <w:left w:val="nil"/>
              <w:bottom w:val="nil"/>
              <w:right w:val="nil"/>
            </w:tcBorders>
            <w:shd w:val="clear" w:color="auto" w:fill="auto"/>
            <w:vAlign w:val="bottom"/>
            <w:hideMark/>
          </w:tcPr>
          <w:p w14:paraId="5B2CC74A" w14:textId="77777777" w:rsidR="00680F19" w:rsidRPr="00042D0C" w:rsidRDefault="00680F19" w:rsidP="00C97DF2">
            <w:r w:rsidRPr="00042D0C">
              <w:t>0.249 </w:t>
            </w:r>
          </w:p>
        </w:tc>
        <w:tc>
          <w:tcPr>
            <w:tcW w:w="1091" w:type="dxa"/>
            <w:tcBorders>
              <w:top w:val="nil"/>
              <w:left w:val="nil"/>
              <w:bottom w:val="nil"/>
              <w:right w:val="nil"/>
            </w:tcBorders>
            <w:shd w:val="clear" w:color="auto" w:fill="auto"/>
            <w:vAlign w:val="bottom"/>
            <w:hideMark/>
          </w:tcPr>
          <w:p w14:paraId="5FE653EC" w14:textId="77777777" w:rsidR="00680F19" w:rsidRPr="00042D0C" w:rsidRDefault="00680F19" w:rsidP="00C97DF2">
            <w:r w:rsidRPr="00042D0C">
              <w:t>&lt;0.001 </w:t>
            </w:r>
          </w:p>
        </w:tc>
      </w:tr>
      <w:tr w:rsidR="00680F19" w:rsidRPr="00042D0C" w14:paraId="2321860E" w14:textId="77777777" w:rsidTr="00680F19">
        <w:trPr>
          <w:trHeight w:val="300"/>
        </w:trPr>
        <w:tc>
          <w:tcPr>
            <w:tcW w:w="2694" w:type="dxa"/>
            <w:tcBorders>
              <w:top w:val="nil"/>
              <w:left w:val="nil"/>
              <w:bottom w:val="nil"/>
              <w:right w:val="nil"/>
            </w:tcBorders>
            <w:shd w:val="clear" w:color="auto" w:fill="auto"/>
            <w:vAlign w:val="bottom"/>
            <w:hideMark/>
          </w:tcPr>
          <w:p w14:paraId="6A8FA0CF" w14:textId="77777777" w:rsidR="00680F19" w:rsidRPr="00042D0C" w:rsidRDefault="00680F19" w:rsidP="00C97DF2">
            <w:proofErr w:type="spellStart"/>
            <w:r w:rsidRPr="00042D0C">
              <w:t>Tree</w:t>
            </w:r>
            <w:proofErr w:type="spellEnd"/>
            <w:r w:rsidRPr="00042D0C">
              <w:t xml:space="preserve"> </w:t>
            </w:r>
            <w:proofErr w:type="spellStart"/>
            <w:r w:rsidRPr="00042D0C">
              <w:t>height</w:t>
            </w:r>
            <w:proofErr w:type="spellEnd"/>
            <w:r w:rsidRPr="00042D0C">
              <w:t> </w:t>
            </w:r>
          </w:p>
        </w:tc>
        <w:tc>
          <w:tcPr>
            <w:tcW w:w="1134" w:type="dxa"/>
            <w:tcBorders>
              <w:top w:val="nil"/>
              <w:left w:val="nil"/>
              <w:bottom w:val="nil"/>
              <w:right w:val="nil"/>
            </w:tcBorders>
            <w:shd w:val="clear" w:color="auto" w:fill="auto"/>
            <w:vAlign w:val="bottom"/>
            <w:hideMark/>
          </w:tcPr>
          <w:p w14:paraId="23191FB6" w14:textId="77777777" w:rsidR="00680F19" w:rsidRPr="00042D0C" w:rsidRDefault="00680F19" w:rsidP="00C97DF2">
            <w:r w:rsidRPr="00042D0C">
              <w:t>0.245 </w:t>
            </w:r>
          </w:p>
        </w:tc>
        <w:tc>
          <w:tcPr>
            <w:tcW w:w="1091" w:type="dxa"/>
            <w:tcBorders>
              <w:top w:val="nil"/>
              <w:left w:val="nil"/>
              <w:bottom w:val="nil"/>
              <w:right w:val="nil"/>
            </w:tcBorders>
            <w:shd w:val="clear" w:color="auto" w:fill="auto"/>
            <w:vAlign w:val="bottom"/>
            <w:hideMark/>
          </w:tcPr>
          <w:p w14:paraId="15E23BEC" w14:textId="77777777" w:rsidR="00680F19" w:rsidRPr="00042D0C" w:rsidRDefault="00680F19" w:rsidP="00C97DF2">
            <w:r w:rsidRPr="00042D0C">
              <w:t>&lt;0.001 </w:t>
            </w:r>
          </w:p>
        </w:tc>
      </w:tr>
      <w:tr w:rsidR="00680F19" w:rsidRPr="00042D0C" w14:paraId="000553B8" w14:textId="77777777" w:rsidTr="00680F19">
        <w:trPr>
          <w:trHeight w:val="300"/>
        </w:trPr>
        <w:tc>
          <w:tcPr>
            <w:tcW w:w="2694" w:type="dxa"/>
            <w:tcBorders>
              <w:top w:val="nil"/>
              <w:left w:val="nil"/>
              <w:bottom w:val="nil"/>
              <w:right w:val="nil"/>
            </w:tcBorders>
            <w:shd w:val="clear" w:color="auto" w:fill="auto"/>
            <w:vAlign w:val="bottom"/>
            <w:hideMark/>
          </w:tcPr>
          <w:p w14:paraId="58209F33" w14:textId="77777777" w:rsidR="00680F19" w:rsidRPr="00042D0C" w:rsidRDefault="00680F19" w:rsidP="00C97DF2">
            <w:r w:rsidRPr="00042D0C">
              <w:t>Basal area </w:t>
            </w:r>
          </w:p>
        </w:tc>
        <w:tc>
          <w:tcPr>
            <w:tcW w:w="1134" w:type="dxa"/>
            <w:tcBorders>
              <w:top w:val="nil"/>
              <w:left w:val="nil"/>
              <w:bottom w:val="nil"/>
              <w:right w:val="nil"/>
            </w:tcBorders>
            <w:shd w:val="clear" w:color="auto" w:fill="auto"/>
            <w:vAlign w:val="bottom"/>
            <w:hideMark/>
          </w:tcPr>
          <w:p w14:paraId="768858BE" w14:textId="77777777" w:rsidR="00680F19" w:rsidRPr="00042D0C" w:rsidRDefault="00680F19" w:rsidP="00C97DF2">
            <w:r w:rsidRPr="00042D0C">
              <w:t>0.213 </w:t>
            </w:r>
          </w:p>
        </w:tc>
        <w:tc>
          <w:tcPr>
            <w:tcW w:w="1091" w:type="dxa"/>
            <w:tcBorders>
              <w:top w:val="nil"/>
              <w:left w:val="nil"/>
              <w:bottom w:val="nil"/>
              <w:right w:val="nil"/>
            </w:tcBorders>
            <w:shd w:val="clear" w:color="auto" w:fill="auto"/>
            <w:vAlign w:val="bottom"/>
            <w:hideMark/>
          </w:tcPr>
          <w:p w14:paraId="67C15C78" w14:textId="77777777" w:rsidR="00680F19" w:rsidRPr="00042D0C" w:rsidRDefault="00680F19" w:rsidP="00C97DF2">
            <w:r w:rsidRPr="00042D0C">
              <w:t>&lt;0.001 </w:t>
            </w:r>
          </w:p>
        </w:tc>
      </w:tr>
      <w:tr w:rsidR="00680F19" w:rsidRPr="00042D0C" w14:paraId="62B3716D" w14:textId="77777777" w:rsidTr="00680F19">
        <w:trPr>
          <w:trHeight w:val="300"/>
        </w:trPr>
        <w:tc>
          <w:tcPr>
            <w:tcW w:w="2694" w:type="dxa"/>
            <w:tcBorders>
              <w:top w:val="nil"/>
              <w:left w:val="nil"/>
              <w:bottom w:val="nil"/>
              <w:right w:val="nil"/>
            </w:tcBorders>
            <w:shd w:val="clear" w:color="auto" w:fill="auto"/>
            <w:vAlign w:val="bottom"/>
            <w:hideMark/>
          </w:tcPr>
          <w:p w14:paraId="67697170" w14:textId="77777777" w:rsidR="00680F19" w:rsidRPr="00042D0C" w:rsidRDefault="00680F19" w:rsidP="00C97DF2">
            <w:proofErr w:type="spellStart"/>
            <w:r w:rsidRPr="00042D0C">
              <w:t>Soil</w:t>
            </w:r>
            <w:proofErr w:type="spellEnd"/>
            <w:r w:rsidRPr="00042D0C">
              <w:t xml:space="preserve"> pH </w:t>
            </w:r>
          </w:p>
        </w:tc>
        <w:tc>
          <w:tcPr>
            <w:tcW w:w="1134" w:type="dxa"/>
            <w:tcBorders>
              <w:top w:val="nil"/>
              <w:left w:val="nil"/>
              <w:bottom w:val="nil"/>
              <w:right w:val="nil"/>
            </w:tcBorders>
            <w:shd w:val="clear" w:color="auto" w:fill="auto"/>
            <w:vAlign w:val="bottom"/>
            <w:hideMark/>
          </w:tcPr>
          <w:p w14:paraId="5331CD59" w14:textId="77777777" w:rsidR="00680F19" w:rsidRPr="00042D0C" w:rsidRDefault="00680F19" w:rsidP="00C97DF2">
            <w:r w:rsidRPr="00042D0C">
              <w:t>0.191 </w:t>
            </w:r>
          </w:p>
        </w:tc>
        <w:tc>
          <w:tcPr>
            <w:tcW w:w="1091" w:type="dxa"/>
            <w:tcBorders>
              <w:top w:val="nil"/>
              <w:left w:val="nil"/>
              <w:bottom w:val="nil"/>
              <w:right w:val="nil"/>
            </w:tcBorders>
            <w:shd w:val="clear" w:color="auto" w:fill="auto"/>
            <w:vAlign w:val="bottom"/>
            <w:hideMark/>
          </w:tcPr>
          <w:p w14:paraId="389FBA1B" w14:textId="77777777" w:rsidR="00680F19" w:rsidRPr="00042D0C" w:rsidRDefault="00680F19" w:rsidP="00C97DF2">
            <w:r w:rsidRPr="00042D0C">
              <w:t>&lt;0.001 </w:t>
            </w:r>
          </w:p>
        </w:tc>
      </w:tr>
      <w:tr w:rsidR="00680F19" w:rsidRPr="00042D0C" w14:paraId="1B96F399" w14:textId="77777777" w:rsidTr="00680F19">
        <w:trPr>
          <w:trHeight w:val="300"/>
        </w:trPr>
        <w:tc>
          <w:tcPr>
            <w:tcW w:w="2694" w:type="dxa"/>
            <w:tcBorders>
              <w:top w:val="nil"/>
              <w:left w:val="nil"/>
              <w:bottom w:val="nil"/>
              <w:right w:val="nil"/>
            </w:tcBorders>
            <w:shd w:val="clear" w:color="auto" w:fill="auto"/>
            <w:vAlign w:val="bottom"/>
            <w:hideMark/>
          </w:tcPr>
          <w:p w14:paraId="191357B7" w14:textId="77777777" w:rsidR="00680F19" w:rsidRPr="00042D0C" w:rsidRDefault="00680F19" w:rsidP="00C97DF2">
            <w:r w:rsidRPr="00042D0C">
              <w:t>C </w:t>
            </w:r>
          </w:p>
        </w:tc>
        <w:tc>
          <w:tcPr>
            <w:tcW w:w="1134" w:type="dxa"/>
            <w:tcBorders>
              <w:top w:val="nil"/>
              <w:left w:val="nil"/>
              <w:bottom w:val="nil"/>
              <w:right w:val="nil"/>
            </w:tcBorders>
            <w:shd w:val="clear" w:color="auto" w:fill="auto"/>
            <w:vAlign w:val="bottom"/>
            <w:hideMark/>
          </w:tcPr>
          <w:p w14:paraId="1618B74A" w14:textId="77777777" w:rsidR="00680F19" w:rsidRPr="00042D0C" w:rsidRDefault="00680F19" w:rsidP="00C97DF2">
            <w:r w:rsidRPr="00042D0C">
              <w:t>0.173 </w:t>
            </w:r>
          </w:p>
        </w:tc>
        <w:tc>
          <w:tcPr>
            <w:tcW w:w="1091" w:type="dxa"/>
            <w:tcBorders>
              <w:top w:val="nil"/>
              <w:left w:val="nil"/>
              <w:bottom w:val="nil"/>
              <w:right w:val="nil"/>
            </w:tcBorders>
            <w:shd w:val="clear" w:color="auto" w:fill="auto"/>
            <w:vAlign w:val="bottom"/>
            <w:hideMark/>
          </w:tcPr>
          <w:p w14:paraId="4D3C4103" w14:textId="77777777" w:rsidR="00680F19" w:rsidRPr="00042D0C" w:rsidRDefault="00680F19" w:rsidP="00C97DF2">
            <w:r w:rsidRPr="00042D0C">
              <w:t>&lt;0.0</w:t>
            </w:r>
            <w:r>
              <w:t>0</w:t>
            </w:r>
            <w:r w:rsidRPr="00042D0C">
              <w:t>1 </w:t>
            </w:r>
          </w:p>
        </w:tc>
      </w:tr>
      <w:tr w:rsidR="00680F19" w:rsidRPr="00042D0C" w14:paraId="3A74929B" w14:textId="77777777" w:rsidTr="00680F19">
        <w:trPr>
          <w:trHeight w:val="300"/>
        </w:trPr>
        <w:tc>
          <w:tcPr>
            <w:tcW w:w="2694" w:type="dxa"/>
            <w:tcBorders>
              <w:top w:val="nil"/>
              <w:left w:val="nil"/>
              <w:bottom w:val="nil"/>
              <w:right w:val="nil"/>
            </w:tcBorders>
            <w:shd w:val="clear" w:color="auto" w:fill="auto"/>
            <w:vAlign w:val="bottom"/>
            <w:hideMark/>
          </w:tcPr>
          <w:p w14:paraId="090BF074" w14:textId="77777777" w:rsidR="00680F19" w:rsidRPr="00042D0C" w:rsidRDefault="00680F19" w:rsidP="00C97DF2">
            <w:r w:rsidRPr="00042D0C">
              <w:t>P </w:t>
            </w:r>
          </w:p>
        </w:tc>
        <w:tc>
          <w:tcPr>
            <w:tcW w:w="1134" w:type="dxa"/>
            <w:tcBorders>
              <w:top w:val="nil"/>
              <w:left w:val="nil"/>
              <w:bottom w:val="nil"/>
              <w:right w:val="nil"/>
            </w:tcBorders>
            <w:shd w:val="clear" w:color="auto" w:fill="auto"/>
            <w:vAlign w:val="bottom"/>
            <w:hideMark/>
          </w:tcPr>
          <w:p w14:paraId="2A144AA3" w14:textId="77777777" w:rsidR="00680F19" w:rsidRPr="00042D0C" w:rsidRDefault="00680F19" w:rsidP="00C97DF2">
            <w:r w:rsidRPr="00042D0C">
              <w:t>0.097 </w:t>
            </w:r>
          </w:p>
        </w:tc>
        <w:tc>
          <w:tcPr>
            <w:tcW w:w="1091" w:type="dxa"/>
            <w:tcBorders>
              <w:top w:val="nil"/>
              <w:left w:val="nil"/>
              <w:bottom w:val="nil"/>
              <w:right w:val="nil"/>
            </w:tcBorders>
            <w:shd w:val="clear" w:color="auto" w:fill="auto"/>
            <w:vAlign w:val="bottom"/>
            <w:hideMark/>
          </w:tcPr>
          <w:p w14:paraId="67802767" w14:textId="77777777" w:rsidR="00680F19" w:rsidRPr="00042D0C" w:rsidRDefault="00680F19" w:rsidP="00C97DF2">
            <w:r w:rsidRPr="00042D0C">
              <w:t>0.0</w:t>
            </w:r>
            <w:r>
              <w:t>08</w:t>
            </w:r>
            <w:r w:rsidRPr="00042D0C">
              <w:t> </w:t>
            </w:r>
          </w:p>
        </w:tc>
      </w:tr>
      <w:tr w:rsidR="00680F19" w:rsidRPr="00042D0C" w14:paraId="09E27F07" w14:textId="77777777" w:rsidTr="00680F19">
        <w:trPr>
          <w:trHeight w:val="300"/>
        </w:trPr>
        <w:tc>
          <w:tcPr>
            <w:tcW w:w="2694" w:type="dxa"/>
            <w:tcBorders>
              <w:top w:val="nil"/>
              <w:left w:val="nil"/>
              <w:bottom w:val="nil"/>
              <w:right w:val="nil"/>
            </w:tcBorders>
            <w:shd w:val="clear" w:color="auto" w:fill="auto"/>
            <w:vAlign w:val="bottom"/>
          </w:tcPr>
          <w:p w14:paraId="25290546" w14:textId="77777777" w:rsidR="00680F19" w:rsidRPr="00042D0C" w:rsidRDefault="00680F19" w:rsidP="00C97DF2">
            <w:r>
              <w:t>Al</w:t>
            </w:r>
          </w:p>
        </w:tc>
        <w:tc>
          <w:tcPr>
            <w:tcW w:w="1134" w:type="dxa"/>
            <w:tcBorders>
              <w:top w:val="nil"/>
              <w:left w:val="nil"/>
              <w:bottom w:val="nil"/>
              <w:right w:val="nil"/>
            </w:tcBorders>
            <w:shd w:val="clear" w:color="auto" w:fill="auto"/>
            <w:vAlign w:val="bottom"/>
          </w:tcPr>
          <w:p w14:paraId="31BC146A" w14:textId="77777777" w:rsidR="00680F19" w:rsidRPr="00042D0C" w:rsidRDefault="00680F19" w:rsidP="00C97DF2">
            <w:r>
              <w:t>0.038</w:t>
            </w:r>
          </w:p>
        </w:tc>
        <w:tc>
          <w:tcPr>
            <w:tcW w:w="1091" w:type="dxa"/>
            <w:tcBorders>
              <w:top w:val="nil"/>
              <w:left w:val="nil"/>
              <w:bottom w:val="nil"/>
              <w:right w:val="nil"/>
            </w:tcBorders>
            <w:shd w:val="clear" w:color="auto" w:fill="auto"/>
            <w:vAlign w:val="bottom"/>
          </w:tcPr>
          <w:p w14:paraId="1767F303" w14:textId="77777777" w:rsidR="00680F19" w:rsidRPr="00042D0C" w:rsidRDefault="00680F19" w:rsidP="00C97DF2">
            <w:r>
              <w:t>0.179</w:t>
            </w:r>
          </w:p>
        </w:tc>
      </w:tr>
      <w:tr w:rsidR="00680F19" w:rsidRPr="00042D0C" w14:paraId="67491E0D" w14:textId="77777777" w:rsidTr="00680F19">
        <w:trPr>
          <w:trHeight w:val="300"/>
        </w:trPr>
        <w:tc>
          <w:tcPr>
            <w:tcW w:w="2694" w:type="dxa"/>
            <w:tcBorders>
              <w:top w:val="nil"/>
              <w:left w:val="nil"/>
              <w:bottom w:val="nil"/>
              <w:right w:val="nil"/>
            </w:tcBorders>
            <w:shd w:val="clear" w:color="auto" w:fill="auto"/>
            <w:vAlign w:val="bottom"/>
          </w:tcPr>
          <w:p w14:paraId="512FE737" w14:textId="77777777" w:rsidR="00680F19" w:rsidRPr="00042D0C" w:rsidRDefault="00680F19" w:rsidP="00C97DF2">
            <w:r>
              <w:t>Fe</w:t>
            </w:r>
          </w:p>
        </w:tc>
        <w:tc>
          <w:tcPr>
            <w:tcW w:w="1134" w:type="dxa"/>
            <w:tcBorders>
              <w:top w:val="nil"/>
              <w:left w:val="nil"/>
              <w:bottom w:val="nil"/>
              <w:right w:val="nil"/>
            </w:tcBorders>
            <w:shd w:val="clear" w:color="auto" w:fill="auto"/>
            <w:vAlign w:val="bottom"/>
          </w:tcPr>
          <w:p w14:paraId="35C6013F" w14:textId="77777777" w:rsidR="00680F19" w:rsidRPr="00042D0C" w:rsidRDefault="00680F19" w:rsidP="00C97DF2">
            <w:r>
              <w:t>0.036</w:t>
            </w:r>
          </w:p>
        </w:tc>
        <w:tc>
          <w:tcPr>
            <w:tcW w:w="1091" w:type="dxa"/>
            <w:tcBorders>
              <w:top w:val="nil"/>
              <w:left w:val="nil"/>
              <w:bottom w:val="nil"/>
              <w:right w:val="nil"/>
            </w:tcBorders>
            <w:shd w:val="clear" w:color="auto" w:fill="auto"/>
            <w:vAlign w:val="bottom"/>
          </w:tcPr>
          <w:p w14:paraId="082AA6AE" w14:textId="77777777" w:rsidR="00680F19" w:rsidRPr="00042D0C" w:rsidRDefault="00680F19" w:rsidP="00C97DF2">
            <w:r>
              <w:t>0.208</w:t>
            </w:r>
          </w:p>
        </w:tc>
      </w:tr>
      <w:tr w:rsidR="00680F19" w:rsidRPr="00042D0C" w14:paraId="04DFEB41" w14:textId="77777777" w:rsidTr="00680F19">
        <w:trPr>
          <w:trHeight w:val="300"/>
        </w:trPr>
        <w:tc>
          <w:tcPr>
            <w:tcW w:w="2694" w:type="dxa"/>
            <w:tcBorders>
              <w:top w:val="nil"/>
              <w:left w:val="nil"/>
              <w:bottom w:val="nil"/>
              <w:right w:val="nil"/>
            </w:tcBorders>
            <w:shd w:val="clear" w:color="auto" w:fill="auto"/>
            <w:vAlign w:val="bottom"/>
          </w:tcPr>
          <w:p w14:paraId="7B12C571" w14:textId="77777777" w:rsidR="00680F19" w:rsidRPr="00042D0C" w:rsidRDefault="00680F19" w:rsidP="00C97DF2">
            <w:proofErr w:type="spellStart"/>
            <w:r>
              <w:t>Cu</w:t>
            </w:r>
            <w:proofErr w:type="spellEnd"/>
          </w:p>
        </w:tc>
        <w:tc>
          <w:tcPr>
            <w:tcW w:w="1134" w:type="dxa"/>
            <w:tcBorders>
              <w:top w:val="nil"/>
              <w:left w:val="nil"/>
              <w:bottom w:val="nil"/>
              <w:right w:val="nil"/>
            </w:tcBorders>
            <w:shd w:val="clear" w:color="auto" w:fill="auto"/>
            <w:vAlign w:val="bottom"/>
          </w:tcPr>
          <w:p w14:paraId="1A2D6F66" w14:textId="77777777" w:rsidR="00680F19" w:rsidRPr="00042D0C" w:rsidRDefault="00680F19" w:rsidP="00C97DF2">
            <w:r>
              <w:t>0.035</w:t>
            </w:r>
          </w:p>
        </w:tc>
        <w:tc>
          <w:tcPr>
            <w:tcW w:w="1091" w:type="dxa"/>
            <w:tcBorders>
              <w:top w:val="nil"/>
              <w:left w:val="nil"/>
              <w:bottom w:val="nil"/>
              <w:right w:val="nil"/>
            </w:tcBorders>
            <w:shd w:val="clear" w:color="auto" w:fill="auto"/>
            <w:vAlign w:val="bottom"/>
          </w:tcPr>
          <w:p w14:paraId="5C174C88" w14:textId="77777777" w:rsidR="00680F19" w:rsidRPr="00042D0C" w:rsidRDefault="00680F19" w:rsidP="00C97DF2">
            <w:r>
              <w:t>0.204</w:t>
            </w:r>
          </w:p>
        </w:tc>
      </w:tr>
      <w:tr w:rsidR="00680F19" w:rsidRPr="00042D0C" w14:paraId="03CE01A8" w14:textId="77777777" w:rsidTr="00680F19">
        <w:trPr>
          <w:trHeight w:val="300"/>
        </w:trPr>
        <w:tc>
          <w:tcPr>
            <w:tcW w:w="2694" w:type="dxa"/>
            <w:tcBorders>
              <w:top w:val="nil"/>
              <w:left w:val="nil"/>
              <w:bottom w:val="nil"/>
              <w:right w:val="nil"/>
            </w:tcBorders>
            <w:shd w:val="clear" w:color="auto" w:fill="auto"/>
            <w:vAlign w:val="bottom"/>
          </w:tcPr>
          <w:p w14:paraId="1D50DB08" w14:textId="77777777" w:rsidR="00680F19" w:rsidRPr="00042D0C" w:rsidRDefault="00680F19" w:rsidP="00C97DF2">
            <w:r>
              <w:t>Mo</w:t>
            </w:r>
          </w:p>
        </w:tc>
        <w:tc>
          <w:tcPr>
            <w:tcW w:w="1134" w:type="dxa"/>
            <w:tcBorders>
              <w:top w:val="nil"/>
              <w:left w:val="nil"/>
              <w:bottom w:val="nil"/>
              <w:right w:val="nil"/>
            </w:tcBorders>
            <w:shd w:val="clear" w:color="auto" w:fill="auto"/>
            <w:vAlign w:val="bottom"/>
          </w:tcPr>
          <w:p w14:paraId="41EF8125" w14:textId="77777777" w:rsidR="00680F19" w:rsidRPr="00042D0C" w:rsidRDefault="00680F19" w:rsidP="00C97DF2">
            <w:r>
              <w:t>0.034</w:t>
            </w:r>
          </w:p>
        </w:tc>
        <w:tc>
          <w:tcPr>
            <w:tcW w:w="1091" w:type="dxa"/>
            <w:tcBorders>
              <w:top w:val="nil"/>
              <w:left w:val="nil"/>
              <w:bottom w:val="nil"/>
              <w:right w:val="nil"/>
            </w:tcBorders>
            <w:shd w:val="clear" w:color="auto" w:fill="auto"/>
            <w:vAlign w:val="bottom"/>
          </w:tcPr>
          <w:p w14:paraId="1C3A4DF9" w14:textId="77777777" w:rsidR="00680F19" w:rsidRPr="00042D0C" w:rsidRDefault="00680F19" w:rsidP="00C97DF2">
            <w:r>
              <w:t>0.226</w:t>
            </w:r>
          </w:p>
        </w:tc>
      </w:tr>
      <w:tr w:rsidR="00680F19" w:rsidRPr="00042D0C" w14:paraId="3B38F724" w14:textId="77777777" w:rsidTr="00680F19">
        <w:trPr>
          <w:trHeight w:val="300"/>
        </w:trPr>
        <w:tc>
          <w:tcPr>
            <w:tcW w:w="2694" w:type="dxa"/>
            <w:tcBorders>
              <w:top w:val="nil"/>
              <w:left w:val="nil"/>
              <w:bottom w:val="nil"/>
              <w:right w:val="nil"/>
            </w:tcBorders>
            <w:shd w:val="clear" w:color="auto" w:fill="auto"/>
            <w:vAlign w:val="bottom"/>
          </w:tcPr>
          <w:p w14:paraId="1122465A" w14:textId="77777777" w:rsidR="00680F19" w:rsidRPr="00042D0C" w:rsidRDefault="00680F19" w:rsidP="00C97DF2">
            <w:proofErr w:type="spellStart"/>
            <w:r>
              <w:t>Zn</w:t>
            </w:r>
            <w:proofErr w:type="spellEnd"/>
          </w:p>
        </w:tc>
        <w:tc>
          <w:tcPr>
            <w:tcW w:w="1134" w:type="dxa"/>
            <w:tcBorders>
              <w:top w:val="nil"/>
              <w:left w:val="nil"/>
              <w:bottom w:val="nil"/>
              <w:right w:val="nil"/>
            </w:tcBorders>
            <w:shd w:val="clear" w:color="auto" w:fill="auto"/>
            <w:vAlign w:val="bottom"/>
          </w:tcPr>
          <w:p w14:paraId="6AF1A6A3" w14:textId="77777777" w:rsidR="00680F19" w:rsidRPr="00042D0C" w:rsidRDefault="00680F19" w:rsidP="00C97DF2">
            <w:r>
              <w:t>0.018</w:t>
            </w:r>
          </w:p>
        </w:tc>
        <w:tc>
          <w:tcPr>
            <w:tcW w:w="1091" w:type="dxa"/>
            <w:tcBorders>
              <w:top w:val="nil"/>
              <w:left w:val="nil"/>
              <w:bottom w:val="nil"/>
              <w:right w:val="nil"/>
            </w:tcBorders>
            <w:shd w:val="clear" w:color="auto" w:fill="auto"/>
            <w:vAlign w:val="bottom"/>
          </w:tcPr>
          <w:p w14:paraId="5392A10B" w14:textId="77777777" w:rsidR="00680F19" w:rsidRPr="00042D0C" w:rsidRDefault="00680F19" w:rsidP="00C97DF2">
            <w:r>
              <w:t>0.482</w:t>
            </w:r>
          </w:p>
        </w:tc>
      </w:tr>
      <w:tr w:rsidR="00680F19" w:rsidRPr="00042D0C" w14:paraId="0594E35E" w14:textId="77777777" w:rsidTr="00680F19">
        <w:trPr>
          <w:trHeight w:val="300"/>
        </w:trPr>
        <w:tc>
          <w:tcPr>
            <w:tcW w:w="2694" w:type="dxa"/>
            <w:tcBorders>
              <w:top w:val="nil"/>
              <w:left w:val="nil"/>
              <w:bottom w:val="nil"/>
              <w:right w:val="nil"/>
            </w:tcBorders>
            <w:shd w:val="clear" w:color="auto" w:fill="auto"/>
            <w:vAlign w:val="bottom"/>
          </w:tcPr>
          <w:p w14:paraId="136DF93F" w14:textId="77777777" w:rsidR="00680F19" w:rsidRPr="00042D0C" w:rsidRDefault="00680F19" w:rsidP="00C97DF2">
            <w:r>
              <w:t>B</w:t>
            </w:r>
          </w:p>
        </w:tc>
        <w:tc>
          <w:tcPr>
            <w:tcW w:w="1134" w:type="dxa"/>
            <w:tcBorders>
              <w:top w:val="nil"/>
              <w:left w:val="nil"/>
              <w:bottom w:val="nil"/>
              <w:right w:val="nil"/>
            </w:tcBorders>
            <w:shd w:val="clear" w:color="auto" w:fill="auto"/>
            <w:vAlign w:val="bottom"/>
          </w:tcPr>
          <w:p w14:paraId="7CFF9F34" w14:textId="77777777" w:rsidR="00680F19" w:rsidRPr="00042D0C" w:rsidRDefault="00680F19" w:rsidP="00C97DF2">
            <w:r>
              <w:t>0.005</w:t>
            </w:r>
          </w:p>
        </w:tc>
        <w:tc>
          <w:tcPr>
            <w:tcW w:w="1091" w:type="dxa"/>
            <w:tcBorders>
              <w:top w:val="nil"/>
              <w:left w:val="nil"/>
              <w:bottom w:val="nil"/>
              <w:right w:val="nil"/>
            </w:tcBorders>
            <w:shd w:val="clear" w:color="auto" w:fill="auto"/>
            <w:vAlign w:val="bottom"/>
          </w:tcPr>
          <w:p w14:paraId="758B8C5E" w14:textId="77777777" w:rsidR="00680F19" w:rsidRPr="00042D0C" w:rsidRDefault="00680F19" w:rsidP="00C97DF2">
            <w:r>
              <w:t>0.819</w:t>
            </w:r>
          </w:p>
        </w:tc>
      </w:tr>
      <w:tr w:rsidR="00680F19" w:rsidRPr="00042D0C" w14:paraId="5A546E94" w14:textId="77777777" w:rsidTr="00680F19">
        <w:trPr>
          <w:trHeight w:val="300"/>
        </w:trPr>
        <w:tc>
          <w:tcPr>
            <w:tcW w:w="2694" w:type="dxa"/>
            <w:tcBorders>
              <w:top w:val="nil"/>
              <w:left w:val="nil"/>
              <w:bottom w:val="nil"/>
              <w:right w:val="nil"/>
            </w:tcBorders>
            <w:shd w:val="clear" w:color="auto" w:fill="auto"/>
            <w:vAlign w:val="bottom"/>
          </w:tcPr>
          <w:p w14:paraId="3BE3524F" w14:textId="77777777" w:rsidR="00680F19" w:rsidRPr="00042D0C" w:rsidRDefault="00680F19" w:rsidP="00C97DF2">
            <w:r>
              <w:t>Na</w:t>
            </w:r>
          </w:p>
        </w:tc>
        <w:tc>
          <w:tcPr>
            <w:tcW w:w="1134" w:type="dxa"/>
            <w:tcBorders>
              <w:top w:val="nil"/>
              <w:left w:val="nil"/>
              <w:bottom w:val="nil"/>
              <w:right w:val="nil"/>
            </w:tcBorders>
            <w:shd w:val="clear" w:color="auto" w:fill="auto"/>
            <w:vAlign w:val="bottom"/>
          </w:tcPr>
          <w:p w14:paraId="1AD96D47" w14:textId="77777777" w:rsidR="00680F19" w:rsidRPr="00042D0C" w:rsidRDefault="00680F19" w:rsidP="00C97DF2">
            <w:r>
              <w:t>0.001</w:t>
            </w:r>
          </w:p>
        </w:tc>
        <w:tc>
          <w:tcPr>
            <w:tcW w:w="1091" w:type="dxa"/>
            <w:tcBorders>
              <w:top w:val="nil"/>
              <w:left w:val="nil"/>
              <w:bottom w:val="nil"/>
              <w:right w:val="nil"/>
            </w:tcBorders>
            <w:shd w:val="clear" w:color="auto" w:fill="auto"/>
            <w:vAlign w:val="bottom"/>
          </w:tcPr>
          <w:p w14:paraId="224208B3" w14:textId="77777777" w:rsidR="00680F19" w:rsidRPr="00042D0C" w:rsidRDefault="00680F19" w:rsidP="00C97DF2">
            <w:r>
              <w:t>0.952</w:t>
            </w:r>
          </w:p>
        </w:tc>
      </w:tr>
      <w:tr w:rsidR="00680F19" w:rsidRPr="00042D0C" w14:paraId="06FF0434" w14:textId="77777777" w:rsidTr="00680F19">
        <w:trPr>
          <w:trHeight w:val="300"/>
        </w:trPr>
        <w:tc>
          <w:tcPr>
            <w:tcW w:w="2694" w:type="dxa"/>
            <w:tcBorders>
              <w:top w:val="nil"/>
              <w:left w:val="nil"/>
              <w:bottom w:val="single" w:sz="6" w:space="0" w:color="auto"/>
              <w:right w:val="nil"/>
            </w:tcBorders>
            <w:shd w:val="clear" w:color="auto" w:fill="auto"/>
            <w:vAlign w:val="bottom"/>
          </w:tcPr>
          <w:p w14:paraId="7422FC67" w14:textId="77777777" w:rsidR="00680F19" w:rsidRPr="00042D0C" w:rsidRDefault="00680F19" w:rsidP="00C97DF2">
            <w:r>
              <w:t>S</w:t>
            </w:r>
          </w:p>
        </w:tc>
        <w:tc>
          <w:tcPr>
            <w:tcW w:w="1134" w:type="dxa"/>
            <w:tcBorders>
              <w:top w:val="nil"/>
              <w:left w:val="nil"/>
              <w:bottom w:val="single" w:sz="6" w:space="0" w:color="auto"/>
              <w:right w:val="nil"/>
            </w:tcBorders>
            <w:shd w:val="clear" w:color="auto" w:fill="auto"/>
            <w:vAlign w:val="bottom"/>
          </w:tcPr>
          <w:p w14:paraId="7D39F70C" w14:textId="77777777" w:rsidR="00680F19" w:rsidRPr="00042D0C" w:rsidRDefault="00680F19" w:rsidP="00C97DF2">
            <w:r>
              <w:t>0.001</w:t>
            </w:r>
          </w:p>
        </w:tc>
        <w:tc>
          <w:tcPr>
            <w:tcW w:w="1091" w:type="dxa"/>
            <w:tcBorders>
              <w:top w:val="nil"/>
              <w:left w:val="nil"/>
              <w:bottom w:val="single" w:sz="6" w:space="0" w:color="auto"/>
              <w:right w:val="nil"/>
            </w:tcBorders>
            <w:shd w:val="clear" w:color="auto" w:fill="auto"/>
            <w:vAlign w:val="bottom"/>
          </w:tcPr>
          <w:p w14:paraId="33C77C79" w14:textId="77777777" w:rsidR="00680F19" w:rsidRPr="00042D0C" w:rsidRDefault="00680F19" w:rsidP="00C97DF2">
            <w:r>
              <w:t>0.959</w:t>
            </w:r>
          </w:p>
        </w:tc>
      </w:tr>
    </w:tbl>
    <w:p w14:paraId="0050F4FE" w14:textId="77777777" w:rsidR="00680F19" w:rsidRPr="00042D0C" w:rsidRDefault="00680F19" w:rsidP="00680F19">
      <w:r w:rsidRPr="00042D0C">
        <w:t> </w:t>
      </w:r>
    </w:p>
    <w:p w14:paraId="2A12CC13" w14:textId="1FA96DF8" w:rsidR="00680F19" w:rsidRDefault="00680F19"/>
    <w:p w14:paraId="4C6ACA2C" w14:textId="77777777" w:rsidR="000E6EFE" w:rsidRDefault="000E6EFE">
      <w:r>
        <w:br w:type="page"/>
      </w:r>
    </w:p>
    <w:p w14:paraId="5C202942" w14:textId="11B52A1F" w:rsidR="0008628F" w:rsidRPr="0008628F" w:rsidRDefault="0008628F" w:rsidP="0008628F">
      <w:pPr>
        <w:pStyle w:val="NormalWeb"/>
        <w:rPr>
          <w:noProof/>
        </w:rPr>
      </w:pPr>
      <w:r w:rsidRPr="0008628F">
        <w:rPr>
          <w:noProof/>
        </w:rPr>
        <w:lastRenderedPageBreak/>
        <w:drawing>
          <wp:inline distT="0" distB="0" distL="0" distR="0" wp14:anchorId="16C69A75" wp14:editId="2093BE1C">
            <wp:extent cx="5731510" cy="5709920"/>
            <wp:effectExtent l="0" t="0" r="2540" b="5080"/>
            <wp:docPr id="1061827892" name="Picture 2" descr="A diagram of different types of phytophtho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27892" name="Picture 2" descr="A diagram of different types of phytophthora&#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709920"/>
                    </a:xfrm>
                    <a:prstGeom prst="rect">
                      <a:avLst/>
                    </a:prstGeom>
                    <a:noFill/>
                    <a:ln>
                      <a:noFill/>
                    </a:ln>
                  </pic:spPr>
                </pic:pic>
              </a:graphicData>
            </a:graphic>
          </wp:inline>
        </w:drawing>
      </w:r>
    </w:p>
    <w:p w14:paraId="37DADB3E" w14:textId="5EF0F623" w:rsidR="000E6EFE" w:rsidRDefault="000E6EFE" w:rsidP="000E6EFE">
      <w:pPr>
        <w:pStyle w:val="NormalWeb"/>
      </w:pPr>
    </w:p>
    <w:p w14:paraId="6219AA85" w14:textId="77777777" w:rsidR="000E6EFE" w:rsidRDefault="000E6EFE" w:rsidP="000E6EFE">
      <w:pPr>
        <w:rPr>
          <w:b/>
          <w:bCs/>
          <w:lang w:val="en-US"/>
        </w:rPr>
      </w:pPr>
    </w:p>
    <w:p w14:paraId="0939ECD2" w14:textId="7A0435B9" w:rsidR="001A7380" w:rsidRPr="001A7380" w:rsidRDefault="000E6EFE" w:rsidP="001A7380">
      <w:pPr>
        <w:rPr>
          <w:lang w:val="en-US"/>
        </w:rPr>
      </w:pPr>
      <w:r w:rsidRPr="00751CB3">
        <w:rPr>
          <w:b/>
          <w:bCs/>
          <w:lang w:val="en-US"/>
        </w:rPr>
        <w:t>Figure S</w:t>
      </w:r>
      <w:r>
        <w:rPr>
          <w:b/>
          <w:bCs/>
          <w:lang w:val="en-US"/>
        </w:rPr>
        <w:t>1</w:t>
      </w:r>
      <w:r w:rsidRPr="00751CB3">
        <w:rPr>
          <w:b/>
          <w:bCs/>
          <w:lang w:val="en-US"/>
        </w:rPr>
        <w:t>.</w:t>
      </w:r>
      <w:r w:rsidR="001A7380">
        <w:rPr>
          <w:b/>
          <w:bCs/>
          <w:lang w:val="en-US"/>
        </w:rPr>
        <w:t xml:space="preserve"> </w:t>
      </w:r>
      <w:r w:rsidR="001A7380" w:rsidRPr="001A7380">
        <w:rPr>
          <w:lang w:val="en-US"/>
        </w:rPr>
        <w:t>First three dimensions of principle coordinates analysis ordination (</w:t>
      </w:r>
      <w:proofErr w:type="spellStart"/>
      <w:r w:rsidR="001A7380" w:rsidRPr="001A7380">
        <w:rPr>
          <w:lang w:val="en-US"/>
        </w:rPr>
        <w:t>PCoA</w:t>
      </w:r>
      <w:proofErr w:type="spellEnd"/>
      <w:r w:rsidR="001A7380" w:rsidRPr="001A7380">
        <w:rPr>
          <w:lang w:val="en-US"/>
        </w:rPr>
        <w:t xml:space="preserve">) of the patristic distance matrix built from the 7-locus phylogenetic tree adapted from Nelsen et al. </w:t>
      </w:r>
      <w:r w:rsidR="001A7380">
        <w:rPr>
          <w:lang w:val="en-US"/>
        </w:rPr>
        <w:fldChar w:fldCharType="begin"/>
      </w:r>
      <w:r w:rsidR="001A7380">
        <w:rPr>
          <w:lang w:val="en-US"/>
        </w:rPr>
        <w:instrText xml:space="preserve"> ADDIN EN.CITE &lt;EndNote&gt;&lt;Cite ExcludeAuth="1"&gt;&lt;Author&gt;Nelsen&lt;/Author&gt;&lt;Year&gt;2020&lt;/Year&gt;&lt;RecNum&gt;5596&lt;/RecNum&gt;&lt;DisplayText&gt;(2020)&lt;/DisplayText&gt;&lt;record&gt;&lt;rec-number&gt;5596&lt;/rec-number&gt;&lt;foreign-keys&gt;&lt;key app="EN" db-id="059vsa2t8axzaretr22xdwf45dpaappaxzxd" timestamp="1602909704"&gt;5596&lt;/key&gt;&lt;/foreign-keys&gt;&lt;ref-type name="Journal Article"&gt;17&lt;/ref-type&gt;&lt;contributors&gt;&lt;authors&gt;&lt;author&gt;Nelsen, Matthew P.&lt;/author&gt;&lt;author&gt;Lücking, Robert&lt;/author&gt;&lt;author&gt;Boyce, C. Kevin&lt;/author&gt;&lt;author&gt;Lumbsch, H. Thorsten&lt;/author&gt;&lt;author&gt;Ree, Richard H.&lt;/author&gt;&lt;/authors&gt;&lt;/contributors&gt;&lt;titles&gt;&lt;title&gt;The macroevolutionary dynamics of symbiotic and phenotypic diversification in lichens&lt;/title&gt;&lt;secondary-title&gt;PNAS&lt;/secondary-title&gt;&lt;/titles&gt;&lt;periodical&gt;&lt;full-title&gt;PNAS&lt;/full-title&gt;&lt;/periodical&gt;&lt;pages&gt;21495-21503&lt;/pages&gt;&lt;volume&gt;117&lt;/volume&gt;&lt;number&gt;35&lt;/number&gt;&lt;dates&gt;&lt;year&gt;2020&lt;/year&gt;&lt;/dates&gt;&lt;urls&gt;&lt;related-urls&gt;&lt;url&gt;https://www.pnas.org/content/pnas/117/35/21495.full.pdf&lt;/url&gt;&lt;/related-urls&gt;&lt;/urls&gt;&lt;electronic-resource-num&gt;10.1073/pnas.2001913117 &lt;/electronic-resource-num&gt;&lt;/record&gt;&lt;/Cite&gt;&lt;/EndNote&gt;</w:instrText>
      </w:r>
      <w:r w:rsidR="001A7380">
        <w:rPr>
          <w:lang w:val="en-US"/>
        </w:rPr>
        <w:fldChar w:fldCharType="separate"/>
      </w:r>
      <w:r w:rsidR="001A7380">
        <w:rPr>
          <w:noProof/>
          <w:lang w:val="en-US"/>
        </w:rPr>
        <w:t>(2020)</w:t>
      </w:r>
      <w:r w:rsidR="001A7380">
        <w:rPr>
          <w:lang w:val="en-US"/>
        </w:rPr>
        <w:fldChar w:fldCharType="end"/>
      </w:r>
      <w:r w:rsidR="00ED40BA">
        <w:rPr>
          <w:lang w:val="en-US"/>
        </w:rPr>
        <w:t>.</w:t>
      </w:r>
      <w:r w:rsidR="001A7380" w:rsidRPr="001A7380">
        <w:rPr>
          <w:lang w:val="en-US"/>
        </w:rPr>
        <w:t xml:space="preserve"> Colored dots represent individual species, their color indicating the family.</w:t>
      </w:r>
    </w:p>
    <w:p w14:paraId="0DAF97B9" w14:textId="0E3EDC74" w:rsidR="000E6EFE" w:rsidRPr="00751CB3" w:rsidRDefault="000E6EFE" w:rsidP="000E6EFE">
      <w:pPr>
        <w:rPr>
          <w:b/>
          <w:bCs/>
          <w:lang w:val="en-US"/>
        </w:rPr>
      </w:pPr>
    </w:p>
    <w:p w14:paraId="41EC978A" w14:textId="33292485" w:rsidR="00680F19" w:rsidRPr="001A7380" w:rsidRDefault="00680F19">
      <w:pPr>
        <w:rPr>
          <w:lang w:val="en-US"/>
        </w:rPr>
      </w:pPr>
      <w:r w:rsidRPr="001A7380">
        <w:rPr>
          <w:lang w:val="en-US"/>
        </w:rPr>
        <w:br w:type="page"/>
      </w:r>
    </w:p>
    <w:p w14:paraId="36C9DF66" w14:textId="660EE1A8" w:rsidR="00680F19" w:rsidRPr="009626B8" w:rsidRDefault="009626B8" w:rsidP="00680F19">
      <w:pPr>
        <w:rPr>
          <w:b/>
          <w:bCs/>
          <w:lang w:val="en-US"/>
        </w:rPr>
      </w:pPr>
      <w:r w:rsidRPr="009626B8">
        <w:rPr>
          <w:b/>
          <w:bCs/>
          <w:lang w:val="en-US"/>
        </w:rPr>
        <w:lastRenderedPageBreak/>
        <w:t>A</w:t>
      </w:r>
    </w:p>
    <w:p w14:paraId="3D42BA6E" w14:textId="104B7CA5" w:rsidR="009626B8" w:rsidRDefault="009626B8" w:rsidP="00680F19">
      <w:pPr>
        <w:rPr>
          <w:lang w:val="en-US"/>
        </w:rPr>
      </w:pPr>
      <w:r w:rsidRPr="000D25D4">
        <w:rPr>
          <w:noProof/>
          <w:lang w:val="en-US"/>
        </w:rPr>
        <w:drawing>
          <wp:inline distT="0" distB="0" distL="0" distR="0" wp14:anchorId="3AF97320" wp14:editId="75C3F7BE">
            <wp:extent cx="4267200" cy="4267200"/>
            <wp:effectExtent l="0" t="0" r="0" b="0"/>
            <wp:docPr id="16302280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28072" name=""/>
                    <pic:cNvPicPr/>
                  </pic:nvPicPr>
                  <pic:blipFill>
                    <a:blip r:embed="rId7">
                      <a:extLst>
                        <a:ext uri="{96DAC541-7B7A-43D3-8B79-37D633B846F1}">
                          <asvg:svgBlip xmlns:asvg="http://schemas.microsoft.com/office/drawing/2016/SVG/main" r:embed="rId8"/>
                        </a:ext>
                      </a:extLst>
                    </a:blip>
                    <a:stretch>
                      <a:fillRect/>
                    </a:stretch>
                  </pic:blipFill>
                  <pic:spPr>
                    <a:xfrm>
                      <a:off x="0" y="0"/>
                      <a:ext cx="4267265" cy="4267265"/>
                    </a:xfrm>
                    <a:prstGeom prst="rect">
                      <a:avLst/>
                    </a:prstGeom>
                  </pic:spPr>
                </pic:pic>
              </a:graphicData>
            </a:graphic>
          </wp:inline>
        </w:drawing>
      </w:r>
    </w:p>
    <w:p w14:paraId="7113818F" w14:textId="12E57436" w:rsidR="009626B8" w:rsidRPr="009626B8" w:rsidRDefault="009626B8" w:rsidP="00680F19">
      <w:pPr>
        <w:rPr>
          <w:b/>
          <w:bCs/>
          <w:lang w:val="en-US"/>
        </w:rPr>
      </w:pPr>
      <w:r>
        <w:rPr>
          <w:b/>
          <w:bCs/>
          <w:lang w:val="en-US"/>
        </w:rPr>
        <w:t>B</w:t>
      </w:r>
    </w:p>
    <w:p w14:paraId="55D91203" w14:textId="1EF9479E" w:rsidR="0093659F" w:rsidRPr="00286035" w:rsidRDefault="0093659F" w:rsidP="00680F19">
      <w:pPr>
        <w:rPr>
          <w:lang w:val="en-US"/>
        </w:rPr>
      </w:pPr>
      <w:r w:rsidRPr="00314BD3">
        <w:rPr>
          <w:noProof/>
        </w:rPr>
        <w:drawing>
          <wp:inline distT="0" distB="0" distL="0" distR="0" wp14:anchorId="5C3D3F47" wp14:editId="2EB9650C">
            <wp:extent cx="5710918" cy="3264196"/>
            <wp:effectExtent l="0" t="0" r="4445" b="0"/>
            <wp:docPr id="2105615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07158"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48296" cy="3285560"/>
                    </a:xfrm>
                    <a:prstGeom prst="rect">
                      <a:avLst/>
                    </a:prstGeom>
                  </pic:spPr>
                </pic:pic>
              </a:graphicData>
            </a:graphic>
          </wp:inline>
        </w:drawing>
      </w:r>
    </w:p>
    <w:p w14:paraId="4BE41100" w14:textId="5D5E7F2A" w:rsidR="00751CB3" w:rsidRPr="009626B8" w:rsidRDefault="00680F19">
      <w:pPr>
        <w:rPr>
          <w:b/>
          <w:bCs/>
          <w:lang w:val="en-US"/>
        </w:rPr>
      </w:pPr>
      <w:r>
        <w:rPr>
          <w:b/>
          <w:bCs/>
          <w:lang w:val="en-US"/>
        </w:rPr>
        <w:t>Figure S</w:t>
      </w:r>
      <w:r w:rsidR="000E6EFE">
        <w:rPr>
          <w:b/>
          <w:bCs/>
          <w:lang w:val="en-US"/>
        </w:rPr>
        <w:t>2</w:t>
      </w:r>
      <w:r>
        <w:rPr>
          <w:b/>
          <w:bCs/>
          <w:lang w:val="en-US"/>
        </w:rPr>
        <w:t xml:space="preserve">. </w:t>
      </w:r>
      <w:r w:rsidR="009626B8" w:rsidRPr="009626B8">
        <w:rPr>
          <w:b/>
          <w:bCs/>
          <w:lang w:val="en-US"/>
        </w:rPr>
        <w:t>A</w:t>
      </w:r>
      <w:r w:rsidR="009626B8">
        <w:rPr>
          <w:lang w:val="en-US"/>
        </w:rPr>
        <w:t xml:space="preserve">: </w:t>
      </w:r>
      <w:r>
        <w:rPr>
          <w:lang w:val="en-US"/>
        </w:rPr>
        <w:t>Global non-metric multidimensional scaling (</w:t>
      </w:r>
      <w:proofErr w:type="spellStart"/>
      <w:r>
        <w:rPr>
          <w:lang w:val="en-US"/>
        </w:rPr>
        <w:t>gNMDS</w:t>
      </w:r>
      <w:proofErr w:type="spellEnd"/>
      <w:r>
        <w:rPr>
          <w:lang w:val="en-US"/>
        </w:rPr>
        <w:t xml:space="preserve">) ordination plot of the lichen community composition on the branches of </w:t>
      </w:r>
      <w:r>
        <w:rPr>
          <w:i/>
          <w:iCs/>
          <w:lang w:val="en-US"/>
        </w:rPr>
        <w:t>Picea glauca x engelmanni</w:t>
      </w:r>
      <w:r w:rsidR="00E5232D">
        <w:rPr>
          <w:i/>
          <w:iCs/>
          <w:lang w:val="en-US"/>
        </w:rPr>
        <w:t>i</w:t>
      </w:r>
      <w:r>
        <w:rPr>
          <w:lang w:val="en-US"/>
        </w:rPr>
        <w:t xml:space="preserve">. </w:t>
      </w:r>
      <w:r>
        <w:rPr>
          <w:lang w:val="en-US"/>
        </w:rPr>
        <w:lastRenderedPageBreak/>
        <w:t>Colored dots represent individual species, their color denote lichen family, and their size are relative to their frequency in the dataset. The arrows show the direction of increasing environmental variables and their length are proportional to the correlation between the variable and the ordination. Only significant (</w:t>
      </w:r>
      <w:r>
        <w:rPr>
          <w:i/>
          <w:iCs/>
          <w:lang w:val="en-US"/>
        </w:rPr>
        <w:t>P</w:t>
      </w:r>
      <w:r>
        <w:rPr>
          <w:lang w:val="en-US"/>
        </w:rPr>
        <w:t xml:space="preserve"> &lt; 0.05) vectors are included.</w:t>
      </w:r>
      <w:r w:rsidR="009C268C">
        <w:rPr>
          <w:lang w:val="en-US"/>
        </w:rPr>
        <w:t xml:space="preserve"> This is a modified ordination after </w:t>
      </w:r>
      <w:r w:rsidR="009C268C">
        <w:rPr>
          <w:lang w:val="en-US"/>
        </w:rPr>
        <w:fldChar w:fldCharType="begin"/>
      </w:r>
      <w:r w:rsidR="001A7380">
        <w:rPr>
          <w:lang w:val="en-US"/>
        </w:rPr>
        <w:instrText xml:space="preserve"> ADDIN EN.CITE &lt;EndNote&gt;&lt;Cite&gt;&lt;Author&gt;Gauslaa&lt;/Author&gt;&lt;Year&gt;2021&lt;/Year&gt;&lt;RecNum&gt;5754&lt;/RecNum&gt;&lt;DisplayText&gt;(Gauslaa, Goward,Asplund 2021)&lt;/DisplayText&gt;&lt;record&gt;&lt;rec-number&gt;5754&lt;/rec-number&gt;&lt;foreign-keys&gt;&lt;key app="EN" db-id="059vsa2t8axzaretr22xdwf45dpaappaxzxd" timestamp="1622258726"&gt;5754&lt;/key&gt;&lt;/foreign-keys&gt;&lt;ref-type name="Journal Article"&gt;17&lt;/ref-type&gt;&lt;contributors&gt;&lt;authors&gt;&lt;author&gt;Gauslaa, Yngvar&lt;/author&gt;&lt;author&gt;Goward, Trevor&lt;/author&gt;&lt;author&gt;Asplund, Johan&lt;/author&gt;&lt;/authors&gt;&lt;/contributors&gt;&lt;titles&gt;&lt;title&gt;Canopy throughfall links canopy epiphytes to terrestrial vegetation in pristine conifer forests&lt;/title&gt;&lt;secondary-title&gt;Fungal Ecology&lt;/secondary-title&gt;&lt;/titles&gt;&lt;periodical&gt;&lt;full-title&gt;Fungal Ecology&lt;/full-title&gt;&lt;/periodical&gt;&lt;pages&gt;101075&lt;/pages&gt;&lt;volume&gt;52&lt;/volume&gt;&lt;keywords&gt;&lt;keyword&gt;Ca&lt;/keyword&gt;&lt;keyword&gt;Dripzone&lt;/keyword&gt;&lt;keyword&gt;Epiphytic lichens&lt;/keyword&gt;&lt;keyword&gt;Forest canopy&lt;/keyword&gt;&lt;keyword&gt;Ground vegetation&lt;/keyword&gt;&lt;keyword&gt;Leaching&lt;/keyword&gt;&lt;keyword&gt;Mn&lt;/keyword&gt;&lt;keyword&gt;Nutrient cycling&lt;/keyword&gt;&lt;keyword&gt;pH&lt;/keyword&gt;&lt;keyword&gt;Throughfall chemistry&lt;/keyword&gt;&lt;/keywords&gt;&lt;dates&gt;&lt;year&gt;2021&lt;/year&gt;&lt;pub-dates&gt;&lt;date&gt;2021/08/01/&lt;/date&gt;&lt;/pub-dates&gt;&lt;/dates&gt;&lt;isbn&gt;1754-5048&lt;/isbn&gt;&lt;urls&gt;&lt;related-urls&gt;&lt;url&gt;https://www.sciencedirect.com/science/article/pii/S1754504821000374&lt;/url&gt;&lt;/related-urls&gt;&lt;/urls&gt;&lt;electronic-resource-num&gt;https://doi.org/10.1016/j.funeco.2021.101075&lt;/electronic-resource-num&gt;&lt;/record&gt;&lt;/Cite&gt;&lt;/EndNote&gt;</w:instrText>
      </w:r>
      <w:r w:rsidR="009C268C">
        <w:rPr>
          <w:lang w:val="en-US"/>
        </w:rPr>
        <w:fldChar w:fldCharType="separate"/>
      </w:r>
      <w:r w:rsidR="001A7380">
        <w:rPr>
          <w:noProof/>
          <w:lang w:val="en-US"/>
        </w:rPr>
        <w:t>(Gauslaa et al., 2021)</w:t>
      </w:r>
      <w:r w:rsidR="009C268C">
        <w:rPr>
          <w:lang w:val="en-US"/>
        </w:rPr>
        <w:fldChar w:fldCharType="end"/>
      </w:r>
      <w:r w:rsidR="009C268C">
        <w:rPr>
          <w:lang w:val="en-US"/>
        </w:rPr>
        <w:t xml:space="preserve"> after excluding the bryophyte species and adding the information of</w:t>
      </w:r>
      <w:r w:rsidR="00291E99">
        <w:rPr>
          <w:lang w:val="en-US"/>
        </w:rPr>
        <w:t xml:space="preserve"> species frequency.</w:t>
      </w:r>
      <w:r w:rsidR="0093659F">
        <w:rPr>
          <w:lang w:val="en-US"/>
        </w:rPr>
        <w:t xml:space="preserve"> </w:t>
      </w:r>
      <w:r w:rsidR="009626B8">
        <w:rPr>
          <w:b/>
          <w:bCs/>
          <w:lang w:val="en-US"/>
        </w:rPr>
        <w:t xml:space="preserve">B: </w:t>
      </w:r>
      <w:r w:rsidR="0093659F">
        <w:rPr>
          <w:lang w:val="en-US"/>
        </w:rPr>
        <w:t xml:space="preserve">The </w:t>
      </w:r>
      <w:r w:rsidR="009626B8">
        <w:rPr>
          <w:lang w:val="en-US"/>
        </w:rPr>
        <w:t xml:space="preserve">same ordination as in </w:t>
      </w:r>
      <w:r w:rsidR="009626B8" w:rsidRPr="009626B8">
        <w:rPr>
          <w:b/>
          <w:bCs/>
          <w:lang w:val="en-US"/>
        </w:rPr>
        <w:t>A</w:t>
      </w:r>
      <w:r w:rsidR="009626B8">
        <w:rPr>
          <w:lang w:val="en-US"/>
        </w:rPr>
        <w:t xml:space="preserve"> but</w:t>
      </w:r>
      <w:r w:rsidR="0093659F">
        <w:rPr>
          <w:lang w:val="en-US"/>
        </w:rPr>
        <w:t xml:space="preserve"> rotated a</w:t>
      </w:r>
      <w:r w:rsidR="009626B8">
        <w:rPr>
          <w:lang w:val="en-US"/>
        </w:rPr>
        <w:t>long the</w:t>
      </w:r>
      <w:r w:rsidR="0093659F">
        <w:rPr>
          <w:lang w:val="en-US"/>
        </w:rPr>
        <w:t xml:space="preserve"> C</w:t>
      </w:r>
      <w:r w:rsidR="009626B8">
        <w:rPr>
          <w:lang w:val="en-US"/>
        </w:rPr>
        <w:t>alcium (Ca) axis.</w:t>
      </w:r>
    </w:p>
    <w:p w14:paraId="2F5F1229" w14:textId="77777777" w:rsidR="009C268C" w:rsidRDefault="009C268C">
      <w:pPr>
        <w:rPr>
          <w:lang w:val="en-US"/>
        </w:rPr>
      </w:pPr>
    </w:p>
    <w:p w14:paraId="137B9CEB" w14:textId="6DB73F65" w:rsidR="009C268C" w:rsidRPr="009C268C" w:rsidRDefault="009C268C">
      <w:pPr>
        <w:rPr>
          <w:b/>
          <w:bCs/>
          <w:lang w:val="en-US"/>
        </w:rPr>
      </w:pPr>
      <w:r w:rsidRPr="009C268C">
        <w:rPr>
          <w:b/>
          <w:bCs/>
          <w:lang w:val="en-US"/>
        </w:rPr>
        <w:t>References:</w:t>
      </w:r>
    </w:p>
    <w:p w14:paraId="6BCC2C52" w14:textId="3E3BC0F9" w:rsidR="001A7380" w:rsidRPr="001A7380" w:rsidRDefault="009C268C" w:rsidP="001A7380">
      <w:pPr>
        <w:pStyle w:val="EndNoteBibliography"/>
        <w:spacing w:after="0"/>
        <w:ind w:left="720" w:hanging="720"/>
      </w:pPr>
      <w:r>
        <w:fldChar w:fldCharType="begin"/>
      </w:r>
      <w:r w:rsidRPr="009C268C">
        <w:instrText xml:space="preserve"> ADDIN EN.REFLIST </w:instrText>
      </w:r>
      <w:r>
        <w:fldChar w:fldCharType="separate"/>
      </w:r>
      <w:r w:rsidR="001A7380" w:rsidRPr="001A7380">
        <w:t>Gauslaa Y, Goward T, Asplund J (2021) Canopy throughfall links canopy epiphytes to terrestrial vegetation in pristine conifer forests. Fungal Ecology 52:101075. doi:</w:t>
      </w:r>
      <w:hyperlink r:id="rId11" w:history="1">
        <w:r w:rsidR="001A7380" w:rsidRPr="001A7380">
          <w:rPr>
            <w:rStyle w:val="Hyperlink"/>
          </w:rPr>
          <w:t>https://doi.org/10.1016/j.funeco.2021.101075</w:t>
        </w:r>
      </w:hyperlink>
    </w:p>
    <w:p w14:paraId="726CDBA0" w14:textId="77777777" w:rsidR="001A7380" w:rsidRPr="001A7380" w:rsidRDefault="001A7380" w:rsidP="001A7380">
      <w:pPr>
        <w:pStyle w:val="EndNoteBibliography"/>
        <w:ind w:left="720" w:hanging="720"/>
      </w:pPr>
      <w:r w:rsidRPr="001A7380">
        <w:t xml:space="preserve">Nelsen MP, Lücking R, Boyce CK, Lumbsch HT, Ree RH (2020) The macroevolutionary dynamics of symbiotic and phenotypic diversification in lichens. PNAS 117 (35):21495-21503. doi:10.1073/pnas.2001913117 </w:t>
      </w:r>
    </w:p>
    <w:p w14:paraId="0ECB1320" w14:textId="63DB62DE" w:rsidR="00680F19" w:rsidRDefault="009C268C" w:rsidP="000E6EFE">
      <w:pPr>
        <w:pStyle w:val="EndNoteBibliography"/>
        <w:ind w:left="720" w:hanging="720"/>
      </w:pPr>
      <w:r>
        <w:fldChar w:fldCharType="end"/>
      </w:r>
    </w:p>
    <w:sectPr w:rsidR="00680F19">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DACB8A" w14:textId="77777777" w:rsidR="009626B8" w:rsidRDefault="009626B8" w:rsidP="009626B8">
      <w:pPr>
        <w:spacing w:after="0" w:line="240" w:lineRule="auto"/>
      </w:pPr>
      <w:r>
        <w:separator/>
      </w:r>
    </w:p>
  </w:endnote>
  <w:endnote w:type="continuationSeparator" w:id="0">
    <w:p w14:paraId="50375E5F" w14:textId="77777777" w:rsidR="009626B8" w:rsidRDefault="009626B8" w:rsidP="00962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9B094C" w14:textId="77777777" w:rsidR="009626B8" w:rsidRDefault="009626B8" w:rsidP="009626B8">
      <w:pPr>
        <w:spacing w:after="0" w:line="240" w:lineRule="auto"/>
      </w:pPr>
      <w:r>
        <w:separator/>
      </w:r>
    </w:p>
  </w:footnote>
  <w:footnote w:type="continuationSeparator" w:id="0">
    <w:p w14:paraId="4C345FAC" w14:textId="77777777" w:rsidR="009626B8" w:rsidRDefault="009626B8" w:rsidP="00962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0757913"/>
      <w:docPartObj>
        <w:docPartGallery w:val="Page Numbers (Top of Page)"/>
        <w:docPartUnique/>
      </w:docPartObj>
    </w:sdtPr>
    <w:sdtEndPr/>
    <w:sdtContent>
      <w:p w14:paraId="1A18742B" w14:textId="62BE2EB2" w:rsidR="009626B8" w:rsidRDefault="009626B8">
        <w:pPr>
          <w:pStyle w:val="Header"/>
          <w:jc w:val="right"/>
        </w:pPr>
        <w:r>
          <w:fldChar w:fldCharType="begin"/>
        </w:r>
        <w:r>
          <w:instrText>PAGE   \* MERGEFORMAT</w:instrText>
        </w:r>
        <w:r>
          <w:fldChar w:fldCharType="separate"/>
        </w:r>
        <w:r>
          <w:t>2</w:t>
        </w:r>
        <w:r>
          <w:fldChar w:fldCharType="end"/>
        </w:r>
      </w:p>
    </w:sdtContent>
  </w:sdt>
  <w:p w14:paraId="086E0EC8" w14:textId="77777777" w:rsidR="009626B8" w:rsidRDefault="00962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Planta&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9vsa2t8axzaretr22xdwf45dpaappaxzxd&quot;&gt;YGAbib12-Converted&lt;record-ids&gt;&lt;item&gt;5596&lt;/item&gt;&lt;item&gt;5754&lt;/item&gt;&lt;/record-ids&gt;&lt;/item&gt;&lt;/Libraries&gt;"/>
  </w:docVars>
  <w:rsids>
    <w:rsidRoot w:val="00680F19"/>
    <w:rsid w:val="000513AE"/>
    <w:rsid w:val="00056BFF"/>
    <w:rsid w:val="0008628F"/>
    <w:rsid w:val="000E6EFE"/>
    <w:rsid w:val="001A31B4"/>
    <w:rsid w:val="001A7380"/>
    <w:rsid w:val="00291E99"/>
    <w:rsid w:val="00414F08"/>
    <w:rsid w:val="00653E8C"/>
    <w:rsid w:val="00680F19"/>
    <w:rsid w:val="00751CB3"/>
    <w:rsid w:val="008A1834"/>
    <w:rsid w:val="008A262F"/>
    <w:rsid w:val="008B3EBB"/>
    <w:rsid w:val="0093659F"/>
    <w:rsid w:val="00952D12"/>
    <w:rsid w:val="009626B8"/>
    <w:rsid w:val="009C268C"/>
    <w:rsid w:val="00CF13AF"/>
    <w:rsid w:val="00E5232D"/>
    <w:rsid w:val="00ED40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5E354"/>
  <w15:chartTrackingRefBased/>
  <w15:docId w15:val="{1A9CFC4E-C012-4477-A428-D04DFC18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C268C"/>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9C268C"/>
    <w:rPr>
      <w:noProof/>
      <w:lang w:val="en-US"/>
    </w:rPr>
  </w:style>
  <w:style w:type="paragraph" w:customStyle="1" w:styleId="EndNoteBibliography">
    <w:name w:val="EndNote Bibliography"/>
    <w:basedOn w:val="Normal"/>
    <w:link w:val="EndNoteBibliographyChar"/>
    <w:rsid w:val="009C268C"/>
    <w:pPr>
      <w:spacing w:line="240" w:lineRule="auto"/>
    </w:pPr>
    <w:rPr>
      <w:noProof/>
      <w:lang w:val="en-US"/>
    </w:rPr>
  </w:style>
  <w:style w:type="character" w:customStyle="1" w:styleId="EndNoteBibliographyChar">
    <w:name w:val="EndNote Bibliography Char"/>
    <w:basedOn w:val="DefaultParagraphFont"/>
    <w:link w:val="EndNoteBibliography"/>
    <w:rsid w:val="009C268C"/>
    <w:rPr>
      <w:noProof/>
      <w:lang w:val="en-US"/>
    </w:rPr>
  </w:style>
  <w:style w:type="character" w:styleId="Hyperlink">
    <w:name w:val="Hyperlink"/>
    <w:basedOn w:val="DefaultParagraphFont"/>
    <w:uiPriority w:val="99"/>
    <w:unhideWhenUsed/>
    <w:rsid w:val="009C268C"/>
    <w:rPr>
      <w:color w:val="0563C1" w:themeColor="hyperlink"/>
      <w:u w:val="single"/>
    </w:rPr>
  </w:style>
  <w:style w:type="character" w:styleId="UnresolvedMention">
    <w:name w:val="Unresolved Mention"/>
    <w:basedOn w:val="DefaultParagraphFont"/>
    <w:uiPriority w:val="99"/>
    <w:semiHidden/>
    <w:unhideWhenUsed/>
    <w:rsid w:val="009C268C"/>
    <w:rPr>
      <w:color w:val="605E5C"/>
      <w:shd w:val="clear" w:color="auto" w:fill="E1DFDD"/>
    </w:rPr>
  </w:style>
  <w:style w:type="paragraph" w:styleId="NormalWeb">
    <w:name w:val="Normal (Web)"/>
    <w:basedOn w:val="Normal"/>
    <w:uiPriority w:val="99"/>
    <w:semiHidden/>
    <w:unhideWhenUsed/>
    <w:rsid w:val="00751CB3"/>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Header">
    <w:name w:val="header"/>
    <w:basedOn w:val="Normal"/>
    <w:link w:val="HeaderChar"/>
    <w:uiPriority w:val="99"/>
    <w:unhideWhenUsed/>
    <w:rsid w:val="009626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6B8"/>
  </w:style>
  <w:style w:type="paragraph" w:styleId="Footer">
    <w:name w:val="footer"/>
    <w:basedOn w:val="Normal"/>
    <w:link w:val="FooterChar"/>
    <w:uiPriority w:val="99"/>
    <w:unhideWhenUsed/>
    <w:rsid w:val="009626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98384">
      <w:bodyDiv w:val="1"/>
      <w:marLeft w:val="0"/>
      <w:marRight w:val="0"/>
      <w:marTop w:val="0"/>
      <w:marBottom w:val="0"/>
      <w:divBdr>
        <w:top w:val="none" w:sz="0" w:space="0" w:color="auto"/>
        <w:left w:val="none" w:sz="0" w:space="0" w:color="auto"/>
        <w:bottom w:val="none" w:sz="0" w:space="0" w:color="auto"/>
        <w:right w:val="none" w:sz="0" w:space="0" w:color="auto"/>
      </w:divBdr>
    </w:div>
    <w:div w:id="255407717">
      <w:bodyDiv w:val="1"/>
      <w:marLeft w:val="0"/>
      <w:marRight w:val="0"/>
      <w:marTop w:val="0"/>
      <w:marBottom w:val="0"/>
      <w:divBdr>
        <w:top w:val="none" w:sz="0" w:space="0" w:color="auto"/>
        <w:left w:val="none" w:sz="0" w:space="0" w:color="auto"/>
        <w:bottom w:val="none" w:sz="0" w:space="0" w:color="auto"/>
        <w:right w:val="none" w:sz="0" w:space="0" w:color="auto"/>
      </w:divBdr>
    </w:div>
    <w:div w:id="794300944">
      <w:bodyDiv w:val="1"/>
      <w:marLeft w:val="0"/>
      <w:marRight w:val="0"/>
      <w:marTop w:val="0"/>
      <w:marBottom w:val="0"/>
      <w:divBdr>
        <w:top w:val="none" w:sz="0" w:space="0" w:color="auto"/>
        <w:left w:val="none" w:sz="0" w:space="0" w:color="auto"/>
        <w:bottom w:val="none" w:sz="0" w:space="0" w:color="auto"/>
        <w:right w:val="none" w:sz="0" w:space="0" w:color="auto"/>
      </w:divBdr>
    </w:div>
    <w:div w:id="1035887244">
      <w:bodyDiv w:val="1"/>
      <w:marLeft w:val="0"/>
      <w:marRight w:val="0"/>
      <w:marTop w:val="0"/>
      <w:marBottom w:val="0"/>
      <w:divBdr>
        <w:top w:val="none" w:sz="0" w:space="0" w:color="auto"/>
        <w:left w:val="none" w:sz="0" w:space="0" w:color="auto"/>
        <w:bottom w:val="none" w:sz="0" w:space="0" w:color="auto"/>
        <w:right w:val="none" w:sz="0" w:space="0" w:color="auto"/>
      </w:divBdr>
    </w:div>
    <w:div w:id="108468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16/j.funeco.2021.101075" TargetMode="External"/><Relationship Id="rId5" Type="http://schemas.openxmlformats.org/officeDocument/2006/relationships/endnotes" Target="endnotes.xml"/><Relationship Id="rId10" Type="http://schemas.openxmlformats.org/officeDocument/2006/relationships/image" Target="media/image5.sv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779</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Yngvar Gauslaa</dc:creator>
  <cp:keywords/>
  <dc:description/>
  <cp:lastModifiedBy>Yngvar Gauslaa</cp:lastModifiedBy>
  <cp:revision>12</cp:revision>
  <dcterms:created xsi:type="dcterms:W3CDTF">2024-01-05T06:16:00Z</dcterms:created>
  <dcterms:modified xsi:type="dcterms:W3CDTF">2024-09-11T04:44:00Z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484126-3486-41a9-802e-7f1e2277276c_Enabled">
    <vt:lpwstr>true</vt:lpwstr>
  </property>
  <property fmtid="{D5CDD505-2E9C-101B-9397-08002B2CF9AE}" pid="3" name="MSIP_Label_d0484126-3486-41a9-802e-7f1e2277276c_SetDate">
    <vt:lpwstr>2024-09-09T04:45:34Z</vt:lpwstr>
  </property>
  <property fmtid="{D5CDD505-2E9C-101B-9397-08002B2CF9AE}" pid="4" name="MSIP_Label_d0484126-3486-41a9-802e-7f1e2277276c_Method">
    <vt:lpwstr>Standard</vt:lpwstr>
  </property>
  <property fmtid="{D5CDD505-2E9C-101B-9397-08002B2CF9AE}" pid="5" name="MSIP_Label_d0484126-3486-41a9-802e-7f1e2277276c_Name">
    <vt:lpwstr>d0484126-3486-41a9-802e-7f1e2277276c</vt:lpwstr>
  </property>
  <property fmtid="{D5CDD505-2E9C-101B-9397-08002B2CF9AE}" pid="6" name="MSIP_Label_d0484126-3486-41a9-802e-7f1e2277276c_SiteId">
    <vt:lpwstr>eec01f8e-737f-43e3-9ed5-f8a59913bd82</vt:lpwstr>
  </property>
  <property fmtid="{D5CDD505-2E9C-101B-9397-08002B2CF9AE}" pid="7" name="MSIP_Label_d0484126-3486-41a9-802e-7f1e2277276c_ActionId">
    <vt:lpwstr>1a654a4e-b5fb-40e4-865f-490a510c898b</vt:lpwstr>
  </property>
  <property fmtid="{D5CDD505-2E9C-101B-9397-08002B2CF9AE}" pid="8" name="MSIP_Label_d0484126-3486-41a9-802e-7f1e2277276c_ContentBits">
    <vt:lpwstr>0</vt:lpwstr>
  </property>
</Properties>
</file>