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7E78C20" w14:textId="5AE515DB" w:rsidR="00C77365" w:rsidRDefault="00C77365" w:rsidP="00C77365">
      <w:pPr>
        <w:spacing w:line="480" w:lineRule="auto"/>
        <w:jc w:val="center"/>
        <w:rPr>
          <w:rFonts w:ascii="Times New Roman" w:hAnsi="Times New Roman" w:cs="Times New Roman"/>
          <w:sz w:val="32"/>
        </w:rPr>
      </w:pPr>
      <w:r>
        <w:rPr>
          <w:rFonts w:ascii="Times New Roman" w:hAnsi="Times New Roman" w:cs="Times New Roman"/>
          <w:sz w:val="32"/>
        </w:rPr>
        <w:t>Contrasting risk patterns from humans and a large carnivore influence the habitat selection of shared prey</w:t>
      </w:r>
    </w:p>
    <w:p w14:paraId="2D4F15F5" w14:textId="0A167DCA" w:rsidR="00897F89" w:rsidRDefault="00897F89" w:rsidP="00E4529F">
      <w:pPr>
        <w:pStyle w:val="Heading1"/>
        <w:rPr>
          <w:b/>
          <w:bCs/>
          <w:color w:val="auto"/>
          <w:shd w:val="clear" w:color="auto" w:fill="FFFFFF"/>
        </w:rPr>
      </w:pPr>
      <w:r w:rsidRPr="00E4529F">
        <w:rPr>
          <w:b/>
          <w:bCs/>
          <w:color w:val="auto"/>
          <w:shd w:val="clear" w:color="auto" w:fill="FFFFFF"/>
        </w:rPr>
        <w:t>Supplementary material</w:t>
      </w:r>
    </w:p>
    <w:p w14:paraId="148C7BC2" w14:textId="77777777" w:rsidR="00D605E3" w:rsidRDefault="00D605E3" w:rsidP="00A64561">
      <w:pPr>
        <w:pStyle w:val="PlainText"/>
        <w:spacing w:line="276" w:lineRule="auto"/>
        <w:jc w:val="both"/>
        <w:rPr>
          <w:rFonts w:ascii="Times New Roman" w:hAnsi="Times New Roman" w:cs="Times New Roman"/>
          <w:color w:val="1C1D1E"/>
          <w:szCs w:val="22"/>
          <w:shd w:val="clear" w:color="auto" w:fill="FFFFFF"/>
        </w:rPr>
      </w:pPr>
    </w:p>
    <w:p w14:paraId="7E06A26A" w14:textId="26A7F5C6" w:rsidR="00A64561" w:rsidRPr="00AF3ECB" w:rsidRDefault="00A64561" w:rsidP="00A64561">
      <w:pPr>
        <w:pStyle w:val="PlainText"/>
        <w:spacing w:line="276" w:lineRule="auto"/>
        <w:jc w:val="both"/>
        <w:rPr>
          <w:rFonts w:ascii="Times New Roman" w:hAnsi="Times New Roman" w:cs="Times New Roman"/>
          <w:i/>
          <w:iCs/>
          <w:color w:val="1C1D1E"/>
          <w:szCs w:val="22"/>
          <w:shd w:val="clear" w:color="auto" w:fill="FFFFFF"/>
        </w:rPr>
      </w:pPr>
      <w:r>
        <w:rPr>
          <w:rFonts w:ascii="Times New Roman" w:hAnsi="Times New Roman" w:cs="Times New Roman"/>
          <w:color w:val="1C1D1E"/>
          <w:szCs w:val="22"/>
          <w:shd w:val="clear" w:color="auto" w:fill="FFFFFF"/>
        </w:rPr>
        <w:t xml:space="preserve">Table 1: </w:t>
      </w:r>
      <w:r w:rsidRPr="00D605E3">
        <w:rPr>
          <w:rFonts w:ascii="Times New Roman" w:hAnsi="Times New Roman" w:cs="Times New Roman"/>
          <w:color w:val="1C1D1E"/>
          <w:sz w:val="20"/>
          <w:szCs w:val="20"/>
          <w:shd w:val="clear" w:color="auto" w:fill="FFFFFF"/>
        </w:rPr>
        <w:t>Generalized Additive Models</w:t>
      </w:r>
      <w:r>
        <w:rPr>
          <w:rFonts w:ascii="Times New Roman" w:hAnsi="Times New Roman" w:cs="Times New Roman"/>
          <w:color w:val="1C1D1E"/>
          <w:szCs w:val="22"/>
          <w:shd w:val="clear" w:color="auto" w:fill="FFFFFF"/>
        </w:rPr>
        <w:t xml:space="preserve"> </w:t>
      </w:r>
      <w:r w:rsidRPr="006C688B">
        <w:rPr>
          <w:rFonts w:ascii="Times New Roman" w:hAnsi="Times New Roman" w:cs="Times New Roman"/>
          <w:sz w:val="20"/>
          <w:szCs w:val="20"/>
        </w:rPr>
        <w:t xml:space="preserve">investigating </w:t>
      </w:r>
      <w:r w:rsidR="005E2848">
        <w:rPr>
          <w:rFonts w:ascii="Times New Roman" w:hAnsi="Times New Roman" w:cs="Times New Roman"/>
          <w:sz w:val="20"/>
          <w:szCs w:val="20"/>
        </w:rPr>
        <w:t xml:space="preserve">non-linear patterns of habitat use of moose </w:t>
      </w:r>
      <w:r w:rsidR="00D84298">
        <w:rPr>
          <w:rFonts w:ascii="Times New Roman" w:hAnsi="Times New Roman" w:cs="Times New Roman"/>
          <w:sz w:val="20"/>
          <w:szCs w:val="20"/>
        </w:rPr>
        <w:t xml:space="preserve">from September to April in south-central Scandinavia. Relative hunting risk and wolf predation risk of used GPS locations from moose </w:t>
      </w:r>
      <w:r w:rsidR="00A1654D">
        <w:rPr>
          <w:rFonts w:ascii="Times New Roman" w:hAnsi="Times New Roman" w:cs="Times New Roman"/>
          <w:sz w:val="20"/>
          <w:szCs w:val="20"/>
        </w:rPr>
        <w:t>were modelled as a function of time (</w:t>
      </w:r>
      <w:r w:rsidR="00661A84">
        <w:rPr>
          <w:rFonts w:ascii="Times New Roman" w:hAnsi="Times New Roman" w:cs="Times New Roman"/>
          <w:sz w:val="20"/>
          <w:szCs w:val="20"/>
        </w:rPr>
        <w:t>number of days from the 15</w:t>
      </w:r>
      <w:r w:rsidR="00661A84" w:rsidRPr="00661A84">
        <w:rPr>
          <w:rFonts w:ascii="Times New Roman" w:hAnsi="Times New Roman" w:cs="Times New Roman"/>
          <w:sz w:val="20"/>
          <w:szCs w:val="20"/>
          <w:vertAlign w:val="superscript"/>
        </w:rPr>
        <w:t>th</w:t>
      </w:r>
      <w:r w:rsidR="00661A84">
        <w:rPr>
          <w:rFonts w:ascii="Times New Roman" w:hAnsi="Times New Roman" w:cs="Times New Roman"/>
          <w:sz w:val="20"/>
          <w:szCs w:val="20"/>
        </w:rPr>
        <w:t xml:space="preserve"> of August)</w:t>
      </w:r>
      <w:r w:rsidR="00FD2ABE">
        <w:rPr>
          <w:rFonts w:ascii="Times New Roman" w:hAnsi="Times New Roman" w:cs="Times New Roman"/>
          <w:sz w:val="20"/>
          <w:szCs w:val="20"/>
        </w:rPr>
        <w:t xml:space="preserve">, </w:t>
      </w:r>
      <w:r w:rsidR="00661A84">
        <w:rPr>
          <w:rFonts w:ascii="Times New Roman" w:hAnsi="Times New Roman" w:cs="Times New Roman"/>
          <w:sz w:val="20"/>
          <w:szCs w:val="20"/>
        </w:rPr>
        <w:t>time of day (day/night)</w:t>
      </w:r>
      <w:r w:rsidR="00FD2ABE">
        <w:rPr>
          <w:rFonts w:ascii="Times New Roman" w:hAnsi="Times New Roman" w:cs="Times New Roman"/>
          <w:sz w:val="20"/>
          <w:szCs w:val="20"/>
        </w:rPr>
        <w:t xml:space="preserve"> and the two-way interaction. </w:t>
      </w:r>
      <w:r w:rsidR="00021225">
        <w:rPr>
          <w:rFonts w:ascii="Times New Roman" w:hAnsi="Times New Roman" w:cs="Times New Roman"/>
          <w:sz w:val="20"/>
          <w:szCs w:val="20"/>
        </w:rPr>
        <w:t>Each response variable (hunting an</w:t>
      </w:r>
      <w:r w:rsidR="0043607E">
        <w:rPr>
          <w:rFonts w:ascii="Times New Roman" w:hAnsi="Times New Roman" w:cs="Times New Roman"/>
          <w:sz w:val="20"/>
          <w:szCs w:val="20"/>
        </w:rPr>
        <w:t>d</w:t>
      </w:r>
      <w:r w:rsidR="00021225">
        <w:rPr>
          <w:rFonts w:ascii="Times New Roman" w:hAnsi="Times New Roman" w:cs="Times New Roman"/>
          <w:sz w:val="20"/>
          <w:szCs w:val="20"/>
        </w:rPr>
        <w:t xml:space="preserve"> wolf predation risk) w</w:t>
      </w:r>
      <w:r w:rsidR="0043607E">
        <w:rPr>
          <w:rFonts w:ascii="Times New Roman" w:hAnsi="Times New Roman" w:cs="Times New Roman"/>
          <w:sz w:val="20"/>
          <w:szCs w:val="20"/>
        </w:rPr>
        <w:t>as</w:t>
      </w:r>
      <w:r w:rsidR="00021225">
        <w:rPr>
          <w:rFonts w:ascii="Times New Roman" w:hAnsi="Times New Roman" w:cs="Times New Roman"/>
          <w:sz w:val="20"/>
          <w:szCs w:val="20"/>
        </w:rPr>
        <w:t xml:space="preserve"> modelled separately. </w:t>
      </w:r>
      <w:r w:rsidR="00CE0BA9">
        <w:rPr>
          <w:rFonts w:ascii="Times New Roman" w:hAnsi="Times New Roman" w:cs="Times New Roman"/>
          <w:sz w:val="20"/>
          <w:szCs w:val="20"/>
        </w:rPr>
        <w:t xml:space="preserve">Smoothed terms are represented by </w:t>
      </w:r>
      <w:r w:rsidR="00E97C9B">
        <w:rPr>
          <w:rFonts w:ascii="Times New Roman" w:hAnsi="Times New Roman" w:cs="Times New Roman"/>
          <w:sz w:val="20"/>
          <w:szCs w:val="20"/>
        </w:rPr>
        <w:t xml:space="preserve">an </w:t>
      </w:r>
      <w:r w:rsidR="00E97C9B">
        <w:rPr>
          <w:rFonts w:ascii="Times New Roman" w:hAnsi="Times New Roman" w:cs="Times New Roman"/>
          <w:i/>
          <w:iCs/>
          <w:sz w:val="20"/>
          <w:szCs w:val="20"/>
        </w:rPr>
        <w:t xml:space="preserve">s </w:t>
      </w:r>
      <w:r w:rsidR="00E97C9B">
        <w:rPr>
          <w:rFonts w:ascii="Times New Roman" w:hAnsi="Times New Roman" w:cs="Times New Roman"/>
          <w:sz w:val="20"/>
          <w:szCs w:val="20"/>
        </w:rPr>
        <w:t>before the variable’s name.</w:t>
      </w:r>
      <w:r w:rsidRPr="006C688B">
        <w:rPr>
          <w:rFonts w:ascii="Times New Roman" w:hAnsi="Times New Roman" w:cs="Times New Roman"/>
          <w:sz w:val="20"/>
          <w:szCs w:val="20"/>
        </w:rPr>
        <w:t xml:space="preserve"> </w:t>
      </w:r>
      <w:r w:rsidR="00EB161F">
        <w:rPr>
          <w:rFonts w:ascii="Times New Roman" w:hAnsi="Times New Roman" w:cs="Times New Roman"/>
          <w:sz w:val="20"/>
          <w:szCs w:val="20"/>
        </w:rPr>
        <w:t>Effective degrees of freedom (</w:t>
      </w:r>
      <w:proofErr w:type="spellStart"/>
      <w:r w:rsidR="00EB161F">
        <w:rPr>
          <w:rFonts w:ascii="Times New Roman" w:hAnsi="Times New Roman" w:cs="Times New Roman"/>
          <w:sz w:val="20"/>
          <w:szCs w:val="20"/>
        </w:rPr>
        <w:t>edf</w:t>
      </w:r>
      <w:proofErr w:type="spellEnd"/>
      <w:r w:rsidR="00EB161F">
        <w:rPr>
          <w:rFonts w:ascii="Times New Roman" w:hAnsi="Times New Roman" w:cs="Times New Roman"/>
          <w:sz w:val="20"/>
          <w:szCs w:val="20"/>
        </w:rPr>
        <w:t xml:space="preserve">), F-value and </w:t>
      </w:r>
      <w:r>
        <w:rPr>
          <w:rFonts w:ascii="Times New Roman" w:hAnsi="Times New Roman" w:cs="Times New Roman"/>
          <w:sz w:val="20"/>
          <w:szCs w:val="20"/>
        </w:rPr>
        <w:t>p-values</w:t>
      </w:r>
      <w:r w:rsidRPr="006C688B">
        <w:rPr>
          <w:rFonts w:ascii="Times New Roman" w:hAnsi="Times New Roman" w:cs="Times New Roman"/>
          <w:sz w:val="20"/>
          <w:szCs w:val="20"/>
        </w:rPr>
        <w:t xml:space="preserve"> are provided for each model.</w:t>
      </w:r>
      <w:r>
        <w:rPr>
          <w:rFonts w:ascii="Times New Roman" w:hAnsi="Times New Roman" w:cs="Times New Roman"/>
          <w:sz w:val="20"/>
          <w:szCs w:val="20"/>
        </w:rPr>
        <w:t xml:space="preserve"> The variables are </w:t>
      </w:r>
      <w:r w:rsidR="00E97C9B">
        <w:rPr>
          <w:rFonts w:ascii="Times New Roman" w:hAnsi="Times New Roman" w:cs="Times New Roman"/>
          <w:sz w:val="20"/>
          <w:szCs w:val="20"/>
        </w:rPr>
        <w:t>s(</w:t>
      </w:r>
      <w:r w:rsidR="00CE0BA9">
        <w:rPr>
          <w:rFonts w:ascii="Times New Roman" w:hAnsi="Times New Roman" w:cs="Times New Roman"/>
          <w:sz w:val="20"/>
          <w:szCs w:val="20"/>
        </w:rPr>
        <w:t>diff</w:t>
      </w:r>
      <w:r w:rsidR="00E97C9B">
        <w:rPr>
          <w:rFonts w:ascii="Times New Roman" w:hAnsi="Times New Roman" w:cs="Times New Roman"/>
          <w:sz w:val="20"/>
          <w:szCs w:val="20"/>
        </w:rPr>
        <w:t>), which represents the number of days since the 15</w:t>
      </w:r>
      <w:r w:rsidR="00E97C9B" w:rsidRPr="00E97C9B">
        <w:rPr>
          <w:rFonts w:ascii="Times New Roman" w:hAnsi="Times New Roman" w:cs="Times New Roman"/>
          <w:sz w:val="20"/>
          <w:szCs w:val="20"/>
          <w:vertAlign w:val="superscript"/>
        </w:rPr>
        <w:t>th</w:t>
      </w:r>
      <w:r w:rsidR="00E97C9B">
        <w:rPr>
          <w:rFonts w:ascii="Times New Roman" w:hAnsi="Times New Roman" w:cs="Times New Roman"/>
          <w:sz w:val="20"/>
          <w:szCs w:val="20"/>
        </w:rPr>
        <w:t xml:space="preserve"> of August, daylight (day or night) and </w:t>
      </w:r>
      <w:r w:rsidR="00327707">
        <w:rPr>
          <w:rFonts w:ascii="Times New Roman" w:hAnsi="Times New Roman" w:cs="Times New Roman"/>
          <w:sz w:val="20"/>
          <w:szCs w:val="20"/>
        </w:rPr>
        <w:t xml:space="preserve">s(year, id), which represents </w:t>
      </w:r>
      <w:r w:rsidR="0043607E">
        <w:rPr>
          <w:rFonts w:ascii="Times New Roman" w:hAnsi="Times New Roman" w:cs="Times New Roman"/>
          <w:sz w:val="20"/>
          <w:szCs w:val="20"/>
        </w:rPr>
        <w:t>the </w:t>
      </w:r>
      <w:r w:rsidR="00327707">
        <w:rPr>
          <w:rFonts w:ascii="Times New Roman" w:hAnsi="Times New Roman" w:cs="Times New Roman"/>
          <w:sz w:val="20"/>
          <w:szCs w:val="20"/>
        </w:rPr>
        <w:t xml:space="preserve">random effects of year and moose ID. </w:t>
      </w:r>
      <w:r w:rsidR="00CE0BA9">
        <w:rPr>
          <w:rFonts w:ascii="Times New Roman" w:hAnsi="Times New Roman" w:cs="Times New Roman"/>
          <w:sz w:val="20"/>
          <w:szCs w:val="20"/>
        </w:rPr>
        <w:t xml:space="preserve"> </w:t>
      </w:r>
    </w:p>
    <w:p w14:paraId="387E8487" w14:textId="77777777" w:rsidR="00A64561" w:rsidRPr="00D7586A" w:rsidRDefault="00A64561" w:rsidP="00D7586A"/>
    <w:p w14:paraId="4DC15A1C" w14:textId="10727AF0" w:rsidR="0064354B" w:rsidRPr="00D7586A" w:rsidRDefault="00AF51C3" w:rsidP="00AF51C3">
      <w:pPr>
        <w:pStyle w:val="Heading2"/>
        <w:rPr>
          <w:b/>
          <w:bCs/>
          <w:color w:val="auto"/>
          <w:shd w:val="clear" w:color="auto" w:fill="FFFFFF"/>
        </w:rPr>
      </w:pPr>
      <w:r w:rsidRPr="00D7586A">
        <w:rPr>
          <w:b/>
          <w:bCs/>
          <w:color w:val="auto"/>
          <w:shd w:val="clear" w:color="auto" w:fill="FFFFFF"/>
        </w:rPr>
        <w:t>Table 1</w:t>
      </w:r>
    </w:p>
    <w:tbl>
      <w:tblPr>
        <w:tblStyle w:val="PlainTable5"/>
        <w:tblW w:w="0" w:type="auto"/>
        <w:tblLook w:val="04A0" w:firstRow="1" w:lastRow="0" w:firstColumn="1" w:lastColumn="0" w:noHBand="0" w:noVBand="1"/>
      </w:tblPr>
      <w:tblGrid>
        <w:gridCol w:w="2977"/>
        <w:gridCol w:w="1571"/>
        <w:gridCol w:w="2240"/>
        <w:gridCol w:w="2238"/>
      </w:tblGrid>
      <w:tr w:rsidR="007E1485" w14:paraId="28E71E89" w14:textId="77777777" w:rsidTr="001F0653">
        <w:trPr>
          <w:cnfStyle w:val="100000000000" w:firstRow="1" w:lastRow="0" w:firstColumn="0" w:lastColumn="0" w:oddVBand="0" w:evenVBand="0" w:oddHBand="0" w:evenHBand="0" w:firstRowFirstColumn="0" w:firstRowLastColumn="0" w:lastRowFirstColumn="0" w:lastRowLastColumn="0"/>
          <w:trHeight w:val="420"/>
        </w:trPr>
        <w:tc>
          <w:tcPr>
            <w:cnfStyle w:val="001000000100" w:firstRow="0" w:lastRow="0" w:firstColumn="1" w:lastColumn="0" w:oddVBand="0" w:evenVBand="0" w:oddHBand="0" w:evenHBand="0" w:firstRowFirstColumn="1" w:firstRowLastColumn="0" w:lastRowFirstColumn="0" w:lastRowLastColumn="0"/>
            <w:tcW w:w="9026" w:type="dxa"/>
            <w:gridSpan w:val="4"/>
          </w:tcPr>
          <w:p w14:paraId="1FF22E4E" w14:textId="78859517" w:rsidR="007E1485" w:rsidRPr="009D614D" w:rsidRDefault="007E1485" w:rsidP="00B10D7A">
            <w:pPr>
              <w:jc w:val="center"/>
              <w:rPr>
                <w:rFonts w:ascii="Times New Roman" w:hAnsi="Times New Roman" w:cs="Times New Roman"/>
                <w:b/>
                <w:bCs/>
                <w:sz w:val="24"/>
                <w:szCs w:val="24"/>
              </w:rPr>
            </w:pPr>
            <w:r>
              <w:rPr>
                <w:rFonts w:ascii="Times New Roman" w:hAnsi="Times New Roman" w:cs="Times New Roman"/>
                <w:b/>
                <w:bCs/>
                <w:sz w:val="24"/>
                <w:szCs w:val="24"/>
              </w:rPr>
              <w:t xml:space="preserve">Hunting </w:t>
            </w:r>
            <w:r w:rsidR="00C87FFC">
              <w:rPr>
                <w:rFonts w:ascii="Times New Roman" w:hAnsi="Times New Roman" w:cs="Times New Roman"/>
                <w:b/>
                <w:bCs/>
                <w:sz w:val="24"/>
                <w:szCs w:val="24"/>
              </w:rPr>
              <w:t>risk</w:t>
            </w:r>
          </w:p>
        </w:tc>
      </w:tr>
      <w:tr w:rsidR="007E1485" w14:paraId="1ECE11AD" w14:textId="77777777" w:rsidTr="00D40F14">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2977" w:type="dxa"/>
          </w:tcPr>
          <w:p w14:paraId="458B2A16" w14:textId="77777777" w:rsidR="007E1485" w:rsidRPr="001E5269" w:rsidRDefault="007E1485" w:rsidP="00B10D7A">
            <w:pPr>
              <w:jc w:val="both"/>
              <w:rPr>
                <w:rFonts w:ascii="Times New Roman" w:hAnsi="Times New Roman" w:cs="Times New Roman"/>
                <w:i w:val="0"/>
                <w:iCs/>
                <w:sz w:val="24"/>
                <w:szCs w:val="24"/>
                <w:u w:val="single"/>
              </w:rPr>
            </w:pPr>
            <w:r w:rsidRPr="001E5269">
              <w:rPr>
                <w:rFonts w:ascii="Times New Roman" w:hAnsi="Times New Roman" w:cs="Times New Roman"/>
                <w:i w:val="0"/>
                <w:iCs/>
                <w:sz w:val="24"/>
                <w:szCs w:val="24"/>
                <w:u w:val="single"/>
              </w:rPr>
              <w:t>Variable</w:t>
            </w:r>
          </w:p>
        </w:tc>
        <w:tc>
          <w:tcPr>
            <w:tcW w:w="1571" w:type="dxa"/>
          </w:tcPr>
          <w:p w14:paraId="06DA704D" w14:textId="0B325F2D" w:rsidR="007E1485" w:rsidRPr="001E5269" w:rsidRDefault="009E606A" w:rsidP="00D40F1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u w:val="single"/>
              </w:rPr>
            </w:pPr>
            <w:proofErr w:type="spellStart"/>
            <w:r>
              <w:rPr>
                <w:rFonts w:ascii="Times New Roman" w:hAnsi="Times New Roman" w:cs="Times New Roman"/>
                <w:sz w:val="24"/>
                <w:szCs w:val="24"/>
                <w:u w:val="single"/>
              </w:rPr>
              <w:t>Edf</w:t>
            </w:r>
            <w:proofErr w:type="spellEnd"/>
          </w:p>
        </w:tc>
        <w:tc>
          <w:tcPr>
            <w:tcW w:w="2240" w:type="dxa"/>
          </w:tcPr>
          <w:p w14:paraId="0512F971" w14:textId="0AA14B65" w:rsidR="007E1485" w:rsidRPr="001E5269" w:rsidRDefault="00C90621" w:rsidP="00D40F1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u w:val="single"/>
              </w:rPr>
            </w:pPr>
            <w:r>
              <w:rPr>
                <w:rFonts w:ascii="Times New Roman" w:hAnsi="Times New Roman" w:cs="Times New Roman"/>
                <w:sz w:val="24"/>
                <w:szCs w:val="24"/>
                <w:u w:val="single"/>
              </w:rPr>
              <w:t>F</w:t>
            </w:r>
            <w:r w:rsidR="005369DD">
              <w:rPr>
                <w:rFonts w:ascii="Times New Roman" w:hAnsi="Times New Roman" w:cs="Times New Roman"/>
                <w:sz w:val="24"/>
                <w:szCs w:val="24"/>
                <w:u w:val="single"/>
              </w:rPr>
              <w:t>-value</w:t>
            </w:r>
          </w:p>
        </w:tc>
        <w:tc>
          <w:tcPr>
            <w:tcW w:w="2238" w:type="dxa"/>
          </w:tcPr>
          <w:p w14:paraId="43F811C2" w14:textId="77777777" w:rsidR="007E1485" w:rsidRPr="001E5269" w:rsidRDefault="007E1485" w:rsidP="00D40F1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u w:val="single"/>
              </w:rPr>
            </w:pPr>
            <w:r w:rsidRPr="001E5269">
              <w:rPr>
                <w:rFonts w:ascii="Times New Roman" w:hAnsi="Times New Roman" w:cs="Times New Roman"/>
                <w:sz w:val="24"/>
                <w:szCs w:val="24"/>
                <w:u w:val="single"/>
              </w:rPr>
              <w:t>p-value</w:t>
            </w:r>
          </w:p>
        </w:tc>
      </w:tr>
      <w:tr w:rsidR="007E1485" w14:paraId="2A10388A" w14:textId="77777777" w:rsidTr="00A22177">
        <w:tc>
          <w:tcPr>
            <w:cnfStyle w:val="001000000000" w:firstRow="0" w:lastRow="0" w:firstColumn="1" w:lastColumn="0" w:oddVBand="0" w:evenVBand="0" w:oddHBand="0" w:evenHBand="0" w:firstRowFirstColumn="0" w:firstRowLastColumn="0" w:lastRowFirstColumn="0" w:lastRowLastColumn="0"/>
            <w:tcW w:w="2977" w:type="dxa"/>
          </w:tcPr>
          <w:p w14:paraId="6288D749" w14:textId="1B5E8A0B" w:rsidR="007E1485" w:rsidRDefault="005369DD" w:rsidP="00B10D7A">
            <w:pPr>
              <w:jc w:val="both"/>
              <w:rPr>
                <w:rFonts w:ascii="Times New Roman" w:hAnsi="Times New Roman" w:cs="Times New Roman"/>
                <w:sz w:val="24"/>
                <w:szCs w:val="24"/>
              </w:rPr>
            </w:pPr>
            <w:r>
              <w:rPr>
                <w:rFonts w:ascii="Times New Roman" w:hAnsi="Times New Roman" w:cs="Times New Roman"/>
                <w:sz w:val="24"/>
                <w:szCs w:val="24"/>
              </w:rPr>
              <w:t>s(diff)</w:t>
            </w:r>
          </w:p>
        </w:tc>
        <w:tc>
          <w:tcPr>
            <w:tcW w:w="1571" w:type="dxa"/>
            <w:vAlign w:val="center"/>
          </w:tcPr>
          <w:p w14:paraId="36B809A0" w14:textId="0C01DC6D" w:rsidR="007E1485" w:rsidRPr="00D40F14" w:rsidRDefault="005369DD" w:rsidP="00A2217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4"/>
                <w:szCs w:val="24"/>
              </w:rPr>
            </w:pPr>
            <w:r>
              <w:rPr>
                <w:rFonts w:ascii="Times New Roman" w:hAnsi="Times New Roman" w:cs="Times New Roman"/>
                <w:b/>
                <w:bCs/>
                <w:sz w:val="24"/>
                <w:szCs w:val="24"/>
              </w:rPr>
              <w:t>10.48</w:t>
            </w:r>
          </w:p>
        </w:tc>
        <w:tc>
          <w:tcPr>
            <w:tcW w:w="2240" w:type="dxa"/>
            <w:vAlign w:val="center"/>
          </w:tcPr>
          <w:p w14:paraId="4D560D80" w14:textId="06D4C1D2" w:rsidR="007E1485" w:rsidRDefault="005369DD" w:rsidP="00A2217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1307.8</w:t>
            </w:r>
          </w:p>
        </w:tc>
        <w:tc>
          <w:tcPr>
            <w:tcW w:w="2238" w:type="dxa"/>
            <w:vAlign w:val="center"/>
          </w:tcPr>
          <w:p w14:paraId="7950C130" w14:textId="77777777" w:rsidR="007E1485" w:rsidRDefault="007E1485" w:rsidP="00A2217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&lt;0.001</w:t>
            </w:r>
          </w:p>
        </w:tc>
      </w:tr>
      <w:tr w:rsidR="007E1485" w14:paraId="71D6196E" w14:textId="77777777" w:rsidTr="00A221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7" w:type="dxa"/>
          </w:tcPr>
          <w:p w14:paraId="4B55C167" w14:textId="74F3FCCA" w:rsidR="007E1485" w:rsidRDefault="005369DD" w:rsidP="00B10D7A">
            <w:pPr>
              <w:jc w:val="both"/>
              <w:rPr>
                <w:rFonts w:ascii="Times New Roman" w:hAnsi="Times New Roman" w:cs="Times New Roman"/>
                <w:sz w:val="24"/>
                <w:szCs w:val="24"/>
              </w:rPr>
            </w:pPr>
            <w:r>
              <w:rPr>
                <w:rFonts w:ascii="Times New Roman" w:hAnsi="Times New Roman" w:cs="Times New Roman"/>
                <w:sz w:val="24"/>
                <w:szCs w:val="24"/>
              </w:rPr>
              <w:t>s(diff):</w:t>
            </w:r>
            <w:proofErr w:type="spellStart"/>
            <w:r>
              <w:rPr>
                <w:rFonts w:ascii="Times New Roman" w:hAnsi="Times New Roman" w:cs="Times New Roman"/>
                <w:sz w:val="24"/>
                <w:szCs w:val="24"/>
              </w:rPr>
              <w:t>daylightNight</w:t>
            </w:r>
            <w:proofErr w:type="spellEnd"/>
          </w:p>
        </w:tc>
        <w:tc>
          <w:tcPr>
            <w:tcW w:w="1571" w:type="dxa"/>
            <w:vAlign w:val="center"/>
          </w:tcPr>
          <w:p w14:paraId="33E959E5" w14:textId="0DB3746A" w:rsidR="007E1485" w:rsidRPr="00D40F14" w:rsidRDefault="005369DD" w:rsidP="00A2217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4"/>
                <w:szCs w:val="24"/>
              </w:rPr>
            </w:pPr>
            <w:r>
              <w:rPr>
                <w:rFonts w:ascii="Times New Roman" w:hAnsi="Times New Roman" w:cs="Times New Roman"/>
                <w:b/>
                <w:bCs/>
                <w:sz w:val="24"/>
                <w:szCs w:val="24"/>
              </w:rPr>
              <w:t>0.79</w:t>
            </w:r>
          </w:p>
        </w:tc>
        <w:tc>
          <w:tcPr>
            <w:tcW w:w="2240" w:type="dxa"/>
            <w:vAlign w:val="center"/>
          </w:tcPr>
          <w:p w14:paraId="1A2A78FD" w14:textId="0D35B2C1" w:rsidR="007E1485" w:rsidRDefault="00CC5929" w:rsidP="00A2217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340.2</w:t>
            </w:r>
          </w:p>
        </w:tc>
        <w:tc>
          <w:tcPr>
            <w:tcW w:w="2238" w:type="dxa"/>
            <w:vAlign w:val="center"/>
          </w:tcPr>
          <w:p w14:paraId="6A7050BC" w14:textId="77777777" w:rsidR="007E1485" w:rsidRDefault="007E1485" w:rsidP="00A2217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&lt;0.001</w:t>
            </w:r>
          </w:p>
        </w:tc>
      </w:tr>
      <w:tr w:rsidR="007E1485" w14:paraId="5FCC0770" w14:textId="77777777" w:rsidTr="00A22177">
        <w:tc>
          <w:tcPr>
            <w:cnfStyle w:val="001000000000" w:firstRow="0" w:lastRow="0" w:firstColumn="1" w:lastColumn="0" w:oddVBand="0" w:evenVBand="0" w:oddHBand="0" w:evenHBand="0" w:firstRowFirstColumn="0" w:firstRowLastColumn="0" w:lastRowFirstColumn="0" w:lastRowLastColumn="0"/>
            <w:tcW w:w="2977" w:type="dxa"/>
          </w:tcPr>
          <w:p w14:paraId="3D9A88B2" w14:textId="202686DA" w:rsidR="007E1485" w:rsidRDefault="00CC5929" w:rsidP="00B10D7A">
            <w:pPr>
              <w:jc w:val="both"/>
              <w:rPr>
                <w:rFonts w:ascii="Times New Roman" w:hAnsi="Times New Roman" w:cs="Times New Roman"/>
                <w:sz w:val="24"/>
                <w:szCs w:val="24"/>
              </w:rPr>
            </w:pPr>
            <w:r>
              <w:rPr>
                <w:rFonts w:ascii="Times New Roman" w:hAnsi="Times New Roman" w:cs="Times New Roman"/>
                <w:sz w:val="24"/>
                <w:szCs w:val="24"/>
              </w:rPr>
              <w:t>s(diff):</w:t>
            </w:r>
            <w:proofErr w:type="spellStart"/>
            <w:r>
              <w:rPr>
                <w:rFonts w:ascii="Times New Roman" w:hAnsi="Times New Roman" w:cs="Times New Roman"/>
                <w:sz w:val="24"/>
                <w:szCs w:val="24"/>
              </w:rPr>
              <w:t>daylightDay</w:t>
            </w:r>
            <w:proofErr w:type="spellEnd"/>
          </w:p>
        </w:tc>
        <w:tc>
          <w:tcPr>
            <w:tcW w:w="1571" w:type="dxa"/>
            <w:vAlign w:val="center"/>
          </w:tcPr>
          <w:p w14:paraId="6C7AF8B1" w14:textId="0F68F1BD" w:rsidR="007E1485" w:rsidRPr="00D40F14" w:rsidRDefault="00CC5929" w:rsidP="00A2217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4"/>
                <w:szCs w:val="24"/>
              </w:rPr>
            </w:pPr>
            <w:r>
              <w:rPr>
                <w:rFonts w:ascii="Times New Roman" w:hAnsi="Times New Roman" w:cs="Times New Roman"/>
                <w:b/>
                <w:bCs/>
                <w:sz w:val="24"/>
                <w:szCs w:val="24"/>
              </w:rPr>
              <w:t>1.17</w:t>
            </w:r>
          </w:p>
        </w:tc>
        <w:tc>
          <w:tcPr>
            <w:tcW w:w="2240" w:type="dxa"/>
            <w:vAlign w:val="center"/>
          </w:tcPr>
          <w:p w14:paraId="44A38AF2" w14:textId="612E8A5B" w:rsidR="007E1485" w:rsidRDefault="00CC5929" w:rsidP="00A2217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192.4</w:t>
            </w:r>
          </w:p>
        </w:tc>
        <w:tc>
          <w:tcPr>
            <w:tcW w:w="2238" w:type="dxa"/>
            <w:vAlign w:val="center"/>
          </w:tcPr>
          <w:p w14:paraId="51164E70" w14:textId="2767B41F" w:rsidR="007E1485" w:rsidRDefault="002D2562" w:rsidP="00A2217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&lt;0.001</w:t>
            </w:r>
          </w:p>
        </w:tc>
      </w:tr>
      <w:tr w:rsidR="007E1485" w14:paraId="51F7103D" w14:textId="77777777" w:rsidTr="00A221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7" w:type="dxa"/>
          </w:tcPr>
          <w:p w14:paraId="31462AFB" w14:textId="379A9A5C" w:rsidR="007E1485" w:rsidRDefault="00CC5929" w:rsidP="00B10D7A">
            <w:pPr>
              <w:jc w:val="both"/>
              <w:rPr>
                <w:rFonts w:ascii="Times New Roman" w:hAnsi="Times New Roman" w:cs="Times New Roman"/>
                <w:sz w:val="24"/>
                <w:szCs w:val="24"/>
              </w:rPr>
            </w:pPr>
            <w:r>
              <w:rPr>
                <w:rFonts w:ascii="Times New Roman" w:hAnsi="Times New Roman" w:cs="Times New Roman"/>
                <w:sz w:val="24"/>
                <w:szCs w:val="24"/>
              </w:rPr>
              <w:t>s(year, id)</w:t>
            </w:r>
          </w:p>
        </w:tc>
        <w:tc>
          <w:tcPr>
            <w:tcW w:w="1571" w:type="dxa"/>
            <w:vAlign w:val="center"/>
          </w:tcPr>
          <w:p w14:paraId="6BEBAA1C" w14:textId="089C22DC" w:rsidR="007E1485" w:rsidRPr="00D40F14" w:rsidRDefault="00CC5929" w:rsidP="00A2217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4"/>
                <w:szCs w:val="24"/>
              </w:rPr>
            </w:pPr>
            <w:r>
              <w:rPr>
                <w:rFonts w:ascii="Times New Roman" w:hAnsi="Times New Roman" w:cs="Times New Roman"/>
                <w:b/>
                <w:bCs/>
                <w:sz w:val="24"/>
                <w:szCs w:val="24"/>
              </w:rPr>
              <w:t>22.98</w:t>
            </w:r>
          </w:p>
        </w:tc>
        <w:tc>
          <w:tcPr>
            <w:tcW w:w="2240" w:type="dxa"/>
            <w:vAlign w:val="center"/>
          </w:tcPr>
          <w:p w14:paraId="4AE9E696" w14:textId="0FC89BA4" w:rsidR="007E1485" w:rsidRDefault="00C87FFC" w:rsidP="00A2217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1238</w:t>
            </w:r>
          </w:p>
        </w:tc>
        <w:tc>
          <w:tcPr>
            <w:tcW w:w="2238" w:type="dxa"/>
            <w:vAlign w:val="center"/>
          </w:tcPr>
          <w:p w14:paraId="0A3FF06C" w14:textId="77777777" w:rsidR="007E1485" w:rsidRDefault="007E1485" w:rsidP="00A2217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&lt;0.001</w:t>
            </w:r>
          </w:p>
        </w:tc>
      </w:tr>
      <w:tr w:rsidR="007E1485" w14:paraId="028269A9" w14:textId="77777777" w:rsidTr="00D40F14">
        <w:trPr>
          <w:trHeight w:val="454"/>
        </w:trPr>
        <w:tc>
          <w:tcPr>
            <w:cnfStyle w:val="001000000000" w:firstRow="0" w:lastRow="0" w:firstColumn="1" w:lastColumn="0" w:oddVBand="0" w:evenVBand="0" w:oddHBand="0" w:evenHBand="0" w:firstRowFirstColumn="0" w:firstRowLastColumn="0" w:lastRowFirstColumn="0" w:lastRowLastColumn="0"/>
            <w:tcW w:w="9026" w:type="dxa"/>
            <w:gridSpan w:val="4"/>
            <w:tcBorders>
              <w:bottom w:val="single" w:sz="4" w:space="0" w:color="auto"/>
              <w:right w:val="none" w:sz="0" w:space="0" w:color="auto"/>
            </w:tcBorders>
            <w:vAlign w:val="center"/>
          </w:tcPr>
          <w:p w14:paraId="4F0EB6AA" w14:textId="77777777" w:rsidR="007E1485" w:rsidRPr="009D614D" w:rsidRDefault="007E1485" w:rsidP="00D40F14">
            <w:pPr>
              <w:jc w:val="center"/>
              <w:rPr>
                <w:rFonts w:ascii="Times New Roman" w:hAnsi="Times New Roman" w:cs="Times New Roman"/>
                <w:b/>
                <w:bCs/>
                <w:sz w:val="24"/>
                <w:szCs w:val="24"/>
              </w:rPr>
            </w:pPr>
            <w:r w:rsidRPr="009D614D">
              <w:rPr>
                <w:rFonts w:ascii="Times New Roman" w:hAnsi="Times New Roman" w:cs="Times New Roman"/>
                <w:b/>
                <w:bCs/>
                <w:sz w:val="24"/>
                <w:szCs w:val="24"/>
              </w:rPr>
              <w:t xml:space="preserve">After the </w:t>
            </w:r>
            <w:r>
              <w:rPr>
                <w:rFonts w:ascii="Times New Roman" w:hAnsi="Times New Roman" w:cs="Times New Roman"/>
                <w:b/>
                <w:bCs/>
                <w:sz w:val="24"/>
                <w:szCs w:val="24"/>
              </w:rPr>
              <w:t>hunting period</w:t>
            </w:r>
          </w:p>
        </w:tc>
      </w:tr>
      <w:tr w:rsidR="00B661DF" w14:paraId="4EA2C400" w14:textId="77777777" w:rsidTr="00D40F14">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2977" w:type="dxa"/>
            <w:tcBorders>
              <w:top w:val="single" w:sz="4" w:space="0" w:color="auto"/>
            </w:tcBorders>
          </w:tcPr>
          <w:p w14:paraId="601C19F6" w14:textId="6251CCF1" w:rsidR="007E1485" w:rsidRPr="00D40F14" w:rsidRDefault="00D40F14" w:rsidP="00B10D7A">
            <w:pPr>
              <w:jc w:val="left"/>
              <w:rPr>
                <w:rFonts w:ascii="Times New Roman" w:hAnsi="Times New Roman" w:cs="Times New Roman"/>
                <w:i w:val="0"/>
                <w:iCs/>
                <w:sz w:val="24"/>
                <w:szCs w:val="24"/>
                <w:u w:val="single"/>
              </w:rPr>
            </w:pPr>
            <w:r w:rsidRPr="00D40F14">
              <w:rPr>
                <w:rFonts w:ascii="Times New Roman" w:hAnsi="Times New Roman" w:cs="Times New Roman"/>
                <w:i w:val="0"/>
                <w:iCs/>
                <w:sz w:val="24"/>
                <w:szCs w:val="24"/>
                <w:u w:val="single"/>
              </w:rPr>
              <w:t>Variable</w:t>
            </w:r>
          </w:p>
        </w:tc>
        <w:tc>
          <w:tcPr>
            <w:tcW w:w="1571" w:type="dxa"/>
            <w:tcBorders>
              <w:top w:val="single" w:sz="4" w:space="0" w:color="auto"/>
            </w:tcBorders>
            <w:vAlign w:val="center"/>
          </w:tcPr>
          <w:p w14:paraId="311CDA99" w14:textId="77777777" w:rsidR="007E1485" w:rsidRPr="001E5269" w:rsidRDefault="007E1485" w:rsidP="0051202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u w:val="single"/>
              </w:rPr>
            </w:pPr>
            <w:r w:rsidRPr="001E5269">
              <w:rPr>
                <w:rFonts w:ascii="Times New Roman" w:hAnsi="Times New Roman" w:cs="Times New Roman"/>
                <w:sz w:val="24"/>
                <w:szCs w:val="24"/>
                <w:u w:val="single"/>
              </w:rPr>
              <w:t>β estimate</w:t>
            </w:r>
          </w:p>
        </w:tc>
        <w:tc>
          <w:tcPr>
            <w:tcW w:w="2240" w:type="dxa"/>
            <w:tcBorders>
              <w:top w:val="single" w:sz="4" w:space="0" w:color="auto"/>
            </w:tcBorders>
            <w:vAlign w:val="center"/>
          </w:tcPr>
          <w:p w14:paraId="3AFADD19" w14:textId="77777777" w:rsidR="007E1485" w:rsidRPr="001E5269" w:rsidRDefault="007E1485" w:rsidP="0051202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u w:val="single"/>
              </w:rPr>
            </w:pPr>
            <w:r w:rsidRPr="001E5269">
              <w:rPr>
                <w:rFonts w:ascii="Times New Roman" w:hAnsi="Times New Roman" w:cs="Times New Roman"/>
                <w:sz w:val="24"/>
                <w:szCs w:val="24"/>
                <w:u w:val="single"/>
              </w:rPr>
              <w:t>Standard error</w:t>
            </w:r>
          </w:p>
        </w:tc>
        <w:tc>
          <w:tcPr>
            <w:tcW w:w="2238" w:type="dxa"/>
            <w:tcBorders>
              <w:top w:val="single" w:sz="4" w:space="0" w:color="auto"/>
            </w:tcBorders>
            <w:vAlign w:val="center"/>
          </w:tcPr>
          <w:p w14:paraId="4500E6CB" w14:textId="390E0672" w:rsidR="007E1485" w:rsidRPr="001E5269" w:rsidRDefault="007E1485" w:rsidP="0051202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u w:val="single"/>
              </w:rPr>
            </w:pPr>
            <w:r w:rsidRPr="001E5269">
              <w:rPr>
                <w:rFonts w:ascii="Times New Roman" w:hAnsi="Times New Roman" w:cs="Times New Roman"/>
                <w:sz w:val="24"/>
                <w:szCs w:val="24"/>
                <w:u w:val="single"/>
              </w:rPr>
              <w:t>p-value</w:t>
            </w:r>
          </w:p>
        </w:tc>
      </w:tr>
      <w:tr w:rsidR="00906F2F" w14:paraId="5059A255" w14:textId="77777777" w:rsidTr="000E4A55">
        <w:tc>
          <w:tcPr>
            <w:cnfStyle w:val="001000000000" w:firstRow="0" w:lastRow="0" w:firstColumn="1" w:lastColumn="0" w:oddVBand="0" w:evenVBand="0" w:oddHBand="0" w:evenHBand="0" w:firstRowFirstColumn="0" w:firstRowLastColumn="0" w:lastRowFirstColumn="0" w:lastRowLastColumn="0"/>
            <w:tcW w:w="2977" w:type="dxa"/>
            <w:tcBorders>
              <w:top w:val="single" w:sz="4" w:space="0" w:color="auto"/>
            </w:tcBorders>
          </w:tcPr>
          <w:p w14:paraId="55460E10" w14:textId="2366AF83" w:rsidR="00906F2F" w:rsidRDefault="00906F2F" w:rsidP="00906F2F">
            <w:pPr>
              <w:jc w:val="left"/>
              <w:rPr>
                <w:rFonts w:ascii="Times New Roman" w:hAnsi="Times New Roman" w:cs="Times New Roman"/>
                <w:sz w:val="24"/>
                <w:szCs w:val="24"/>
              </w:rPr>
            </w:pPr>
            <w:r>
              <w:rPr>
                <w:rFonts w:ascii="Times New Roman" w:hAnsi="Times New Roman" w:cs="Times New Roman"/>
                <w:sz w:val="24"/>
                <w:szCs w:val="24"/>
              </w:rPr>
              <w:t>s(diff)</w:t>
            </w:r>
          </w:p>
        </w:tc>
        <w:tc>
          <w:tcPr>
            <w:tcW w:w="1571" w:type="dxa"/>
            <w:tcBorders>
              <w:top w:val="single" w:sz="4" w:space="0" w:color="auto"/>
            </w:tcBorders>
            <w:vAlign w:val="center"/>
          </w:tcPr>
          <w:p w14:paraId="7B966263" w14:textId="2DB7F046" w:rsidR="00906F2F" w:rsidRPr="00D40F14" w:rsidRDefault="00B150A9" w:rsidP="00906F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4"/>
                <w:szCs w:val="24"/>
              </w:rPr>
            </w:pPr>
            <w:r>
              <w:rPr>
                <w:rFonts w:ascii="Times New Roman" w:hAnsi="Times New Roman" w:cs="Times New Roman"/>
                <w:b/>
                <w:bCs/>
                <w:sz w:val="24"/>
                <w:szCs w:val="24"/>
              </w:rPr>
              <w:t>8.39</w:t>
            </w:r>
          </w:p>
        </w:tc>
        <w:tc>
          <w:tcPr>
            <w:tcW w:w="2240" w:type="dxa"/>
            <w:tcBorders>
              <w:top w:val="single" w:sz="4" w:space="0" w:color="auto"/>
            </w:tcBorders>
            <w:vAlign w:val="center"/>
          </w:tcPr>
          <w:p w14:paraId="5349635B" w14:textId="2F1818DD" w:rsidR="00906F2F" w:rsidRPr="00D40F14" w:rsidRDefault="00B150A9" w:rsidP="00906F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706</w:t>
            </w:r>
          </w:p>
        </w:tc>
        <w:tc>
          <w:tcPr>
            <w:tcW w:w="2238" w:type="dxa"/>
            <w:tcBorders>
              <w:top w:val="single" w:sz="4" w:space="0" w:color="auto"/>
            </w:tcBorders>
            <w:vAlign w:val="center"/>
          </w:tcPr>
          <w:p w14:paraId="41756968" w14:textId="22F5CC67" w:rsidR="00906F2F" w:rsidRPr="000B53D6" w:rsidRDefault="00906F2F" w:rsidP="00906F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&lt;0.001</w:t>
            </w:r>
          </w:p>
        </w:tc>
      </w:tr>
      <w:tr w:rsidR="00906F2F" w14:paraId="2D9B2415" w14:textId="77777777" w:rsidTr="000E4A5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7" w:type="dxa"/>
          </w:tcPr>
          <w:p w14:paraId="19B571C5" w14:textId="421D9111" w:rsidR="00906F2F" w:rsidRDefault="00906F2F" w:rsidP="00906F2F">
            <w:pPr>
              <w:jc w:val="left"/>
              <w:rPr>
                <w:rFonts w:ascii="Times New Roman" w:hAnsi="Times New Roman" w:cs="Times New Roman"/>
                <w:sz w:val="24"/>
                <w:szCs w:val="24"/>
              </w:rPr>
            </w:pPr>
            <w:r>
              <w:rPr>
                <w:rFonts w:ascii="Times New Roman" w:hAnsi="Times New Roman" w:cs="Times New Roman"/>
                <w:sz w:val="24"/>
                <w:szCs w:val="24"/>
              </w:rPr>
              <w:t>s(diff):</w:t>
            </w:r>
            <w:proofErr w:type="spellStart"/>
            <w:r>
              <w:rPr>
                <w:rFonts w:ascii="Times New Roman" w:hAnsi="Times New Roman" w:cs="Times New Roman"/>
                <w:sz w:val="24"/>
                <w:szCs w:val="24"/>
              </w:rPr>
              <w:t>daylightNight</w:t>
            </w:r>
            <w:proofErr w:type="spellEnd"/>
          </w:p>
        </w:tc>
        <w:tc>
          <w:tcPr>
            <w:tcW w:w="1571" w:type="dxa"/>
            <w:vAlign w:val="center"/>
          </w:tcPr>
          <w:p w14:paraId="60DA52B4" w14:textId="7E0FF824" w:rsidR="00906F2F" w:rsidRPr="00D40F14" w:rsidRDefault="00B150A9" w:rsidP="00906F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4"/>
                <w:szCs w:val="24"/>
              </w:rPr>
            </w:pPr>
            <w:r>
              <w:rPr>
                <w:rFonts w:ascii="Times New Roman" w:hAnsi="Times New Roman" w:cs="Times New Roman"/>
                <w:b/>
                <w:bCs/>
                <w:sz w:val="24"/>
                <w:szCs w:val="24"/>
              </w:rPr>
              <w:t>2.00</w:t>
            </w:r>
          </w:p>
        </w:tc>
        <w:tc>
          <w:tcPr>
            <w:tcW w:w="2240" w:type="dxa"/>
            <w:vAlign w:val="center"/>
          </w:tcPr>
          <w:p w14:paraId="32A3AFD0" w14:textId="59580873" w:rsidR="00906F2F" w:rsidRDefault="00B150A9" w:rsidP="00906F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394</w:t>
            </w:r>
          </w:p>
        </w:tc>
        <w:tc>
          <w:tcPr>
            <w:tcW w:w="2238" w:type="dxa"/>
            <w:vAlign w:val="center"/>
          </w:tcPr>
          <w:p w14:paraId="4C9C9208" w14:textId="5FEE4779" w:rsidR="00906F2F" w:rsidRDefault="00906F2F" w:rsidP="00906F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&lt;0.001</w:t>
            </w:r>
          </w:p>
        </w:tc>
      </w:tr>
      <w:tr w:rsidR="00906F2F" w14:paraId="4690CD2D" w14:textId="77777777" w:rsidTr="000E4A55">
        <w:tc>
          <w:tcPr>
            <w:cnfStyle w:val="001000000000" w:firstRow="0" w:lastRow="0" w:firstColumn="1" w:lastColumn="0" w:oddVBand="0" w:evenVBand="0" w:oddHBand="0" w:evenHBand="0" w:firstRowFirstColumn="0" w:firstRowLastColumn="0" w:lastRowFirstColumn="0" w:lastRowLastColumn="0"/>
            <w:tcW w:w="2977" w:type="dxa"/>
          </w:tcPr>
          <w:p w14:paraId="33C4180A" w14:textId="487F201F" w:rsidR="00906F2F" w:rsidRDefault="00906F2F" w:rsidP="00906F2F">
            <w:pPr>
              <w:jc w:val="left"/>
              <w:rPr>
                <w:rFonts w:ascii="Times New Roman" w:hAnsi="Times New Roman" w:cs="Times New Roman"/>
                <w:sz w:val="24"/>
                <w:szCs w:val="24"/>
              </w:rPr>
            </w:pPr>
            <w:r>
              <w:rPr>
                <w:rFonts w:ascii="Times New Roman" w:hAnsi="Times New Roman" w:cs="Times New Roman"/>
                <w:sz w:val="24"/>
                <w:szCs w:val="24"/>
              </w:rPr>
              <w:t>s(diff):</w:t>
            </w:r>
            <w:proofErr w:type="spellStart"/>
            <w:r>
              <w:rPr>
                <w:rFonts w:ascii="Times New Roman" w:hAnsi="Times New Roman" w:cs="Times New Roman"/>
                <w:sz w:val="24"/>
                <w:szCs w:val="24"/>
              </w:rPr>
              <w:t>daylightDay</w:t>
            </w:r>
            <w:proofErr w:type="spellEnd"/>
          </w:p>
        </w:tc>
        <w:tc>
          <w:tcPr>
            <w:tcW w:w="1571" w:type="dxa"/>
            <w:vAlign w:val="center"/>
          </w:tcPr>
          <w:p w14:paraId="04DB0C61" w14:textId="1F4AEEF0" w:rsidR="00906F2F" w:rsidRPr="00D40F14" w:rsidRDefault="00B150A9" w:rsidP="00906F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4"/>
                <w:szCs w:val="24"/>
              </w:rPr>
            </w:pPr>
            <w:r>
              <w:rPr>
                <w:rFonts w:ascii="Times New Roman" w:hAnsi="Times New Roman" w:cs="Times New Roman"/>
                <w:b/>
                <w:bCs/>
                <w:sz w:val="24"/>
                <w:szCs w:val="24"/>
              </w:rPr>
              <w:t>0.52</w:t>
            </w:r>
          </w:p>
        </w:tc>
        <w:tc>
          <w:tcPr>
            <w:tcW w:w="2240" w:type="dxa"/>
            <w:vAlign w:val="center"/>
          </w:tcPr>
          <w:p w14:paraId="6276A96C" w14:textId="125547E4" w:rsidR="00906F2F" w:rsidRDefault="00223D52" w:rsidP="00906F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17</w:t>
            </w:r>
            <w:r w:rsidR="00F30E9A">
              <w:rPr>
                <w:rFonts w:ascii="Times New Roman" w:hAnsi="Times New Roman" w:cs="Times New Roman"/>
                <w:sz w:val="24"/>
                <w:szCs w:val="24"/>
              </w:rPr>
              <w:t>06</w:t>
            </w:r>
          </w:p>
        </w:tc>
        <w:tc>
          <w:tcPr>
            <w:tcW w:w="2238" w:type="dxa"/>
            <w:vAlign w:val="center"/>
          </w:tcPr>
          <w:p w14:paraId="7D4E794F" w14:textId="5C74D29C" w:rsidR="00906F2F" w:rsidRDefault="00906F2F" w:rsidP="00906F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&lt;0.001</w:t>
            </w:r>
          </w:p>
        </w:tc>
      </w:tr>
      <w:tr w:rsidR="00906F2F" w14:paraId="13F2CF46" w14:textId="77777777" w:rsidTr="000E4A5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7" w:type="dxa"/>
          </w:tcPr>
          <w:p w14:paraId="3C1C0C64" w14:textId="60573CD7" w:rsidR="00906F2F" w:rsidRDefault="00906F2F" w:rsidP="00906F2F">
            <w:pPr>
              <w:jc w:val="left"/>
              <w:rPr>
                <w:rFonts w:ascii="Times New Roman" w:hAnsi="Times New Roman" w:cs="Times New Roman"/>
                <w:sz w:val="24"/>
                <w:szCs w:val="24"/>
              </w:rPr>
            </w:pPr>
            <w:r>
              <w:rPr>
                <w:rFonts w:ascii="Times New Roman" w:hAnsi="Times New Roman" w:cs="Times New Roman"/>
                <w:sz w:val="24"/>
                <w:szCs w:val="24"/>
              </w:rPr>
              <w:t>s(year, id)</w:t>
            </w:r>
          </w:p>
        </w:tc>
        <w:tc>
          <w:tcPr>
            <w:tcW w:w="1571" w:type="dxa"/>
            <w:vAlign w:val="center"/>
          </w:tcPr>
          <w:p w14:paraId="1B143864" w14:textId="0FD440BE" w:rsidR="00906F2F" w:rsidRDefault="00906F2F" w:rsidP="00906F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b/>
                <w:bCs/>
                <w:sz w:val="24"/>
                <w:szCs w:val="24"/>
              </w:rPr>
              <w:t>22.9</w:t>
            </w:r>
            <w:r w:rsidR="001450D6">
              <w:rPr>
                <w:rFonts w:ascii="Times New Roman" w:hAnsi="Times New Roman" w:cs="Times New Roman"/>
                <w:b/>
                <w:bCs/>
                <w:sz w:val="24"/>
                <w:szCs w:val="24"/>
              </w:rPr>
              <w:t>3</w:t>
            </w:r>
          </w:p>
        </w:tc>
        <w:tc>
          <w:tcPr>
            <w:tcW w:w="2240" w:type="dxa"/>
            <w:vAlign w:val="center"/>
          </w:tcPr>
          <w:p w14:paraId="71C4028E" w14:textId="5E338969" w:rsidR="00906F2F" w:rsidRDefault="00F30E9A" w:rsidP="00906F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408</w:t>
            </w:r>
          </w:p>
        </w:tc>
        <w:tc>
          <w:tcPr>
            <w:tcW w:w="2238" w:type="dxa"/>
            <w:vAlign w:val="center"/>
          </w:tcPr>
          <w:p w14:paraId="07A30490" w14:textId="517B71F8" w:rsidR="00906F2F" w:rsidRDefault="00906F2F" w:rsidP="00906F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&lt;0.001</w:t>
            </w:r>
          </w:p>
        </w:tc>
      </w:tr>
    </w:tbl>
    <w:p w14:paraId="0A39C6DF" w14:textId="77777777" w:rsidR="00D7586A" w:rsidRDefault="00D7586A" w:rsidP="002C120C">
      <w:pPr>
        <w:pStyle w:val="PlainText"/>
        <w:spacing w:line="276" w:lineRule="auto"/>
        <w:jc w:val="both"/>
        <w:rPr>
          <w:rFonts w:ascii="Times New Roman" w:hAnsi="Times New Roman" w:cs="Times New Roman"/>
          <w:color w:val="1C1D1E"/>
          <w:szCs w:val="22"/>
          <w:shd w:val="clear" w:color="auto" w:fill="FFFFFF"/>
        </w:rPr>
      </w:pPr>
    </w:p>
    <w:p w14:paraId="074AD06D" w14:textId="77777777" w:rsidR="00D40F14" w:rsidRDefault="00D40F14" w:rsidP="002C120C">
      <w:pPr>
        <w:pStyle w:val="PlainText"/>
        <w:spacing w:line="276" w:lineRule="auto"/>
        <w:jc w:val="both"/>
        <w:rPr>
          <w:rFonts w:ascii="Times New Roman" w:hAnsi="Times New Roman" w:cs="Times New Roman"/>
          <w:color w:val="1C1D1E"/>
          <w:szCs w:val="22"/>
          <w:shd w:val="clear" w:color="auto" w:fill="FFFFFF"/>
        </w:rPr>
      </w:pPr>
    </w:p>
    <w:p w14:paraId="0851F496" w14:textId="77777777" w:rsidR="00D40F14" w:rsidRDefault="00D40F14" w:rsidP="002C120C">
      <w:pPr>
        <w:pStyle w:val="PlainText"/>
        <w:spacing w:line="276" w:lineRule="auto"/>
        <w:jc w:val="both"/>
        <w:rPr>
          <w:rFonts w:ascii="Times New Roman" w:hAnsi="Times New Roman" w:cs="Times New Roman"/>
          <w:color w:val="1C1D1E"/>
          <w:szCs w:val="22"/>
          <w:shd w:val="clear" w:color="auto" w:fill="FFFFFF"/>
        </w:rPr>
      </w:pPr>
    </w:p>
    <w:p w14:paraId="27E069A2" w14:textId="77777777" w:rsidR="00F6314A" w:rsidRDefault="00F6314A" w:rsidP="002C120C">
      <w:pPr>
        <w:pStyle w:val="PlainText"/>
        <w:spacing w:line="276" w:lineRule="auto"/>
        <w:jc w:val="both"/>
        <w:rPr>
          <w:rFonts w:ascii="Times New Roman" w:hAnsi="Times New Roman" w:cs="Times New Roman"/>
          <w:color w:val="1C1D1E"/>
          <w:szCs w:val="22"/>
          <w:shd w:val="clear" w:color="auto" w:fill="FFFFFF"/>
        </w:rPr>
      </w:pPr>
    </w:p>
    <w:p w14:paraId="082BB3DA" w14:textId="77777777" w:rsidR="00F6314A" w:rsidRDefault="00F6314A" w:rsidP="002C120C">
      <w:pPr>
        <w:pStyle w:val="PlainText"/>
        <w:spacing w:line="276" w:lineRule="auto"/>
        <w:jc w:val="both"/>
        <w:rPr>
          <w:rFonts w:ascii="Times New Roman" w:hAnsi="Times New Roman" w:cs="Times New Roman"/>
          <w:color w:val="1C1D1E"/>
          <w:szCs w:val="22"/>
          <w:shd w:val="clear" w:color="auto" w:fill="FFFFFF"/>
        </w:rPr>
      </w:pPr>
    </w:p>
    <w:p w14:paraId="54AED4AE" w14:textId="77777777" w:rsidR="00F6314A" w:rsidRDefault="00F6314A" w:rsidP="002C120C">
      <w:pPr>
        <w:pStyle w:val="PlainText"/>
        <w:spacing w:line="276" w:lineRule="auto"/>
        <w:jc w:val="both"/>
        <w:rPr>
          <w:rFonts w:ascii="Times New Roman" w:hAnsi="Times New Roman" w:cs="Times New Roman"/>
          <w:color w:val="1C1D1E"/>
          <w:szCs w:val="22"/>
          <w:shd w:val="clear" w:color="auto" w:fill="FFFFFF"/>
        </w:rPr>
      </w:pPr>
    </w:p>
    <w:p w14:paraId="25AE160A" w14:textId="77777777" w:rsidR="00F6314A" w:rsidRDefault="00F6314A" w:rsidP="002C120C">
      <w:pPr>
        <w:pStyle w:val="PlainText"/>
        <w:spacing w:line="276" w:lineRule="auto"/>
        <w:jc w:val="both"/>
        <w:rPr>
          <w:rFonts w:ascii="Times New Roman" w:hAnsi="Times New Roman" w:cs="Times New Roman"/>
          <w:color w:val="1C1D1E"/>
          <w:szCs w:val="22"/>
          <w:shd w:val="clear" w:color="auto" w:fill="FFFFFF"/>
        </w:rPr>
      </w:pPr>
    </w:p>
    <w:p w14:paraId="7970C0BF" w14:textId="77777777" w:rsidR="00F6314A" w:rsidRDefault="00F6314A" w:rsidP="002C120C">
      <w:pPr>
        <w:pStyle w:val="PlainText"/>
        <w:spacing w:line="276" w:lineRule="auto"/>
        <w:jc w:val="both"/>
        <w:rPr>
          <w:rFonts w:ascii="Times New Roman" w:hAnsi="Times New Roman" w:cs="Times New Roman"/>
          <w:color w:val="1C1D1E"/>
          <w:szCs w:val="22"/>
          <w:shd w:val="clear" w:color="auto" w:fill="FFFFFF"/>
        </w:rPr>
      </w:pPr>
    </w:p>
    <w:p w14:paraId="06DE64F3" w14:textId="77777777" w:rsidR="00F6314A" w:rsidRDefault="00F6314A" w:rsidP="002C120C">
      <w:pPr>
        <w:pStyle w:val="PlainText"/>
        <w:spacing w:line="276" w:lineRule="auto"/>
        <w:jc w:val="both"/>
        <w:rPr>
          <w:rFonts w:ascii="Times New Roman" w:hAnsi="Times New Roman" w:cs="Times New Roman"/>
          <w:color w:val="1C1D1E"/>
          <w:szCs w:val="22"/>
          <w:shd w:val="clear" w:color="auto" w:fill="FFFFFF"/>
        </w:rPr>
      </w:pPr>
    </w:p>
    <w:p w14:paraId="6636F3FA" w14:textId="77777777" w:rsidR="00F6314A" w:rsidRDefault="00F6314A" w:rsidP="002C120C">
      <w:pPr>
        <w:pStyle w:val="PlainText"/>
        <w:spacing w:line="276" w:lineRule="auto"/>
        <w:jc w:val="both"/>
        <w:rPr>
          <w:rFonts w:ascii="Times New Roman" w:hAnsi="Times New Roman" w:cs="Times New Roman"/>
          <w:color w:val="1C1D1E"/>
          <w:szCs w:val="22"/>
          <w:shd w:val="clear" w:color="auto" w:fill="FFFFFF"/>
        </w:rPr>
      </w:pPr>
    </w:p>
    <w:p w14:paraId="75E21635" w14:textId="77777777" w:rsidR="00F6314A" w:rsidRDefault="00F6314A" w:rsidP="002C120C">
      <w:pPr>
        <w:pStyle w:val="PlainText"/>
        <w:spacing w:line="276" w:lineRule="auto"/>
        <w:jc w:val="both"/>
        <w:rPr>
          <w:rFonts w:ascii="Times New Roman" w:hAnsi="Times New Roman" w:cs="Times New Roman"/>
          <w:color w:val="1C1D1E"/>
          <w:szCs w:val="22"/>
          <w:shd w:val="clear" w:color="auto" w:fill="FFFFFF"/>
        </w:rPr>
      </w:pPr>
    </w:p>
    <w:p w14:paraId="73A81A87" w14:textId="77777777" w:rsidR="00F6314A" w:rsidRDefault="00F6314A" w:rsidP="002C120C">
      <w:pPr>
        <w:pStyle w:val="PlainText"/>
        <w:spacing w:line="276" w:lineRule="auto"/>
        <w:jc w:val="both"/>
        <w:rPr>
          <w:rFonts w:ascii="Times New Roman" w:hAnsi="Times New Roman" w:cs="Times New Roman"/>
          <w:color w:val="1C1D1E"/>
          <w:szCs w:val="22"/>
          <w:shd w:val="clear" w:color="auto" w:fill="FFFFFF"/>
        </w:rPr>
      </w:pPr>
    </w:p>
    <w:p w14:paraId="2CE15010" w14:textId="77777777" w:rsidR="00F6314A" w:rsidRDefault="00F6314A" w:rsidP="002C120C">
      <w:pPr>
        <w:pStyle w:val="PlainText"/>
        <w:spacing w:line="276" w:lineRule="auto"/>
        <w:jc w:val="both"/>
        <w:rPr>
          <w:rFonts w:ascii="Times New Roman" w:hAnsi="Times New Roman" w:cs="Times New Roman"/>
          <w:color w:val="1C1D1E"/>
          <w:szCs w:val="22"/>
          <w:shd w:val="clear" w:color="auto" w:fill="FFFFFF"/>
        </w:rPr>
      </w:pPr>
    </w:p>
    <w:p w14:paraId="2357E187" w14:textId="77777777" w:rsidR="00F6314A" w:rsidRDefault="00F6314A" w:rsidP="002C120C">
      <w:pPr>
        <w:pStyle w:val="PlainText"/>
        <w:spacing w:line="276" w:lineRule="auto"/>
        <w:jc w:val="both"/>
        <w:rPr>
          <w:rFonts w:ascii="Times New Roman" w:hAnsi="Times New Roman" w:cs="Times New Roman"/>
          <w:color w:val="1C1D1E"/>
          <w:szCs w:val="22"/>
          <w:shd w:val="clear" w:color="auto" w:fill="FFFFFF"/>
        </w:rPr>
      </w:pPr>
    </w:p>
    <w:p w14:paraId="3EA07DDA" w14:textId="77777777" w:rsidR="00F6314A" w:rsidRDefault="00F6314A" w:rsidP="002C120C">
      <w:pPr>
        <w:pStyle w:val="PlainText"/>
        <w:spacing w:line="276" w:lineRule="auto"/>
        <w:jc w:val="both"/>
        <w:rPr>
          <w:rFonts w:ascii="Times New Roman" w:hAnsi="Times New Roman" w:cs="Times New Roman"/>
          <w:color w:val="1C1D1E"/>
          <w:szCs w:val="22"/>
          <w:shd w:val="clear" w:color="auto" w:fill="FFFFFF"/>
        </w:rPr>
      </w:pPr>
    </w:p>
    <w:p w14:paraId="2E066F96" w14:textId="77777777" w:rsidR="00F6314A" w:rsidRDefault="00F6314A" w:rsidP="002C120C">
      <w:pPr>
        <w:pStyle w:val="PlainText"/>
        <w:spacing w:line="276" w:lineRule="auto"/>
        <w:jc w:val="both"/>
        <w:rPr>
          <w:rFonts w:ascii="Times New Roman" w:hAnsi="Times New Roman" w:cs="Times New Roman"/>
          <w:color w:val="1C1D1E"/>
          <w:szCs w:val="22"/>
          <w:shd w:val="clear" w:color="auto" w:fill="FFFFFF"/>
        </w:rPr>
      </w:pPr>
    </w:p>
    <w:p w14:paraId="6737E5C1" w14:textId="374A074A" w:rsidR="00F30E9A" w:rsidRDefault="0064354B" w:rsidP="002C120C">
      <w:pPr>
        <w:pStyle w:val="PlainText"/>
        <w:spacing w:line="276" w:lineRule="auto"/>
        <w:jc w:val="both"/>
        <w:rPr>
          <w:rFonts w:ascii="Times New Roman" w:hAnsi="Times New Roman" w:cs="Times New Roman"/>
          <w:szCs w:val="22"/>
        </w:rPr>
      </w:pPr>
      <w:r w:rsidRPr="002731C3">
        <w:rPr>
          <w:rFonts w:ascii="Times New Roman" w:hAnsi="Times New Roman" w:cs="Times New Roman"/>
          <w:color w:val="1C1D1E"/>
          <w:szCs w:val="22"/>
          <w:shd w:val="clear" w:color="auto" w:fill="FFFFFF"/>
        </w:rPr>
        <w:lastRenderedPageBreak/>
        <w:t xml:space="preserve">Figure 1: </w:t>
      </w:r>
      <w:r w:rsidRPr="00262678">
        <w:rPr>
          <w:rFonts w:ascii="Times New Roman" w:hAnsi="Times New Roman" w:cs="Times New Roman"/>
          <w:i/>
          <w:iCs/>
          <w:color w:val="1C1D1E"/>
          <w:szCs w:val="22"/>
          <w:shd w:val="clear" w:color="auto" w:fill="FFFFFF"/>
        </w:rPr>
        <w:t xml:space="preserve">Examples of different </w:t>
      </w:r>
      <w:r w:rsidR="006C538F" w:rsidRPr="00262678">
        <w:rPr>
          <w:rFonts w:ascii="Times New Roman" w:hAnsi="Times New Roman" w:cs="Times New Roman"/>
          <w:i/>
          <w:iCs/>
          <w:color w:val="1C1D1E"/>
          <w:szCs w:val="22"/>
          <w:shd w:val="clear" w:color="auto" w:fill="FFFFFF"/>
        </w:rPr>
        <w:t xml:space="preserve">moose </w:t>
      </w:r>
      <w:r w:rsidRPr="00262678">
        <w:rPr>
          <w:rFonts w:ascii="Times New Roman" w:hAnsi="Times New Roman" w:cs="Times New Roman"/>
          <w:i/>
          <w:iCs/>
          <w:color w:val="1C1D1E"/>
          <w:szCs w:val="22"/>
          <w:shd w:val="clear" w:color="auto" w:fill="FFFFFF"/>
        </w:rPr>
        <w:t>home ranges</w:t>
      </w:r>
      <w:r w:rsidR="006C538F" w:rsidRPr="00262678">
        <w:rPr>
          <w:rFonts w:ascii="Times New Roman" w:hAnsi="Times New Roman" w:cs="Times New Roman"/>
          <w:i/>
          <w:iCs/>
          <w:color w:val="1C1D1E"/>
          <w:szCs w:val="22"/>
          <w:shd w:val="clear" w:color="auto" w:fill="FFFFFF"/>
        </w:rPr>
        <w:t xml:space="preserve"> during and after the hunting season in south-central Scandinavia during fall-winter 2019/20. </w:t>
      </w:r>
      <w:r w:rsidR="007D28A1" w:rsidRPr="002731C3">
        <w:rPr>
          <w:rFonts w:ascii="Times New Roman" w:hAnsi="Times New Roman" w:cs="Times New Roman"/>
          <w:color w:val="1C1D1E"/>
          <w:szCs w:val="22"/>
          <w:shd w:val="clear" w:color="auto" w:fill="FFFFFF"/>
        </w:rPr>
        <w:t xml:space="preserve">The moose population within the study area is partially migratory, meaning that some moose migrate between summer and winter home ranges while others are stationary throughout the year. </w:t>
      </w:r>
      <w:r w:rsidR="002731C3" w:rsidRPr="002731C3">
        <w:rPr>
          <w:rFonts w:ascii="Times New Roman" w:hAnsi="Times New Roman" w:cs="Times New Roman"/>
          <w:color w:val="1C1D1E"/>
          <w:szCs w:val="22"/>
          <w:shd w:val="clear" w:color="auto" w:fill="FFFFFF"/>
        </w:rPr>
        <w:t>Shaded polygons represent home ranges during the main moose hunting season, whereas empty polygons correspond to moose home ranges after the hunting season (and different colours represent different individuals). In the figure, we present the three common scenarios within our study area: 1)</w:t>
      </w:r>
      <w:r w:rsidR="006F3974" w:rsidRPr="002731C3">
        <w:rPr>
          <w:color w:val="FF0000"/>
          <w:szCs w:val="22"/>
        </w:rPr>
        <w:t xml:space="preserve"> </w:t>
      </w:r>
      <w:r w:rsidR="006F3974" w:rsidRPr="002731C3">
        <w:rPr>
          <w:rFonts w:ascii="Times New Roman" w:hAnsi="Times New Roman" w:cs="Times New Roman"/>
          <w:szCs w:val="22"/>
        </w:rPr>
        <w:t xml:space="preserve">stationary moose have mostly overlapping home ranges (green and yellow) with different degrees of overlap (ranging from 50% to 100% overlap); 2) migratory moose have a summer-autumn home range that corresponds with the hunting season (pink and red) and the winter home ranges match with the after hunting season home range (0% overlap); and 3) migratory moose have a summer-autumn home range that matches the hunting season but these moose migrate before the end of the hunting season (blue individual), which means that they have two </w:t>
      </w:r>
      <w:r w:rsidR="006F3974" w:rsidRPr="002731C3">
        <w:rPr>
          <w:rFonts w:ascii="Times New Roman" w:hAnsi="Times New Roman" w:cs="Times New Roman"/>
          <w:i/>
          <w:iCs/>
          <w:szCs w:val="22"/>
        </w:rPr>
        <w:t xml:space="preserve">hunting season </w:t>
      </w:r>
      <w:r w:rsidR="006F3974" w:rsidRPr="002731C3">
        <w:rPr>
          <w:rFonts w:ascii="Times New Roman" w:hAnsi="Times New Roman" w:cs="Times New Roman"/>
          <w:szCs w:val="22"/>
        </w:rPr>
        <w:t xml:space="preserve">home ranges (two polygons) and one </w:t>
      </w:r>
      <w:r w:rsidR="006F3974" w:rsidRPr="002731C3">
        <w:rPr>
          <w:rFonts w:ascii="Times New Roman" w:hAnsi="Times New Roman" w:cs="Times New Roman"/>
          <w:i/>
          <w:iCs/>
          <w:szCs w:val="22"/>
        </w:rPr>
        <w:t xml:space="preserve">after the hunting season </w:t>
      </w:r>
      <w:r w:rsidR="006F3974" w:rsidRPr="002731C3">
        <w:rPr>
          <w:rFonts w:ascii="Times New Roman" w:hAnsi="Times New Roman" w:cs="Times New Roman"/>
          <w:szCs w:val="22"/>
        </w:rPr>
        <w:t xml:space="preserve">home range. We did not include migration </w:t>
      </w:r>
    </w:p>
    <w:p w14:paraId="722BB23A" w14:textId="094FFD06" w:rsidR="006F3974" w:rsidRPr="002731C3" w:rsidRDefault="006F3974" w:rsidP="002C120C">
      <w:pPr>
        <w:pStyle w:val="PlainText"/>
        <w:spacing w:line="276" w:lineRule="auto"/>
        <w:jc w:val="both"/>
        <w:rPr>
          <w:rFonts w:ascii="Times New Roman" w:hAnsi="Times New Roman" w:cs="Times New Roman"/>
          <w:szCs w:val="22"/>
        </w:rPr>
      </w:pPr>
      <w:r w:rsidRPr="002731C3">
        <w:rPr>
          <w:rFonts w:ascii="Times New Roman" w:hAnsi="Times New Roman" w:cs="Times New Roman"/>
          <w:szCs w:val="22"/>
        </w:rPr>
        <w:t xml:space="preserve">positions in the analysis. During </w:t>
      </w:r>
      <w:r w:rsidR="00262678">
        <w:rPr>
          <w:rFonts w:ascii="Times New Roman" w:hAnsi="Times New Roman" w:cs="Times New Roman"/>
          <w:szCs w:val="22"/>
        </w:rPr>
        <w:t xml:space="preserve">and after </w:t>
      </w:r>
      <w:r w:rsidRPr="002731C3">
        <w:rPr>
          <w:rFonts w:ascii="Times New Roman" w:hAnsi="Times New Roman" w:cs="Times New Roman"/>
          <w:szCs w:val="22"/>
        </w:rPr>
        <w:t xml:space="preserve">the hunting season, the average home range size was </w:t>
      </w:r>
      <w:r w:rsidR="00262678">
        <w:rPr>
          <w:rFonts w:ascii="Times New Roman" w:hAnsi="Times New Roman" w:cs="Times New Roman"/>
          <w:szCs w:val="22"/>
        </w:rPr>
        <w:t>35.5</w:t>
      </w:r>
      <w:r w:rsidRPr="002731C3">
        <w:rPr>
          <w:rFonts w:ascii="Times New Roman" w:hAnsi="Times New Roman" w:cs="Times New Roman"/>
          <w:szCs w:val="22"/>
        </w:rPr>
        <w:t xml:space="preserve"> km</w:t>
      </w:r>
      <w:r w:rsidRPr="002731C3">
        <w:rPr>
          <w:rFonts w:ascii="Times New Roman" w:hAnsi="Times New Roman" w:cs="Times New Roman"/>
          <w:szCs w:val="22"/>
          <w:vertAlign w:val="superscript"/>
        </w:rPr>
        <w:t>2</w:t>
      </w:r>
      <w:r w:rsidRPr="002731C3">
        <w:rPr>
          <w:rFonts w:ascii="Times New Roman" w:hAnsi="Times New Roman" w:cs="Times New Roman"/>
          <w:szCs w:val="22"/>
        </w:rPr>
        <w:t xml:space="preserve"> and </w:t>
      </w:r>
      <w:r w:rsidR="00262678">
        <w:rPr>
          <w:rFonts w:ascii="Times New Roman" w:hAnsi="Times New Roman" w:cs="Times New Roman"/>
          <w:szCs w:val="22"/>
        </w:rPr>
        <w:t>23.5</w:t>
      </w:r>
      <w:r w:rsidRPr="002731C3">
        <w:rPr>
          <w:rFonts w:ascii="Times New Roman" w:hAnsi="Times New Roman" w:cs="Times New Roman"/>
          <w:szCs w:val="22"/>
        </w:rPr>
        <w:t xml:space="preserve"> km</w:t>
      </w:r>
      <w:r w:rsidRPr="002731C3">
        <w:rPr>
          <w:rFonts w:ascii="Times New Roman" w:hAnsi="Times New Roman" w:cs="Times New Roman"/>
          <w:szCs w:val="22"/>
          <w:vertAlign w:val="superscript"/>
        </w:rPr>
        <w:t>2</w:t>
      </w:r>
      <w:r w:rsidR="00262678">
        <w:rPr>
          <w:rFonts w:ascii="Times New Roman" w:hAnsi="Times New Roman" w:cs="Times New Roman"/>
          <w:szCs w:val="22"/>
        </w:rPr>
        <w:t>, respectively.</w:t>
      </w:r>
      <w:r w:rsidRPr="002731C3">
        <w:rPr>
          <w:rFonts w:ascii="Times New Roman" w:hAnsi="Times New Roman" w:cs="Times New Roman"/>
          <w:szCs w:val="22"/>
        </w:rPr>
        <w:t xml:space="preserve"> </w:t>
      </w:r>
    </w:p>
    <w:p w14:paraId="31667714" w14:textId="11613F41" w:rsidR="0064354B" w:rsidRDefault="0064354B" w:rsidP="00E4529F">
      <w:pPr>
        <w:spacing w:line="480" w:lineRule="auto"/>
        <w:rPr>
          <w:rFonts w:ascii="Times New Roman" w:hAnsi="Times New Roman" w:cs="Times New Roman"/>
          <w:color w:val="1C1D1E"/>
          <w:sz w:val="24"/>
          <w:szCs w:val="24"/>
          <w:shd w:val="clear" w:color="auto" w:fill="FFFFFF"/>
        </w:rPr>
      </w:pPr>
    </w:p>
    <w:p w14:paraId="5ADDB824" w14:textId="77777777" w:rsidR="00F6314A" w:rsidRDefault="00F6314A" w:rsidP="00F6314A"/>
    <w:p w14:paraId="045227F0" w14:textId="77777777" w:rsidR="00F6314A" w:rsidRDefault="00F6314A" w:rsidP="00F6314A"/>
    <w:p w14:paraId="05A39E70" w14:textId="77777777" w:rsidR="00F6314A" w:rsidRDefault="00F6314A" w:rsidP="00F6314A"/>
    <w:p w14:paraId="139EA490" w14:textId="77777777" w:rsidR="00F6314A" w:rsidRDefault="00F6314A" w:rsidP="00F6314A"/>
    <w:p w14:paraId="25B32AF8" w14:textId="77777777" w:rsidR="00F6314A" w:rsidRDefault="00F6314A" w:rsidP="00F6314A"/>
    <w:p w14:paraId="4C4176CA" w14:textId="77777777" w:rsidR="00F6314A" w:rsidRDefault="00F6314A" w:rsidP="00F6314A"/>
    <w:p w14:paraId="3A169E43" w14:textId="77777777" w:rsidR="00F6314A" w:rsidRDefault="00F6314A" w:rsidP="00F6314A"/>
    <w:p w14:paraId="6342ECF8" w14:textId="77777777" w:rsidR="00F6314A" w:rsidRDefault="00F6314A" w:rsidP="00F6314A"/>
    <w:p w14:paraId="3C6FE32B" w14:textId="77777777" w:rsidR="00F6314A" w:rsidRDefault="00F6314A" w:rsidP="00F6314A"/>
    <w:p w14:paraId="0B12013C" w14:textId="77777777" w:rsidR="00F6314A" w:rsidRDefault="00F6314A" w:rsidP="00F6314A"/>
    <w:p w14:paraId="5FE06E3A" w14:textId="77777777" w:rsidR="00F6314A" w:rsidRPr="00F6314A" w:rsidRDefault="00F6314A" w:rsidP="00F6314A"/>
    <w:p w14:paraId="29799D59" w14:textId="37CBDA1D" w:rsidR="00262678" w:rsidRPr="007C04D1" w:rsidRDefault="00262678" w:rsidP="00262678">
      <w:pPr>
        <w:pStyle w:val="Heading1"/>
        <w:rPr>
          <w:b/>
          <w:bCs/>
          <w:color w:val="auto"/>
        </w:rPr>
      </w:pPr>
      <w:r>
        <w:rPr>
          <w:b/>
          <w:bCs/>
          <w:color w:val="auto"/>
        </w:rPr>
        <w:lastRenderedPageBreak/>
        <w:t>Figure 1</w:t>
      </w:r>
    </w:p>
    <w:p w14:paraId="278F4FAD" w14:textId="2504BE07" w:rsidR="00262678" w:rsidRDefault="00F6314A" w:rsidP="002F193E">
      <w:pPr>
        <w:rPr>
          <w:noProof/>
        </w:rPr>
      </w:pPr>
      <w:r>
        <w:rPr>
          <w:noProof/>
          <w:lang w:val="en-IN" w:eastAsia="en-IN"/>
        </w:rPr>
        <w:drawing>
          <wp:anchor distT="0" distB="0" distL="114300" distR="114300" simplePos="0" relativeHeight="251659264" behindDoc="0" locked="0" layoutInCell="1" allowOverlap="1" wp14:anchorId="483DED62" wp14:editId="710B573C">
            <wp:simplePos x="0" y="0"/>
            <wp:positionH relativeFrom="margin">
              <wp:posOffset>30480</wp:posOffset>
            </wp:positionH>
            <wp:positionV relativeFrom="paragraph">
              <wp:posOffset>240030</wp:posOffset>
            </wp:positionV>
            <wp:extent cx="5359400" cy="6657975"/>
            <wp:effectExtent l="0" t="0" r="0" b="9525"/>
            <wp:wrapSquare wrapText="bothSides"/>
            <wp:docPr id="2" name="Bilde 2" descr="Et bilde som inneholder tekst, kart, skjermbilde, tegnefilm&#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ilde 2" descr="Et bilde som inneholder tekst, kart, skjermbilde, tegnefilm&#10;&#10;Automatisk generert beskrivelse"/>
                    <pic:cNvPicPr/>
                  </pic:nvPicPr>
                  <pic:blipFill rotWithShape="1">
                    <a:blip r:embed="rId9" cstate="print">
                      <a:extLst>
                        <a:ext uri="{28A0092B-C50C-407E-A947-70E740481C1C}">
                          <a14:useLocalDpi xmlns:a14="http://schemas.microsoft.com/office/drawing/2010/main" val="0"/>
                        </a:ext>
                      </a:extLst>
                    </a:blip>
                    <a:srcRect t="10241" b="1933"/>
                    <a:stretch/>
                  </pic:blipFill>
                  <pic:spPr bwMode="auto">
                    <a:xfrm>
                      <a:off x="0" y="0"/>
                      <a:ext cx="5359400" cy="665797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9DD17DC" w14:textId="20602F56" w:rsidR="00F6314A" w:rsidRDefault="00F6314A" w:rsidP="002F193E">
      <w:pPr>
        <w:rPr>
          <w:noProof/>
        </w:rPr>
      </w:pPr>
    </w:p>
    <w:p w14:paraId="02D833DF" w14:textId="77777777" w:rsidR="00F6314A" w:rsidRDefault="00F6314A" w:rsidP="002F193E">
      <w:pPr>
        <w:rPr>
          <w:noProof/>
        </w:rPr>
      </w:pPr>
    </w:p>
    <w:p w14:paraId="028243A2" w14:textId="421FFF46" w:rsidR="00F6314A" w:rsidRDefault="00F6314A" w:rsidP="002F193E">
      <w:pPr>
        <w:rPr>
          <w:noProof/>
        </w:rPr>
      </w:pPr>
      <w:bookmarkStart w:id="0" w:name="_GoBack"/>
      <w:bookmarkEnd w:id="0"/>
    </w:p>
    <w:p w14:paraId="0D409786" w14:textId="77777777" w:rsidR="00F6314A" w:rsidRDefault="00F6314A" w:rsidP="002F193E">
      <w:pPr>
        <w:rPr>
          <w:noProof/>
        </w:rPr>
      </w:pPr>
    </w:p>
    <w:p w14:paraId="7C2D811C" w14:textId="0214AE00" w:rsidR="00AD63AA" w:rsidRPr="00560A0C" w:rsidRDefault="00560A0C" w:rsidP="00560A0C">
      <w:pPr>
        <w:spacing w:line="360" w:lineRule="auto"/>
        <w:jc w:val="both"/>
        <w:rPr>
          <w:rFonts w:ascii="Times New Roman" w:hAnsi="Times New Roman" w:cs="Times New Roman"/>
          <w:sz w:val="24"/>
          <w:szCs w:val="24"/>
        </w:rPr>
      </w:pPr>
      <w:r w:rsidRPr="00560A0C">
        <w:rPr>
          <w:rFonts w:ascii="Times New Roman" w:hAnsi="Times New Roman" w:cs="Times New Roman"/>
          <w:sz w:val="24"/>
          <w:szCs w:val="24"/>
        </w:rPr>
        <w:t xml:space="preserve"> </w:t>
      </w:r>
    </w:p>
    <w:sectPr w:rsidR="00AD63AA" w:rsidRPr="00560A0C" w:rsidSect="00C96BBE">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56CC019" w14:textId="77777777" w:rsidR="00253658" w:rsidRDefault="00253658">
      <w:pPr>
        <w:spacing w:after="0" w:line="240" w:lineRule="auto"/>
      </w:pPr>
      <w:r>
        <w:separator/>
      </w:r>
    </w:p>
  </w:endnote>
  <w:endnote w:type="continuationSeparator" w:id="0">
    <w:p w14:paraId="26795E69" w14:textId="77777777" w:rsidR="00253658" w:rsidRDefault="002536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9935300"/>
      <w:docPartObj>
        <w:docPartGallery w:val="Page Numbers (Bottom of Page)"/>
        <w:docPartUnique/>
      </w:docPartObj>
    </w:sdtPr>
    <w:sdtEndPr>
      <w:rPr>
        <w:noProof/>
      </w:rPr>
    </w:sdtEndPr>
    <w:sdtContent>
      <w:p w14:paraId="1DDC7F2A" w14:textId="6F290F01" w:rsidR="00102CE5" w:rsidRDefault="00866599">
        <w:pPr>
          <w:pStyle w:val="Footer"/>
          <w:jc w:val="right"/>
        </w:pPr>
        <w:r>
          <w:fldChar w:fldCharType="begin"/>
        </w:r>
        <w:r>
          <w:instrText xml:space="preserve"> PAGE   \* MERGEFORMAT </w:instrText>
        </w:r>
        <w:r>
          <w:fldChar w:fldCharType="separate"/>
        </w:r>
        <w:r w:rsidR="00C96BBE">
          <w:rPr>
            <w:noProof/>
          </w:rPr>
          <w:t>3</w:t>
        </w:r>
        <w:r>
          <w:rPr>
            <w:noProof/>
          </w:rPr>
          <w:fldChar w:fldCharType="end"/>
        </w:r>
      </w:p>
    </w:sdtContent>
  </w:sdt>
  <w:p w14:paraId="2F07396A" w14:textId="77777777" w:rsidR="00102CE5" w:rsidRDefault="00102CE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3BF3B22" w14:textId="77777777" w:rsidR="00253658" w:rsidRDefault="00253658">
      <w:pPr>
        <w:spacing w:after="0" w:line="240" w:lineRule="auto"/>
      </w:pPr>
      <w:r>
        <w:separator/>
      </w:r>
    </w:p>
  </w:footnote>
  <w:footnote w:type="continuationSeparator" w:id="0">
    <w:p w14:paraId="387F93F1" w14:textId="77777777" w:rsidR="00253658" w:rsidRDefault="0025365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2sDQ2NTc1NTQ3MzI0MzNW0lEKTi0uzszPAykwrwUARNkhTywAAAA="/>
    <w:docVar w:name="EN.Layout" w:val="&lt;ENLayout&gt;&lt;Style&gt;Frontiers Science Copy&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xedser0d62v2zge2x03pa9xvefzt2d9ftv29&quot;&gt;Paper_II&lt;record-ids&gt;&lt;item&gt;4&lt;/item&gt;&lt;item&gt;51&lt;/item&gt;&lt;item&gt;66&lt;/item&gt;&lt;item&gt;67&lt;/item&gt;&lt;item&gt;68&lt;/item&gt;&lt;item&gt;69&lt;/item&gt;&lt;item&gt;74&lt;/item&gt;&lt;item&gt;76&lt;/item&gt;&lt;item&gt;77&lt;/item&gt;&lt;item&gt;132&lt;/item&gt;&lt;/record-ids&gt;&lt;/item&gt;&lt;/Libraries&gt;"/>
  </w:docVars>
  <w:rsids>
    <w:rsidRoot w:val="00897F89"/>
    <w:rsid w:val="00021225"/>
    <w:rsid w:val="000220BA"/>
    <w:rsid w:val="00040040"/>
    <w:rsid w:val="000B7BA8"/>
    <w:rsid w:val="00102CE5"/>
    <w:rsid w:val="00125584"/>
    <w:rsid w:val="001450D6"/>
    <w:rsid w:val="0016413D"/>
    <w:rsid w:val="001F0653"/>
    <w:rsid w:val="00223D52"/>
    <w:rsid w:val="00253658"/>
    <w:rsid w:val="00262678"/>
    <w:rsid w:val="002731C3"/>
    <w:rsid w:val="00294A9D"/>
    <w:rsid w:val="002C120C"/>
    <w:rsid w:val="002D2562"/>
    <w:rsid w:val="002F193E"/>
    <w:rsid w:val="00327707"/>
    <w:rsid w:val="00331AF1"/>
    <w:rsid w:val="003D356F"/>
    <w:rsid w:val="0043607E"/>
    <w:rsid w:val="00481705"/>
    <w:rsid w:val="004A46F3"/>
    <w:rsid w:val="0051202D"/>
    <w:rsid w:val="00533A55"/>
    <w:rsid w:val="005369DD"/>
    <w:rsid w:val="005520ED"/>
    <w:rsid w:val="00560A0C"/>
    <w:rsid w:val="005B4B4A"/>
    <w:rsid w:val="005D47A7"/>
    <w:rsid w:val="005E2848"/>
    <w:rsid w:val="0062613A"/>
    <w:rsid w:val="0064354B"/>
    <w:rsid w:val="0065006E"/>
    <w:rsid w:val="00653634"/>
    <w:rsid w:val="00661A84"/>
    <w:rsid w:val="0068429F"/>
    <w:rsid w:val="00696BD3"/>
    <w:rsid w:val="006A7B25"/>
    <w:rsid w:val="006C538F"/>
    <w:rsid w:val="006E5582"/>
    <w:rsid w:val="006F3974"/>
    <w:rsid w:val="00762C7A"/>
    <w:rsid w:val="00765CC6"/>
    <w:rsid w:val="0078373A"/>
    <w:rsid w:val="007C04D1"/>
    <w:rsid w:val="007D28A1"/>
    <w:rsid w:val="007E1485"/>
    <w:rsid w:val="00804818"/>
    <w:rsid w:val="00816559"/>
    <w:rsid w:val="00866599"/>
    <w:rsid w:val="00897F89"/>
    <w:rsid w:val="008A0049"/>
    <w:rsid w:val="00906F2F"/>
    <w:rsid w:val="0095305D"/>
    <w:rsid w:val="00962B24"/>
    <w:rsid w:val="009A10D5"/>
    <w:rsid w:val="009E606A"/>
    <w:rsid w:val="00A1654D"/>
    <w:rsid w:val="00A22177"/>
    <w:rsid w:val="00A64561"/>
    <w:rsid w:val="00AC31E6"/>
    <w:rsid w:val="00AD63AA"/>
    <w:rsid w:val="00AF3ECB"/>
    <w:rsid w:val="00AF51C3"/>
    <w:rsid w:val="00B150A9"/>
    <w:rsid w:val="00B661DF"/>
    <w:rsid w:val="00BA546E"/>
    <w:rsid w:val="00C26D1F"/>
    <w:rsid w:val="00C77365"/>
    <w:rsid w:val="00C87FFC"/>
    <w:rsid w:val="00C90621"/>
    <w:rsid w:val="00C96BBE"/>
    <w:rsid w:val="00CC51FD"/>
    <w:rsid w:val="00CC5929"/>
    <w:rsid w:val="00CE0BA9"/>
    <w:rsid w:val="00D1589F"/>
    <w:rsid w:val="00D25404"/>
    <w:rsid w:val="00D40F14"/>
    <w:rsid w:val="00D605E3"/>
    <w:rsid w:val="00D7586A"/>
    <w:rsid w:val="00D84298"/>
    <w:rsid w:val="00D865B4"/>
    <w:rsid w:val="00DE48EE"/>
    <w:rsid w:val="00E046A1"/>
    <w:rsid w:val="00E4529F"/>
    <w:rsid w:val="00E8024B"/>
    <w:rsid w:val="00E91790"/>
    <w:rsid w:val="00E97C9B"/>
    <w:rsid w:val="00EB161F"/>
    <w:rsid w:val="00ED59B6"/>
    <w:rsid w:val="00F30E9A"/>
    <w:rsid w:val="00F32D37"/>
    <w:rsid w:val="00F6314A"/>
    <w:rsid w:val="00F668C5"/>
    <w:rsid w:val="00F81226"/>
    <w:rsid w:val="00FD03D3"/>
    <w:rsid w:val="00FD2ABE"/>
    <w:rsid w:val="00FE672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7C355C9"/>
  <w15:chartTrackingRefBased/>
  <w15:docId w15:val="{4879D413-52A5-4133-8BFD-17C2FA775E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97F89"/>
  </w:style>
  <w:style w:type="paragraph" w:styleId="Heading1">
    <w:name w:val="heading 1"/>
    <w:basedOn w:val="Normal"/>
    <w:next w:val="Normal"/>
    <w:link w:val="Heading1Char"/>
    <w:uiPriority w:val="9"/>
    <w:qFormat/>
    <w:rsid w:val="00E4529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7C04D1"/>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897F89"/>
    <w:pPr>
      <w:tabs>
        <w:tab w:val="center" w:pos="4536"/>
        <w:tab w:val="right" w:pos="9072"/>
      </w:tabs>
      <w:spacing w:after="0" w:line="240" w:lineRule="auto"/>
    </w:pPr>
  </w:style>
  <w:style w:type="character" w:customStyle="1" w:styleId="FooterChar">
    <w:name w:val="Footer Char"/>
    <w:basedOn w:val="DefaultParagraphFont"/>
    <w:link w:val="Footer"/>
    <w:uiPriority w:val="99"/>
    <w:rsid w:val="00897F89"/>
  </w:style>
  <w:style w:type="character" w:styleId="LineNumber">
    <w:name w:val="line number"/>
    <w:basedOn w:val="DefaultParagraphFont"/>
    <w:uiPriority w:val="99"/>
    <w:semiHidden/>
    <w:unhideWhenUsed/>
    <w:rsid w:val="00897F89"/>
  </w:style>
  <w:style w:type="paragraph" w:styleId="Caption">
    <w:name w:val="caption"/>
    <w:basedOn w:val="Normal"/>
    <w:next w:val="Normal"/>
    <w:uiPriority w:val="35"/>
    <w:unhideWhenUsed/>
    <w:qFormat/>
    <w:rsid w:val="00897F89"/>
    <w:pPr>
      <w:spacing w:after="200" w:line="240" w:lineRule="auto"/>
    </w:pPr>
    <w:rPr>
      <w:i/>
      <w:iCs/>
      <w:color w:val="44546A" w:themeColor="text2"/>
      <w:sz w:val="18"/>
      <w:szCs w:val="18"/>
    </w:rPr>
  </w:style>
  <w:style w:type="paragraph" w:customStyle="1" w:styleId="EndNoteBibliographyTitle">
    <w:name w:val="EndNote Bibliography Title"/>
    <w:basedOn w:val="Normal"/>
    <w:link w:val="EndNoteBibliographyTitleChar"/>
    <w:rsid w:val="00897F89"/>
    <w:pPr>
      <w:spacing w:after="0"/>
      <w:jc w:val="center"/>
    </w:pPr>
    <w:rPr>
      <w:rFonts w:ascii="Calibri" w:hAnsi="Calibri" w:cs="Calibri"/>
      <w:noProof/>
      <w:lang w:val="en-US"/>
    </w:rPr>
  </w:style>
  <w:style w:type="character" w:customStyle="1" w:styleId="EndNoteBibliographyTitleChar">
    <w:name w:val="EndNote Bibliography Title Char"/>
    <w:basedOn w:val="DefaultParagraphFont"/>
    <w:link w:val="EndNoteBibliographyTitle"/>
    <w:rsid w:val="00897F89"/>
    <w:rPr>
      <w:rFonts w:ascii="Calibri" w:hAnsi="Calibri" w:cs="Calibri"/>
      <w:noProof/>
      <w:lang w:val="en-US"/>
    </w:rPr>
  </w:style>
  <w:style w:type="paragraph" w:customStyle="1" w:styleId="EndNoteBibliography">
    <w:name w:val="EndNote Bibliography"/>
    <w:basedOn w:val="Normal"/>
    <w:link w:val="EndNoteBibliographyChar"/>
    <w:rsid w:val="00897F89"/>
    <w:pPr>
      <w:spacing w:line="240" w:lineRule="auto"/>
    </w:pPr>
    <w:rPr>
      <w:rFonts w:ascii="Calibri" w:hAnsi="Calibri" w:cs="Calibri"/>
      <w:noProof/>
      <w:lang w:val="en-US"/>
    </w:rPr>
  </w:style>
  <w:style w:type="character" w:customStyle="1" w:styleId="EndNoteBibliographyChar">
    <w:name w:val="EndNote Bibliography Char"/>
    <w:basedOn w:val="DefaultParagraphFont"/>
    <w:link w:val="EndNoteBibliography"/>
    <w:rsid w:val="00897F89"/>
    <w:rPr>
      <w:rFonts w:ascii="Calibri" w:hAnsi="Calibri" w:cs="Calibri"/>
      <w:noProof/>
      <w:lang w:val="en-US"/>
    </w:rPr>
  </w:style>
  <w:style w:type="character" w:customStyle="1" w:styleId="Heading1Char">
    <w:name w:val="Heading 1 Char"/>
    <w:basedOn w:val="DefaultParagraphFont"/>
    <w:link w:val="Heading1"/>
    <w:uiPriority w:val="9"/>
    <w:rsid w:val="00E4529F"/>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7C04D1"/>
    <w:rPr>
      <w:rFonts w:asciiTheme="majorHAnsi" w:eastAsiaTheme="majorEastAsia" w:hAnsiTheme="majorHAnsi" w:cstheme="majorBidi"/>
      <w:color w:val="2E74B5" w:themeColor="accent1" w:themeShade="BF"/>
      <w:sz w:val="26"/>
      <w:szCs w:val="26"/>
    </w:rPr>
  </w:style>
  <w:style w:type="character" w:styleId="Hyperlink">
    <w:name w:val="Hyperlink"/>
    <w:basedOn w:val="DefaultParagraphFont"/>
    <w:uiPriority w:val="99"/>
    <w:unhideWhenUsed/>
    <w:rsid w:val="00AD63AA"/>
    <w:rPr>
      <w:color w:val="0563C1" w:themeColor="hyperlink"/>
      <w:u w:val="single"/>
    </w:rPr>
  </w:style>
  <w:style w:type="table" w:styleId="TableGrid">
    <w:name w:val="Table Grid"/>
    <w:basedOn w:val="TableNormal"/>
    <w:uiPriority w:val="39"/>
    <w:rsid w:val="00AD63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basedOn w:val="Normal"/>
    <w:link w:val="PlainTextChar"/>
    <w:uiPriority w:val="99"/>
    <w:unhideWhenUsed/>
    <w:rsid w:val="006F3974"/>
    <w:pPr>
      <w:spacing w:after="0" w:line="240" w:lineRule="auto"/>
    </w:pPr>
    <w:rPr>
      <w:rFonts w:ascii="Calibri" w:hAnsi="Calibri"/>
      <w:szCs w:val="21"/>
    </w:rPr>
  </w:style>
  <w:style w:type="character" w:customStyle="1" w:styleId="PlainTextChar">
    <w:name w:val="Plain Text Char"/>
    <w:basedOn w:val="DefaultParagraphFont"/>
    <w:link w:val="PlainText"/>
    <w:uiPriority w:val="99"/>
    <w:rsid w:val="006F3974"/>
    <w:rPr>
      <w:rFonts w:ascii="Calibri" w:hAnsi="Calibri"/>
      <w:szCs w:val="21"/>
    </w:rPr>
  </w:style>
  <w:style w:type="table" w:styleId="PlainTable5">
    <w:name w:val="Plain Table 5"/>
    <w:basedOn w:val="TableNormal"/>
    <w:uiPriority w:val="45"/>
    <w:rsid w:val="007E1485"/>
    <w:pPr>
      <w:suppressAutoHyphens/>
      <w:spacing w:after="0" w:line="240" w:lineRule="auto"/>
    </w:pPr>
    <w:tblPr>
      <w:tblStyleRowBandSize w:val="1"/>
      <w:tblStyleColBandSize w:val="1"/>
    </w:tblPr>
    <w:tblStylePr w:type="firstRow">
      <w:rPr>
        <w:rFonts w:asciiTheme="majorHAnsi" w:eastAsiaTheme="majorEastAsia" w:hAnsiTheme="majorHAnsi" w:cstheme="majorBidi"/>
        <w:i/>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sz w:val="26"/>
      </w:rPr>
      <w:tblPr/>
      <w:tcPr>
        <w:tcBorders>
          <w:left w:val="single" w:sz="4" w:space="0" w:color="000000" w:themeColor="text1"/>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526782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image" Target="media/image1.jpe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E4509F57390F8B4AAD7B38C220066E3A" ma:contentTypeVersion="14" ma:contentTypeDescription="Opprett et nytt dokument." ma:contentTypeScope="" ma:versionID="8a3ac5371d71ab759e5c4c031623014a">
  <xsd:schema xmlns:xsd="http://www.w3.org/2001/XMLSchema" xmlns:xs="http://www.w3.org/2001/XMLSchema" xmlns:p="http://schemas.microsoft.com/office/2006/metadata/properties" xmlns:ns3="f726c149-3d4e-4ac8-8b90-aab2410c13ec" xmlns:ns4="d4498ab3-7b3b-426b-a648-06a9436d6f18" targetNamespace="http://schemas.microsoft.com/office/2006/metadata/properties" ma:root="true" ma:fieldsID="17851431807b93391992978b48085397" ns3:_="" ns4:_="">
    <xsd:import namespace="f726c149-3d4e-4ac8-8b90-aab2410c13ec"/>
    <xsd:import namespace="d4498ab3-7b3b-426b-a648-06a9436d6f18"/>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AutoKeyPoints" minOccurs="0"/>
                <xsd:element ref="ns3:MediaServiceKeyPoints" minOccurs="0"/>
                <xsd:element ref="ns3:MediaServiceOCR" minOccurs="0"/>
                <xsd:element ref="ns3:MediaServiceLocation" minOccurs="0"/>
                <xsd:element ref="ns4:SharedWithUsers" minOccurs="0"/>
                <xsd:element ref="ns4:SharedWithDetails" minOccurs="0"/>
                <xsd:element ref="ns4:SharingHintHash"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726c149-3d4e-4ac8-8b90-aab2410c13e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4498ab3-7b3b-426b-a648-06a9436d6f18" elementFormDefault="qualified">
    <xsd:import namespace="http://schemas.microsoft.com/office/2006/documentManagement/types"/>
    <xsd:import namespace="http://schemas.microsoft.com/office/infopath/2007/PartnerControls"/>
    <xsd:element name="SharedWithUsers" ma:index="18"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Delingsdetaljer" ma:internalName="SharedWithDetails" ma:readOnly="true">
      <xsd:simpleType>
        <xsd:restriction base="dms:Note">
          <xsd:maxLength value="255"/>
        </xsd:restriction>
      </xsd:simpleType>
    </xsd:element>
    <xsd:element name="SharingHintHash" ma:index="20" nillable="true" ma:displayName="Hash for deling av tips"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F0FCA2B-BE6C-4788-A6B8-321B2754C86A}">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8A8C3B2-9DE2-4DF8-B63C-E06CD66FC4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726c149-3d4e-4ac8-8b90-aab2410c13ec"/>
    <ds:schemaRef ds:uri="d4498ab3-7b3b-426b-a648-06a9436d6f1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46335C0-81C8-490B-8D76-BC9DE9D374C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413</Words>
  <Characters>2349</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Høgskolen i Hedmark</Company>
  <LinksUpToDate>false</LinksUpToDate>
  <CharactersWithSpaces>2757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Giorgia Myriam Ausilio</dc:creator>
  <cp:keywords/>
  <dc:description/>
  <cp:lastModifiedBy>Habibullah Sanavullah</cp:lastModifiedBy>
  <cp:revision>3</cp:revision>
  <dcterms:created xsi:type="dcterms:W3CDTF">2025-05-04T16:09:00Z</dcterms:created>
  <dcterms:modified xsi:type="dcterms:W3CDTF">2025-06-14T12:48:00Z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0x010100E4509F57390F8B4AAD7B38C220066E3A</vt:lpwstr>
  </property>
  <property fmtid="{D5CDD505-2E9C-101B-9397-08002B2CF9AE}" pid="3" name="GrammarlyDocumentId">
    <vt:lpwstr>46576e3e261a7fee5f6046988c7fb88c31527c88556e298ef56e31b52ff0c021</vt:lpwstr>
  </property>
</Properties>
</file>