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E26A7" w14:textId="31D5FF66" w:rsidR="00957566" w:rsidRDefault="00957566" w:rsidP="00A329A9">
      <w:pPr>
        <w:spacing w:line="480" w:lineRule="auto"/>
        <w:jc w:val="center"/>
        <w:rPr>
          <w:b/>
          <w:bCs/>
          <w:sz w:val="24"/>
          <w:szCs w:val="24"/>
        </w:rPr>
      </w:pPr>
      <w:r w:rsidRPr="00957566">
        <w:rPr>
          <w:rFonts w:hint="eastAsia"/>
          <w:b/>
          <w:bCs/>
          <w:sz w:val="24"/>
          <w:szCs w:val="24"/>
        </w:rPr>
        <w:t>Metabarcoding reveals the dietary diversity and food web structure of spider functional guilds in a highly diverse subtropical forest</w:t>
      </w:r>
    </w:p>
    <w:p w14:paraId="67F8C8B0" w14:textId="77777777" w:rsidR="001458B1" w:rsidRDefault="001458B1" w:rsidP="00A329A9">
      <w:pPr>
        <w:spacing w:line="480" w:lineRule="auto"/>
        <w:jc w:val="center"/>
        <w:rPr>
          <w:b/>
          <w:bCs/>
          <w:sz w:val="24"/>
          <w:szCs w:val="24"/>
        </w:rPr>
      </w:pPr>
    </w:p>
    <w:p w14:paraId="46CA81DD" w14:textId="77777777" w:rsidR="001458B1" w:rsidRDefault="001458B1" w:rsidP="001458B1">
      <w:pPr>
        <w:spacing w:line="480" w:lineRule="auto"/>
        <w:jc w:val="center"/>
        <w:rPr>
          <w:b/>
          <w:bCs/>
        </w:rPr>
      </w:pPr>
      <w:r w:rsidRPr="00B1403C">
        <w:rPr>
          <w:b/>
          <w:bCs/>
        </w:rPr>
        <w:t>Supplementary Information</w:t>
      </w:r>
    </w:p>
    <w:p w14:paraId="61E4D1D3" w14:textId="77777777" w:rsidR="001458B1" w:rsidRDefault="001458B1" w:rsidP="001458B1">
      <w:pPr>
        <w:spacing w:line="480" w:lineRule="auto"/>
        <w:jc w:val="center"/>
        <w:rPr>
          <w:b/>
          <w:bCs/>
        </w:rPr>
      </w:pPr>
      <w:r>
        <w:rPr>
          <w:rFonts w:hint="eastAsia"/>
          <w:b/>
          <w:bCs/>
        </w:rPr>
        <w:t>Chen et al.</w:t>
      </w:r>
    </w:p>
    <w:p w14:paraId="7F96810D" w14:textId="77777777" w:rsidR="00957566" w:rsidRPr="001458B1" w:rsidRDefault="00957566" w:rsidP="00A329A9">
      <w:pPr>
        <w:spacing w:line="480" w:lineRule="auto"/>
        <w:jc w:val="center"/>
        <w:rPr>
          <w:b/>
          <w:bCs/>
          <w:sz w:val="24"/>
          <w:szCs w:val="24"/>
        </w:rPr>
      </w:pPr>
    </w:p>
    <w:p w14:paraId="1065E43A" w14:textId="26004B9D" w:rsidR="00580803" w:rsidRDefault="00154BEE" w:rsidP="00A329A9">
      <w:pPr>
        <w:spacing w:line="480" w:lineRule="auto"/>
        <w:rPr>
          <w:sz w:val="24"/>
          <w:szCs w:val="24"/>
        </w:rPr>
      </w:pPr>
      <w:r>
        <w:rPr>
          <w:noProof/>
        </w:rPr>
        <w:drawing>
          <wp:inline distT="0" distB="0" distL="0" distR="0" wp14:anchorId="61159D0B" wp14:editId="1CCBD19E">
            <wp:extent cx="5274310" cy="2636520"/>
            <wp:effectExtent l="0" t="0" r="2540" b="0"/>
            <wp:docPr id="8524933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2B34D" w14:textId="5BAD761C" w:rsidR="00D34BDB" w:rsidRDefault="00653405" w:rsidP="00A329A9">
      <w:pPr>
        <w:spacing w:line="480" w:lineRule="auto"/>
        <w:rPr>
          <w:sz w:val="24"/>
          <w:szCs w:val="24"/>
        </w:rPr>
      </w:pPr>
      <w:r w:rsidRPr="00AD164E">
        <w:rPr>
          <w:rFonts w:hint="eastAsia"/>
          <w:b/>
          <w:bCs/>
          <w:sz w:val="24"/>
          <w:szCs w:val="24"/>
        </w:rPr>
        <w:t>Fig S1.</w:t>
      </w:r>
      <w:r w:rsidRPr="00653405">
        <w:rPr>
          <w:rFonts w:hint="eastAsia"/>
          <w:sz w:val="24"/>
          <w:szCs w:val="24"/>
        </w:rPr>
        <w:t xml:space="preserve"> Histogram depicting the distribution of pairwise genetic distances among host spider DNA sequences obtained through metabarcoding, calculated using the K80 substitution model.</w:t>
      </w:r>
    </w:p>
    <w:p w14:paraId="082D32CC" w14:textId="4F23BC2E" w:rsidR="00D34BDB" w:rsidRDefault="00D34BDB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C58F8AD" w14:textId="479DF64B" w:rsidR="0025763A" w:rsidRDefault="00A315D1" w:rsidP="00C27EA5">
      <w:pPr>
        <w:widowControl/>
        <w:spacing w:line="360" w:lineRule="auto"/>
        <w:jc w:val="left"/>
        <w:rPr>
          <w:sz w:val="24"/>
          <w:szCs w:val="24"/>
        </w:rPr>
      </w:pPr>
      <w:r>
        <w:rPr>
          <w:rFonts w:hint="eastAsia"/>
          <w:noProof/>
        </w:rPr>
        <w:lastRenderedPageBreak/>
        <w:drawing>
          <wp:inline distT="0" distB="0" distL="0" distR="0" wp14:anchorId="11FE6A13" wp14:editId="632F879D">
            <wp:extent cx="5224007" cy="2657860"/>
            <wp:effectExtent l="0" t="0" r="0" b="9525"/>
            <wp:docPr id="146525134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169" cy="26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16D2A" w14:textId="4FE0A1A0" w:rsidR="00D20E77" w:rsidRDefault="00C27EA5" w:rsidP="009877F2">
      <w:pPr>
        <w:widowControl/>
        <w:spacing w:line="360" w:lineRule="auto"/>
        <w:rPr>
          <w:sz w:val="24"/>
          <w:szCs w:val="24"/>
        </w:rPr>
      </w:pPr>
      <w:r w:rsidRPr="00C27EA5">
        <w:rPr>
          <w:rFonts w:hint="eastAsia"/>
          <w:b/>
          <w:bCs/>
          <w:sz w:val="24"/>
          <w:szCs w:val="24"/>
        </w:rPr>
        <w:t>Figure S</w:t>
      </w:r>
      <w:r w:rsidR="008E7554">
        <w:rPr>
          <w:rFonts w:hint="eastAsia"/>
          <w:b/>
          <w:bCs/>
          <w:sz w:val="24"/>
          <w:szCs w:val="24"/>
        </w:rPr>
        <w:t>2</w:t>
      </w:r>
      <w:r>
        <w:rPr>
          <w:rFonts w:hint="eastAsia"/>
          <w:sz w:val="24"/>
          <w:szCs w:val="24"/>
        </w:rPr>
        <w:t xml:space="preserve"> </w:t>
      </w:r>
      <w:r w:rsidR="00A315D1" w:rsidRPr="00A315D1">
        <w:rPr>
          <w:sz w:val="24"/>
          <w:szCs w:val="24"/>
        </w:rPr>
        <w:t xml:space="preserve">Nonmetric multidimensional scaling (NMDS) analysis showing the prey composition of (a) spiders in two hunting modes (web-building and hunting), (b) spiders of five dominant families (Araneidae, Theridiidae, </w:t>
      </w:r>
      <w:proofErr w:type="spellStart"/>
      <w:r w:rsidR="00A315D1" w:rsidRPr="00A315D1">
        <w:rPr>
          <w:sz w:val="24"/>
          <w:szCs w:val="24"/>
        </w:rPr>
        <w:t>Oxyopidae</w:t>
      </w:r>
      <w:proofErr w:type="spellEnd"/>
      <w:r w:rsidR="00A315D1" w:rsidRPr="00A315D1">
        <w:rPr>
          <w:sz w:val="24"/>
          <w:szCs w:val="24"/>
        </w:rPr>
        <w:t xml:space="preserve">, </w:t>
      </w:r>
      <w:proofErr w:type="spellStart"/>
      <w:r w:rsidR="00A315D1" w:rsidRPr="00A315D1">
        <w:rPr>
          <w:sz w:val="24"/>
          <w:szCs w:val="24"/>
        </w:rPr>
        <w:t>Salticidae</w:t>
      </w:r>
      <w:proofErr w:type="spellEnd"/>
      <w:r w:rsidR="00A315D1" w:rsidRPr="00A315D1">
        <w:rPr>
          <w:sz w:val="24"/>
          <w:szCs w:val="24"/>
        </w:rPr>
        <w:t>, Thomisidae). Ellipses represent the standard deviation around the centroids of spiders in different hunting modes and dominant families.</w:t>
      </w:r>
    </w:p>
    <w:p w14:paraId="063C0D66" w14:textId="77777777" w:rsidR="00D20E77" w:rsidRDefault="00D20E77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44B19C1" w14:textId="77777777" w:rsidR="008E7554" w:rsidRDefault="008E7554" w:rsidP="008E7554">
      <w:pPr>
        <w:widowControl/>
        <w:jc w:val="left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5A58D27" wp14:editId="1B24F6EC">
            <wp:extent cx="5278120" cy="1583690"/>
            <wp:effectExtent l="0" t="0" r="0" b="0"/>
            <wp:docPr id="11011508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7E5BF" w14:textId="77777777" w:rsidR="008E7554" w:rsidRDefault="008E7554" w:rsidP="008E7554">
      <w:pPr>
        <w:widowControl/>
        <w:spacing w:line="360" w:lineRule="auto"/>
        <w:rPr>
          <w:sz w:val="24"/>
          <w:szCs w:val="24"/>
        </w:rPr>
      </w:pPr>
      <w:r w:rsidRPr="0025763A">
        <w:rPr>
          <w:rFonts w:hint="eastAsia"/>
          <w:b/>
          <w:bCs/>
          <w:sz w:val="24"/>
          <w:szCs w:val="24"/>
        </w:rPr>
        <w:t>Figure S</w:t>
      </w:r>
      <w:r>
        <w:rPr>
          <w:rFonts w:hint="eastAsia"/>
          <w:b/>
          <w:bCs/>
          <w:sz w:val="24"/>
          <w:szCs w:val="24"/>
        </w:rPr>
        <w:t>3</w:t>
      </w:r>
      <w:r>
        <w:rPr>
          <w:rFonts w:hint="eastAsia"/>
          <w:sz w:val="24"/>
          <w:szCs w:val="24"/>
        </w:rPr>
        <w:t xml:space="preserve"> Mean relative prey richness across spider guilds and families based on a standardized bootstrap resampling procedure (n = 100 individuals per group, 999 iterations).</w:t>
      </w:r>
    </w:p>
    <w:p w14:paraId="07727FD6" w14:textId="5A201401" w:rsidR="008E7554" w:rsidRDefault="008E7554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EC6C99E" w14:textId="24C1AA7D" w:rsidR="004D47CB" w:rsidRDefault="004D47CB">
      <w:pPr>
        <w:widowControl/>
        <w:jc w:val="left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866C52" wp14:editId="7C8AD5B1">
            <wp:extent cx="4317365" cy="3601720"/>
            <wp:effectExtent l="0" t="0" r="6985" b="0"/>
            <wp:docPr id="3637223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65" cy="360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48CC7" w14:textId="3179AB2E" w:rsidR="004D47CB" w:rsidRDefault="004D47CB" w:rsidP="009877F2">
      <w:pPr>
        <w:widowControl/>
        <w:spacing w:line="360" w:lineRule="auto"/>
        <w:rPr>
          <w:sz w:val="24"/>
          <w:szCs w:val="24"/>
        </w:rPr>
      </w:pPr>
      <w:r w:rsidRPr="004D47CB">
        <w:rPr>
          <w:rFonts w:hint="eastAsia"/>
          <w:b/>
          <w:bCs/>
          <w:sz w:val="24"/>
          <w:szCs w:val="24"/>
        </w:rPr>
        <w:t xml:space="preserve">Figure S4 </w:t>
      </w:r>
      <w:r>
        <w:rPr>
          <w:rFonts w:hint="eastAsia"/>
          <w:sz w:val="24"/>
          <w:szCs w:val="24"/>
        </w:rPr>
        <w:t xml:space="preserve">Heatmap of family-level intraguild predation (IGP) among spiders. </w:t>
      </w: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 xml:space="preserve">he color </w:t>
      </w:r>
      <w:r>
        <w:rPr>
          <w:sz w:val="24"/>
          <w:szCs w:val="24"/>
        </w:rPr>
        <w:t>intensity</w:t>
      </w:r>
      <w:r>
        <w:rPr>
          <w:rFonts w:hint="eastAsia"/>
          <w:sz w:val="24"/>
          <w:szCs w:val="24"/>
        </w:rPr>
        <w:t xml:space="preserve"> (white to red) </w:t>
      </w:r>
      <w:r w:rsidR="00753D02">
        <w:rPr>
          <w:rFonts w:hint="eastAsia"/>
          <w:sz w:val="24"/>
          <w:szCs w:val="24"/>
        </w:rPr>
        <w:t>represents the number of individual spiders in which a specific predator-prey interactions was detected with DNA barcoding.</w:t>
      </w:r>
    </w:p>
    <w:p w14:paraId="7F285340" w14:textId="00C85AE2" w:rsidR="00753D02" w:rsidRDefault="00753D02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6F8F90B" w14:textId="77777777" w:rsidR="009877F2" w:rsidRDefault="009877F2" w:rsidP="004D47CB">
      <w:pPr>
        <w:widowControl/>
        <w:spacing w:line="360" w:lineRule="auto"/>
        <w:jc w:val="left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B0A571B" wp14:editId="1A26B339">
            <wp:extent cx="5152445" cy="3935866"/>
            <wp:effectExtent l="0" t="0" r="0" b="7620"/>
            <wp:docPr id="12884002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184" cy="395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29CF8" w14:textId="1F1C3B04" w:rsidR="009877F2" w:rsidRDefault="009877F2" w:rsidP="0001168F">
      <w:pPr>
        <w:widowControl/>
        <w:spacing w:line="360" w:lineRule="auto"/>
        <w:rPr>
          <w:sz w:val="24"/>
          <w:szCs w:val="24"/>
        </w:rPr>
      </w:pPr>
      <w:r w:rsidRPr="009877F2">
        <w:rPr>
          <w:rFonts w:hint="eastAsia"/>
          <w:b/>
          <w:bCs/>
          <w:sz w:val="24"/>
          <w:szCs w:val="24"/>
        </w:rPr>
        <w:t>Figure S5</w:t>
      </w:r>
      <w:r>
        <w:rPr>
          <w:rFonts w:hint="eastAsia"/>
          <w:sz w:val="24"/>
          <w:szCs w:val="24"/>
        </w:rPr>
        <w:t xml:space="preserve"> </w:t>
      </w:r>
      <w:r w:rsidR="0001168F" w:rsidRPr="0001168F">
        <w:rPr>
          <w:sz w:val="24"/>
          <w:szCs w:val="24"/>
        </w:rPr>
        <w:t>Sensitivity analysis using the insect-only dataset: prey richness and network structure.</w:t>
      </w:r>
      <w:r w:rsidR="0001168F">
        <w:rPr>
          <w:rFonts w:hint="eastAsia"/>
          <w:sz w:val="24"/>
          <w:szCs w:val="24"/>
        </w:rPr>
        <w:t xml:space="preserve"> </w:t>
      </w:r>
      <w:r w:rsidR="0001168F" w:rsidRPr="0001168F">
        <w:rPr>
          <w:sz w:val="24"/>
          <w:szCs w:val="24"/>
        </w:rPr>
        <w:t>(a) Mean relative richness of insect prey detected across all spiders, the two hunting guilds, and five dominant families. (b) Bipartite predator-prey interaction networks resolved at the MOTU level, where boxes represent individual predator/prey MOTUs and linking lines indicate detected feeding interactions. The left column represents predator spider MOTUs, and the right column represents insect prey MOTUs.</w:t>
      </w:r>
      <w:r>
        <w:rPr>
          <w:rFonts w:hint="eastAsia"/>
          <w:sz w:val="24"/>
          <w:szCs w:val="24"/>
        </w:rPr>
        <w:t xml:space="preserve"> </w:t>
      </w:r>
    </w:p>
    <w:p w14:paraId="6C814CAF" w14:textId="77777777" w:rsidR="009877F2" w:rsidRDefault="009877F2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153527D" w14:textId="2ED9720C" w:rsidR="00753D02" w:rsidRDefault="009877F2" w:rsidP="004D47CB">
      <w:pPr>
        <w:widowControl/>
        <w:spacing w:line="360" w:lineRule="auto"/>
        <w:jc w:val="left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10EAF68" wp14:editId="7E95914D">
            <wp:extent cx="4985468" cy="1820252"/>
            <wp:effectExtent l="0" t="0" r="5715" b="8890"/>
            <wp:docPr id="7017704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436" cy="183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B9017" w14:textId="416721CC" w:rsidR="009877F2" w:rsidRDefault="009877F2" w:rsidP="0001168F">
      <w:pPr>
        <w:widowControl/>
        <w:spacing w:line="360" w:lineRule="auto"/>
        <w:rPr>
          <w:sz w:val="24"/>
          <w:szCs w:val="24"/>
        </w:rPr>
      </w:pPr>
      <w:r w:rsidRPr="009877F2">
        <w:rPr>
          <w:rFonts w:hint="eastAsia"/>
          <w:b/>
          <w:bCs/>
          <w:sz w:val="24"/>
          <w:szCs w:val="24"/>
        </w:rPr>
        <w:t>Figure S6</w:t>
      </w:r>
      <w:r>
        <w:rPr>
          <w:rFonts w:hint="eastAsia"/>
          <w:sz w:val="24"/>
          <w:szCs w:val="24"/>
        </w:rPr>
        <w:t xml:space="preserve"> </w:t>
      </w:r>
      <w:r w:rsidR="0001168F" w:rsidRPr="0001168F">
        <w:rPr>
          <w:sz w:val="24"/>
          <w:szCs w:val="24"/>
        </w:rPr>
        <w:t>Rarefaction and extrapolation sampling curves of prey richness based on the insect-only dataset.</w:t>
      </w:r>
      <w:r w:rsidR="0001168F">
        <w:rPr>
          <w:rFonts w:hint="eastAsia"/>
          <w:sz w:val="24"/>
          <w:szCs w:val="24"/>
        </w:rPr>
        <w:t xml:space="preserve"> </w:t>
      </w:r>
      <w:r w:rsidR="0001168F" w:rsidRPr="0001168F">
        <w:rPr>
          <w:sz w:val="24"/>
          <w:szCs w:val="24"/>
        </w:rPr>
        <w:t>The curves illustrate the accumulation of prey species richness as a function of the number of spider species sampled for (a) the total dataset and the two hunting guilds, and (b) the five dominant spider families. Shaded areas represent 95% confidence intervals.</w:t>
      </w:r>
    </w:p>
    <w:p w14:paraId="4EE176FF" w14:textId="77777777" w:rsidR="009877F2" w:rsidRDefault="009877F2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C1A3B25" w14:textId="77777777" w:rsidR="009877F2" w:rsidRDefault="009877F2" w:rsidP="004D47CB">
      <w:pPr>
        <w:widowControl/>
        <w:spacing w:line="360" w:lineRule="auto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39847E9E" wp14:editId="37AC2C62">
            <wp:extent cx="5247861" cy="2669996"/>
            <wp:effectExtent l="0" t="0" r="0" b="0"/>
            <wp:docPr id="10983869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873" cy="2689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4E6AB" w14:textId="1383EACD" w:rsidR="009877F2" w:rsidRDefault="009877F2" w:rsidP="0001168F">
      <w:pPr>
        <w:widowControl/>
        <w:spacing w:line="360" w:lineRule="auto"/>
        <w:rPr>
          <w:sz w:val="24"/>
          <w:szCs w:val="24"/>
        </w:rPr>
      </w:pPr>
      <w:r w:rsidRPr="009877F2">
        <w:rPr>
          <w:rFonts w:hint="eastAsia"/>
          <w:b/>
          <w:bCs/>
          <w:sz w:val="24"/>
          <w:szCs w:val="24"/>
        </w:rPr>
        <w:t>Figure S7</w:t>
      </w:r>
      <w:r>
        <w:rPr>
          <w:rFonts w:hint="eastAsia"/>
          <w:sz w:val="24"/>
          <w:szCs w:val="24"/>
        </w:rPr>
        <w:t xml:space="preserve"> </w:t>
      </w:r>
      <w:proofErr w:type="gramStart"/>
      <w:r w:rsidR="0001168F" w:rsidRPr="0001168F">
        <w:rPr>
          <w:sz w:val="24"/>
          <w:szCs w:val="24"/>
        </w:rPr>
        <w:t>Non-metric</w:t>
      </w:r>
      <w:proofErr w:type="gramEnd"/>
      <w:r w:rsidR="0001168F" w:rsidRPr="0001168F">
        <w:rPr>
          <w:sz w:val="24"/>
          <w:szCs w:val="24"/>
        </w:rPr>
        <w:t xml:space="preserve"> multidimensional scaling (NMDS) ordination of insect prey composition.</w:t>
      </w:r>
      <w:r w:rsidR="0001168F">
        <w:rPr>
          <w:rFonts w:hint="eastAsia"/>
          <w:sz w:val="24"/>
          <w:szCs w:val="24"/>
        </w:rPr>
        <w:t xml:space="preserve"> </w:t>
      </w:r>
      <w:r w:rsidR="0001168F" w:rsidRPr="0001168F">
        <w:rPr>
          <w:sz w:val="24"/>
          <w:szCs w:val="24"/>
        </w:rPr>
        <w:t xml:space="preserve">NMDS plots illustrate dietary differentiation based on the insect-only dataset for (a) the two primary hunting guilds (web-building vs. active hunting) and (b) the five dominant spider families (Araneidae, Theridiidae, </w:t>
      </w:r>
      <w:proofErr w:type="spellStart"/>
      <w:r w:rsidR="0001168F" w:rsidRPr="0001168F">
        <w:rPr>
          <w:sz w:val="24"/>
          <w:szCs w:val="24"/>
        </w:rPr>
        <w:t>Oxyopidae</w:t>
      </w:r>
      <w:proofErr w:type="spellEnd"/>
      <w:r w:rsidR="0001168F" w:rsidRPr="0001168F">
        <w:rPr>
          <w:sz w:val="24"/>
          <w:szCs w:val="24"/>
        </w:rPr>
        <w:t xml:space="preserve">, </w:t>
      </w:r>
      <w:proofErr w:type="spellStart"/>
      <w:r w:rsidR="0001168F" w:rsidRPr="0001168F">
        <w:rPr>
          <w:sz w:val="24"/>
          <w:szCs w:val="24"/>
        </w:rPr>
        <w:t>Salticidae</w:t>
      </w:r>
      <w:proofErr w:type="spellEnd"/>
      <w:r w:rsidR="0001168F" w:rsidRPr="0001168F">
        <w:rPr>
          <w:sz w:val="24"/>
          <w:szCs w:val="24"/>
        </w:rPr>
        <w:t>, and Thomisidae). Ellipses represent the standard deviation (SD) around the centroids for each group.</w:t>
      </w:r>
    </w:p>
    <w:p w14:paraId="116C6DFA" w14:textId="77777777" w:rsidR="009877F2" w:rsidRDefault="009877F2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FACD9E" w14:textId="5B86C308" w:rsidR="00753D02" w:rsidRDefault="009877F2" w:rsidP="004D47CB">
      <w:pPr>
        <w:widowControl/>
        <w:spacing w:line="360" w:lineRule="auto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31CA50E" wp14:editId="6D42F6AD">
            <wp:extent cx="5284638" cy="1558455"/>
            <wp:effectExtent l="0" t="0" r="0" b="3810"/>
            <wp:docPr id="4580400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202" cy="156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06E7A" w14:textId="3022CB15" w:rsidR="004D47CB" w:rsidRDefault="009877F2" w:rsidP="0001168F">
      <w:pPr>
        <w:widowControl/>
        <w:spacing w:line="360" w:lineRule="auto"/>
        <w:rPr>
          <w:sz w:val="24"/>
          <w:szCs w:val="24"/>
        </w:rPr>
      </w:pPr>
      <w:r w:rsidRPr="009877F2">
        <w:rPr>
          <w:rFonts w:hint="eastAsia"/>
          <w:b/>
          <w:bCs/>
          <w:sz w:val="24"/>
          <w:szCs w:val="24"/>
        </w:rPr>
        <w:t>Figure S</w:t>
      </w:r>
      <w:r>
        <w:rPr>
          <w:rFonts w:hint="eastAsia"/>
          <w:b/>
          <w:bCs/>
          <w:sz w:val="24"/>
          <w:szCs w:val="24"/>
        </w:rPr>
        <w:t>8</w:t>
      </w:r>
      <w:r>
        <w:rPr>
          <w:rFonts w:hint="eastAsia"/>
          <w:sz w:val="24"/>
          <w:szCs w:val="24"/>
        </w:rPr>
        <w:t xml:space="preserve"> </w:t>
      </w:r>
      <w:r w:rsidR="0001168F" w:rsidRPr="0001168F">
        <w:rPr>
          <w:sz w:val="24"/>
          <w:szCs w:val="24"/>
        </w:rPr>
        <w:t>Functional group composition of insect prey across spider groups.</w:t>
      </w:r>
      <w:r w:rsidR="0001168F">
        <w:rPr>
          <w:rFonts w:hint="eastAsia"/>
          <w:sz w:val="24"/>
          <w:szCs w:val="24"/>
        </w:rPr>
        <w:t xml:space="preserve"> </w:t>
      </w:r>
      <w:r w:rsidR="0001168F" w:rsidRPr="0001168F">
        <w:rPr>
          <w:sz w:val="24"/>
          <w:szCs w:val="24"/>
        </w:rPr>
        <w:t>Proportions of various functional groups (e.g., herbivores, carnivores, and decomposers) within the insect prey spectrum captured by all spiders, the two hunting guilds, and the five dominant families.</w:t>
      </w:r>
    </w:p>
    <w:p w14:paraId="62EA5152" w14:textId="77EB8DCF" w:rsidR="009877F2" w:rsidRDefault="009877F2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14DED2F" w14:textId="3F322318" w:rsidR="00812B28" w:rsidRDefault="00812B28" w:rsidP="00A329A9">
      <w:pPr>
        <w:spacing w:line="480" w:lineRule="auto"/>
        <w:rPr>
          <w:sz w:val="24"/>
          <w:szCs w:val="24"/>
        </w:rPr>
      </w:pPr>
      <w:r w:rsidRPr="00AD164E">
        <w:rPr>
          <w:rFonts w:hint="eastAsia"/>
          <w:b/>
          <w:bCs/>
          <w:sz w:val="24"/>
          <w:szCs w:val="24"/>
        </w:rPr>
        <w:lastRenderedPageBreak/>
        <w:t>Table S1</w:t>
      </w:r>
      <w:r w:rsidR="00495A12">
        <w:rPr>
          <w:rFonts w:hint="eastAsia"/>
          <w:sz w:val="24"/>
          <w:szCs w:val="24"/>
        </w:rPr>
        <w:t xml:space="preserve"> Comparison of observed network metrics with null model expectations across different spider guilds. </w:t>
      </w:r>
      <w:r w:rsidR="00495A12">
        <w:rPr>
          <w:sz w:val="24"/>
          <w:szCs w:val="24"/>
        </w:rPr>
        <w:t>T</w:t>
      </w:r>
      <w:r w:rsidR="00495A12">
        <w:rPr>
          <w:rFonts w:hint="eastAsia"/>
          <w:sz w:val="24"/>
          <w:szCs w:val="24"/>
        </w:rPr>
        <w:t xml:space="preserve">he network metrics include niche overlap, generality and vulnerability for all spiders, two feeding guilds and five dominant families. </w:t>
      </w:r>
      <w:r w:rsidR="00495A12">
        <w:rPr>
          <w:sz w:val="24"/>
          <w:szCs w:val="24"/>
        </w:rPr>
        <w:t>N</w:t>
      </w:r>
      <w:r w:rsidR="00495A12">
        <w:rPr>
          <w:rFonts w:hint="eastAsia"/>
          <w:sz w:val="24"/>
          <w:szCs w:val="24"/>
        </w:rPr>
        <w:t xml:space="preserve">ull models were generated using the Patefield algorithm (N = 10000). </w:t>
      </w:r>
      <w:r w:rsidR="00571FF8" w:rsidRPr="00571FF8">
        <w:rPr>
          <w:rFonts w:hint="eastAsia"/>
          <w:i/>
          <w:iCs/>
          <w:sz w:val="24"/>
          <w:szCs w:val="24"/>
        </w:rPr>
        <w:t>P</w:t>
      </w:r>
      <w:r w:rsidR="00571FF8">
        <w:rPr>
          <w:rFonts w:hint="eastAsia"/>
          <w:sz w:val="24"/>
          <w:szCs w:val="24"/>
        </w:rPr>
        <w:t xml:space="preserve"> value </w:t>
      </w:r>
      <w:r w:rsidR="00172572">
        <w:rPr>
          <w:sz w:val="24"/>
          <w:szCs w:val="24"/>
        </w:rPr>
        <w:t>indicates</w:t>
      </w:r>
      <w:r w:rsidR="00571FF8">
        <w:rPr>
          <w:rFonts w:hint="eastAsia"/>
          <w:sz w:val="24"/>
          <w:szCs w:val="24"/>
        </w:rPr>
        <w:t xml:space="preserve"> the significance of the deviation of observed values from random expectations.</w:t>
      </w:r>
    </w:p>
    <w:tbl>
      <w:tblPr>
        <w:tblW w:w="8364" w:type="dxa"/>
        <w:tblLayout w:type="fixed"/>
        <w:tblLook w:val="04A0" w:firstRow="1" w:lastRow="0" w:firstColumn="1" w:lastColumn="0" w:noHBand="0" w:noVBand="1"/>
      </w:tblPr>
      <w:tblGrid>
        <w:gridCol w:w="1500"/>
        <w:gridCol w:w="2044"/>
        <w:gridCol w:w="1606"/>
        <w:gridCol w:w="1607"/>
        <w:gridCol w:w="1607"/>
      </w:tblGrid>
      <w:tr w:rsidR="00812B28" w:rsidRPr="00812B28" w14:paraId="6885F56A" w14:textId="77777777" w:rsidTr="009D74C0">
        <w:trPr>
          <w:trHeight w:val="278"/>
        </w:trPr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45FA59" w14:textId="77777777" w:rsidR="00812B28" w:rsidRPr="00812B28" w:rsidRDefault="00812B28" w:rsidP="00812B28">
            <w:pPr>
              <w:widowControl/>
              <w:jc w:val="left"/>
              <w:rPr>
                <w:rFonts w:eastAsia="宋体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1D5F7" w14:textId="77777777" w:rsidR="00812B28" w:rsidRPr="00812B28" w:rsidRDefault="00812B28" w:rsidP="00812B28">
            <w:pPr>
              <w:widowControl/>
              <w:jc w:val="lef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9A2FF6" w14:textId="77777777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Niche overlap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2EC04C" w14:textId="77777777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Generality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93FE0D" w14:textId="0CF2CBF0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Vulnerability</w:t>
            </w:r>
          </w:p>
        </w:tc>
      </w:tr>
      <w:tr w:rsidR="00812B28" w:rsidRPr="00812B28" w14:paraId="1C8E4644" w14:textId="77777777" w:rsidTr="009D74C0">
        <w:trPr>
          <w:trHeight w:val="278"/>
        </w:trPr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624C24A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All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E8877" w14:textId="550D146E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6398A" w14:textId="3AA6664E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0.12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A23CB" w14:textId="1CAF8479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19.98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C1995" w14:textId="1479CA09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6.22</w:t>
            </w:r>
          </w:p>
        </w:tc>
      </w:tr>
      <w:tr w:rsidR="00812B28" w:rsidRPr="00812B28" w14:paraId="1E8CF935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92A7014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A6CC9" w14:textId="7AC93EF3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135D" w14:textId="1F4877F7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0.15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FC766" w14:textId="3A2EF727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31.03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1948F" w14:textId="36CC6464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8.66</w:t>
            </w:r>
          </w:p>
        </w:tc>
      </w:tr>
      <w:tr w:rsidR="00812B28" w:rsidRPr="00812B28" w14:paraId="1D0528AB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1413621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65B97" w14:textId="1DDA5776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495A12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49443" w14:textId="5A342645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911A" w14:textId="1DAD0C05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36637" w14:textId="12B2E553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0.000</w:t>
            </w:r>
          </w:p>
        </w:tc>
      </w:tr>
      <w:tr w:rsidR="00812B28" w:rsidRPr="00812B28" w14:paraId="733FBF7E" w14:textId="77777777" w:rsidTr="009D74C0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5F60B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Web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D009B" w14:textId="2D06A1CA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CF068" w14:textId="74145BE5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0.08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FA52B" w14:textId="4C16499D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19.14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01EF0" w14:textId="0E12FBC2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3.93</w:t>
            </w:r>
          </w:p>
        </w:tc>
      </w:tr>
      <w:tr w:rsidR="00812B28" w:rsidRPr="00812B28" w14:paraId="3A7A9C6B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FA22A99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2A17" w14:textId="0B211844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08D99" w14:textId="0950EE4A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0.07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4E6DF" w14:textId="00D231D4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20.18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9CD01" w14:textId="1ACE342F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4.00</w:t>
            </w:r>
          </w:p>
        </w:tc>
      </w:tr>
      <w:tr w:rsidR="00812B28" w:rsidRPr="00812B28" w14:paraId="0CCBE9A5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CCF94DC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E6330" w14:textId="078BFA47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FE2CE" w14:textId="73B4C251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0.118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CE5C7" w14:textId="788FA18F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0.114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807B0" w14:textId="3935E469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0.398</w:t>
            </w:r>
          </w:p>
        </w:tc>
      </w:tr>
      <w:tr w:rsidR="00812B28" w:rsidRPr="00812B28" w14:paraId="0D8BE879" w14:textId="77777777" w:rsidTr="009D74C0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F186A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Hunt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85A32" w14:textId="3C266281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91924" w14:textId="6388548D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0.16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63FFC" w14:textId="00209F36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20.39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19271" w14:textId="7E888300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4.21</w:t>
            </w:r>
          </w:p>
        </w:tc>
      </w:tr>
      <w:tr w:rsidR="00812B28" w:rsidRPr="00812B28" w14:paraId="51A00CFE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B622141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9667" w14:textId="6D68F170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0B474" w14:textId="56169388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0.21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811D" w14:textId="3B26AC49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29.43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0E723" w14:textId="55AC4B3A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5.52</w:t>
            </w:r>
          </w:p>
        </w:tc>
      </w:tr>
      <w:tr w:rsidR="00812B28" w:rsidRPr="00812B28" w14:paraId="3C535493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41F5FF7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14B97" w14:textId="32E11A28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DB6ED" w14:textId="4DCEE0B0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0.049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F581E" w14:textId="148E9A01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75AE" w14:textId="3DB6D894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0.000</w:t>
            </w:r>
          </w:p>
        </w:tc>
      </w:tr>
      <w:tr w:rsidR="00812B28" w:rsidRPr="00812B28" w14:paraId="6A9522FF" w14:textId="77777777" w:rsidTr="009D74C0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0665D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Araneidae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3EB42" w14:textId="695D87C1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504EA" w14:textId="2A9F72CB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0.04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58DB" w14:textId="4203A518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25.43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F86D9" w14:textId="20E17146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1.88</w:t>
            </w:r>
          </w:p>
        </w:tc>
      </w:tr>
      <w:tr w:rsidR="00812B28" w:rsidRPr="00812B28" w14:paraId="6296F5FA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66C8DB0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49F36" w14:textId="10874310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CA147" w14:textId="03C33EF5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0.04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DF48" w14:textId="7452FD24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29.47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9B9BB" w14:textId="2EC63A80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2.18</w:t>
            </w:r>
          </w:p>
        </w:tc>
      </w:tr>
      <w:tr w:rsidR="00812B28" w:rsidRPr="00812B28" w14:paraId="0602701A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46756C1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80946" w14:textId="41EDDE7C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89021" w14:textId="05BF140D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0.369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E29B0" w14:textId="0E70D825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22DC3" w14:textId="1A20B75F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0.001</w:t>
            </w:r>
          </w:p>
        </w:tc>
      </w:tr>
      <w:tr w:rsidR="00812B28" w:rsidRPr="00812B28" w14:paraId="1F019F3E" w14:textId="77777777" w:rsidTr="009D74C0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35C41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Theridiidae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6F609" w14:textId="2DB8A6AD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C1F7" w14:textId="74276644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0.12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2DC9A" w14:textId="268B25BB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7.10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B871" w14:textId="4333477B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2.58</w:t>
            </w:r>
          </w:p>
        </w:tc>
      </w:tr>
      <w:tr w:rsidR="00812B28" w:rsidRPr="00812B28" w14:paraId="38607B1D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C46DF59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31A4B" w14:textId="04757035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49B98" w14:textId="214A1DA4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0.14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1E2B8" w14:textId="335FDBE5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8.04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9824" w14:textId="7F83A652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2.83</w:t>
            </w:r>
          </w:p>
        </w:tc>
      </w:tr>
      <w:tr w:rsidR="00812B28" w:rsidRPr="00812B28" w14:paraId="067E9DD9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85FDFCC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99443" w14:textId="1F66CA55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9B18C" w14:textId="78909896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0.217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D0E38" w14:textId="5E3ABBFC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0.039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74353" w14:textId="0E4A9861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0.152</w:t>
            </w:r>
          </w:p>
        </w:tc>
      </w:tr>
      <w:tr w:rsidR="00812B28" w:rsidRPr="00812B28" w14:paraId="0B907A70" w14:textId="77777777" w:rsidTr="009D74C0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A4761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Oxyopidae</w:t>
            </w:r>
            <w:proofErr w:type="spellEnd"/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11AE5" w14:textId="4841229D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1A80B" w14:textId="5EC46EF1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0.06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89A91" w14:textId="30E10C1D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31.75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E8E28" w14:textId="449A71FA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1.23</w:t>
            </w:r>
          </w:p>
        </w:tc>
      </w:tr>
      <w:tr w:rsidR="00812B28" w:rsidRPr="00812B28" w14:paraId="1A02D865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0B5CF5D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F0DD" w14:textId="489CFC4F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50C19" w14:textId="74135B8F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0.18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E15AA" w14:textId="25AC71B0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34.45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1FAE4" w14:textId="639246C6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1.34</w:t>
            </w:r>
          </w:p>
        </w:tc>
      </w:tr>
      <w:tr w:rsidR="00812B28" w:rsidRPr="00812B28" w14:paraId="5E39327F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A344CD1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3DB9F" w14:textId="7C754BB7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D399A" w14:textId="7DB211F6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7B6CA" w14:textId="33680A1F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0.017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C4829" w14:textId="39591590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0.004</w:t>
            </w:r>
          </w:p>
        </w:tc>
      </w:tr>
      <w:tr w:rsidR="00812B28" w:rsidRPr="00812B28" w14:paraId="3A4668EE" w14:textId="77777777" w:rsidTr="009D74C0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317AA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Thomisidae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FB351" w14:textId="0F051C7A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F0D1C" w14:textId="299D0809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0.35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6A71D" w14:textId="084A0921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16.43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E95E" w14:textId="1B4CF1E2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2.32</w:t>
            </w:r>
          </w:p>
        </w:tc>
      </w:tr>
      <w:tr w:rsidR="00812B28" w:rsidRPr="00812B28" w14:paraId="08FF426F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A344BA0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618D0" w14:textId="0A7BCC53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29551" w14:textId="71E83C19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0.29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70F48" w14:textId="7556727B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21.04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2193E" w14:textId="1072CC00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2.78</w:t>
            </w:r>
          </w:p>
        </w:tc>
      </w:tr>
      <w:tr w:rsidR="00812B28" w:rsidRPr="00812B28" w14:paraId="017B0505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right w:val="nil"/>
            </w:tcBorders>
            <w:hideMark/>
          </w:tcPr>
          <w:p w14:paraId="43A446CF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3D4CAB" w14:textId="3F777D2F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AB2EAF4" w14:textId="1F08E475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0.157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CEC5A45" w14:textId="333128C8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0.000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24FFBC7" w14:textId="7FF6570C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0.000</w:t>
            </w:r>
          </w:p>
        </w:tc>
      </w:tr>
      <w:tr w:rsidR="00812B28" w:rsidRPr="00812B28" w14:paraId="5F4019BE" w14:textId="77777777" w:rsidTr="009D74C0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C50E1" w14:textId="77777777" w:rsidR="00812B28" w:rsidRPr="00812B28" w:rsidRDefault="00812B28" w:rsidP="00812B28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Salticidae</w:t>
            </w:r>
            <w:proofErr w:type="spellEnd"/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7AD32" w14:textId="06B06881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C13DC" w14:textId="287651C2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0.13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9757" w14:textId="5E2B569E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12.84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4DC32" w14:textId="3FA6CEC1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2.60</w:t>
            </w:r>
          </w:p>
        </w:tc>
      </w:tr>
      <w:tr w:rsidR="00812B28" w:rsidRPr="00812B28" w14:paraId="2728253B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874FA" w14:textId="77777777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6453" w14:textId="05AEF97D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1A543" w14:textId="7D569667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0.23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DBE67" w14:textId="7DD4FAE1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15.17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E3EB3" w14:textId="6EA9878A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3.61</w:t>
            </w:r>
          </w:p>
        </w:tc>
      </w:tr>
      <w:tr w:rsidR="00812B28" w:rsidRPr="00812B28" w14:paraId="7CACA3AE" w14:textId="77777777" w:rsidTr="009D74C0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2917DB" w14:textId="77777777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51B14" w14:textId="3527F280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6CA507" w14:textId="78C1B86F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040AC9" w14:textId="3ACD6B8B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1E83A2" w14:textId="75A378A7" w:rsidR="00812B28" w:rsidRPr="00812B28" w:rsidRDefault="00812B28" w:rsidP="00812B28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12B28"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0.000</w:t>
            </w:r>
          </w:p>
        </w:tc>
      </w:tr>
    </w:tbl>
    <w:p w14:paraId="555AC52A" w14:textId="77777777" w:rsidR="00AE5791" w:rsidRDefault="00AE5791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03ABEAA" w14:textId="3B9CA37B" w:rsidR="00F33B6E" w:rsidRPr="00F33B6E" w:rsidRDefault="00F33B6E" w:rsidP="0001168F">
      <w:pPr>
        <w:pStyle w:val="af3"/>
        <w:keepNext/>
        <w:spacing w:line="480" w:lineRule="auto"/>
        <w:rPr>
          <w:rFonts w:ascii="Times New Roman" w:eastAsiaTheme="minorEastAsia" w:hAnsi="Times New Roman" w:cstheme="minorBidi"/>
          <w:sz w:val="24"/>
          <w:szCs w:val="24"/>
        </w:rPr>
      </w:pPr>
      <w:bookmarkStart w:id="0" w:name="_Ref169465604"/>
      <w:r w:rsidRPr="00AE5791">
        <w:rPr>
          <w:rFonts w:ascii="Times New Roman" w:eastAsiaTheme="minorEastAsia" w:hAnsi="Times New Roman" w:cstheme="minorBidi"/>
          <w:b/>
          <w:bCs/>
          <w:sz w:val="24"/>
          <w:szCs w:val="24"/>
        </w:rPr>
        <w:lastRenderedPageBreak/>
        <w:t xml:space="preserve">Table </w:t>
      </w:r>
      <w:bookmarkEnd w:id="0"/>
      <w:r w:rsidRPr="00AE5791">
        <w:rPr>
          <w:rFonts w:ascii="Times New Roman" w:eastAsiaTheme="minorEastAsia" w:hAnsi="Times New Roman" w:cstheme="minorBidi" w:hint="eastAsia"/>
          <w:b/>
          <w:bCs/>
          <w:sz w:val="24"/>
          <w:szCs w:val="24"/>
        </w:rPr>
        <w:t>S2</w:t>
      </w:r>
      <w:r>
        <w:rPr>
          <w:rFonts w:ascii="Times New Roman" w:eastAsiaTheme="minorEastAsia" w:hAnsi="Times New Roman" w:cstheme="minorBidi" w:hint="eastAsia"/>
          <w:sz w:val="24"/>
          <w:szCs w:val="24"/>
        </w:rPr>
        <w:t xml:space="preserve"> </w:t>
      </w:r>
      <w:r w:rsidR="0001168F" w:rsidRPr="0001168F">
        <w:rPr>
          <w:rFonts w:ascii="Times New Roman" w:eastAsiaTheme="minorEastAsia" w:hAnsi="Times New Roman" w:cstheme="minorBidi"/>
          <w:sz w:val="24"/>
          <w:szCs w:val="24"/>
        </w:rPr>
        <w:t>Dietary metrics and network indices derived from the insect-only sensitivity analysis.</w:t>
      </w:r>
      <w:r w:rsidR="0001168F">
        <w:rPr>
          <w:rFonts w:ascii="Times New Roman" w:eastAsiaTheme="minorEastAsia" w:hAnsi="Times New Roman" w:cstheme="minorBidi" w:hint="eastAsia"/>
          <w:sz w:val="24"/>
          <w:szCs w:val="24"/>
        </w:rPr>
        <w:t xml:space="preserve"> </w:t>
      </w:r>
      <w:r w:rsidR="0001168F" w:rsidRPr="0001168F">
        <w:rPr>
          <w:rFonts w:ascii="Times New Roman" w:eastAsiaTheme="minorEastAsia" w:hAnsi="Times New Roman" w:cstheme="minorBidi"/>
          <w:sz w:val="24"/>
          <w:szCs w:val="24"/>
        </w:rPr>
        <w:t>Summary of observed prey richness, starvation ratios (empty gut frequencies), and network indices for all spider groups and dominant families. Asterisks (*) indicate observed values that were significantly lower than expectations derived from null model analyses.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559"/>
        <w:gridCol w:w="1559"/>
        <w:gridCol w:w="1559"/>
        <w:gridCol w:w="1560"/>
      </w:tblGrid>
      <w:tr w:rsidR="00F33B6E" w:rsidRPr="00E022C6" w14:paraId="7F97605B" w14:textId="77777777" w:rsidTr="00497E0F">
        <w:trPr>
          <w:trHeight w:val="400"/>
        </w:trPr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17132" w14:textId="77777777" w:rsidR="00F33B6E" w:rsidRPr="00E022C6" w:rsidRDefault="00F33B6E" w:rsidP="00497E0F">
            <w:pPr>
              <w:widowControl/>
              <w:spacing w:line="480" w:lineRule="auto"/>
              <w:jc w:val="left"/>
              <w:rPr>
                <w:rFonts w:eastAsia="宋体" w:cs="Times New Roman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508B84" w14:textId="77777777" w:rsidR="00F33B6E" w:rsidRPr="00E323B5" w:rsidRDefault="00F33B6E" w:rsidP="00497E0F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E323B5">
              <w:rPr>
                <w:rFonts w:cs="Times New Roman"/>
              </w:rPr>
              <w:t>Prey richness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0526A4" w14:textId="77777777" w:rsidR="00F33B6E" w:rsidRPr="00E323B5" w:rsidRDefault="00F33B6E" w:rsidP="00497E0F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E323B5">
              <w:rPr>
                <w:rFonts w:cs="Times New Roman"/>
              </w:rPr>
              <w:t>Starvation ratio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A81354" w14:textId="77777777" w:rsidR="00F33B6E" w:rsidRPr="00E323B5" w:rsidRDefault="00F33B6E" w:rsidP="00497E0F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E323B5">
              <w:rPr>
                <w:rFonts w:cs="Times New Roman"/>
              </w:rPr>
              <w:t>Niche</w:t>
            </w:r>
            <w:r>
              <w:rPr>
                <w:rFonts w:cs="Times New Roman" w:hint="eastAsia"/>
              </w:rPr>
              <w:t xml:space="preserve"> </w:t>
            </w:r>
            <w:r w:rsidRPr="00E323B5">
              <w:rPr>
                <w:rFonts w:cs="Times New Roman"/>
              </w:rPr>
              <w:t>overlap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FA6EBB" w14:textId="77777777" w:rsidR="00F33B6E" w:rsidRPr="00E323B5" w:rsidRDefault="00F33B6E" w:rsidP="00497E0F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E323B5">
              <w:rPr>
                <w:rFonts w:cs="Times New Roman"/>
              </w:rPr>
              <w:t>Generality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2F76E762" w14:textId="77777777" w:rsidR="00F33B6E" w:rsidRPr="00E323B5" w:rsidRDefault="00F33B6E" w:rsidP="00497E0F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E323B5">
              <w:rPr>
                <w:rFonts w:cs="Times New Roman"/>
              </w:rPr>
              <w:t>Vulnerability</w:t>
            </w:r>
          </w:p>
        </w:tc>
      </w:tr>
      <w:tr w:rsidR="00FB7624" w:rsidRPr="00E022C6" w14:paraId="5462A98F" w14:textId="77777777" w:rsidTr="00E37E06">
        <w:trPr>
          <w:trHeight w:val="400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88761" w14:textId="77777777" w:rsidR="00FB7624" w:rsidRPr="00E022C6" w:rsidRDefault="00FB7624" w:rsidP="00FB7624">
            <w:pPr>
              <w:widowControl/>
              <w:spacing w:line="480" w:lineRule="auto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E022C6">
              <w:rPr>
                <w:rFonts w:eastAsia="等线" w:cs="Times New Roman"/>
                <w:color w:val="000000"/>
                <w:kern w:val="0"/>
                <w:szCs w:val="21"/>
              </w:rPr>
              <w:t>All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4E8C0C" w14:textId="0BB95AA5" w:rsidR="00FB7624" w:rsidRPr="00AE5791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271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85F9347" w14:textId="7B675C37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81.77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5A212CB" w14:textId="4749A709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0.02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5B79CEF" w14:textId="6F99E440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26.84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0C5696" w14:textId="7DD65F3C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2.28</w:t>
            </w:r>
          </w:p>
        </w:tc>
      </w:tr>
      <w:tr w:rsidR="00FB7624" w:rsidRPr="00E022C6" w14:paraId="5DA9CF8A" w14:textId="77777777" w:rsidTr="00E37E06">
        <w:trPr>
          <w:trHeight w:val="4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FB075" w14:textId="77777777" w:rsidR="00FB7624" w:rsidRPr="00E022C6" w:rsidRDefault="00FB7624" w:rsidP="00FB7624">
            <w:pPr>
              <w:widowControl/>
              <w:spacing w:line="480" w:lineRule="auto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E022C6">
              <w:rPr>
                <w:rFonts w:eastAsia="等线" w:cs="Times New Roman"/>
                <w:color w:val="000000"/>
                <w:kern w:val="0"/>
                <w:szCs w:val="21"/>
              </w:rPr>
              <w:t>Web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16CB8" w14:textId="75737CD6" w:rsidR="00FB7624" w:rsidRPr="00AE5791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E49E1F" w14:textId="241087E5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86.92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92C57C" w14:textId="293A22DA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0.02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AEDEB2" w14:textId="3657C3B0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21.38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A2126D" w14:textId="5FFAFD25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1.72</w:t>
            </w:r>
          </w:p>
        </w:tc>
      </w:tr>
      <w:tr w:rsidR="00FB7624" w:rsidRPr="00E022C6" w14:paraId="102917C8" w14:textId="77777777" w:rsidTr="00E37E06">
        <w:trPr>
          <w:trHeight w:val="4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BC935" w14:textId="77777777" w:rsidR="00FB7624" w:rsidRPr="00E022C6" w:rsidRDefault="00FB7624" w:rsidP="00FB7624">
            <w:pPr>
              <w:widowControl/>
              <w:spacing w:line="480" w:lineRule="auto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E022C6">
              <w:rPr>
                <w:rFonts w:eastAsia="等线" w:cs="Times New Roman"/>
                <w:color w:val="000000"/>
                <w:kern w:val="0"/>
                <w:szCs w:val="21"/>
              </w:rPr>
              <w:t>Hunt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2DB8E" w14:textId="749DF0A4" w:rsidR="00FB7624" w:rsidRPr="00AE5791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9DC69B" w14:textId="3ACE55D9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72.09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D8F0FD" w14:textId="18C044C5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0.03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A1FB18" w14:textId="231AF25D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30.70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2A91D3" w14:textId="5BD0A77C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1.69</w:t>
            </w:r>
          </w:p>
        </w:tc>
      </w:tr>
      <w:tr w:rsidR="00FB7624" w:rsidRPr="00E022C6" w14:paraId="0CC2CF17" w14:textId="77777777" w:rsidTr="00E37E06">
        <w:trPr>
          <w:trHeight w:val="4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21C1D" w14:textId="77777777" w:rsidR="00FB7624" w:rsidRPr="00E022C6" w:rsidRDefault="00FB7624" w:rsidP="00FB7624">
            <w:pPr>
              <w:widowControl/>
              <w:spacing w:line="480" w:lineRule="auto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E022C6">
              <w:rPr>
                <w:rFonts w:eastAsia="等线" w:cs="Times New Roman"/>
                <w:color w:val="000000"/>
                <w:kern w:val="0"/>
                <w:szCs w:val="21"/>
              </w:rPr>
              <w:t>Araneidae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D50D1" w14:textId="19E4D5CA" w:rsidR="00FB7624" w:rsidRPr="00AE5791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9211F5" w14:textId="6EB627BF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88.11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7A80A" w14:textId="5D1FB336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0.01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866A3D" w14:textId="242AFCF4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25.12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6A68180" w14:textId="2036EA6B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1.50</w:t>
            </w:r>
          </w:p>
        </w:tc>
      </w:tr>
      <w:tr w:rsidR="00FB7624" w:rsidRPr="00E022C6" w14:paraId="10033862" w14:textId="77777777" w:rsidTr="00E37E06">
        <w:trPr>
          <w:trHeight w:val="4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F52B0" w14:textId="77777777" w:rsidR="00FB7624" w:rsidRPr="00E022C6" w:rsidRDefault="00FB7624" w:rsidP="00FB7624">
            <w:pPr>
              <w:widowControl/>
              <w:spacing w:line="480" w:lineRule="auto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E022C6">
              <w:rPr>
                <w:rFonts w:eastAsia="等线" w:cs="Times New Roman"/>
                <w:color w:val="000000"/>
                <w:kern w:val="0"/>
                <w:szCs w:val="21"/>
              </w:rPr>
              <w:t>Theridiidae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3FFA8" w14:textId="06D4C8FE" w:rsidR="00FB7624" w:rsidRPr="00AE5791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3A214" w14:textId="75CBD32D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77.08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7DAF22" w14:textId="27714A0E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0.01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B48B56" w14:textId="4032B35B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3.40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522FDD" w14:textId="741793B4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1.15</w:t>
            </w:r>
          </w:p>
        </w:tc>
      </w:tr>
      <w:tr w:rsidR="00FB7624" w:rsidRPr="00E022C6" w14:paraId="5EAFB4E3" w14:textId="77777777" w:rsidTr="00E37E06">
        <w:trPr>
          <w:trHeight w:val="4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6CE42" w14:textId="77777777" w:rsidR="00FB7624" w:rsidRPr="00E022C6" w:rsidRDefault="00FB7624" w:rsidP="00FB7624">
            <w:pPr>
              <w:widowControl/>
              <w:spacing w:line="480" w:lineRule="auto"/>
              <w:rPr>
                <w:rFonts w:eastAsia="等线" w:cs="Times New Roman"/>
                <w:color w:val="000000"/>
                <w:kern w:val="0"/>
                <w:szCs w:val="21"/>
              </w:rPr>
            </w:pPr>
            <w:proofErr w:type="spellStart"/>
            <w:r w:rsidRPr="00E022C6">
              <w:rPr>
                <w:rFonts w:eastAsia="等线" w:cs="Times New Roman"/>
                <w:color w:val="000000"/>
                <w:kern w:val="0"/>
                <w:szCs w:val="21"/>
              </w:rPr>
              <w:t>Oxyopidae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39ED5" w14:textId="487A5185" w:rsidR="00FB7624" w:rsidRPr="00AE5791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A11796" w14:textId="478A64F0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55.08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12B6E7" w14:textId="234F3177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0.03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FF747C" w14:textId="302979BF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47.26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24BE92" w14:textId="42307438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1.11</w:t>
            </w:r>
          </w:p>
        </w:tc>
      </w:tr>
      <w:tr w:rsidR="00FB7624" w:rsidRPr="00E022C6" w14:paraId="58DAC50E" w14:textId="77777777" w:rsidTr="00E37E06">
        <w:trPr>
          <w:trHeight w:val="400"/>
        </w:trPr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5BB5E1B" w14:textId="77777777" w:rsidR="00FB7624" w:rsidRPr="00E022C6" w:rsidRDefault="00FB7624" w:rsidP="00FB7624">
            <w:pPr>
              <w:widowControl/>
              <w:spacing w:line="480" w:lineRule="auto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E022C6">
              <w:rPr>
                <w:rFonts w:eastAsia="等线" w:cs="Times New Roman"/>
                <w:color w:val="000000"/>
                <w:kern w:val="0"/>
                <w:szCs w:val="21"/>
              </w:rPr>
              <w:t>Thomisidae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015EC07" w14:textId="0648C7EE" w:rsidR="00FB7624" w:rsidRPr="00AE5791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81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</w:tcPr>
          <w:p w14:paraId="740CA78D" w14:textId="57E76E65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60.26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</w:tcPr>
          <w:p w14:paraId="2484B25A" w14:textId="648301AA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0.01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</w:tcPr>
          <w:p w14:paraId="11BAF05A" w14:textId="10E3C2F5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29.28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4BA37560" w14:textId="0CBAEF93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1.11</w:t>
            </w:r>
          </w:p>
        </w:tc>
      </w:tr>
      <w:tr w:rsidR="00FB7624" w:rsidRPr="00E022C6" w14:paraId="118BC908" w14:textId="77777777" w:rsidTr="00E37E06">
        <w:trPr>
          <w:trHeight w:val="400"/>
        </w:trPr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C69A7A" w14:textId="77777777" w:rsidR="00FB7624" w:rsidRPr="00E022C6" w:rsidRDefault="00FB7624" w:rsidP="00FB7624">
            <w:pPr>
              <w:widowControl/>
              <w:spacing w:line="480" w:lineRule="auto"/>
              <w:rPr>
                <w:rFonts w:eastAsia="等线" w:cs="Times New Roman"/>
                <w:color w:val="000000"/>
                <w:kern w:val="0"/>
                <w:szCs w:val="21"/>
              </w:rPr>
            </w:pPr>
            <w:proofErr w:type="spellStart"/>
            <w:r w:rsidRPr="00E022C6">
              <w:rPr>
                <w:rFonts w:eastAsia="等线" w:cs="Times New Roman"/>
                <w:color w:val="000000"/>
                <w:kern w:val="0"/>
                <w:szCs w:val="21"/>
              </w:rPr>
              <w:t>Salticidae</w:t>
            </w:r>
            <w:proofErr w:type="spellEnd"/>
            <w:r w:rsidRPr="00E022C6" w:rsidDel="00D40D93">
              <w:rPr>
                <w:rFonts w:eastAsia="等线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D2125D7" w14:textId="01FFDE31" w:rsidR="00FB7624" w:rsidRPr="00AE5791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kern w:val="0"/>
                <w:szCs w:val="21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2BB59C0C" w14:textId="7A858136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85.53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71304469" w14:textId="6EBAF844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0.13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63BD57FE" w14:textId="15D32817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7.86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1E5A22F" w14:textId="60B5B6AC" w:rsidR="00FB7624" w:rsidRPr="00FB7624" w:rsidRDefault="00FB7624" w:rsidP="00FB7624">
            <w:pPr>
              <w:widowControl/>
              <w:spacing w:line="480" w:lineRule="auto"/>
              <w:jc w:val="center"/>
              <w:rPr>
                <w:rFonts w:eastAsia="等线" w:cs="Times New Roman"/>
                <w:color w:val="000000"/>
                <w:sz w:val="22"/>
              </w:rPr>
            </w:pPr>
            <w:r w:rsidRPr="00FB7624">
              <w:rPr>
                <w:rFonts w:eastAsia="等线" w:cs="Times New Roman"/>
                <w:color w:val="000000"/>
                <w:sz w:val="22"/>
              </w:rPr>
              <w:t>1.50</w:t>
            </w:r>
          </w:p>
        </w:tc>
      </w:tr>
    </w:tbl>
    <w:p w14:paraId="1183A7F2" w14:textId="77777777" w:rsidR="004D47CB" w:rsidRDefault="004D47CB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5D2604E" w14:textId="50A0BDDC" w:rsidR="00AE5791" w:rsidRDefault="00AE5791" w:rsidP="0001168F">
      <w:pPr>
        <w:spacing w:line="480" w:lineRule="auto"/>
        <w:rPr>
          <w:sz w:val="24"/>
          <w:szCs w:val="24"/>
        </w:rPr>
      </w:pPr>
      <w:r w:rsidRPr="00AD164E">
        <w:rPr>
          <w:rFonts w:hint="eastAsia"/>
          <w:b/>
          <w:bCs/>
          <w:sz w:val="24"/>
          <w:szCs w:val="24"/>
        </w:rPr>
        <w:lastRenderedPageBreak/>
        <w:t>Table S</w:t>
      </w:r>
      <w:r>
        <w:rPr>
          <w:rFonts w:hint="eastAsia"/>
          <w:b/>
          <w:bCs/>
          <w:sz w:val="24"/>
          <w:szCs w:val="24"/>
        </w:rPr>
        <w:t>3</w:t>
      </w:r>
      <w:r>
        <w:rPr>
          <w:rFonts w:hint="eastAsia"/>
          <w:sz w:val="24"/>
          <w:szCs w:val="24"/>
        </w:rPr>
        <w:t xml:space="preserve"> </w:t>
      </w:r>
      <w:r w:rsidR="0001168F" w:rsidRPr="0001168F">
        <w:rPr>
          <w:sz w:val="24"/>
          <w:szCs w:val="24"/>
        </w:rPr>
        <w:t>Statistical comparison of observed network metrics with null model expectations for the insect-only dataset.</w:t>
      </w:r>
      <w:r w:rsidR="0001168F">
        <w:rPr>
          <w:rFonts w:hint="eastAsia"/>
          <w:sz w:val="24"/>
          <w:szCs w:val="24"/>
        </w:rPr>
        <w:t xml:space="preserve"> </w:t>
      </w:r>
      <w:r w:rsidR="0001168F" w:rsidRPr="0001168F">
        <w:rPr>
          <w:sz w:val="24"/>
          <w:szCs w:val="24"/>
        </w:rPr>
        <w:t>The table shows niche overlap, generality, and vulnerability indices for all spider guilds and families. Null models were generated using the Patefield algorithm (</w:t>
      </w:r>
      <w:r w:rsidR="0001168F" w:rsidRPr="00965527">
        <w:rPr>
          <w:i/>
          <w:iCs/>
          <w:sz w:val="24"/>
          <w:szCs w:val="24"/>
        </w:rPr>
        <w:t>N</w:t>
      </w:r>
      <w:r w:rsidR="0001168F" w:rsidRPr="0001168F">
        <w:rPr>
          <w:sz w:val="24"/>
          <w:szCs w:val="24"/>
        </w:rPr>
        <w:t xml:space="preserve"> = 10,000 iterations). </w:t>
      </w:r>
      <w:r w:rsidR="0001168F" w:rsidRPr="0001168F">
        <w:rPr>
          <w:i/>
          <w:iCs/>
          <w:sz w:val="24"/>
          <w:szCs w:val="24"/>
        </w:rPr>
        <w:t>P</w:t>
      </w:r>
      <w:r w:rsidR="0001168F" w:rsidRPr="0001168F">
        <w:rPr>
          <w:sz w:val="24"/>
          <w:szCs w:val="24"/>
        </w:rPr>
        <w:t>-values indicate the significance of the deviation of observed network structures from random-encounter expectations.</w:t>
      </w:r>
    </w:p>
    <w:tbl>
      <w:tblPr>
        <w:tblW w:w="8364" w:type="dxa"/>
        <w:tblLayout w:type="fixed"/>
        <w:tblLook w:val="04A0" w:firstRow="1" w:lastRow="0" w:firstColumn="1" w:lastColumn="0" w:noHBand="0" w:noVBand="1"/>
      </w:tblPr>
      <w:tblGrid>
        <w:gridCol w:w="1500"/>
        <w:gridCol w:w="2044"/>
        <w:gridCol w:w="1606"/>
        <w:gridCol w:w="1607"/>
        <w:gridCol w:w="1607"/>
      </w:tblGrid>
      <w:tr w:rsidR="00AE5791" w:rsidRPr="00812B28" w14:paraId="46F40484" w14:textId="77777777" w:rsidTr="00497E0F">
        <w:trPr>
          <w:trHeight w:val="278"/>
        </w:trPr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C53666" w14:textId="77777777" w:rsidR="00AE5791" w:rsidRPr="00812B28" w:rsidRDefault="00AE5791" w:rsidP="00497E0F">
            <w:pPr>
              <w:widowControl/>
              <w:jc w:val="left"/>
              <w:rPr>
                <w:rFonts w:eastAsia="宋体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C4CB63" w14:textId="77777777" w:rsidR="00AE5791" w:rsidRPr="00812B28" w:rsidRDefault="00AE5791" w:rsidP="00497E0F">
            <w:pPr>
              <w:widowControl/>
              <w:jc w:val="lef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BB50D6" w14:textId="77777777" w:rsidR="00AE5791" w:rsidRPr="00812B28" w:rsidRDefault="00AE5791" w:rsidP="00497E0F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Niche overlap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18DA3E" w14:textId="77777777" w:rsidR="00AE5791" w:rsidRPr="00812B28" w:rsidRDefault="00AE5791" w:rsidP="00497E0F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Generality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792E59" w14:textId="77777777" w:rsidR="00AE5791" w:rsidRPr="00812B28" w:rsidRDefault="00AE5791" w:rsidP="00497E0F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Vulnerability</w:t>
            </w:r>
          </w:p>
        </w:tc>
      </w:tr>
      <w:tr w:rsidR="00AE5791" w:rsidRPr="00812B28" w14:paraId="2158411A" w14:textId="77777777" w:rsidTr="00AE5791">
        <w:trPr>
          <w:trHeight w:val="278"/>
        </w:trPr>
        <w:tc>
          <w:tcPr>
            <w:tcW w:w="1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5E2348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All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C4724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 w:hint="eastAsia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2C1FC94" w14:textId="5284D3A9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703A511" w14:textId="4CB8E9F6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26.84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1E034D9" w14:textId="6CF46DF6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2.28</w:t>
            </w:r>
          </w:p>
        </w:tc>
      </w:tr>
      <w:tr w:rsidR="00AE5791" w:rsidRPr="00812B28" w14:paraId="3E4587CD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1C634DF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73238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E54B4" w14:textId="782B7046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44660" w14:textId="357F1BA6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30.65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C8135" w14:textId="685490A2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2.72</w:t>
            </w:r>
          </w:p>
        </w:tc>
      </w:tr>
      <w:tr w:rsidR="00AE5791" w:rsidRPr="00812B28" w14:paraId="15BC7005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C778A22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AF8D7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495A12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293CAE" w14:textId="0F3D952F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0.258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99A42" w14:textId="4890E8FE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0.000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F8E8D" w14:textId="7A472599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0.001</w:t>
            </w:r>
          </w:p>
        </w:tc>
      </w:tr>
      <w:tr w:rsidR="00AE5791" w:rsidRPr="00812B28" w14:paraId="17AB2EC5" w14:textId="77777777" w:rsidTr="00AE5791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23D84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Web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ED8A8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A677E" w14:textId="167A49CF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912B08" w14:textId="6C6E3AFA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21.38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2CBF13" w14:textId="5BD96C2D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1.72</w:t>
            </w:r>
          </w:p>
        </w:tc>
      </w:tr>
      <w:tr w:rsidR="00AE5791" w:rsidRPr="00812B28" w14:paraId="45FB3B64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D2E0081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60C8A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ABBC0A" w14:textId="3F17CECB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97E0F" w14:textId="0F65106D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22.49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5E8A7" w14:textId="3333CE6F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1.79</w:t>
            </w:r>
          </w:p>
        </w:tc>
      </w:tr>
      <w:tr w:rsidR="00AE5791" w:rsidRPr="00812B28" w14:paraId="5E3AC3DD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222344F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D9165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F893D" w14:textId="658351F0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0.173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40AFD1" w14:textId="79EB4750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0.093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5C9C7" w14:textId="521BD42D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0.210</w:t>
            </w:r>
          </w:p>
        </w:tc>
      </w:tr>
      <w:tr w:rsidR="00AE5791" w:rsidRPr="00812B28" w14:paraId="60679B2E" w14:textId="77777777" w:rsidTr="00AE5791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8D6B2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Hunt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1233D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4193F4" w14:textId="10A7B5F7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5EBB5" w14:textId="0CFC82A0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30.70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04017" w14:textId="4E2BE8F3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1.69</w:t>
            </w:r>
          </w:p>
        </w:tc>
      </w:tr>
      <w:tr w:rsidR="00AE5791" w:rsidRPr="00812B28" w14:paraId="14DFB783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1B9120D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62423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D51B07" w14:textId="05948E4B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A8A85" w14:textId="2F2388D2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33.93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10C40" w14:textId="0144B543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2.08</w:t>
            </w:r>
          </w:p>
        </w:tc>
      </w:tr>
      <w:tr w:rsidR="00AE5791" w:rsidRPr="00812B28" w14:paraId="75EE72E0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58FE245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86E6C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0FAA6" w14:textId="43EA7E11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0.020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CB535" w14:textId="15F32AE5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0.012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07251" w14:textId="2CC15488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0.000</w:t>
            </w:r>
          </w:p>
        </w:tc>
      </w:tr>
      <w:tr w:rsidR="00AE5791" w:rsidRPr="00812B28" w14:paraId="46878D32" w14:textId="77777777" w:rsidTr="00AE5791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9F954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Araneidae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EF265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5CF3B" w14:textId="0FD4A7DF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BC94D" w14:textId="6C38CDE8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25.12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5651A8" w14:textId="5A402A73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1.50</w:t>
            </w:r>
          </w:p>
        </w:tc>
      </w:tr>
      <w:tr w:rsidR="00AE5791" w:rsidRPr="00812B28" w14:paraId="4DD98023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940980C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5D8E2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E0562" w14:textId="6AA970A4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914BAE" w14:textId="01532EE1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26.58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12C34" w14:textId="6F3A2568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1.57</w:t>
            </w:r>
          </w:p>
        </w:tc>
      </w:tr>
      <w:tr w:rsidR="00AE5791" w:rsidRPr="00812B28" w14:paraId="79902764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C158FDD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CE042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42F0E" w14:textId="24BA056A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0.000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3DCED9" w14:textId="0F6E717A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0.000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565D2" w14:textId="1B04111E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0.101</w:t>
            </w:r>
          </w:p>
        </w:tc>
      </w:tr>
      <w:tr w:rsidR="00AE5791" w:rsidRPr="00812B28" w14:paraId="7BD5A280" w14:textId="77777777" w:rsidTr="00AE5791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41C25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Theridiidae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871D0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2FF26" w14:textId="06115D6E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30C53" w14:textId="6339FAE8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3.40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ACBCDA" w14:textId="425B8E17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1.15</w:t>
            </w:r>
          </w:p>
        </w:tc>
      </w:tr>
      <w:tr w:rsidR="00AE5791" w:rsidRPr="00812B28" w14:paraId="38839094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DC80841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173EB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F8AABC" w14:textId="4D66F334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A8FCB" w14:textId="018CEC7C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3.692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2B19A4" w14:textId="1658F551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1.25</w:t>
            </w:r>
          </w:p>
        </w:tc>
      </w:tr>
      <w:tr w:rsidR="00AE5791" w:rsidRPr="00812B28" w14:paraId="6E8A91E2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A4E5C1A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01F39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2A9604" w14:textId="6DC7D49A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0.264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9D5CC" w14:textId="26341BC9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0.32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BAB62" w14:textId="381AA53E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0.413</w:t>
            </w:r>
          </w:p>
        </w:tc>
      </w:tr>
      <w:tr w:rsidR="00AE5791" w:rsidRPr="00812B28" w14:paraId="7E293428" w14:textId="77777777" w:rsidTr="00AE5791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B8FA6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Oxyopidae</w:t>
            </w:r>
            <w:proofErr w:type="spellEnd"/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B995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660A6" w14:textId="71421057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1679C7" w14:textId="0E79CB20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47.26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A86FC" w14:textId="7172454B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1.11</w:t>
            </w:r>
          </w:p>
        </w:tc>
      </w:tr>
      <w:tr w:rsidR="00AE5791" w:rsidRPr="00812B28" w14:paraId="0E6A2509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DC2CEBB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19A81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0EDAD" w14:textId="47D930B4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AE323" w14:textId="722E36F0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48.31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86EA9" w14:textId="71FE9550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1.13</w:t>
            </w:r>
          </w:p>
        </w:tc>
      </w:tr>
      <w:tr w:rsidR="00AE5791" w:rsidRPr="00812B28" w14:paraId="78EF3CCF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91B835E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B705C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6250A4" w14:textId="4EB30F47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0.408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C6789" w14:textId="465E0251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0.283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CE94F" w14:textId="1F8BAA01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0.336</w:t>
            </w:r>
          </w:p>
        </w:tc>
      </w:tr>
      <w:tr w:rsidR="00AE5791" w:rsidRPr="00812B28" w14:paraId="30A4CFC1" w14:textId="77777777" w:rsidTr="00AE5791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CCB7C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Thomisidae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7184E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0C5461" w14:textId="4C05B444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E0A99" w14:textId="11E16E9F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29.28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B93EA2" w14:textId="105D7C0B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1.11</w:t>
            </w:r>
          </w:p>
        </w:tc>
      </w:tr>
      <w:tr w:rsidR="00AE5791" w:rsidRPr="00812B28" w14:paraId="12A01A58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DC2F61B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3F39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E709B" w14:textId="6D6C60E6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0.06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42D0BD" w14:textId="71CE4C84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31.70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4EA1BF" w14:textId="125A52A0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1.44</w:t>
            </w:r>
          </w:p>
        </w:tc>
      </w:tr>
      <w:tr w:rsidR="00AE5791" w:rsidRPr="00812B28" w14:paraId="2C9F80EF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right w:val="nil"/>
            </w:tcBorders>
            <w:hideMark/>
          </w:tcPr>
          <w:p w14:paraId="231F6E06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7CC9DAC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FC97985" w14:textId="2E20828B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0.000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F47B955" w14:textId="303CCDBD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0.100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D9DDFCC" w14:textId="27AD8AD4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0.000</w:t>
            </w:r>
          </w:p>
        </w:tc>
      </w:tr>
      <w:tr w:rsidR="00AE5791" w:rsidRPr="00812B28" w14:paraId="7A82C03F" w14:textId="77777777" w:rsidTr="00AE5791">
        <w:trPr>
          <w:trHeight w:val="278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212FC" w14:textId="77777777" w:rsidR="00AE5791" w:rsidRPr="00812B28" w:rsidRDefault="00AE5791" w:rsidP="00AE5791">
            <w:pPr>
              <w:widowControl/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12B28">
              <w:rPr>
                <w:rFonts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Salticidae</w:t>
            </w:r>
            <w:proofErr w:type="spellEnd"/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F364B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Observed Value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2D90E" w14:textId="47B39F36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0.13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DA0AA" w14:textId="50EFBD4C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7.86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9648A" w14:textId="183DEEEB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1.50</w:t>
            </w:r>
          </w:p>
        </w:tc>
      </w:tr>
      <w:tr w:rsidR="00AE5791" w:rsidRPr="00812B28" w14:paraId="45B41A6A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620FC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C0CD5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>Null Mean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852471" w14:textId="1B036CD7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0.23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3CD75" w14:textId="6D7321CF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7.82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DC323" w14:textId="74E4FAC2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1.81</w:t>
            </w:r>
          </w:p>
        </w:tc>
      </w:tr>
      <w:tr w:rsidR="00AE5791" w:rsidRPr="00812B28" w14:paraId="1492685F" w14:textId="77777777" w:rsidTr="00AE5791">
        <w:trPr>
          <w:trHeight w:val="278"/>
        </w:trPr>
        <w:tc>
          <w:tcPr>
            <w:tcW w:w="15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66225C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40F2B2" w14:textId="77777777" w:rsidR="00AE5791" w:rsidRPr="00812B28" w:rsidRDefault="00AE5791" w:rsidP="00AE579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</w:pPr>
            <w:r w:rsidRPr="001B541D">
              <w:rPr>
                <w:rFonts w:eastAsia="等线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eastAsia="等线" w:cs="Times New Roman"/>
                <w:color w:val="000000"/>
                <w:kern w:val="0"/>
                <w:szCs w:val="21"/>
                <w14:ligatures w14:val="none"/>
              </w:rPr>
              <w:t xml:space="preserve"> Value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AB7740" w14:textId="0F74C85C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0.013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0A8AE5" w14:textId="0E3729D9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color w:val="000000"/>
                <w:sz w:val="22"/>
              </w:rPr>
              <w:t>0.494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7F5952" w14:textId="754D14B0" w:rsidR="00AE5791" w:rsidRPr="00AE5791" w:rsidRDefault="00AE5791" w:rsidP="00AE579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AE5791">
              <w:rPr>
                <w:rFonts w:eastAsia="等线" w:cs="Times New Roman"/>
                <w:b/>
                <w:bCs/>
                <w:color w:val="000000"/>
                <w:sz w:val="22"/>
              </w:rPr>
              <w:t>0.017</w:t>
            </w:r>
          </w:p>
        </w:tc>
      </w:tr>
    </w:tbl>
    <w:p w14:paraId="56693B9C" w14:textId="77777777" w:rsidR="00AE5791" w:rsidRPr="00A329A9" w:rsidRDefault="00AE5791" w:rsidP="00A329A9">
      <w:pPr>
        <w:spacing w:line="480" w:lineRule="auto"/>
        <w:rPr>
          <w:sz w:val="24"/>
          <w:szCs w:val="24"/>
        </w:rPr>
      </w:pPr>
    </w:p>
    <w:sectPr w:rsidR="00AE5791" w:rsidRPr="00A329A9" w:rsidSect="00FA742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32573" w14:textId="77777777" w:rsidR="0080571A" w:rsidRDefault="0080571A" w:rsidP="006D6D4C">
      <w:r>
        <w:separator/>
      </w:r>
    </w:p>
  </w:endnote>
  <w:endnote w:type="continuationSeparator" w:id="0">
    <w:p w14:paraId="4F6B0808" w14:textId="77777777" w:rsidR="0080571A" w:rsidRDefault="0080571A" w:rsidP="006D6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06349" w14:textId="77777777" w:rsidR="00787087" w:rsidRDefault="0078708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9607784"/>
      <w:docPartObj>
        <w:docPartGallery w:val="Page Numbers (Bottom of Page)"/>
        <w:docPartUnique/>
      </w:docPartObj>
    </w:sdtPr>
    <w:sdtContent>
      <w:p w14:paraId="1F6E23CA" w14:textId="796548FD" w:rsidR="00787087" w:rsidRDefault="00787087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3CAB0CB" w14:textId="77777777" w:rsidR="00787087" w:rsidRDefault="0078708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39C0C" w14:textId="77777777" w:rsidR="00787087" w:rsidRDefault="0078708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684EC" w14:textId="77777777" w:rsidR="0080571A" w:rsidRDefault="0080571A" w:rsidP="006D6D4C">
      <w:r>
        <w:separator/>
      </w:r>
    </w:p>
  </w:footnote>
  <w:footnote w:type="continuationSeparator" w:id="0">
    <w:p w14:paraId="475EEA2A" w14:textId="77777777" w:rsidR="0080571A" w:rsidRDefault="0080571A" w:rsidP="006D6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7AE3" w14:textId="77777777" w:rsidR="00787087" w:rsidRDefault="0078708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3F00" w14:textId="77777777" w:rsidR="00787087" w:rsidRDefault="0078708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60BAC" w14:textId="77777777" w:rsidR="00787087" w:rsidRDefault="0078708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F8"/>
    <w:rsid w:val="0001168F"/>
    <w:rsid w:val="00025ADF"/>
    <w:rsid w:val="000F695B"/>
    <w:rsid w:val="001458B1"/>
    <w:rsid w:val="00154BEE"/>
    <w:rsid w:val="00172572"/>
    <w:rsid w:val="001A427D"/>
    <w:rsid w:val="001B541D"/>
    <w:rsid w:val="001C4424"/>
    <w:rsid w:val="00242787"/>
    <w:rsid w:val="0025763A"/>
    <w:rsid w:val="002C34CF"/>
    <w:rsid w:val="00397A40"/>
    <w:rsid w:val="00400012"/>
    <w:rsid w:val="00417C89"/>
    <w:rsid w:val="00433334"/>
    <w:rsid w:val="00495A12"/>
    <w:rsid w:val="004D47CB"/>
    <w:rsid w:val="00557AF8"/>
    <w:rsid w:val="00571FF8"/>
    <w:rsid w:val="00580803"/>
    <w:rsid w:val="00640F1A"/>
    <w:rsid w:val="00653405"/>
    <w:rsid w:val="006A674A"/>
    <w:rsid w:val="006D6D4C"/>
    <w:rsid w:val="006E4329"/>
    <w:rsid w:val="00753D02"/>
    <w:rsid w:val="00787087"/>
    <w:rsid w:val="00790BC6"/>
    <w:rsid w:val="007F3237"/>
    <w:rsid w:val="0080571A"/>
    <w:rsid w:val="00812B28"/>
    <w:rsid w:val="00820A71"/>
    <w:rsid w:val="008A1110"/>
    <w:rsid w:val="008E7554"/>
    <w:rsid w:val="00957566"/>
    <w:rsid w:val="00965527"/>
    <w:rsid w:val="009877F2"/>
    <w:rsid w:val="0099029C"/>
    <w:rsid w:val="009B4863"/>
    <w:rsid w:val="009D74C0"/>
    <w:rsid w:val="00A315D1"/>
    <w:rsid w:val="00A329A9"/>
    <w:rsid w:val="00A80E4C"/>
    <w:rsid w:val="00AD164E"/>
    <w:rsid w:val="00AE5791"/>
    <w:rsid w:val="00B66444"/>
    <w:rsid w:val="00C27EA5"/>
    <w:rsid w:val="00D20E77"/>
    <w:rsid w:val="00D34BDB"/>
    <w:rsid w:val="00D406AB"/>
    <w:rsid w:val="00DD4FB2"/>
    <w:rsid w:val="00E4112B"/>
    <w:rsid w:val="00EE585E"/>
    <w:rsid w:val="00F054F8"/>
    <w:rsid w:val="00F33B6E"/>
    <w:rsid w:val="00F527D6"/>
    <w:rsid w:val="00F74CD8"/>
    <w:rsid w:val="00F86E83"/>
    <w:rsid w:val="00FA742A"/>
    <w:rsid w:val="00FB7624"/>
    <w:rsid w:val="00FE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8355F2"/>
  <w15:chartTrackingRefBased/>
  <w15:docId w15:val="{393043C7-93EF-4422-8B23-8A97F430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42A"/>
    <w:pPr>
      <w:widowControl w:val="0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F054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4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4F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4F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4F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4F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4F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4F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054F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05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05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054F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054F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054F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054F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054F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054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054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05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4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054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54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054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54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54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5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054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054F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6D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D6D4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D6D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D6D4C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FA742A"/>
  </w:style>
  <w:style w:type="paragraph" w:styleId="af3">
    <w:name w:val="caption"/>
    <w:basedOn w:val="a"/>
    <w:next w:val="a"/>
    <w:uiPriority w:val="35"/>
    <w:unhideWhenUsed/>
    <w:qFormat/>
    <w:rsid w:val="00F33B6E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7D386-046E-4DB2-9157-033F3D1A9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11</Pages>
  <Words>884</Words>
  <Characters>5061</Characters>
  <Application>Microsoft Office Word</Application>
  <DocSecurity>0</DocSecurity>
  <Lines>389</Lines>
  <Paragraphs>330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Jingting Chen</dc:creator>
  <cp:keywords/>
  <dc:description/>
  <cp:lastModifiedBy>Jingting Chen</cp:lastModifiedBy>
  <cp:revision>37</cp:revision>
  <dcterms:created xsi:type="dcterms:W3CDTF">2025-06-20T14:36:00Z</dcterms:created>
  <dcterms:modified xsi:type="dcterms:W3CDTF">2026-05-30T15:34:00Z</dcterms:modified>
</cp:coreProperties>
</file>