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7BE" w:rsidRPr="009057BE" w:rsidRDefault="001412C2" w:rsidP="009057B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SM3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</w:t>
      </w:r>
      <w:r w:rsidR="009057BE" w:rsidRPr="009057BE">
        <w:rPr>
          <w:rFonts w:ascii="Times New Roman" w:hAnsi="Times New Roman" w:cs="Times New Roman"/>
          <w:b/>
        </w:rPr>
        <w:t xml:space="preserve">Amphibole </w:t>
      </w:r>
      <w:proofErr w:type="spellStart"/>
      <w:r w:rsidR="009057BE" w:rsidRPr="009057BE">
        <w:rPr>
          <w:rFonts w:ascii="Times New Roman" w:hAnsi="Times New Roman" w:cs="Times New Roman"/>
          <w:b/>
        </w:rPr>
        <w:t>thermobarometry</w:t>
      </w:r>
      <w:proofErr w:type="spellEnd"/>
      <w:r w:rsidR="009057BE" w:rsidRPr="009057BE">
        <w:rPr>
          <w:rFonts w:ascii="Times New Roman" w:hAnsi="Times New Roman" w:cs="Times New Roman"/>
          <w:b/>
        </w:rPr>
        <w:t xml:space="preserve">, </w:t>
      </w:r>
      <w:proofErr w:type="spellStart"/>
      <w:r w:rsidR="009057BE" w:rsidRPr="009057BE">
        <w:rPr>
          <w:rFonts w:ascii="Times New Roman" w:hAnsi="Times New Roman" w:cs="Times New Roman"/>
          <w:b/>
        </w:rPr>
        <w:t>oxybarometry</w:t>
      </w:r>
      <w:proofErr w:type="spellEnd"/>
      <w:r w:rsidR="009057BE" w:rsidRPr="009057BE">
        <w:rPr>
          <w:rFonts w:ascii="Times New Roman" w:hAnsi="Times New Roman" w:cs="Times New Roman"/>
          <w:b/>
        </w:rPr>
        <w:t xml:space="preserve">, and </w:t>
      </w:r>
      <w:proofErr w:type="spellStart"/>
      <w:r w:rsidR="009057BE" w:rsidRPr="009057BE">
        <w:rPr>
          <w:rFonts w:ascii="Times New Roman" w:hAnsi="Times New Roman" w:cs="Times New Roman"/>
          <w:b/>
        </w:rPr>
        <w:t>chemometry</w:t>
      </w:r>
      <w:proofErr w:type="spellEnd"/>
    </w:p>
    <w:p w:rsidR="009057BE" w:rsidRDefault="009057BE" w:rsidP="009057BE">
      <w:pPr>
        <w:spacing w:line="360" w:lineRule="auto"/>
        <w:jc w:val="both"/>
        <w:rPr>
          <w:rFonts w:ascii="Times New Roman" w:hAnsi="Times New Roman" w:cs="Times New Roman"/>
        </w:rPr>
      </w:pPr>
      <w:r w:rsidRPr="009057BE">
        <w:rPr>
          <w:rFonts w:ascii="Times New Roman" w:hAnsi="Times New Roman" w:cs="Times New Roman"/>
        </w:rPr>
        <w:t xml:space="preserve">Amphibole composition is variably sensitive to temperature, pressure, </w:t>
      </w:r>
      <w:r w:rsidRPr="009057BE">
        <w:rPr>
          <w:rFonts w:ascii="Times New Roman" w:hAnsi="Times New Roman" w:cs="Times New Roman"/>
          <w:i/>
        </w:rPr>
        <w:t>f</w:t>
      </w:r>
      <w:r w:rsidRPr="009057BE">
        <w:rPr>
          <w:rFonts w:ascii="Times New Roman" w:hAnsi="Times New Roman" w:cs="Times New Roman"/>
        </w:rPr>
        <w:t>O</w:t>
      </w:r>
      <w:r w:rsidRPr="009057BE">
        <w:rPr>
          <w:rFonts w:ascii="Times New Roman" w:hAnsi="Times New Roman" w:cs="Times New Roman"/>
          <w:vertAlign w:val="subscript"/>
        </w:rPr>
        <w:t>2</w:t>
      </w:r>
      <w:r w:rsidRPr="009057BE">
        <w:rPr>
          <w:rFonts w:ascii="Times New Roman" w:hAnsi="Times New Roman" w:cs="Times New Roman"/>
        </w:rPr>
        <w:t xml:space="preserve">, and melt composition including </w:t>
      </w:r>
      <w:r w:rsidRPr="004F6074">
        <w:rPr>
          <w:rFonts w:ascii="Times New Roman" w:hAnsi="Times New Roman" w:cs="Times New Roman"/>
        </w:rPr>
        <w:t>melt H</w:t>
      </w:r>
      <w:r w:rsidRPr="004F6074">
        <w:rPr>
          <w:rFonts w:ascii="Times New Roman" w:hAnsi="Times New Roman" w:cs="Times New Roman"/>
          <w:vertAlign w:val="subscript"/>
        </w:rPr>
        <w:t>2</w:t>
      </w:r>
      <w:r w:rsidRPr="004F6074">
        <w:rPr>
          <w:rFonts w:ascii="Times New Roman" w:hAnsi="Times New Roman" w:cs="Times New Roman"/>
        </w:rPr>
        <w:t>O concentration. Many calibrations exist that quantify these intensive parameters using amphibole only or amphibole and equilibrium melt compositions, which they do with variable success</w:t>
      </w:r>
      <w:r w:rsidR="007909FF" w:rsidRPr="004F6074">
        <w:rPr>
          <w:rFonts w:ascii="Times New Roman" w:hAnsi="Times New Roman" w:cs="Times New Roman"/>
        </w:rPr>
        <w:t xml:space="preserve"> (e.g., Shane </w:t>
      </w:r>
      <w:r w:rsidR="007909FF" w:rsidRPr="009A0E69">
        <w:rPr>
          <w:rFonts w:ascii="Times New Roman" w:hAnsi="Times New Roman" w:cs="Times New Roman"/>
          <w:color w:val="0000FF"/>
        </w:rPr>
        <w:t>2013</w:t>
      </w:r>
      <w:r w:rsidR="007909FF" w:rsidRPr="004F6074">
        <w:rPr>
          <w:rFonts w:ascii="Times New Roman" w:hAnsi="Times New Roman" w:cs="Times New Roman"/>
        </w:rPr>
        <w:t xml:space="preserve">; Erdmann et al. </w:t>
      </w:r>
      <w:r w:rsidR="007909FF" w:rsidRPr="009A0E69">
        <w:rPr>
          <w:rFonts w:ascii="Times New Roman" w:hAnsi="Times New Roman" w:cs="Times New Roman"/>
          <w:color w:val="0000FF"/>
        </w:rPr>
        <w:t>2014</w:t>
      </w:r>
      <w:r w:rsidR="007909FF" w:rsidRPr="004F6074">
        <w:rPr>
          <w:rFonts w:ascii="Times New Roman" w:hAnsi="Times New Roman" w:cs="Times New Roman"/>
        </w:rPr>
        <w:t xml:space="preserve">; </w:t>
      </w:r>
      <w:proofErr w:type="spellStart"/>
      <w:r w:rsidR="007909FF" w:rsidRPr="004F6074">
        <w:rPr>
          <w:rFonts w:ascii="Times New Roman" w:hAnsi="Times New Roman" w:cs="Times New Roman"/>
        </w:rPr>
        <w:t>Putirka</w:t>
      </w:r>
      <w:proofErr w:type="spellEnd"/>
      <w:r w:rsidR="007909FF" w:rsidRPr="004F6074">
        <w:rPr>
          <w:rFonts w:ascii="Times New Roman" w:hAnsi="Times New Roman" w:cs="Times New Roman"/>
        </w:rPr>
        <w:t xml:space="preserve"> </w:t>
      </w:r>
      <w:r w:rsidR="007909FF" w:rsidRPr="009A0E69">
        <w:rPr>
          <w:rFonts w:ascii="Times New Roman" w:hAnsi="Times New Roman" w:cs="Times New Roman"/>
          <w:color w:val="0000FF"/>
        </w:rPr>
        <w:t>2016</w:t>
      </w:r>
      <w:r w:rsidR="007909FF" w:rsidRPr="004F6074">
        <w:rPr>
          <w:rFonts w:ascii="Times New Roman" w:hAnsi="Times New Roman" w:cs="Times New Roman"/>
        </w:rPr>
        <w:t>)</w:t>
      </w:r>
      <w:r w:rsidRPr="004F6074">
        <w:rPr>
          <w:rFonts w:ascii="Times New Roman" w:hAnsi="Times New Roman" w:cs="Times New Roman"/>
        </w:rPr>
        <w:t xml:space="preserve">. </w:t>
      </w:r>
      <w:r w:rsidR="00AC0A76" w:rsidRPr="004F6074">
        <w:rPr>
          <w:rFonts w:ascii="Times New Roman" w:hAnsi="Times New Roman" w:cs="Times New Roman"/>
        </w:rPr>
        <w:t>For our study, w</w:t>
      </w:r>
      <w:r w:rsidRPr="004F6074">
        <w:rPr>
          <w:rFonts w:ascii="Times New Roman" w:hAnsi="Times New Roman" w:cs="Times New Roman"/>
        </w:rPr>
        <w:t xml:space="preserve">e have considered the latest </w:t>
      </w:r>
      <w:r w:rsidR="007909FF" w:rsidRPr="004F6074">
        <w:rPr>
          <w:rFonts w:ascii="Times New Roman" w:hAnsi="Times New Roman" w:cs="Times New Roman"/>
        </w:rPr>
        <w:t>amphibole only</w:t>
      </w:r>
      <w:r w:rsidR="007909FF">
        <w:rPr>
          <w:rFonts w:ascii="Times New Roman" w:hAnsi="Times New Roman" w:cs="Times New Roman"/>
        </w:rPr>
        <w:t xml:space="preserve"> </w:t>
      </w:r>
      <w:r w:rsidRPr="009057BE">
        <w:rPr>
          <w:rFonts w:ascii="Times New Roman" w:hAnsi="Times New Roman" w:cs="Times New Roman"/>
        </w:rPr>
        <w:t>calibrations of Ridolfi (</w:t>
      </w:r>
      <w:r w:rsidRPr="009A0E69">
        <w:rPr>
          <w:rFonts w:ascii="Times New Roman" w:hAnsi="Times New Roman" w:cs="Times New Roman"/>
          <w:color w:val="0000FF"/>
        </w:rPr>
        <w:t>2021</w:t>
      </w:r>
      <w:r w:rsidRPr="009057BE">
        <w:rPr>
          <w:rFonts w:ascii="Times New Roman" w:hAnsi="Times New Roman" w:cs="Times New Roman"/>
        </w:rPr>
        <w:t>) and Higgins et al. (</w:t>
      </w:r>
      <w:r w:rsidRPr="009A0E69">
        <w:rPr>
          <w:rFonts w:ascii="Times New Roman" w:hAnsi="Times New Roman" w:cs="Times New Roman"/>
          <w:color w:val="0000FF"/>
        </w:rPr>
        <w:t>2022</w:t>
      </w:r>
      <w:r w:rsidRPr="009057B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which are applicable to volcanic systems and </w:t>
      </w:r>
      <w:r w:rsidR="0097245D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 xml:space="preserve">the </w:t>
      </w:r>
      <w:r w:rsidRPr="00624BFD">
        <w:rPr>
          <w:rFonts w:ascii="Times New Roman" w:hAnsi="Times New Roman" w:cs="Times New Roman"/>
        </w:rPr>
        <w:t xml:space="preserve">composition of the calcic amphibole from the 1956 </w:t>
      </w:r>
      <w:proofErr w:type="spellStart"/>
      <w:r w:rsidRPr="00624BFD">
        <w:rPr>
          <w:rFonts w:ascii="Times New Roman" w:hAnsi="Times New Roman" w:cs="Times New Roman"/>
        </w:rPr>
        <w:t>Bezymianny</w:t>
      </w:r>
      <w:proofErr w:type="spellEnd"/>
      <w:r w:rsidRPr="00624BFD">
        <w:rPr>
          <w:rFonts w:ascii="Times New Roman" w:hAnsi="Times New Roman" w:cs="Times New Roman"/>
        </w:rPr>
        <w:t xml:space="preserve"> eruptive products</w:t>
      </w:r>
      <w:r w:rsidR="0097245D" w:rsidRPr="00624BFD">
        <w:rPr>
          <w:rFonts w:ascii="Times New Roman" w:hAnsi="Times New Roman" w:cs="Times New Roman"/>
        </w:rPr>
        <w:t xml:space="preserve"> (see </w:t>
      </w:r>
      <w:r w:rsidR="0097245D" w:rsidRPr="009A0E69">
        <w:rPr>
          <w:rFonts w:ascii="Times New Roman" w:hAnsi="Times New Roman" w:cs="Times New Roman"/>
          <w:color w:val="FF0000"/>
        </w:rPr>
        <w:t>SM2</w:t>
      </w:r>
      <w:r w:rsidR="0097245D" w:rsidRPr="00624BFD">
        <w:rPr>
          <w:rFonts w:ascii="Times New Roman" w:hAnsi="Times New Roman" w:cs="Times New Roman"/>
        </w:rPr>
        <w:t>)</w:t>
      </w:r>
      <w:r w:rsidRPr="00624BFD">
        <w:rPr>
          <w:rFonts w:ascii="Times New Roman" w:hAnsi="Times New Roman" w:cs="Times New Roman"/>
        </w:rPr>
        <w:t>.</w:t>
      </w:r>
    </w:p>
    <w:p w:rsidR="00CC6AD8" w:rsidRDefault="00CC6AD8" w:rsidP="00CC6AD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Higgins et al. (</w:t>
      </w:r>
      <w:r w:rsidRPr="009A0E69">
        <w:rPr>
          <w:rFonts w:ascii="Times New Roman" w:hAnsi="Times New Roman" w:cs="Times New Roman"/>
          <w:color w:val="0000FF"/>
        </w:rPr>
        <w:t>2022</w:t>
      </w:r>
      <w:r>
        <w:rPr>
          <w:rFonts w:ascii="Times New Roman" w:hAnsi="Times New Roman" w:cs="Times New Roman"/>
        </w:rPr>
        <w:t>) calibrations can be used to calculate pressure, temperature, and equilibrium melt SiO</w:t>
      </w:r>
      <w:r w:rsidRPr="00193F5A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, Al</w:t>
      </w:r>
      <w:r w:rsidRPr="00193F5A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 w:rsidRPr="00193F5A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, TiO</w:t>
      </w:r>
      <w:r w:rsidRPr="00193F5A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FeO</w:t>
      </w:r>
      <w:proofErr w:type="spellEnd"/>
      <w:r>
        <w:rPr>
          <w:rFonts w:ascii="Times New Roman" w:hAnsi="Times New Roman" w:cs="Times New Roman"/>
        </w:rPr>
        <w:t xml:space="preserve">, MgO, </w:t>
      </w:r>
      <w:proofErr w:type="spellStart"/>
      <w:r>
        <w:rPr>
          <w:rFonts w:ascii="Times New Roman" w:hAnsi="Times New Roman" w:cs="Times New Roman"/>
        </w:rPr>
        <w:t>CaO</w:t>
      </w:r>
      <w:proofErr w:type="spellEnd"/>
      <w:r>
        <w:rPr>
          <w:rFonts w:ascii="Times New Roman" w:hAnsi="Times New Roman" w:cs="Times New Roman"/>
        </w:rPr>
        <w:t>, Na</w:t>
      </w:r>
      <w:r w:rsidRPr="00193F5A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O, and K</w:t>
      </w:r>
      <w:r w:rsidRPr="00193F5A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O concentrations. The calibrations use a random forest machine learning approach trained on an experimental calibration database of 409 compositions, for which equilibrium was inferred </w:t>
      </w:r>
      <w:r w:rsidR="00A776BA">
        <w:rPr>
          <w:rFonts w:ascii="Times New Roman" w:hAnsi="Times New Roman" w:cs="Times New Roman"/>
        </w:rPr>
        <w:t>using</w:t>
      </w:r>
      <w:r>
        <w:rPr>
          <w:rFonts w:ascii="Times New Roman" w:hAnsi="Times New Roman" w:cs="Times New Roman"/>
        </w:rPr>
        <w:t xml:space="preserve"> amphibole-liquid K</w:t>
      </w:r>
      <w:r w:rsidRPr="00B66E45">
        <w:rPr>
          <w:rFonts w:ascii="Times New Roman" w:hAnsi="Times New Roman" w:cs="Times New Roman"/>
          <w:vertAlign w:val="subscript"/>
        </w:rPr>
        <w:t>D</w:t>
      </w:r>
      <w:r>
        <w:rPr>
          <w:rFonts w:ascii="Times New Roman" w:hAnsi="Times New Roman" w:cs="Times New Roman"/>
        </w:rPr>
        <w:t>(Fe-Mg) values of 0.29</w:t>
      </w:r>
      <w:r w:rsidR="009A0E69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/>
        </w:rPr>
        <w:t xml:space="preserve">0.13. In the random forest machine learning approach, each calculated intensive parameter is the median value predicted from 300 </w:t>
      </w:r>
      <w:r w:rsidRPr="0074724E">
        <w:rPr>
          <w:rFonts w:ascii="Times New Roman" w:hAnsi="Times New Roman" w:cs="Times New Roman"/>
        </w:rPr>
        <w:t>individual decision trees</w:t>
      </w:r>
      <w:r>
        <w:rPr>
          <w:rFonts w:ascii="Times New Roman" w:hAnsi="Times New Roman" w:cs="Times New Roman"/>
        </w:rPr>
        <w:t>. The u</w:t>
      </w:r>
      <w:r w:rsidRPr="0074724E">
        <w:rPr>
          <w:rFonts w:ascii="Times New Roman" w:hAnsi="Times New Roman" w:cs="Times New Roman"/>
        </w:rPr>
        <w:t xml:space="preserve">ncertainty </w:t>
      </w:r>
      <w:r>
        <w:rPr>
          <w:rFonts w:ascii="Times New Roman" w:hAnsi="Times New Roman" w:cs="Times New Roman"/>
        </w:rPr>
        <w:t>determined for</w:t>
      </w:r>
      <w:r w:rsidRPr="007472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each value is</w:t>
      </w:r>
      <w:r w:rsidRPr="0074724E">
        <w:rPr>
          <w:rFonts w:ascii="Times New Roman" w:hAnsi="Times New Roman" w:cs="Times New Roman"/>
        </w:rPr>
        <w:t xml:space="preserve"> the interquartile range (statistical dispersion) of all 300 different predictions</w:t>
      </w:r>
      <w:r>
        <w:rPr>
          <w:rFonts w:ascii="Times New Roman" w:hAnsi="Times New Roman" w:cs="Times New Roman"/>
        </w:rPr>
        <w:t xml:space="preserve"> for a given amphibole composition</w:t>
      </w:r>
      <w:r w:rsidRPr="0074724E">
        <w:rPr>
          <w:rFonts w:ascii="Times New Roman" w:hAnsi="Times New Roman" w:cs="Times New Roman"/>
        </w:rPr>
        <w:t>, which v</w:t>
      </w:r>
      <w:r>
        <w:rPr>
          <w:rFonts w:ascii="Times New Roman" w:hAnsi="Times New Roman" w:cs="Times New Roman"/>
        </w:rPr>
        <w:t>aries</w:t>
      </w:r>
      <w:r w:rsidRPr="0074724E">
        <w:rPr>
          <w:rFonts w:ascii="Times New Roman" w:hAnsi="Times New Roman" w:cs="Times New Roman"/>
        </w:rPr>
        <w:t xml:space="preserve"> significantly </w:t>
      </w:r>
      <w:r w:rsidRPr="00624BFD">
        <w:rPr>
          <w:rFonts w:ascii="Times New Roman" w:hAnsi="Times New Roman" w:cs="Times New Roman"/>
        </w:rPr>
        <w:t>with amphibole composition, generally increasing from high-SiO</w:t>
      </w:r>
      <w:r w:rsidRPr="00624BFD">
        <w:rPr>
          <w:rFonts w:ascii="Times New Roman" w:hAnsi="Times New Roman" w:cs="Times New Roman"/>
          <w:vertAlign w:val="subscript"/>
        </w:rPr>
        <w:t>2</w:t>
      </w:r>
      <w:r w:rsidRPr="00624BFD">
        <w:rPr>
          <w:rFonts w:ascii="Times New Roman" w:hAnsi="Times New Roman" w:cs="Times New Roman"/>
        </w:rPr>
        <w:t xml:space="preserve"> to low-SiO</w:t>
      </w:r>
      <w:r w:rsidRPr="00624BFD">
        <w:rPr>
          <w:rFonts w:ascii="Times New Roman" w:hAnsi="Times New Roman" w:cs="Times New Roman"/>
          <w:vertAlign w:val="subscript"/>
        </w:rPr>
        <w:t>2</w:t>
      </w:r>
      <w:r w:rsidRPr="00624BFD">
        <w:rPr>
          <w:rFonts w:ascii="Times New Roman" w:hAnsi="Times New Roman" w:cs="Times New Roman"/>
        </w:rPr>
        <w:t xml:space="preserve"> compositions (as reported in </w:t>
      </w:r>
      <w:r w:rsidRPr="009A0E69">
        <w:rPr>
          <w:rFonts w:ascii="Times New Roman" w:hAnsi="Times New Roman" w:cs="Times New Roman"/>
          <w:color w:val="FF0000"/>
        </w:rPr>
        <w:t>SM2</w:t>
      </w:r>
      <w:r w:rsidRPr="00624BFD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by Higgins et al. </w:t>
      </w:r>
      <w:r w:rsidRPr="009A0E69">
        <w:rPr>
          <w:rFonts w:ascii="Times New Roman" w:hAnsi="Times New Roman" w:cs="Times New Roman"/>
          <w:color w:val="0000FF"/>
        </w:rPr>
        <w:t>2022</w:t>
      </w:r>
      <w:r>
        <w:rPr>
          <w:rFonts w:ascii="Times New Roman" w:hAnsi="Times New Roman" w:cs="Times New Roman"/>
        </w:rPr>
        <w:t>)</w:t>
      </w:r>
      <w:r w:rsidRPr="0074724E">
        <w:rPr>
          <w:rFonts w:ascii="Times New Roman" w:hAnsi="Times New Roman" w:cs="Times New Roman"/>
        </w:rPr>
        <w:t>.</w:t>
      </w:r>
    </w:p>
    <w:p w:rsidR="00CC6AD8" w:rsidRDefault="00AC0A76" w:rsidP="009057B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Ridolfi (</w:t>
      </w:r>
      <w:r w:rsidRPr="009A0E69">
        <w:rPr>
          <w:rFonts w:ascii="Times New Roman" w:hAnsi="Times New Roman" w:cs="Times New Roman"/>
          <w:color w:val="0000FF"/>
        </w:rPr>
        <w:t>2021</w:t>
      </w:r>
      <w:r>
        <w:rPr>
          <w:rFonts w:ascii="Times New Roman" w:hAnsi="Times New Roman" w:cs="Times New Roman"/>
        </w:rPr>
        <w:t xml:space="preserve">) </w:t>
      </w:r>
      <w:r w:rsidR="00F70A9A">
        <w:rPr>
          <w:rFonts w:ascii="Times New Roman" w:hAnsi="Times New Roman" w:cs="Times New Roman"/>
        </w:rPr>
        <w:t xml:space="preserve">calibrations can be used to calculate pressure, temperature, </w:t>
      </w:r>
      <w:r w:rsidR="00F70A9A" w:rsidRPr="00C659DB">
        <w:rPr>
          <w:rFonts w:ascii="Times New Roman" w:hAnsi="Times New Roman" w:cs="Times New Roman"/>
          <w:i/>
        </w:rPr>
        <w:t>f</w:t>
      </w:r>
      <w:r w:rsidR="00F70A9A">
        <w:rPr>
          <w:rFonts w:ascii="Times New Roman" w:hAnsi="Times New Roman" w:cs="Times New Roman"/>
        </w:rPr>
        <w:t>O</w:t>
      </w:r>
      <w:r w:rsidR="00F70A9A" w:rsidRPr="00C659DB">
        <w:rPr>
          <w:rFonts w:ascii="Times New Roman" w:hAnsi="Times New Roman" w:cs="Times New Roman"/>
          <w:vertAlign w:val="subscript"/>
        </w:rPr>
        <w:t>2</w:t>
      </w:r>
      <w:r w:rsidR="00F70A9A">
        <w:rPr>
          <w:rFonts w:ascii="Times New Roman" w:hAnsi="Times New Roman" w:cs="Times New Roman"/>
        </w:rPr>
        <w:t>, and melt H</w:t>
      </w:r>
      <w:r w:rsidR="00F70A9A" w:rsidRPr="00C659DB">
        <w:rPr>
          <w:rFonts w:ascii="Times New Roman" w:hAnsi="Times New Roman" w:cs="Times New Roman"/>
          <w:vertAlign w:val="subscript"/>
        </w:rPr>
        <w:t>2</w:t>
      </w:r>
      <w:r w:rsidR="00F70A9A">
        <w:rPr>
          <w:rFonts w:ascii="Times New Roman" w:hAnsi="Times New Roman" w:cs="Times New Roman"/>
        </w:rPr>
        <w:t xml:space="preserve">O concentration. The thermobarometers are updated equations from Ridolfi &amp; </w:t>
      </w:r>
      <w:proofErr w:type="spellStart"/>
      <w:r w:rsidR="00F70A9A">
        <w:rPr>
          <w:rFonts w:ascii="Times New Roman" w:hAnsi="Times New Roman" w:cs="Times New Roman"/>
        </w:rPr>
        <w:t>Renzulli</w:t>
      </w:r>
      <w:proofErr w:type="spellEnd"/>
      <w:r w:rsidR="00F70A9A">
        <w:rPr>
          <w:rFonts w:ascii="Times New Roman" w:hAnsi="Times New Roman" w:cs="Times New Roman"/>
        </w:rPr>
        <w:t xml:space="preserve"> (</w:t>
      </w:r>
      <w:r w:rsidR="00F70A9A" w:rsidRPr="009A0E69">
        <w:rPr>
          <w:rFonts w:ascii="Times New Roman" w:hAnsi="Times New Roman" w:cs="Times New Roman"/>
          <w:color w:val="0000FF"/>
        </w:rPr>
        <w:t>2012</w:t>
      </w:r>
      <w:r w:rsidR="00F70A9A">
        <w:rPr>
          <w:rFonts w:ascii="Times New Roman" w:hAnsi="Times New Roman" w:cs="Times New Roman"/>
        </w:rPr>
        <w:t>)</w:t>
      </w:r>
      <w:r w:rsidR="0031291A">
        <w:rPr>
          <w:rFonts w:ascii="Times New Roman" w:hAnsi="Times New Roman" w:cs="Times New Roman"/>
        </w:rPr>
        <w:t xml:space="preserve"> with a total number of </w:t>
      </w:r>
      <w:r w:rsidR="007133C5">
        <w:rPr>
          <w:rFonts w:ascii="Times New Roman" w:hAnsi="Times New Roman" w:cs="Times New Roman"/>
        </w:rPr>
        <w:t>72</w:t>
      </w:r>
      <w:r w:rsidR="0031291A">
        <w:rPr>
          <w:rFonts w:ascii="Times New Roman" w:hAnsi="Times New Roman" w:cs="Times New Roman"/>
        </w:rPr>
        <w:t xml:space="preserve"> experimental calibration data of which twelve were added to the database used by Ridolfi &amp; </w:t>
      </w:r>
      <w:proofErr w:type="spellStart"/>
      <w:r w:rsidR="0031291A">
        <w:rPr>
          <w:rFonts w:ascii="Times New Roman" w:hAnsi="Times New Roman" w:cs="Times New Roman"/>
        </w:rPr>
        <w:t>Renzulli</w:t>
      </w:r>
      <w:proofErr w:type="spellEnd"/>
      <w:r w:rsidR="0031291A">
        <w:rPr>
          <w:rFonts w:ascii="Times New Roman" w:hAnsi="Times New Roman" w:cs="Times New Roman"/>
        </w:rPr>
        <w:t xml:space="preserve"> (</w:t>
      </w:r>
      <w:r w:rsidR="0031291A" w:rsidRPr="009A0E69">
        <w:rPr>
          <w:rFonts w:ascii="Times New Roman" w:hAnsi="Times New Roman" w:cs="Times New Roman"/>
          <w:color w:val="0000FF"/>
        </w:rPr>
        <w:t>2012</w:t>
      </w:r>
      <w:r w:rsidR="0031291A">
        <w:rPr>
          <w:rFonts w:ascii="Times New Roman" w:hAnsi="Times New Roman" w:cs="Times New Roman"/>
        </w:rPr>
        <w:t xml:space="preserve">). To constrain </w:t>
      </w:r>
      <w:r w:rsidR="00C659DB" w:rsidRPr="00C659DB">
        <w:rPr>
          <w:rFonts w:ascii="Times New Roman" w:hAnsi="Times New Roman" w:cs="Times New Roman"/>
          <w:i/>
        </w:rPr>
        <w:t>f</w:t>
      </w:r>
      <w:r w:rsidR="00C659DB">
        <w:rPr>
          <w:rFonts w:ascii="Times New Roman" w:hAnsi="Times New Roman" w:cs="Times New Roman"/>
        </w:rPr>
        <w:t>O</w:t>
      </w:r>
      <w:r w:rsidR="00C659DB" w:rsidRPr="00C659DB">
        <w:rPr>
          <w:rFonts w:ascii="Times New Roman" w:hAnsi="Times New Roman" w:cs="Times New Roman"/>
          <w:vertAlign w:val="subscript"/>
        </w:rPr>
        <w:t>2</w:t>
      </w:r>
      <w:r w:rsidR="0031291A">
        <w:rPr>
          <w:rFonts w:ascii="Times New Roman" w:hAnsi="Times New Roman" w:cs="Times New Roman"/>
        </w:rPr>
        <w:t xml:space="preserve"> and melt </w:t>
      </w:r>
      <w:r w:rsidR="00C659DB">
        <w:rPr>
          <w:rFonts w:ascii="Times New Roman" w:hAnsi="Times New Roman" w:cs="Times New Roman"/>
        </w:rPr>
        <w:t>H</w:t>
      </w:r>
      <w:r w:rsidR="00C659DB" w:rsidRPr="00C659DB">
        <w:rPr>
          <w:rFonts w:ascii="Times New Roman" w:hAnsi="Times New Roman" w:cs="Times New Roman"/>
          <w:vertAlign w:val="subscript"/>
        </w:rPr>
        <w:t>2</w:t>
      </w:r>
      <w:r w:rsidR="00C659DB">
        <w:rPr>
          <w:rFonts w:ascii="Times New Roman" w:hAnsi="Times New Roman" w:cs="Times New Roman"/>
        </w:rPr>
        <w:t>O</w:t>
      </w:r>
      <w:r w:rsidR="0031291A">
        <w:rPr>
          <w:rFonts w:ascii="Times New Roman" w:hAnsi="Times New Roman" w:cs="Times New Roman"/>
        </w:rPr>
        <w:t xml:space="preserve"> concentration, new equations independent of pressure and temperature were calibrated </w:t>
      </w:r>
      <w:r w:rsidR="00CC6AD8">
        <w:rPr>
          <w:rFonts w:ascii="Times New Roman" w:hAnsi="Times New Roman" w:cs="Times New Roman"/>
        </w:rPr>
        <w:t>based on</w:t>
      </w:r>
      <w:r w:rsidR="0031291A">
        <w:rPr>
          <w:rFonts w:ascii="Times New Roman" w:hAnsi="Times New Roman" w:cs="Times New Roman"/>
        </w:rPr>
        <w:t xml:space="preserve"> </w:t>
      </w:r>
      <w:r w:rsidR="007133C5">
        <w:rPr>
          <w:rFonts w:ascii="Times New Roman" w:hAnsi="Times New Roman" w:cs="Times New Roman"/>
        </w:rPr>
        <w:t>25</w:t>
      </w:r>
      <w:r w:rsidR="0031291A">
        <w:rPr>
          <w:rFonts w:ascii="Times New Roman" w:hAnsi="Times New Roman" w:cs="Times New Roman"/>
        </w:rPr>
        <w:t xml:space="preserve"> and </w:t>
      </w:r>
      <w:r w:rsidR="007133C5">
        <w:rPr>
          <w:rFonts w:ascii="Times New Roman" w:hAnsi="Times New Roman" w:cs="Times New Roman"/>
        </w:rPr>
        <w:t>48</w:t>
      </w:r>
      <w:r w:rsidR="0031291A">
        <w:rPr>
          <w:rFonts w:ascii="Times New Roman" w:hAnsi="Times New Roman" w:cs="Times New Roman"/>
        </w:rPr>
        <w:t xml:space="preserve"> experimental calibration data</w:t>
      </w:r>
      <w:r w:rsidR="00A776BA">
        <w:rPr>
          <w:rFonts w:ascii="Times New Roman" w:hAnsi="Times New Roman" w:cs="Times New Roman"/>
        </w:rPr>
        <w:t>, respectively</w:t>
      </w:r>
      <w:r w:rsidR="0031291A">
        <w:rPr>
          <w:rFonts w:ascii="Times New Roman" w:hAnsi="Times New Roman" w:cs="Times New Roman"/>
        </w:rPr>
        <w:t xml:space="preserve">. </w:t>
      </w:r>
      <w:r w:rsidR="00C659DB">
        <w:rPr>
          <w:rFonts w:ascii="Times New Roman" w:hAnsi="Times New Roman" w:cs="Times New Roman"/>
        </w:rPr>
        <w:t xml:space="preserve">Experimental calibration data were selected </w:t>
      </w:r>
      <w:r w:rsidR="00CC6AD8">
        <w:rPr>
          <w:rFonts w:ascii="Times New Roman" w:hAnsi="Times New Roman" w:cs="Times New Roman"/>
        </w:rPr>
        <w:t>based on</w:t>
      </w:r>
      <w:r w:rsidR="00C659DB">
        <w:rPr>
          <w:rFonts w:ascii="Times New Roman" w:hAnsi="Times New Roman" w:cs="Times New Roman"/>
        </w:rPr>
        <w:t xml:space="preserve"> correct stoichiometry, low standard deviation of the analyses, and from experiments for which mass balance calculations on run products yield low residuals. </w:t>
      </w:r>
      <w:r w:rsidR="0031291A">
        <w:rPr>
          <w:rFonts w:ascii="Times New Roman" w:hAnsi="Times New Roman" w:cs="Times New Roman"/>
        </w:rPr>
        <w:t>All calibration equations were derived using m</w:t>
      </w:r>
      <w:r w:rsidR="00F70A9A">
        <w:rPr>
          <w:rFonts w:ascii="Times New Roman" w:hAnsi="Times New Roman" w:cs="Times New Roman"/>
        </w:rPr>
        <w:t xml:space="preserve">ultivariate least squares </w:t>
      </w:r>
      <w:r w:rsidR="00A776BA">
        <w:rPr>
          <w:rFonts w:ascii="Times New Roman" w:hAnsi="Times New Roman" w:cs="Times New Roman"/>
        </w:rPr>
        <w:t xml:space="preserve">(linear or logarithmic) </w:t>
      </w:r>
      <w:r w:rsidR="00F70A9A">
        <w:rPr>
          <w:rFonts w:ascii="Times New Roman" w:hAnsi="Times New Roman" w:cs="Times New Roman"/>
        </w:rPr>
        <w:t>regression</w:t>
      </w:r>
      <w:r w:rsidR="0031291A">
        <w:rPr>
          <w:rFonts w:ascii="Times New Roman" w:hAnsi="Times New Roman" w:cs="Times New Roman"/>
        </w:rPr>
        <w:t>.</w:t>
      </w:r>
      <w:r w:rsidR="007909FF">
        <w:rPr>
          <w:rFonts w:ascii="Times New Roman" w:hAnsi="Times New Roman" w:cs="Times New Roman"/>
        </w:rPr>
        <w:t xml:space="preserve"> </w:t>
      </w:r>
      <w:r w:rsidR="00A2058E">
        <w:rPr>
          <w:rFonts w:ascii="Times New Roman" w:hAnsi="Times New Roman" w:cs="Times New Roman"/>
        </w:rPr>
        <w:t xml:space="preserve">The estimated standard and maximum errors of the calibrations are low with </w:t>
      </w:r>
      <w:r w:rsidR="0074724E">
        <w:rPr>
          <w:rFonts w:ascii="Times New Roman" w:hAnsi="Times New Roman" w:cs="Times New Roman"/>
        </w:rPr>
        <w:t>±</w:t>
      </w:r>
      <w:r w:rsidR="00A2058E">
        <w:rPr>
          <w:rFonts w:ascii="Times New Roman" w:hAnsi="Times New Roman" w:cs="Times New Roman"/>
        </w:rPr>
        <w:t xml:space="preserve">12 and </w:t>
      </w:r>
      <w:r w:rsidR="0074724E">
        <w:rPr>
          <w:rFonts w:ascii="Times New Roman" w:hAnsi="Times New Roman" w:cs="Times New Roman"/>
        </w:rPr>
        <w:t>±</w:t>
      </w:r>
      <w:r w:rsidR="00A2058E">
        <w:rPr>
          <w:rFonts w:ascii="Times New Roman" w:hAnsi="Times New Roman" w:cs="Times New Roman"/>
        </w:rPr>
        <w:t xml:space="preserve">28% for pressure, </w:t>
      </w:r>
      <w:r w:rsidR="0074724E">
        <w:rPr>
          <w:rFonts w:ascii="Times New Roman" w:hAnsi="Times New Roman" w:cs="Times New Roman"/>
        </w:rPr>
        <w:t>±</w:t>
      </w:r>
      <w:r w:rsidR="00A2058E">
        <w:rPr>
          <w:rFonts w:ascii="Times New Roman" w:hAnsi="Times New Roman" w:cs="Times New Roman"/>
        </w:rPr>
        <w:t xml:space="preserve">22 and </w:t>
      </w:r>
      <w:r w:rsidR="0074724E">
        <w:rPr>
          <w:rFonts w:ascii="Times New Roman" w:hAnsi="Times New Roman" w:cs="Times New Roman"/>
        </w:rPr>
        <w:t>±</w:t>
      </w:r>
      <w:r w:rsidR="00A2058E">
        <w:rPr>
          <w:rFonts w:ascii="Times New Roman" w:hAnsi="Times New Roman" w:cs="Times New Roman"/>
        </w:rPr>
        <w:t xml:space="preserve">48 °C for temperature, </w:t>
      </w:r>
      <w:r w:rsidR="0074724E">
        <w:rPr>
          <w:rFonts w:ascii="Times New Roman" w:hAnsi="Times New Roman" w:cs="Times New Roman"/>
        </w:rPr>
        <w:t>±</w:t>
      </w:r>
      <w:r w:rsidR="00A2058E">
        <w:rPr>
          <w:rFonts w:ascii="Times New Roman" w:hAnsi="Times New Roman" w:cs="Times New Roman"/>
        </w:rPr>
        <w:t xml:space="preserve">0.3 and </w:t>
      </w:r>
      <w:r w:rsidR="0074724E">
        <w:rPr>
          <w:rFonts w:ascii="Times New Roman" w:hAnsi="Times New Roman" w:cs="Times New Roman"/>
        </w:rPr>
        <w:t>±</w:t>
      </w:r>
      <w:r w:rsidR="00A2058E">
        <w:rPr>
          <w:rFonts w:ascii="Times New Roman" w:hAnsi="Times New Roman" w:cs="Times New Roman"/>
        </w:rPr>
        <w:t xml:space="preserve">0.8 </w:t>
      </w:r>
      <w:r w:rsidR="0074724E">
        <w:rPr>
          <w:rFonts w:ascii="Times New Roman" w:hAnsi="Times New Roman" w:cs="Times New Roman"/>
        </w:rPr>
        <w:t xml:space="preserve">log units </w:t>
      </w:r>
      <w:r w:rsidR="00A2058E">
        <w:rPr>
          <w:rFonts w:ascii="Times New Roman" w:hAnsi="Times New Roman" w:cs="Times New Roman"/>
        </w:rPr>
        <w:t xml:space="preserve">for </w:t>
      </w:r>
      <w:r w:rsidR="0074724E" w:rsidRPr="00C659DB">
        <w:rPr>
          <w:rFonts w:ascii="Times New Roman" w:hAnsi="Times New Roman" w:cs="Times New Roman"/>
          <w:i/>
        </w:rPr>
        <w:t>f</w:t>
      </w:r>
      <w:r w:rsidR="0074724E">
        <w:rPr>
          <w:rFonts w:ascii="Times New Roman" w:hAnsi="Times New Roman" w:cs="Times New Roman"/>
        </w:rPr>
        <w:t>O</w:t>
      </w:r>
      <w:r w:rsidR="0074724E" w:rsidRPr="00C659DB">
        <w:rPr>
          <w:rFonts w:ascii="Times New Roman" w:hAnsi="Times New Roman" w:cs="Times New Roman"/>
          <w:vertAlign w:val="subscript"/>
        </w:rPr>
        <w:t>2</w:t>
      </w:r>
      <w:r w:rsidR="00A2058E">
        <w:rPr>
          <w:rFonts w:ascii="Times New Roman" w:hAnsi="Times New Roman" w:cs="Times New Roman"/>
        </w:rPr>
        <w:t xml:space="preserve">, as well as </w:t>
      </w:r>
      <w:r w:rsidR="0074724E">
        <w:rPr>
          <w:rFonts w:ascii="Times New Roman" w:hAnsi="Times New Roman" w:cs="Times New Roman"/>
        </w:rPr>
        <w:t>±</w:t>
      </w:r>
      <w:r w:rsidR="00A2058E">
        <w:rPr>
          <w:rFonts w:ascii="Times New Roman" w:hAnsi="Times New Roman" w:cs="Times New Roman"/>
        </w:rPr>
        <w:t xml:space="preserve">14% and </w:t>
      </w:r>
      <w:r w:rsidR="0074724E">
        <w:rPr>
          <w:rFonts w:ascii="Times New Roman" w:hAnsi="Times New Roman" w:cs="Times New Roman"/>
        </w:rPr>
        <w:t>±</w:t>
      </w:r>
      <w:r w:rsidR="00A2058E">
        <w:rPr>
          <w:rFonts w:ascii="Times New Roman" w:hAnsi="Times New Roman" w:cs="Times New Roman"/>
        </w:rPr>
        <w:t xml:space="preserve">2.4 </w:t>
      </w:r>
      <w:proofErr w:type="spellStart"/>
      <w:r w:rsidR="00A2058E">
        <w:rPr>
          <w:rFonts w:ascii="Times New Roman" w:hAnsi="Times New Roman" w:cs="Times New Roman"/>
        </w:rPr>
        <w:t>wt</w:t>
      </w:r>
      <w:proofErr w:type="spellEnd"/>
      <w:r w:rsidR="00A2058E">
        <w:rPr>
          <w:rFonts w:ascii="Times New Roman" w:hAnsi="Times New Roman" w:cs="Times New Roman"/>
        </w:rPr>
        <w:t xml:space="preserve">% for melt </w:t>
      </w:r>
      <w:r w:rsidR="00C659DB">
        <w:rPr>
          <w:rFonts w:ascii="Times New Roman" w:hAnsi="Times New Roman" w:cs="Times New Roman"/>
        </w:rPr>
        <w:t>H</w:t>
      </w:r>
      <w:r w:rsidR="00C659DB" w:rsidRPr="00C659DB">
        <w:rPr>
          <w:rFonts w:ascii="Times New Roman" w:hAnsi="Times New Roman" w:cs="Times New Roman"/>
          <w:vertAlign w:val="subscript"/>
        </w:rPr>
        <w:t>2</w:t>
      </w:r>
      <w:r w:rsidR="00C659DB">
        <w:rPr>
          <w:rFonts w:ascii="Times New Roman" w:hAnsi="Times New Roman" w:cs="Times New Roman"/>
        </w:rPr>
        <w:t>O</w:t>
      </w:r>
      <w:r w:rsidR="00A2058E">
        <w:rPr>
          <w:rFonts w:ascii="Times New Roman" w:hAnsi="Times New Roman" w:cs="Times New Roman"/>
        </w:rPr>
        <w:t xml:space="preserve"> </w:t>
      </w:r>
      <w:r w:rsidR="00A2058E" w:rsidRPr="0074724E">
        <w:rPr>
          <w:rFonts w:ascii="Times New Roman" w:hAnsi="Times New Roman" w:cs="Times New Roman"/>
        </w:rPr>
        <w:t>concentration</w:t>
      </w:r>
      <w:r w:rsidR="0074724E">
        <w:rPr>
          <w:rFonts w:ascii="Times New Roman" w:hAnsi="Times New Roman" w:cs="Times New Roman"/>
        </w:rPr>
        <w:t>, where t</w:t>
      </w:r>
      <w:r w:rsidR="0074724E" w:rsidRPr="0074724E">
        <w:rPr>
          <w:rFonts w:ascii="Times New Roman" w:hAnsi="Times New Roman" w:cs="Times New Roman"/>
        </w:rPr>
        <w:t>he</w:t>
      </w:r>
      <w:r w:rsidR="0074724E">
        <w:rPr>
          <w:rFonts w:ascii="Times New Roman" w:hAnsi="Times New Roman" w:cs="Times New Roman"/>
        </w:rPr>
        <w:t xml:space="preserve"> standard errors are used </w:t>
      </w:r>
      <w:r w:rsidR="0074724E" w:rsidRPr="00624BFD">
        <w:rPr>
          <w:rFonts w:ascii="Times New Roman" w:hAnsi="Times New Roman" w:cs="Times New Roman"/>
        </w:rPr>
        <w:t xml:space="preserve">as uncertainty estimates for the calculated </w:t>
      </w:r>
      <w:r w:rsidR="001412C2" w:rsidRPr="00624BFD">
        <w:rPr>
          <w:rFonts w:ascii="Times New Roman" w:hAnsi="Times New Roman" w:cs="Times New Roman"/>
        </w:rPr>
        <w:t xml:space="preserve">individual </w:t>
      </w:r>
      <w:r w:rsidR="0074724E" w:rsidRPr="00624BFD">
        <w:rPr>
          <w:rFonts w:ascii="Times New Roman" w:hAnsi="Times New Roman" w:cs="Times New Roman"/>
        </w:rPr>
        <w:t xml:space="preserve">intensive parameters </w:t>
      </w:r>
      <w:r w:rsidR="00A776BA">
        <w:rPr>
          <w:rFonts w:ascii="Times New Roman" w:hAnsi="Times New Roman" w:cs="Times New Roman"/>
        </w:rPr>
        <w:t xml:space="preserve">(see </w:t>
      </w:r>
      <w:r w:rsidR="0074724E" w:rsidRPr="009A0E69">
        <w:rPr>
          <w:rFonts w:ascii="Times New Roman" w:hAnsi="Times New Roman" w:cs="Times New Roman"/>
          <w:color w:val="FF0000"/>
        </w:rPr>
        <w:t>SM2</w:t>
      </w:r>
      <w:r w:rsidR="0074724E" w:rsidRPr="00624BFD">
        <w:rPr>
          <w:rFonts w:ascii="Times New Roman" w:hAnsi="Times New Roman" w:cs="Times New Roman"/>
        </w:rPr>
        <w:t>).</w:t>
      </w:r>
    </w:p>
    <w:p w:rsidR="004406C2" w:rsidRDefault="0074724E" w:rsidP="004969A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</w:t>
      </w:r>
      <w:r w:rsidR="009A2283">
        <w:rPr>
          <w:rFonts w:ascii="Times New Roman" w:hAnsi="Times New Roman" w:cs="Times New Roman"/>
        </w:rPr>
        <w:t>assess</w:t>
      </w:r>
      <w:r>
        <w:rPr>
          <w:rFonts w:ascii="Times New Roman" w:hAnsi="Times New Roman" w:cs="Times New Roman"/>
        </w:rPr>
        <w:t xml:space="preserve"> the</w:t>
      </w:r>
      <w:r w:rsidR="009A2283">
        <w:rPr>
          <w:rFonts w:ascii="Times New Roman" w:hAnsi="Times New Roman" w:cs="Times New Roman"/>
        </w:rPr>
        <w:t xml:space="preserve"> performance of the</w:t>
      </w:r>
      <w:r>
        <w:rPr>
          <w:rFonts w:ascii="Times New Roman" w:hAnsi="Times New Roman" w:cs="Times New Roman"/>
        </w:rPr>
        <w:t xml:space="preserve"> calibrations</w:t>
      </w:r>
      <w:r w:rsidR="001412C2">
        <w:rPr>
          <w:rFonts w:ascii="Times New Roman" w:hAnsi="Times New Roman" w:cs="Times New Roman"/>
        </w:rPr>
        <w:t>, w</w:t>
      </w:r>
      <w:r w:rsidR="00BF737E">
        <w:rPr>
          <w:rFonts w:ascii="Times New Roman" w:hAnsi="Times New Roman" w:cs="Times New Roman"/>
        </w:rPr>
        <w:t xml:space="preserve">e have used the </w:t>
      </w:r>
      <w:r w:rsidR="009A2283">
        <w:rPr>
          <w:rFonts w:ascii="Times New Roman" w:hAnsi="Times New Roman" w:cs="Times New Roman"/>
        </w:rPr>
        <w:t xml:space="preserve">experimental calibration </w:t>
      </w:r>
      <w:r w:rsidR="00BF737E">
        <w:rPr>
          <w:rFonts w:ascii="Times New Roman" w:hAnsi="Times New Roman" w:cs="Times New Roman"/>
        </w:rPr>
        <w:t>data</w:t>
      </w:r>
      <w:r w:rsidR="001412C2">
        <w:rPr>
          <w:rFonts w:ascii="Times New Roman" w:hAnsi="Times New Roman" w:cs="Times New Roman"/>
        </w:rPr>
        <w:t>set of Ridolfi (</w:t>
      </w:r>
      <w:r w:rsidR="001412C2" w:rsidRPr="009A0E69">
        <w:rPr>
          <w:rFonts w:ascii="Times New Roman" w:hAnsi="Times New Roman" w:cs="Times New Roman"/>
          <w:color w:val="0000FF"/>
        </w:rPr>
        <w:t>2021</w:t>
      </w:r>
      <w:r w:rsidR="001412C2">
        <w:rPr>
          <w:rFonts w:ascii="Times New Roman" w:hAnsi="Times New Roman" w:cs="Times New Roman"/>
        </w:rPr>
        <w:t>) to test the Higgins et al. (</w:t>
      </w:r>
      <w:r w:rsidR="001412C2" w:rsidRPr="009A0E69">
        <w:rPr>
          <w:rFonts w:ascii="Times New Roman" w:hAnsi="Times New Roman" w:cs="Times New Roman"/>
          <w:color w:val="0000FF"/>
        </w:rPr>
        <w:t>2022</w:t>
      </w:r>
      <w:r w:rsidR="001412C2">
        <w:rPr>
          <w:rFonts w:ascii="Times New Roman" w:hAnsi="Times New Roman" w:cs="Times New Roman"/>
        </w:rPr>
        <w:t>) thermobarometers and the experimental calibration dataset of Higgins et al. (</w:t>
      </w:r>
      <w:r w:rsidR="001412C2" w:rsidRPr="009A0E69">
        <w:rPr>
          <w:rFonts w:ascii="Times New Roman" w:hAnsi="Times New Roman" w:cs="Times New Roman"/>
          <w:color w:val="0000FF"/>
        </w:rPr>
        <w:t>2022</w:t>
      </w:r>
      <w:r w:rsidR="001412C2">
        <w:rPr>
          <w:rFonts w:ascii="Times New Roman" w:hAnsi="Times New Roman" w:cs="Times New Roman"/>
        </w:rPr>
        <w:t>) to test the Ridolfi (</w:t>
      </w:r>
      <w:r w:rsidR="001412C2" w:rsidRPr="009A0E69">
        <w:rPr>
          <w:rFonts w:ascii="Times New Roman" w:hAnsi="Times New Roman" w:cs="Times New Roman"/>
          <w:color w:val="0000FF"/>
        </w:rPr>
        <w:t>2021</w:t>
      </w:r>
      <w:r w:rsidR="001412C2">
        <w:rPr>
          <w:rFonts w:ascii="Times New Roman" w:hAnsi="Times New Roman" w:cs="Times New Roman"/>
        </w:rPr>
        <w:t xml:space="preserve">) </w:t>
      </w:r>
      <w:proofErr w:type="spellStart"/>
      <w:r w:rsidR="001412C2">
        <w:rPr>
          <w:rFonts w:ascii="Times New Roman" w:hAnsi="Times New Roman" w:cs="Times New Roman"/>
        </w:rPr>
        <w:t>thermobarometers</w:t>
      </w:r>
      <w:proofErr w:type="spellEnd"/>
      <w:r w:rsidR="00CC6AD8">
        <w:rPr>
          <w:rFonts w:ascii="Times New Roman" w:hAnsi="Times New Roman" w:cs="Times New Roman"/>
        </w:rPr>
        <w:t xml:space="preserve">, but we also show the performance of each </w:t>
      </w:r>
      <w:proofErr w:type="spellStart"/>
      <w:r w:rsidR="00CC6AD8">
        <w:rPr>
          <w:rFonts w:ascii="Times New Roman" w:hAnsi="Times New Roman" w:cs="Times New Roman"/>
        </w:rPr>
        <w:t>thermobarometer</w:t>
      </w:r>
      <w:proofErr w:type="spellEnd"/>
      <w:r w:rsidR="00CC6AD8">
        <w:rPr>
          <w:rFonts w:ascii="Times New Roman" w:hAnsi="Times New Roman" w:cs="Times New Roman"/>
        </w:rPr>
        <w:t xml:space="preserve"> on their own calibration dataset. </w:t>
      </w:r>
      <w:r w:rsidR="001412C2">
        <w:rPr>
          <w:rFonts w:ascii="Times New Roman" w:hAnsi="Times New Roman" w:cs="Times New Roman"/>
        </w:rPr>
        <w:t xml:space="preserve">To test the </w:t>
      </w:r>
      <w:r w:rsidR="00BF737E">
        <w:rPr>
          <w:rFonts w:ascii="Times New Roman" w:hAnsi="Times New Roman" w:cs="Times New Roman"/>
        </w:rPr>
        <w:t>Ridolfi (</w:t>
      </w:r>
      <w:r w:rsidR="00BF737E" w:rsidRPr="009A0E69">
        <w:rPr>
          <w:rFonts w:ascii="Times New Roman" w:hAnsi="Times New Roman" w:cs="Times New Roman"/>
          <w:color w:val="0000FF"/>
        </w:rPr>
        <w:t>2021</w:t>
      </w:r>
      <w:r w:rsidR="00BF737E">
        <w:rPr>
          <w:rFonts w:ascii="Times New Roman" w:hAnsi="Times New Roman" w:cs="Times New Roman"/>
        </w:rPr>
        <w:t xml:space="preserve">) </w:t>
      </w:r>
      <w:proofErr w:type="spellStart"/>
      <w:r w:rsidR="001412C2">
        <w:rPr>
          <w:rFonts w:ascii="Times New Roman" w:hAnsi="Times New Roman" w:cs="Times New Roman"/>
        </w:rPr>
        <w:t>hygrobarometer</w:t>
      </w:r>
      <w:proofErr w:type="spellEnd"/>
      <w:r w:rsidR="001412C2">
        <w:rPr>
          <w:rFonts w:ascii="Times New Roman" w:hAnsi="Times New Roman" w:cs="Times New Roman"/>
        </w:rPr>
        <w:t xml:space="preserve"> and </w:t>
      </w:r>
      <w:r w:rsidR="001412C2">
        <w:rPr>
          <w:rFonts w:ascii="Times New Roman" w:hAnsi="Times New Roman" w:cs="Times New Roman"/>
        </w:rPr>
        <w:lastRenderedPageBreak/>
        <w:t>oxybarometer</w:t>
      </w:r>
      <w:r w:rsidR="00A36F0F">
        <w:rPr>
          <w:rFonts w:ascii="Times New Roman" w:hAnsi="Times New Roman" w:cs="Times New Roman"/>
        </w:rPr>
        <w:t xml:space="preserve"> performance</w:t>
      </w:r>
      <w:r w:rsidR="001412C2">
        <w:rPr>
          <w:rFonts w:ascii="Times New Roman" w:hAnsi="Times New Roman" w:cs="Times New Roman"/>
        </w:rPr>
        <w:t>, we have</w:t>
      </w:r>
      <w:r w:rsidR="00BF737E">
        <w:rPr>
          <w:rFonts w:ascii="Times New Roman" w:hAnsi="Times New Roman" w:cs="Times New Roman"/>
        </w:rPr>
        <w:t xml:space="preserve"> </w:t>
      </w:r>
      <w:r w:rsidR="00CC6AD8">
        <w:rPr>
          <w:rFonts w:ascii="Times New Roman" w:hAnsi="Times New Roman" w:cs="Times New Roman"/>
        </w:rPr>
        <w:t>used</w:t>
      </w:r>
      <w:r w:rsidR="00BF737E">
        <w:rPr>
          <w:rFonts w:ascii="Times New Roman" w:hAnsi="Times New Roman" w:cs="Times New Roman"/>
        </w:rPr>
        <w:t xml:space="preserve"> </w:t>
      </w:r>
      <w:r w:rsidR="00A36F0F">
        <w:rPr>
          <w:rFonts w:ascii="Times New Roman" w:hAnsi="Times New Roman" w:cs="Times New Roman"/>
        </w:rPr>
        <w:t xml:space="preserve">selected high-quality data for experimental </w:t>
      </w:r>
      <w:r w:rsidR="00BF737E">
        <w:rPr>
          <w:rFonts w:ascii="Times New Roman" w:hAnsi="Times New Roman" w:cs="Times New Roman"/>
        </w:rPr>
        <w:t xml:space="preserve">melt </w:t>
      </w:r>
      <w:r w:rsidR="00F8462B">
        <w:rPr>
          <w:rFonts w:ascii="Times New Roman" w:hAnsi="Times New Roman" w:cs="Times New Roman"/>
        </w:rPr>
        <w:t>H</w:t>
      </w:r>
      <w:r w:rsidR="00F8462B" w:rsidRPr="00C659DB">
        <w:rPr>
          <w:rFonts w:ascii="Times New Roman" w:hAnsi="Times New Roman" w:cs="Times New Roman"/>
          <w:vertAlign w:val="subscript"/>
        </w:rPr>
        <w:t>2</w:t>
      </w:r>
      <w:r w:rsidR="00F8462B">
        <w:rPr>
          <w:rFonts w:ascii="Times New Roman" w:hAnsi="Times New Roman" w:cs="Times New Roman"/>
        </w:rPr>
        <w:t>O</w:t>
      </w:r>
      <w:r w:rsidR="00A36F0F">
        <w:rPr>
          <w:rFonts w:ascii="Times New Roman" w:hAnsi="Times New Roman" w:cs="Times New Roman"/>
        </w:rPr>
        <w:t xml:space="preserve"> concentrations </w:t>
      </w:r>
      <w:r w:rsidR="006757FB">
        <w:rPr>
          <w:rFonts w:ascii="Times New Roman" w:hAnsi="Times New Roman" w:cs="Times New Roman"/>
        </w:rPr>
        <w:t xml:space="preserve">(measured by Raman spectroscopy, </w:t>
      </w:r>
      <w:r w:rsidR="00A36F0F">
        <w:rPr>
          <w:rFonts w:ascii="Times New Roman" w:hAnsi="Times New Roman" w:cs="Times New Roman"/>
        </w:rPr>
        <w:t>SIMS</w:t>
      </w:r>
      <w:r w:rsidR="00CC6AD8">
        <w:rPr>
          <w:rFonts w:ascii="Times New Roman" w:hAnsi="Times New Roman" w:cs="Times New Roman"/>
        </w:rPr>
        <w:t>,</w:t>
      </w:r>
      <w:r w:rsidR="006757FB">
        <w:rPr>
          <w:rFonts w:ascii="Times New Roman" w:hAnsi="Times New Roman" w:cs="Times New Roman"/>
        </w:rPr>
        <w:t xml:space="preserve"> or Karl Fisher titration</w:t>
      </w:r>
      <w:r w:rsidR="00CC6AD8">
        <w:rPr>
          <w:rFonts w:ascii="Times New Roman" w:hAnsi="Times New Roman" w:cs="Times New Roman"/>
        </w:rPr>
        <w:t xml:space="preserve"> </w:t>
      </w:r>
      <w:r w:rsidR="006757FB">
        <w:rPr>
          <w:rFonts w:ascii="Times New Roman" w:hAnsi="Times New Roman" w:cs="Times New Roman"/>
        </w:rPr>
        <w:t>excluding concentrations</w:t>
      </w:r>
      <w:r w:rsidR="00CC6AD8">
        <w:rPr>
          <w:rFonts w:ascii="Times New Roman" w:hAnsi="Times New Roman" w:cs="Times New Roman"/>
        </w:rPr>
        <w:t xml:space="preserve"> determined by difference</w:t>
      </w:r>
      <w:r w:rsidR="006757FB">
        <w:rPr>
          <w:rFonts w:ascii="Times New Roman" w:hAnsi="Times New Roman" w:cs="Times New Roman"/>
        </w:rPr>
        <w:t xml:space="preserve"> from electron microprobe totals</w:t>
      </w:r>
      <w:r w:rsidR="00A36F0F">
        <w:rPr>
          <w:rFonts w:ascii="Times New Roman" w:hAnsi="Times New Roman" w:cs="Times New Roman"/>
        </w:rPr>
        <w:t>)</w:t>
      </w:r>
      <w:r w:rsidR="00BF737E">
        <w:rPr>
          <w:rFonts w:ascii="Times New Roman" w:hAnsi="Times New Roman" w:cs="Times New Roman"/>
        </w:rPr>
        <w:t xml:space="preserve"> and</w:t>
      </w:r>
      <w:r w:rsidR="00A36F0F">
        <w:rPr>
          <w:rFonts w:ascii="Times New Roman" w:hAnsi="Times New Roman" w:cs="Times New Roman"/>
        </w:rPr>
        <w:t xml:space="preserve"> for experimental</w:t>
      </w:r>
      <w:r w:rsidR="00BF737E">
        <w:rPr>
          <w:rFonts w:ascii="Times New Roman" w:hAnsi="Times New Roman" w:cs="Times New Roman"/>
        </w:rPr>
        <w:t xml:space="preserve"> </w:t>
      </w:r>
      <w:r w:rsidR="00F8462B" w:rsidRPr="00C659DB">
        <w:rPr>
          <w:rFonts w:ascii="Times New Roman" w:hAnsi="Times New Roman" w:cs="Times New Roman"/>
          <w:i/>
        </w:rPr>
        <w:t>f</w:t>
      </w:r>
      <w:r w:rsidR="00F8462B">
        <w:rPr>
          <w:rFonts w:ascii="Times New Roman" w:hAnsi="Times New Roman" w:cs="Times New Roman"/>
        </w:rPr>
        <w:t>O</w:t>
      </w:r>
      <w:r w:rsidR="00F8462B" w:rsidRPr="00C659DB">
        <w:rPr>
          <w:rFonts w:ascii="Times New Roman" w:hAnsi="Times New Roman" w:cs="Times New Roman"/>
          <w:vertAlign w:val="subscript"/>
        </w:rPr>
        <w:t>2</w:t>
      </w:r>
      <w:r w:rsidR="00BF737E">
        <w:rPr>
          <w:rFonts w:ascii="Times New Roman" w:hAnsi="Times New Roman" w:cs="Times New Roman"/>
        </w:rPr>
        <w:t xml:space="preserve"> </w:t>
      </w:r>
      <w:r w:rsidR="00A36F0F">
        <w:rPr>
          <w:rFonts w:ascii="Times New Roman" w:hAnsi="Times New Roman" w:cs="Times New Roman"/>
        </w:rPr>
        <w:t>(measured directly or indirectly with individual constraints for individual experiments)</w:t>
      </w:r>
      <w:r w:rsidR="00BF737E">
        <w:rPr>
          <w:rFonts w:ascii="Times New Roman" w:hAnsi="Times New Roman" w:cs="Times New Roman"/>
        </w:rPr>
        <w:t xml:space="preserve"> </w:t>
      </w:r>
      <w:r w:rsidR="00CC6AD8">
        <w:rPr>
          <w:rFonts w:ascii="Times New Roman" w:hAnsi="Times New Roman" w:cs="Times New Roman"/>
        </w:rPr>
        <w:t>from experiments considered in</w:t>
      </w:r>
      <w:r w:rsidR="00BF737E">
        <w:rPr>
          <w:rFonts w:ascii="Times New Roman" w:hAnsi="Times New Roman" w:cs="Times New Roman"/>
        </w:rPr>
        <w:t xml:space="preserve"> the </w:t>
      </w:r>
      <w:r w:rsidR="00BF737E" w:rsidRPr="006757FB">
        <w:rPr>
          <w:rFonts w:ascii="Times New Roman" w:hAnsi="Times New Roman" w:cs="Times New Roman"/>
        </w:rPr>
        <w:t>database of Higgins et al. (</w:t>
      </w:r>
      <w:r w:rsidR="00BF737E" w:rsidRPr="009A0E69">
        <w:rPr>
          <w:rFonts w:ascii="Times New Roman" w:hAnsi="Times New Roman" w:cs="Times New Roman"/>
          <w:color w:val="0000FF"/>
        </w:rPr>
        <w:t>2022</w:t>
      </w:r>
      <w:r w:rsidR="00CC6AD8" w:rsidRPr="006757FB">
        <w:rPr>
          <w:rFonts w:ascii="Times New Roman" w:hAnsi="Times New Roman" w:cs="Times New Roman"/>
        </w:rPr>
        <w:t>) (</w:t>
      </w:r>
      <w:r w:rsidR="00A776BA">
        <w:rPr>
          <w:rFonts w:ascii="Times New Roman" w:hAnsi="Times New Roman" w:cs="Times New Roman"/>
        </w:rPr>
        <w:t xml:space="preserve">see </w:t>
      </w:r>
      <w:r w:rsidR="006757FB" w:rsidRPr="009A0E69">
        <w:rPr>
          <w:rFonts w:ascii="Times New Roman" w:hAnsi="Times New Roman" w:cs="Times New Roman"/>
          <w:color w:val="FF0000"/>
        </w:rPr>
        <w:t>SM3_</w:t>
      </w:r>
      <w:r w:rsidR="00CC6AD8" w:rsidRPr="009A0E69">
        <w:rPr>
          <w:rFonts w:ascii="Times New Roman" w:hAnsi="Times New Roman" w:cs="Times New Roman"/>
          <w:color w:val="FF0000"/>
        </w:rPr>
        <w:t xml:space="preserve">Table </w:t>
      </w:r>
      <w:r w:rsidR="006757FB" w:rsidRPr="009A0E69">
        <w:rPr>
          <w:rFonts w:ascii="Times New Roman" w:hAnsi="Times New Roman" w:cs="Times New Roman"/>
          <w:color w:val="FF0000"/>
        </w:rPr>
        <w:t>1</w:t>
      </w:r>
      <w:r w:rsidR="00A776BA" w:rsidRPr="009A0E69">
        <w:rPr>
          <w:rFonts w:ascii="Times New Roman" w:hAnsi="Times New Roman" w:cs="Times New Roman"/>
          <w:color w:val="FF0000"/>
        </w:rPr>
        <w:t xml:space="preserve"> </w:t>
      </w:r>
      <w:r w:rsidR="00A776BA">
        <w:rPr>
          <w:rFonts w:ascii="Times New Roman" w:hAnsi="Times New Roman" w:cs="Times New Roman"/>
        </w:rPr>
        <w:t>below</w:t>
      </w:r>
      <w:r w:rsidR="00CC6AD8" w:rsidRPr="006757FB">
        <w:rPr>
          <w:rFonts w:ascii="Times New Roman" w:hAnsi="Times New Roman" w:cs="Times New Roman"/>
        </w:rPr>
        <w:t>)</w:t>
      </w:r>
      <w:r w:rsidR="00BF737E" w:rsidRPr="006757FB">
        <w:rPr>
          <w:rFonts w:ascii="Times New Roman" w:hAnsi="Times New Roman" w:cs="Times New Roman"/>
        </w:rPr>
        <w:t xml:space="preserve">. </w:t>
      </w:r>
      <w:r w:rsidR="001412C2" w:rsidRPr="006757FB">
        <w:rPr>
          <w:rFonts w:ascii="Times New Roman" w:hAnsi="Times New Roman" w:cs="Times New Roman"/>
        </w:rPr>
        <w:t>Fr</w:t>
      </w:r>
      <w:r w:rsidR="00CD4476" w:rsidRPr="006757FB">
        <w:rPr>
          <w:rFonts w:ascii="Times New Roman" w:hAnsi="Times New Roman" w:cs="Times New Roman"/>
        </w:rPr>
        <w:t>om</w:t>
      </w:r>
      <w:r w:rsidR="001412C2" w:rsidRPr="006757FB">
        <w:rPr>
          <w:rFonts w:ascii="Times New Roman" w:hAnsi="Times New Roman" w:cs="Times New Roman"/>
        </w:rPr>
        <w:t xml:space="preserve"> the estimates using</w:t>
      </w:r>
      <w:r w:rsidR="00BF737E" w:rsidRPr="006757FB">
        <w:rPr>
          <w:rFonts w:ascii="Times New Roman" w:hAnsi="Times New Roman" w:cs="Times New Roman"/>
        </w:rPr>
        <w:t xml:space="preserve"> the Ridolfi (</w:t>
      </w:r>
      <w:r w:rsidR="00BF737E" w:rsidRPr="009A0E69">
        <w:rPr>
          <w:rFonts w:ascii="Times New Roman" w:hAnsi="Times New Roman" w:cs="Times New Roman"/>
          <w:color w:val="0000FF"/>
        </w:rPr>
        <w:t>2021</w:t>
      </w:r>
      <w:r w:rsidR="00BF737E" w:rsidRPr="006757FB">
        <w:rPr>
          <w:rFonts w:ascii="Times New Roman" w:hAnsi="Times New Roman" w:cs="Times New Roman"/>
        </w:rPr>
        <w:t>) calibrations,</w:t>
      </w:r>
      <w:r w:rsidR="00BF737E">
        <w:rPr>
          <w:rFonts w:ascii="Times New Roman" w:hAnsi="Times New Roman" w:cs="Times New Roman"/>
        </w:rPr>
        <w:t xml:space="preserve"> data labelled </w:t>
      </w:r>
      <w:r w:rsidR="009A2283">
        <w:rPr>
          <w:rFonts w:ascii="Times New Roman" w:hAnsi="Times New Roman" w:cs="Times New Roman"/>
        </w:rPr>
        <w:t xml:space="preserve">as </w:t>
      </w:r>
      <w:r w:rsidR="00BF737E">
        <w:rPr>
          <w:rFonts w:ascii="Times New Roman" w:hAnsi="Times New Roman" w:cs="Times New Roman"/>
        </w:rPr>
        <w:t xml:space="preserve">“wrong” were removed. From </w:t>
      </w:r>
      <w:r w:rsidR="001412C2">
        <w:rPr>
          <w:rFonts w:ascii="Times New Roman" w:hAnsi="Times New Roman" w:cs="Times New Roman"/>
        </w:rPr>
        <w:t>the estimates using the</w:t>
      </w:r>
      <w:r w:rsidR="00BF737E">
        <w:rPr>
          <w:rFonts w:ascii="Times New Roman" w:hAnsi="Times New Roman" w:cs="Times New Roman"/>
        </w:rPr>
        <w:t xml:space="preserve"> Higgins et al. (</w:t>
      </w:r>
      <w:r w:rsidR="00BF737E" w:rsidRPr="009A0E69">
        <w:rPr>
          <w:rFonts w:ascii="Times New Roman" w:hAnsi="Times New Roman" w:cs="Times New Roman"/>
          <w:color w:val="0000FF"/>
        </w:rPr>
        <w:t>2022</w:t>
      </w:r>
      <w:r w:rsidR="00BF737E">
        <w:rPr>
          <w:rFonts w:ascii="Times New Roman" w:hAnsi="Times New Roman" w:cs="Times New Roman"/>
        </w:rPr>
        <w:t>) calibrations, data from high-pressure experiments at &gt;1200 MPa were removed as they are outside the calibration range.</w:t>
      </w:r>
      <w:r w:rsidR="00A87DD1">
        <w:rPr>
          <w:rFonts w:ascii="Times New Roman" w:hAnsi="Times New Roman" w:cs="Times New Roman"/>
        </w:rPr>
        <w:t xml:space="preserve"> </w:t>
      </w:r>
      <w:r w:rsidR="00F8462B">
        <w:rPr>
          <w:rFonts w:ascii="Times New Roman" w:hAnsi="Times New Roman" w:cs="Times New Roman"/>
        </w:rPr>
        <w:t xml:space="preserve">The main findings </w:t>
      </w:r>
      <w:r w:rsidR="00C522C8">
        <w:rPr>
          <w:rFonts w:ascii="Times New Roman" w:hAnsi="Times New Roman" w:cs="Times New Roman"/>
        </w:rPr>
        <w:t xml:space="preserve">of our tests </w:t>
      </w:r>
      <w:r w:rsidR="00F8462B">
        <w:rPr>
          <w:rFonts w:ascii="Times New Roman" w:hAnsi="Times New Roman" w:cs="Times New Roman"/>
        </w:rPr>
        <w:t>are</w:t>
      </w:r>
      <w:r w:rsidR="00C522C8">
        <w:rPr>
          <w:rFonts w:ascii="Times New Roman" w:hAnsi="Times New Roman" w:cs="Times New Roman"/>
        </w:rPr>
        <w:t xml:space="preserve"> that:</w:t>
      </w:r>
      <w:r w:rsidR="00F8462B">
        <w:rPr>
          <w:rFonts w:ascii="Times New Roman" w:hAnsi="Times New Roman" w:cs="Times New Roman"/>
        </w:rPr>
        <w:t xml:space="preserve"> (1) </w:t>
      </w:r>
      <w:r w:rsidR="00C522C8">
        <w:rPr>
          <w:rFonts w:ascii="Times New Roman" w:hAnsi="Times New Roman" w:cs="Times New Roman"/>
        </w:rPr>
        <w:t>T</w:t>
      </w:r>
      <w:r w:rsidR="00F8462B">
        <w:rPr>
          <w:rFonts w:ascii="Times New Roman" w:hAnsi="Times New Roman" w:cs="Times New Roman"/>
        </w:rPr>
        <w:t>he Higgins et al. (</w:t>
      </w:r>
      <w:r w:rsidR="00F8462B" w:rsidRPr="009A0E69">
        <w:rPr>
          <w:rFonts w:ascii="Times New Roman" w:hAnsi="Times New Roman" w:cs="Times New Roman"/>
          <w:color w:val="0000FF"/>
        </w:rPr>
        <w:t>2022</w:t>
      </w:r>
      <w:r w:rsidR="00F8462B">
        <w:rPr>
          <w:rFonts w:ascii="Times New Roman" w:hAnsi="Times New Roman" w:cs="Times New Roman"/>
        </w:rPr>
        <w:t xml:space="preserve">) </w:t>
      </w:r>
      <w:r w:rsidR="009A2283">
        <w:rPr>
          <w:rFonts w:ascii="Times New Roman" w:hAnsi="Times New Roman" w:cs="Times New Roman"/>
        </w:rPr>
        <w:t>thermobarometers</w:t>
      </w:r>
      <w:r w:rsidR="00F8462B">
        <w:rPr>
          <w:rFonts w:ascii="Times New Roman" w:hAnsi="Times New Roman" w:cs="Times New Roman"/>
        </w:rPr>
        <w:t xml:space="preserve"> provide more precise temperature and pressure estimates than the Ridolfi (</w:t>
      </w:r>
      <w:r w:rsidR="00F8462B" w:rsidRPr="009A0E69">
        <w:rPr>
          <w:rFonts w:ascii="Times New Roman" w:hAnsi="Times New Roman" w:cs="Times New Roman"/>
          <w:color w:val="0000FF"/>
        </w:rPr>
        <w:t>2021</w:t>
      </w:r>
      <w:r w:rsidR="00F8462B">
        <w:rPr>
          <w:rFonts w:ascii="Times New Roman" w:hAnsi="Times New Roman" w:cs="Times New Roman"/>
        </w:rPr>
        <w:t xml:space="preserve">) </w:t>
      </w:r>
      <w:r w:rsidR="00F8462B" w:rsidRPr="00624BFD">
        <w:rPr>
          <w:rFonts w:ascii="Times New Roman" w:hAnsi="Times New Roman" w:cs="Times New Roman"/>
        </w:rPr>
        <w:t>calibration</w:t>
      </w:r>
      <w:r w:rsidR="00C522C8" w:rsidRPr="00624BFD">
        <w:rPr>
          <w:rFonts w:ascii="Times New Roman" w:hAnsi="Times New Roman" w:cs="Times New Roman"/>
        </w:rPr>
        <w:t>s</w:t>
      </w:r>
      <w:r w:rsidR="00F8462B" w:rsidRPr="00624BFD">
        <w:rPr>
          <w:rFonts w:ascii="Times New Roman" w:hAnsi="Times New Roman" w:cs="Times New Roman"/>
        </w:rPr>
        <w:t xml:space="preserve"> </w:t>
      </w:r>
      <w:r w:rsidR="00624BFD" w:rsidRPr="00624BFD">
        <w:rPr>
          <w:rFonts w:ascii="Times New Roman" w:hAnsi="Times New Roman" w:cs="Times New Roman"/>
        </w:rPr>
        <w:t>(</w:t>
      </w:r>
      <w:r w:rsidR="00F8462B" w:rsidRPr="009A0E69">
        <w:rPr>
          <w:rFonts w:ascii="Times New Roman" w:hAnsi="Times New Roman" w:cs="Times New Roman"/>
          <w:color w:val="FF0000"/>
        </w:rPr>
        <w:t>SM3</w:t>
      </w:r>
      <w:r w:rsidR="00624BFD" w:rsidRPr="009A0E69">
        <w:rPr>
          <w:rFonts w:ascii="Times New Roman" w:hAnsi="Times New Roman" w:cs="Times New Roman"/>
          <w:color w:val="FF0000"/>
        </w:rPr>
        <w:t>_Fig 1</w:t>
      </w:r>
      <w:r w:rsidR="00F8462B" w:rsidRPr="009A0E69">
        <w:rPr>
          <w:rFonts w:ascii="Times New Roman" w:hAnsi="Times New Roman" w:cs="Times New Roman"/>
          <w:color w:val="FF0000"/>
        </w:rPr>
        <w:t>a-d</w:t>
      </w:r>
      <w:r w:rsidR="00F8462B" w:rsidRPr="00624BFD">
        <w:rPr>
          <w:rFonts w:ascii="Times New Roman" w:hAnsi="Times New Roman" w:cs="Times New Roman"/>
        </w:rPr>
        <w:t>)</w:t>
      </w:r>
      <w:r w:rsidR="00C522C8" w:rsidRPr="00624BFD">
        <w:rPr>
          <w:rFonts w:ascii="Times New Roman" w:hAnsi="Times New Roman" w:cs="Times New Roman"/>
        </w:rPr>
        <w:t xml:space="preserve">. </w:t>
      </w:r>
      <w:r w:rsidR="009A2283" w:rsidRPr="00624BFD">
        <w:rPr>
          <w:rFonts w:ascii="Times New Roman" w:hAnsi="Times New Roman" w:cs="Times New Roman"/>
        </w:rPr>
        <w:t>The Higgins et al. (</w:t>
      </w:r>
      <w:r w:rsidR="009A2283" w:rsidRPr="009A0E69">
        <w:rPr>
          <w:rFonts w:ascii="Times New Roman" w:hAnsi="Times New Roman" w:cs="Times New Roman"/>
          <w:color w:val="0000FF"/>
        </w:rPr>
        <w:t>2022</w:t>
      </w:r>
      <w:r w:rsidR="009A2283" w:rsidRPr="00624BFD">
        <w:rPr>
          <w:rFonts w:ascii="Times New Roman" w:hAnsi="Times New Roman" w:cs="Times New Roman"/>
        </w:rPr>
        <w:t>) thermometer calculates temperatures that closely</w:t>
      </w:r>
      <w:r w:rsidR="009A2283">
        <w:rPr>
          <w:rFonts w:ascii="Times New Roman" w:hAnsi="Times New Roman" w:cs="Times New Roman"/>
        </w:rPr>
        <w:t xml:space="preserve"> correspond to the experimental values (SEE is ~14 °C)</w:t>
      </w:r>
      <w:r w:rsidR="00A36F0F">
        <w:rPr>
          <w:rFonts w:ascii="Times New Roman" w:hAnsi="Times New Roman" w:cs="Times New Roman"/>
        </w:rPr>
        <w:t>, whereas the Ridolfi (</w:t>
      </w:r>
      <w:r w:rsidR="00A36F0F" w:rsidRPr="009A0E69">
        <w:rPr>
          <w:rFonts w:ascii="Times New Roman" w:hAnsi="Times New Roman" w:cs="Times New Roman"/>
          <w:color w:val="0000FF"/>
        </w:rPr>
        <w:t>2021</w:t>
      </w:r>
      <w:r w:rsidR="00A36F0F">
        <w:rPr>
          <w:rFonts w:ascii="Times New Roman" w:hAnsi="Times New Roman" w:cs="Times New Roman"/>
        </w:rPr>
        <w:t xml:space="preserve">) thermometer calculates more scattered and overall high temperatures </w:t>
      </w:r>
      <w:r w:rsidR="00CD4476">
        <w:rPr>
          <w:rFonts w:ascii="Times New Roman" w:hAnsi="Times New Roman" w:cs="Times New Roman"/>
        </w:rPr>
        <w:t>(</w:t>
      </w:r>
      <w:r w:rsidR="00A36F0F">
        <w:rPr>
          <w:rFonts w:ascii="Times New Roman" w:hAnsi="Times New Roman" w:cs="Times New Roman"/>
        </w:rPr>
        <w:t xml:space="preserve">SEE </w:t>
      </w:r>
      <w:r w:rsidR="00CD4476">
        <w:rPr>
          <w:rFonts w:ascii="Times New Roman" w:hAnsi="Times New Roman" w:cs="Times New Roman"/>
        </w:rPr>
        <w:t>is</w:t>
      </w:r>
      <w:r w:rsidR="00A36F0F">
        <w:rPr>
          <w:rFonts w:ascii="Times New Roman" w:hAnsi="Times New Roman" w:cs="Times New Roman"/>
        </w:rPr>
        <w:t xml:space="preserve"> ~35 °C</w:t>
      </w:r>
      <w:r w:rsidR="00CD4476">
        <w:rPr>
          <w:rFonts w:ascii="Times New Roman" w:hAnsi="Times New Roman" w:cs="Times New Roman"/>
        </w:rPr>
        <w:t>)</w:t>
      </w:r>
      <w:r w:rsidR="00A36F0F">
        <w:rPr>
          <w:rFonts w:ascii="Times New Roman" w:hAnsi="Times New Roman" w:cs="Times New Roman"/>
        </w:rPr>
        <w:t xml:space="preserve">. </w:t>
      </w:r>
      <w:r w:rsidR="009A2283">
        <w:rPr>
          <w:rFonts w:ascii="Times New Roman" w:hAnsi="Times New Roman" w:cs="Times New Roman"/>
        </w:rPr>
        <w:t>The Higgins et al. (</w:t>
      </w:r>
      <w:r w:rsidR="009A2283" w:rsidRPr="009A0E69">
        <w:rPr>
          <w:rFonts w:ascii="Times New Roman" w:hAnsi="Times New Roman" w:cs="Times New Roman"/>
          <w:color w:val="0000FF"/>
        </w:rPr>
        <w:t>2022</w:t>
      </w:r>
      <w:r w:rsidR="009A2283">
        <w:rPr>
          <w:rFonts w:ascii="Times New Roman" w:hAnsi="Times New Roman" w:cs="Times New Roman"/>
        </w:rPr>
        <w:t xml:space="preserve">) barometer calculates pressures that fairly closely correspond to the experimental values in nearly all cases </w:t>
      </w:r>
      <w:r w:rsidR="00CD4476">
        <w:rPr>
          <w:rFonts w:ascii="Times New Roman" w:hAnsi="Times New Roman" w:cs="Times New Roman"/>
        </w:rPr>
        <w:t xml:space="preserve">and </w:t>
      </w:r>
      <w:r w:rsidR="009A2283">
        <w:rPr>
          <w:rFonts w:ascii="Times New Roman" w:hAnsi="Times New Roman" w:cs="Times New Roman"/>
        </w:rPr>
        <w:t>within the predicted individual uncertainties (SEE is ~15%).</w:t>
      </w:r>
      <w:r w:rsidR="00C522C8">
        <w:rPr>
          <w:rFonts w:ascii="Times New Roman" w:hAnsi="Times New Roman" w:cs="Times New Roman"/>
        </w:rPr>
        <w:t xml:space="preserve"> The Ridolfi (</w:t>
      </w:r>
      <w:r w:rsidR="00C522C8" w:rsidRPr="009A0E69">
        <w:rPr>
          <w:rFonts w:ascii="Times New Roman" w:hAnsi="Times New Roman" w:cs="Times New Roman"/>
          <w:color w:val="0000FF"/>
        </w:rPr>
        <w:t>2021</w:t>
      </w:r>
      <w:r w:rsidR="00C522C8">
        <w:rPr>
          <w:rFonts w:ascii="Times New Roman" w:hAnsi="Times New Roman" w:cs="Times New Roman"/>
        </w:rPr>
        <w:t>) barometers</w:t>
      </w:r>
      <w:r w:rsidR="00A36F0F">
        <w:rPr>
          <w:rFonts w:ascii="Times New Roman" w:hAnsi="Times New Roman" w:cs="Times New Roman"/>
        </w:rPr>
        <w:t>, however,</w:t>
      </w:r>
      <w:r w:rsidR="00C522C8">
        <w:rPr>
          <w:rFonts w:ascii="Times New Roman" w:hAnsi="Times New Roman" w:cs="Times New Roman"/>
        </w:rPr>
        <w:t xml:space="preserve"> calculate a wide range of pressures that are in most cases hugely different from the experimental pressures</w:t>
      </w:r>
      <w:r w:rsidR="001412C2">
        <w:rPr>
          <w:rFonts w:ascii="Times New Roman" w:hAnsi="Times New Roman" w:cs="Times New Roman"/>
        </w:rPr>
        <w:t xml:space="preserve"> (SEE </w:t>
      </w:r>
      <w:r w:rsidR="00CD4476">
        <w:rPr>
          <w:rFonts w:ascii="Times New Roman" w:hAnsi="Times New Roman" w:cs="Times New Roman"/>
        </w:rPr>
        <w:t xml:space="preserve">is </w:t>
      </w:r>
      <w:r w:rsidR="001412C2">
        <w:rPr>
          <w:rFonts w:ascii="Times New Roman" w:hAnsi="Times New Roman" w:cs="Times New Roman"/>
        </w:rPr>
        <w:t>~225 MPa)</w:t>
      </w:r>
      <w:r w:rsidR="00A36F0F">
        <w:rPr>
          <w:rFonts w:ascii="Times New Roman" w:hAnsi="Times New Roman" w:cs="Times New Roman"/>
        </w:rPr>
        <w:t>. They</w:t>
      </w:r>
      <w:r w:rsidR="00C522C8">
        <w:rPr>
          <w:rFonts w:ascii="Times New Roman" w:hAnsi="Times New Roman" w:cs="Times New Roman"/>
        </w:rPr>
        <w:t xml:space="preserve"> show no significant </w:t>
      </w:r>
      <w:r w:rsidR="009A2283">
        <w:rPr>
          <w:rFonts w:ascii="Times New Roman" w:hAnsi="Times New Roman" w:cs="Times New Roman"/>
        </w:rPr>
        <w:t xml:space="preserve">correlation with the experimental values and </w:t>
      </w:r>
      <w:r w:rsidR="00A36F0F">
        <w:rPr>
          <w:rFonts w:ascii="Times New Roman" w:hAnsi="Times New Roman" w:cs="Times New Roman"/>
        </w:rPr>
        <w:t xml:space="preserve">no significant </w:t>
      </w:r>
      <w:r w:rsidR="00C522C8">
        <w:rPr>
          <w:rFonts w:ascii="Times New Roman" w:hAnsi="Times New Roman" w:cs="Times New Roman"/>
        </w:rPr>
        <w:t>improvement on the Ridolfi et al. (</w:t>
      </w:r>
      <w:r w:rsidR="00C522C8" w:rsidRPr="009A0E69">
        <w:rPr>
          <w:rFonts w:ascii="Times New Roman" w:hAnsi="Times New Roman" w:cs="Times New Roman"/>
          <w:color w:val="0000FF"/>
        </w:rPr>
        <w:t>2010</w:t>
      </w:r>
      <w:r w:rsidR="00C522C8">
        <w:rPr>
          <w:rFonts w:ascii="Times New Roman" w:hAnsi="Times New Roman" w:cs="Times New Roman"/>
        </w:rPr>
        <w:t xml:space="preserve">) </w:t>
      </w:r>
      <w:r w:rsidR="0074623E">
        <w:rPr>
          <w:rFonts w:ascii="Times New Roman" w:hAnsi="Times New Roman" w:cs="Times New Roman"/>
        </w:rPr>
        <w:t>or</w:t>
      </w:r>
      <w:r w:rsidR="00C522C8">
        <w:rPr>
          <w:rFonts w:ascii="Times New Roman" w:hAnsi="Times New Roman" w:cs="Times New Roman"/>
        </w:rPr>
        <w:t xml:space="preserve"> Ridolfi &amp; </w:t>
      </w:r>
      <w:proofErr w:type="spellStart"/>
      <w:r w:rsidR="00C522C8">
        <w:rPr>
          <w:rFonts w:ascii="Times New Roman" w:hAnsi="Times New Roman" w:cs="Times New Roman"/>
        </w:rPr>
        <w:t>Renzulli</w:t>
      </w:r>
      <w:proofErr w:type="spellEnd"/>
      <w:r w:rsidR="00C522C8">
        <w:rPr>
          <w:rFonts w:ascii="Times New Roman" w:hAnsi="Times New Roman" w:cs="Times New Roman"/>
        </w:rPr>
        <w:t xml:space="preserve"> (</w:t>
      </w:r>
      <w:r w:rsidR="00C522C8" w:rsidRPr="009A0E69">
        <w:rPr>
          <w:rFonts w:ascii="Times New Roman" w:hAnsi="Times New Roman" w:cs="Times New Roman"/>
          <w:color w:val="0000FF"/>
        </w:rPr>
        <w:t>2012</w:t>
      </w:r>
      <w:r w:rsidR="00C522C8">
        <w:rPr>
          <w:rFonts w:ascii="Times New Roman" w:hAnsi="Times New Roman" w:cs="Times New Roman"/>
        </w:rPr>
        <w:t>) estimates</w:t>
      </w:r>
      <w:r w:rsidR="009A2283">
        <w:rPr>
          <w:rFonts w:ascii="Times New Roman" w:hAnsi="Times New Roman" w:cs="Times New Roman"/>
        </w:rPr>
        <w:t xml:space="preserve"> (for tests of the earlier calibrations, see Erdmann et al. </w:t>
      </w:r>
      <w:r w:rsidR="009A2283" w:rsidRPr="0006136B">
        <w:rPr>
          <w:rFonts w:ascii="Times New Roman" w:hAnsi="Times New Roman" w:cs="Times New Roman"/>
          <w:color w:val="0000FF"/>
        </w:rPr>
        <w:t>2014</w:t>
      </w:r>
      <w:r w:rsidR="009A2283">
        <w:rPr>
          <w:rFonts w:ascii="Times New Roman" w:hAnsi="Times New Roman" w:cs="Times New Roman"/>
        </w:rPr>
        <w:t xml:space="preserve">; </w:t>
      </w:r>
      <w:proofErr w:type="spellStart"/>
      <w:r w:rsidR="009A2283">
        <w:rPr>
          <w:rFonts w:ascii="Times New Roman" w:hAnsi="Times New Roman" w:cs="Times New Roman"/>
        </w:rPr>
        <w:t>Putirka</w:t>
      </w:r>
      <w:proofErr w:type="spellEnd"/>
      <w:r w:rsidR="009A2283">
        <w:rPr>
          <w:rFonts w:ascii="Times New Roman" w:hAnsi="Times New Roman" w:cs="Times New Roman"/>
        </w:rPr>
        <w:t xml:space="preserve"> </w:t>
      </w:r>
      <w:r w:rsidR="009A2283" w:rsidRPr="0006136B">
        <w:rPr>
          <w:rFonts w:ascii="Times New Roman" w:hAnsi="Times New Roman" w:cs="Times New Roman"/>
          <w:color w:val="0000FF"/>
        </w:rPr>
        <w:t>2016</w:t>
      </w:r>
      <w:r w:rsidR="009A2283">
        <w:rPr>
          <w:rFonts w:ascii="Times New Roman" w:hAnsi="Times New Roman" w:cs="Times New Roman"/>
        </w:rPr>
        <w:t xml:space="preserve">; Higgins et al. </w:t>
      </w:r>
      <w:r w:rsidR="009A2283" w:rsidRPr="0006136B">
        <w:rPr>
          <w:rFonts w:ascii="Times New Roman" w:hAnsi="Times New Roman" w:cs="Times New Roman"/>
          <w:color w:val="0000FF"/>
        </w:rPr>
        <w:t>2022</w:t>
      </w:r>
      <w:r w:rsidR="009A2283">
        <w:rPr>
          <w:rFonts w:ascii="Times New Roman" w:hAnsi="Times New Roman" w:cs="Times New Roman"/>
        </w:rPr>
        <w:t>)</w:t>
      </w:r>
      <w:r w:rsidR="00C522C8">
        <w:rPr>
          <w:rFonts w:ascii="Times New Roman" w:hAnsi="Times New Roman" w:cs="Times New Roman"/>
        </w:rPr>
        <w:t>.</w:t>
      </w:r>
      <w:r w:rsidR="00F8462B">
        <w:rPr>
          <w:rFonts w:ascii="Times New Roman" w:hAnsi="Times New Roman" w:cs="Times New Roman"/>
        </w:rPr>
        <w:t xml:space="preserve"> (2) </w:t>
      </w:r>
      <w:r w:rsidR="00C522C8">
        <w:rPr>
          <w:rFonts w:ascii="Times New Roman" w:hAnsi="Times New Roman" w:cs="Times New Roman"/>
        </w:rPr>
        <w:t>T</w:t>
      </w:r>
      <w:r w:rsidR="00F8462B">
        <w:rPr>
          <w:rFonts w:ascii="Times New Roman" w:hAnsi="Times New Roman" w:cs="Times New Roman"/>
        </w:rPr>
        <w:t>he Ridolfi (</w:t>
      </w:r>
      <w:r w:rsidR="00F8462B" w:rsidRPr="0006136B">
        <w:rPr>
          <w:rFonts w:ascii="Times New Roman" w:hAnsi="Times New Roman" w:cs="Times New Roman"/>
          <w:color w:val="0000FF"/>
        </w:rPr>
        <w:t>2021</w:t>
      </w:r>
      <w:r w:rsidR="00F8462B">
        <w:rPr>
          <w:rFonts w:ascii="Times New Roman" w:hAnsi="Times New Roman" w:cs="Times New Roman"/>
        </w:rPr>
        <w:t xml:space="preserve">) </w:t>
      </w:r>
      <w:r w:rsidR="00A36F0F">
        <w:rPr>
          <w:rFonts w:ascii="Times New Roman" w:hAnsi="Times New Roman" w:cs="Times New Roman"/>
        </w:rPr>
        <w:t>hygrometer</w:t>
      </w:r>
      <w:r w:rsidR="00F8462B">
        <w:rPr>
          <w:rFonts w:ascii="Times New Roman" w:hAnsi="Times New Roman" w:cs="Times New Roman"/>
        </w:rPr>
        <w:t xml:space="preserve"> provides rough estimates on melt H</w:t>
      </w:r>
      <w:r w:rsidR="00F8462B" w:rsidRPr="00F74377">
        <w:rPr>
          <w:rFonts w:ascii="Times New Roman" w:hAnsi="Times New Roman" w:cs="Times New Roman"/>
          <w:vertAlign w:val="subscript"/>
        </w:rPr>
        <w:t>2</w:t>
      </w:r>
      <w:r w:rsidR="0074623E">
        <w:rPr>
          <w:rFonts w:ascii="Times New Roman" w:hAnsi="Times New Roman" w:cs="Times New Roman"/>
        </w:rPr>
        <w:t xml:space="preserve">O concentration, yet </w:t>
      </w:r>
      <w:r w:rsidR="00F8462B">
        <w:rPr>
          <w:rFonts w:ascii="Times New Roman" w:hAnsi="Times New Roman" w:cs="Times New Roman"/>
        </w:rPr>
        <w:t>tends to underestimate melt H</w:t>
      </w:r>
      <w:r w:rsidR="00F8462B" w:rsidRPr="00F74377">
        <w:rPr>
          <w:rFonts w:ascii="Times New Roman" w:hAnsi="Times New Roman" w:cs="Times New Roman"/>
          <w:vertAlign w:val="subscript"/>
        </w:rPr>
        <w:t>2</w:t>
      </w:r>
      <w:r w:rsidR="00F8462B">
        <w:rPr>
          <w:rFonts w:ascii="Times New Roman" w:hAnsi="Times New Roman" w:cs="Times New Roman"/>
        </w:rPr>
        <w:t xml:space="preserve">O concentrations at </w:t>
      </w:r>
      <w:r w:rsidR="00F8462B" w:rsidRPr="00624BFD">
        <w:rPr>
          <w:rFonts w:ascii="Times New Roman" w:hAnsi="Times New Roman" w:cs="Times New Roman"/>
        </w:rPr>
        <w:t xml:space="preserve">more than ~6 </w:t>
      </w:r>
      <w:proofErr w:type="spellStart"/>
      <w:r w:rsidR="00F8462B" w:rsidRPr="00624BFD">
        <w:rPr>
          <w:rFonts w:ascii="Times New Roman" w:hAnsi="Times New Roman" w:cs="Times New Roman"/>
        </w:rPr>
        <w:t>wt</w:t>
      </w:r>
      <w:proofErr w:type="spellEnd"/>
      <w:r w:rsidR="00F8462B" w:rsidRPr="00624BFD">
        <w:rPr>
          <w:rFonts w:ascii="Times New Roman" w:hAnsi="Times New Roman" w:cs="Times New Roman"/>
        </w:rPr>
        <w:t>% (</w:t>
      </w:r>
      <w:r w:rsidR="00624BFD" w:rsidRPr="00624BFD">
        <w:rPr>
          <w:rFonts w:ascii="Times New Roman" w:hAnsi="Times New Roman" w:cs="Times New Roman"/>
        </w:rPr>
        <w:t>SM3_Fig. 1e</w:t>
      </w:r>
      <w:r w:rsidR="00F8462B" w:rsidRPr="00624BFD">
        <w:rPr>
          <w:rFonts w:ascii="Times New Roman" w:hAnsi="Times New Roman" w:cs="Times New Roman"/>
        </w:rPr>
        <w:t>)</w:t>
      </w:r>
      <w:r w:rsidR="0074623E" w:rsidRPr="00624BFD">
        <w:rPr>
          <w:rFonts w:ascii="Times New Roman" w:hAnsi="Times New Roman" w:cs="Times New Roman"/>
        </w:rPr>
        <w:t xml:space="preserve">. </w:t>
      </w:r>
      <w:r w:rsidR="00F8462B" w:rsidRPr="00624BFD">
        <w:rPr>
          <w:rFonts w:ascii="Times New Roman" w:hAnsi="Times New Roman" w:cs="Times New Roman"/>
        </w:rPr>
        <w:t xml:space="preserve">(3) </w:t>
      </w:r>
      <w:r w:rsidR="0074623E" w:rsidRPr="00624BFD">
        <w:rPr>
          <w:rFonts w:ascii="Times New Roman" w:hAnsi="Times New Roman" w:cs="Times New Roman"/>
        </w:rPr>
        <w:t>T</w:t>
      </w:r>
      <w:r w:rsidR="00F8462B" w:rsidRPr="00624BFD">
        <w:rPr>
          <w:rFonts w:ascii="Times New Roman" w:hAnsi="Times New Roman" w:cs="Times New Roman"/>
        </w:rPr>
        <w:t>he Ridolfi (</w:t>
      </w:r>
      <w:r w:rsidR="00F8462B" w:rsidRPr="0006136B">
        <w:rPr>
          <w:rFonts w:ascii="Times New Roman" w:hAnsi="Times New Roman" w:cs="Times New Roman"/>
          <w:color w:val="0000FF"/>
        </w:rPr>
        <w:t>2021</w:t>
      </w:r>
      <w:r w:rsidR="00F8462B" w:rsidRPr="00624BFD">
        <w:rPr>
          <w:rFonts w:ascii="Times New Roman" w:hAnsi="Times New Roman" w:cs="Times New Roman"/>
        </w:rPr>
        <w:t xml:space="preserve">) </w:t>
      </w:r>
      <w:proofErr w:type="spellStart"/>
      <w:r w:rsidR="00A36F0F" w:rsidRPr="00624BFD">
        <w:rPr>
          <w:rFonts w:ascii="Times New Roman" w:hAnsi="Times New Roman" w:cs="Times New Roman"/>
        </w:rPr>
        <w:t>oxybarometer</w:t>
      </w:r>
      <w:proofErr w:type="spellEnd"/>
      <w:r w:rsidR="00F8462B" w:rsidRPr="00624BFD">
        <w:rPr>
          <w:rFonts w:ascii="Times New Roman" w:hAnsi="Times New Roman" w:cs="Times New Roman"/>
        </w:rPr>
        <w:t xml:space="preserve"> provides extremely rough estimates on </w:t>
      </w:r>
      <w:r w:rsidR="00F8462B" w:rsidRPr="00624BFD">
        <w:rPr>
          <w:rFonts w:ascii="Times New Roman" w:hAnsi="Times New Roman" w:cs="Times New Roman"/>
          <w:i/>
        </w:rPr>
        <w:t>f</w:t>
      </w:r>
      <w:r w:rsidR="00F8462B" w:rsidRPr="00624BFD">
        <w:rPr>
          <w:rFonts w:ascii="Times New Roman" w:hAnsi="Times New Roman" w:cs="Times New Roman"/>
        </w:rPr>
        <w:t>O</w:t>
      </w:r>
      <w:r w:rsidR="00F8462B" w:rsidRPr="00624BFD">
        <w:rPr>
          <w:rFonts w:ascii="Times New Roman" w:hAnsi="Times New Roman" w:cs="Times New Roman"/>
          <w:vertAlign w:val="subscript"/>
        </w:rPr>
        <w:t>2</w:t>
      </w:r>
      <w:r w:rsidR="00F8462B" w:rsidRPr="00624BFD">
        <w:rPr>
          <w:rFonts w:ascii="Times New Roman" w:hAnsi="Times New Roman" w:cs="Times New Roman"/>
        </w:rPr>
        <w:t xml:space="preserve"> and tends to overestimate </w:t>
      </w:r>
      <w:r w:rsidR="00F8462B" w:rsidRPr="00624BFD">
        <w:rPr>
          <w:rFonts w:ascii="Times New Roman" w:hAnsi="Times New Roman" w:cs="Times New Roman"/>
          <w:i/>
        </w:rPr>
        <w:t>f</w:t>
      </w:r>
      <w:r w:rsidR="00F8462B" w:rsidRPr="00624BFD">
        <w:rPr>
          <w:rFonts w:ascii="Times New Roman" w:hAnsi="Times New Roman" w:cs="Times New Roman"/>
        </w:rPr>
        <w:t>O</w:t>
      </w:r>
      <w:r w:rsidR="00F8462B" w:rsidRPr="00624BFD">
        <w:rPr>
          <w:rFonts w:ascii="Times New Roman" w:hAnsi="Times New Roman" w:cs="Times New Roman"/>
          <w:vertAlign w:val="subscript"/>
        </w:rPr>
        <w:t>2</w:t>
      </w:r>
      <w:r w:rsidR="00F8462B" w:rsidRPr="00624BFD">
        <w:rPr>
          <w:rFonts w:ascii="Times New Roman" w:hAnsi="Times New Roman" w:cs="Times New Roman"/>
        </w:rPr>
        <w:t xml:space="preserve"> at reducing conditions and underestimate </w:t>
      </w:r>
      <w:r w:rsidR="00F8462B" w:rsidRPr="00624BFD">
        <w:rPr>
          <w:rFonts w:ascii="Times New Roman" w:hAnsi="Times New Roman" w:cs="Times New Roman"/>
          <w:i/>
        </w:rPr>
        <w:t>f</w:t>
      </w:r>
      <w:r w:rsidR="00F8462B" w:rsidRPr="00624BFD">
        <w:rPr>
          <w:rFonts w:ascii="Times New Roman" w:hAnsi="Times New Roman" w:cs="Times New Roman"/>
        </w:rPr>
        <w:t>O</w:t>
      </w:r>
      <w:r w:rsidR="00F8462B" w:rsidRPr="00624BFD">
        <w:rPr>
          <w:rFonts w:ascii="Times New Roman" w:hAnsi="Times New Roman" w:cs="Times New Roman"/>
          <w:vertAlign w:val="subscript"/>
        </w:rPr>
        <w:t>2</w:t>
      </w:r>
      <w:r w:rsidR="00F8462B" w:rsidRPr="00624BFD">
        <w:rPr>
          <w:rFonts w:ascii="Times New Roman" w:hAnsi="Times New Roman" w:cs="Times New Roman"/>
        </w:rPr>
        <w:t xml:space="preserve"> at oxidizing conditions </w:t>
      </w:r>
      <w:r w:rsidR="00624BFD" w:rsidRPr="00624BFD">
        <w:rPr>
          <w:rFonts w:ascii="Times New Roman" w:hAnsi="Times New Roman" w:cs="Times New Roman"/>
        </w:rPr>
        <w:t>(</w:t>
      </w:r>
      <w:r w:rsidR="00624BFD" w:rsidRPr="0006136B">
        <w:rPr>
          <w:rFonts w:ascii="Times New Roman" w:hAnsi="Times New Roman" w:cs="Times New Roman"/>
          <w:color w:val="FF0000"/>
        </w:rPr>
        <w:t>SM3_Fig 1f</w:t>
      </w:r>
      <w:r w:rsidR="00624BFD" w:rsidRPr="00624BFD">
        <w:rPr>
          <w:rFonts w:ascii="Times New Roman" w:hAnsi="Times New Roman" w:cs="Times New Roman"/>
        </w:rPr>
        <w:t>)</w:t>
      </w:r>
      <w:r w:rsidR="00F8462B" w:rsidRPr="00624BFD">
        <w:rPr>
          <w:rFonts w:ascii="Times New Roman" w:hAnsi="Times New Roman" w:cs="Times New Roman"/>
        </w:rPr>
        <w:t>.</w:t>
      </w:r>
      <w:r w:rsidR="004406C2" w:rsidRPr="00624BFD">
        <w:rPr>
          <w:rFonts w:ascii="Times New Roman" w:hAnsi="Times New Roman" w:cs="Times New Roman"/>
        </w:rPr>
        <w:t xml:space="preserve"> </w:t>
      </w:r>
      <w:r w:rsidR="00CE2935" w:rsidRPr="00624BFD">
        <w:rPr>
          <w:rFonts w:ascii="Times New Roman" w:hAnsi="Times New Roman" w:cs="Times New Roman"/>
        </w:rPr>
        <w:t xml:space="preserve">Given these test results, we focus </w:t>
      </w:r>
      <w:r w:rsidR="00D472EF" w:rsidRPr="00624BFD">
        <w:rPr>
          <w:rFonts w:ascii="Times New Roman" w:hAnsi="Times New Roman" w:cs="Times New Roman"/>
        </w:rPr>
        <w:t xml:space="preserve">in the main text </w:t>
      </w:r>
      <w:r w:rsidR="00CE2935" w:rsidRPr="00624BFD">
        <w:rPr>
          <w:rFonts w:ascii="Times New Roman" w:hAnsi="Times New Roman" w:cs="Times New Roman"/>
        </w:rPr>
        <w:t xml:space="preserve">on </w:t>
      </w:r>
      <w:r w:rsidR="00C46A32" w:rsidRPr="00624BFD">
        <w:rPr>
          <w:rFonts w:ascii="Times New Roman" w:hAnsi="Times New Roman" w:cs="Times New Roman"/>
        </w:rPr>
        <w:t>the pressures and temperatures</w:t>
      </w:r>
      <w:r w:rsidR="00C46A32">
        <w:rPr>
          <w:rFonts w:ascii="Times New Roman" w:hAnsi="Times New Roman" w:cs="Times New Roman"/>
        </w:rPr>
        <w:t xml:space="preserve"> calculated using the Higgins et al. (</w:t>
      </w:r>
      <w:r w:rsidR="00C46A32" w:rsidRPr="0006136B">
        <w:rPr>
          <w:rFonts w:ascii="Times New Roman" w:hAnsi="Times New Roman" w:cs="Times New Roman"/>
          <w:color w:val="0000FF"/>
        </w:rPr>
        <w:t>2022</w:t>
      </w:r>
      <w:r w:rsidR="00C46A32">
        <w:rPr>
          <w:rFonts w:ascii="Times New Roman" w:hAnsi="Times New Roman" w:cs="Times New Roman"/>
        </w:rPr>
        <w:t xml:space="preserve">) calibrations, supplemented by </w:t>
      </w:r>
      <w:r w:rsidR="00C46A32" w:rsidRPr="00C46A32">
        <w:rPr>
          <w:rFonts w:ascii="Times New Roman" w:hAnsi="Times New Roman" w:cs="Times New Roman"/>
          <w:i/>
        </w:rPr>
        <w:t>f</w:t>
      </w:r>
      <w:r w:rsidR="00C46A32">
        <w:rPr>
          <w:rFonts w:ascii="Times New Roman" w:hAnsi="Times New Roman" w:cs="Times New Roman"/>
        </w:rPr>
        <w:t>O</w:t>
      </w:r>
      <w:r w:rsidR="00C46A32" w:rsidRPr="00C46A32">
        <w:rPr>
          <w:rFonts w:ascii="Times New Roman" w:hAnsi="Times New Roman" w:cs="Times New Roman"/>
          <w:vertAlign w:val="subscript"/>
        </w:rPr>
        <w:t>2</w:t>
      </w:r>
      <w:r w:rsidR="00C46A32">
        <w:rPr>
          <w:rFonts w:ascii="Times New Roman" w:hAnsi="Times New Roman" w:cs="Times New Roman"/>
        </w:rPr>
        <w:t xml:space="preserve"> and melt H</w:t>
      </w:r>
      <w:r w:rsidR="00C46A32" w:rsidRPr="00C46A32">
        <w:rPr>
          <w:rFonts w:ascii="Times New Roman" w:hAnsi="Times New Roman" w:cs="Times New Roman"/>
          <w:vertAlign w:val="subscript"/>
        </w:rPr>
        <w:t>2</w:t>
      </w:r>
      <w:r w:rsidR="00C46A32">
        <w:rPr>
          <w:rFonts w:ascii="Times New Roman" w:hAnsi="Times New Roman" w:cs="Times New Roman"/>
        </w:rPr>
        <w:t xml:space="preserve">O concentrations calculated using </w:t>
      </w:r>
      <w:r w:rsidR="00E76412">
        <w:rPr>
          <w:rFonts w:ascii="Times New Roman" w:hAnsi="Times New Roman" w:cs="Times New Roman"/>
        </w:rPr>
        <w:t>the Ridolfi (</w:t>
      </w:r>
      <w:r w:rsidR="00E76412" w:rsidRPr="0006136B">
        <w:rPr>
          <w:rFonts w:ascii="Times New Roman" w:hAnsi="Times New Roman" w:cs="Times New Roman"/>
          <w:color w:val="0000FF"/>
        </w:rPr>
        <w:t>2021</w:t>
      </w:r>
      <w:r w:rsidR="00E76412">
        <w:rPr>
          <w:rFonts w:ascii="Times New Roman" w:hAnsi="Times New Roman" w:cs="Times New Roman"/>
        </w:rPr>
        <w:t>) calibrations, which we interpret in the range of their predicted individual uncertainties.</w:t>
      </w:r>
    </w:p>
    <w:p w:rsidR="00992CB9" w:rsidRDefault="004025CC" w:rsidP="00F579A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our amphibole analyses from the 1956 </w:t>
      </w:r>
      <w:proofErr w:type="spellStart"/>
      <w:r>
        <w:rPr>
          <w:rFonts w:ascii="Times New Roman" w:hAnsi="Times New Roman" w:cs="Times New Roman"/>
        </w:rPr>
        <w:t>Bezymianny</w:t>
      </w:r>
      <w:proofErr w:type="spellEnd"/>
      <w:r>
        <w:rPr>
          <w:rFonts w:ascii="Times New Roman" w:hAnsi="Times New Roman" w:cs="Times New Roman"/>
        </w:rPr>
        <w:t xml:space="preserve"> eruption products, the Ridolfi (</w:t>
      </w:r>
      <w:r w:rsidRPr="00CB3F05">
        <w:rPr>
          <w:rFonts w:ascii="Times New Roman" w:hAnsi="Times New Roman" w:cs="Times New Roman"/>
          <w:color w:val="0000FF"/>
        </w:rPr>
        <w:t>2021</w:t>
      </w:r>
      <w:r>
        <w:rPr>
          <w:rFonts w:ascii="Times New Roman" w:hAnsi="Times New Roman" w:cs="Times New Roman"/>
        </w:rPr>
        <w:t>) and Higgins et al. (</w:t>
      </w:r>
      <w:r w:rsidRPr="00CB3F05">
        <w:rPr>
          <w:rFonts w:ascii="Times New Roman" w:hAnsi="Times New Roman" w:cs="Times New Roman"/>
          <w:color w:val="0000FF"/>
        </w:rPr>
        <w:t>2022</w:t>
      </w:r>
      <w:r>
        <w:rPr>
          <w:rFonts w:ascii="Times New Roman" w:hAnsi="Times New Roman" w:cs="Times New Roman"/>
        </w:rPr>
        <w:t>) thermobarometers calculate a</w:t>
      </w:r>
      <w:r w:rsidR="00525B1D" w:rsidRPr="002D266F">
        <w:rPr>
          <w:rFonts w:ascii="Times New Roman" w:hAnsi="Times New Roman" w:cs="Times New Roman"/>
        </w:rPr>
        <w:t xml:space="preserve"> range of temperature and pressure values </w:t>
      </w:r>
      <w:r>
        <w:rPr>
          <w:rFonts w:ascii="Times New Roman" w:hAnsi="Times New Roman" w:cs="Times New Roman"/>
        </w:rPr>
        <w:t>that</w:t>
      </w:r>
      <w:r w:rsidR="00525B1D" w:rsidRPr="002D26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relatively closely </w:t>
      </w:r>
      <w:r w:rsidRPr="00177000">
        <w:rPr>
          <w:rFonts w:ascii="Times New Roman" w:hAnsi="Times New Roman" w:cs="Times New Roman"/>
        </w:rPr>
        <w:t>compare</w:t>
      </w:r>
      <w:r w:rsidR="00D472EF" w:rsidRPr="00177000">
        <w:rPr>
          <w:rFonts w:ascii="Times New Roman" w:hAnsi="Times New Roman" w:cs="Times New Roman"/>
        </w:rPr>
        <w:t>s</w:t>
      </w:r>
      <w:r w:rsidR="00525B1D" w:rsidRPr="00177000">
        <w:rPr>
          <w:rFonts w:ascii="Times New Roman" w:hAnsi="Times New Roman" w:cs="Times New Roman"/>
        </w:rPr>
        <w:t xml:space="preserve"> (</w:t>
      </w:r>
      <w:r w:rsidR="00525B1D" w:rsidRPr="00CB3F05">
        <w:rPr>
          <w:rFonts w:ascii="Times New Roman" w:hAnsi="Times New Roman" w:cs="Times New Roman"/>
          <w:color w:val="FF0000"/>
        </w:rPr>
        <w:t>SM2</w:t>
      </w:r>
      <w:r w:rsidR="00CB3F05">
        <w:rPr>
          <w:rFonts w:ascii="Times New Roman" w:hAnsi="Times New Roman" w:cs="Times New Roman"/>
          <w:color w:val="FF0000"/>
        </w:rPr>
        <w:t>;</w:t>
      </w:r>
      <w:r w:rsidR="00177000" w:rsidRPr="00CB3F05">
        <w:rPr>
          <w:rFonts w:ascii="Times New Roman" w:hAnsi="Times New Roman" w:cs="Times New Roman"/>
          <w:color w:val="FF0000"/>
        </w:rPr>
        <w:t xml:space="preserve"> SM3_Fig 2</w:t>
      </w:r>
      <w:r w:rsidR="00525B1D" w:rsidRPr="00177000">
        <w:rPr>
          <w:rFonts w:ascii="Times New Roman" w:hAnsi="Times New Roman" w:cs="Times New Roman"/>
        </w:rPr>
        <w:t>)</w:t>
      </w:r>
      <w:r w:rsidR="004406C2" w:rsidRPr="00177000">
        <w:rPr>
          <w:rFonts w:ascii="Times New Roman" w:hAnsi="Times New Roman" w:cs="Times New Roman"/>
        </w:rPr>
        <w:t xml:space="preserve">. Characteristic differences are (1) </w:t>
      </w:r>
      <w:r w:rsidR="00186595" w:rsidRPr="00177000">
        <w:rPr>
          <w:rFonts w:ascii="Times New Roman" w:hAnsi="Times New Roman" w:cs="Times New Roman"/>
        </w:rPr>
        <w:t>that the Higgins et al.</w:t>
      </w:r>
      <w:r w:rsidR="00186595">
        <w:rPr>
          <w:rFonts w:ascii="Times New Roman" w:hAnsi="Times New Roman" w:cs="Times New Roman"/>
        </w:rPr>
        <w:t xml:space="preserve"> (</w:t>
      </w:r>
      <w:r w:rsidR="00186595" w:rsidRPr="00CB3F05">
        <w:rPr>
          <w:rFonts w:ascii="Times New Roman" w:hAnsi="Times New Roman" w:cs="Times New Roman"/>
          <w:color w:val="0000FF"/>
        </w:rPr>
        <w:t>2022</w:t>
      </w:r>
      <w:r w:rsidR="00186595">
        <w:rPr>
          <w:rFonts w:ascii="Times New Roman" w:hAnsi="Times New Roman" w:cs="Times New Roman"/>
        </w:rPr>
        <w:t>) thermobarometers calculate a narrow range of crystallization temperatures and pressures for the SiO</w:t>
      </w:r>
      <w:r w:rsidR="00186595" w:rsidRPr="004406C2">
        <w:rPr>
          <w:rFonts w:ascii="Times New Roman" w:hAnsi="Times New Roman" w:cs="Times New Roman"/>
          <w:vertAlign w:val="subscript"/>
        </w:rPr>
        <w:t>2</w:t>
      </w:r>
      <w:r w:rsidR="00186595">
        <w:rPr>
          <w:rFonts w:ascii="Times New Roman" w:hAnsi="Times New Roman" w:cs="Times New Roman"/>
        </w:rPr>
        <w:t>-rich amphibole population, yet a large range of crystallization temperatures and pressures for the SiO</w:t>
      </w:r>
      <w:r w:rsidR="00186595" w:rsidRPr="004406C2">
        <w:rPr>
          <w:rFonts w:ascii="Times New Roman" w:hAnsi="Times New Roman" w:cs="Times New Roman"/>
          <w:vertAlign w:val="subscript"/>
        </w:rPr>
        <w:t>2</w:t>
      </w:r>
      <w:r w:rsidR="00186595">
        <w:rPr>
          <w:rFonts w:ascii="Times New Roman" w:hAnsi="Times New Roman" w:cs="Times New Roman"/>
        </w:rPr>
        <w:t xml:space="preserve">-poor amphibole population; and (2) </w:t>
      </w:r>
      <w:r w:rsidR="004406C2">
        <w:rPr>
          <w:rFonts w:ascii="Times New Roman" w:hAnsi="Times New Roman" w:cs="Times New Roman"/>
        </w:rPr>
        <w:t>that the Ridolfi (</w:t>
      </w:r>
      <w:r w:rsidR="004406C2" w:rsidRPr="00CB3F05">
        <w:rPr>
          <w:rFonts w:ascii="Times New Roman" w:hAnsi="Times New Roman" w:cs="Times New Roman"/>
          <w:color w:val="0000FF"/>
        </w:rPr>
        <w:t>2021</w:t>
      </w:r>
      <w:r w:rsidR="004406C2">
        <w:rPr>
          <w:rFonts w:ascii="Times New Roman" w:hAnsi="Times New Roman" w:cs="Times New Roman"/>
        </w:rPr>
        <w:t>) thermometer calculates a relatively large range and relatively high temperatures for the SiO</w:t>
      </w:r>
      <w:r w:rsidR="004406C2" w:rsidRPr="004406C2">
        <w:rPr>
          <w:rFonts w:ascii="Times New Roman" w:hAnsi="Times New Roman" w:cs="Times New Roman"/>
          <w:vertAlign w:val="subscript"/>
        </w:rPr>
        <w:t>2</w:t>
      </w:r>
      <w:r w:rsidR="004406C2">
        <w:rPr>
          <w:rFonts w:ascii="Times New Roman" w:hAnsi="Times New Roman" w:cs="Times New Roman"/>
        </w:rPr>
        <w:t xml:space="preserve">-rich amphibole population, yet an overall </w:t>
      </w:r>
      <w:r w:rsidR="00186595">
        <w:rPr>
          <w:rFonts w:ascii="Times New Roman" w:hAnsi="Times New Roman" w:cs="Times New Roman"/>
        </w:rPr>
        <w:t>lower</w:t>
      </w:r>
      <w:r w:rsidR="004406C2">
        <w:rPr>
          <w:rFonts w:ascii="Times New Roman" w:hAnsi="Times New Roman" w:cs="Times New Roman"/>
        </w:rPr>
        <w:t xml:space="preserve"> variation</w:t>
      </w:r>
      <w:r w:rsidR="00186595">
        <w:rPr>
          <w:rFonts w:ascii="Times New Roman" w:hAnsi="Times New Roman" w:cs="Times New Roman"/>
        </w:rPr>
        <w:t xml:space="preserve"> and lower</w:t>
      </w:r>
      <w:r w:rsidR="004406C2">
        <w:rPr>
          <w:rFonts w:ascii="Times New Roman" w:hAnsi="Times New Roman" w:cs="Times New Roman"/>
        </w:rPr>
        <w:t xml:space="preserve"> crystallization pressure for the SiO</w:t>
      </w:r>
      <w:r w:rsidR="004406C2" w:rsidRPr="004406C2">
        <w:rPr>
          <w:rFonts w:ascii="Times New Roman" w:hAnsi="Times New Roman" w:cs="Times New Roman"/>
          <w:vertAlign w:val="subscript"/>
        </w:rPr>
        <w:t>2</w:t>
      </w:r>
      <w:r w:rsidR="004406C2">
        <w:rPr>
          <w:rFonts w:ascii="Times New Roman" w:hAnsi="Times New Roman" w:cs="Times New Roman"/>
        </w:rPr>
        <w:t>-poor amphibole population</w:t>
      </w:r>
      <w:r w:rsidR="00186595">
        <w:rPr>
          <w:rFonts w:ascii="Times New Roman" w:hAnsi="Times New Roman" w:cs="Times New Roman"/>
        </w:rPr>
        <w:t xml:space="preserve"> (with the exception of one outlier).</w:t>
      </w:r>
      <w:r w:rsidR="004406C2">
        <w:rPr>
          <w:rFonts w:ascii="Times New Roman" w:hAnsi="Times New Roman" w:cs="Times New Roman"/>
        </w:rPr>
        <w:t xml:space="preserve"> </w:t>
      </w:r>
      <w:r w:rsidR="00186595">
        <w:rPr>
          <w:rFonts w:ascii="Times New Roman" w:hAnsi="Times New Roman" w:cs="Times New Roman"/>
        </w:rPr>
        <w:t xml:space="preserve">We suggest that these differences reflect differences in the </w:t>
      </w:r>
      <w:r w:rsidR="00CD4476">
        <w:rPr>
          <w:rFonts w:ascii="Times New Roman" w:hAnsi="Times New Roman" w:cs="Times New Roman"/>
        </w:rPr>
        <w:t xml:space="preserve">calibration databases and </w:t>
      </w:r>
      <w:r w:rsidR="00186595">
        <w:rPr>
          <w:rFonts w:ascii="Times New Roman" w:hAnsi="Times New Roman" w:cs="Times New Roman"/>
        </w:rPr>
        <w:t>calibration strategies, i.e. random forest machine learning versus multivariate regression. That the Higgins et al. (</w:t>
      </w:r>
      <w:r w:rsidR="00186595" w:rsidRPr="00CB3F05">
        <w:rPr>
          <w:rFonts w:ascii="Times New Roman" w:hAnsi="Times New Roman" w:cs="Times New Roman"/>
          <w:color w:val="0000FF"/>
        </w:rPr>
        <w:t>2022</w:t>
      </w:r>
      <w:r w:rsidR="00186595">
        <w:rPr>
          <w:rFonts w:ascii="Times New Roman" w:hAnsi="Times New Roman" w:cs="Times New Roman"/>
        </w:rPr>
        <w:t xml:space="preserve">) calibration predicts a limited range of low </w:t>
      </w:r>
      <w:r w:rsidR="00742A06">
        <w:rPr>
          <w:rFonts w:ascii="Times New Roman" w:hAnsi="Times New Roman" w:cs="Times New Roman"/>
        </w:rPr>
        <w:t xml:space="preserve">crystallization </w:t>
      </w:r>
      <w:r w:rsidR="00186595">
        <w:rPr>
          <w:rFonts w:ascii="Times New Roman" w:hAnsi="Times New Roman" w:cs="Times New Roman"/>
        </w:rPr>
        <w:t>temperatures and pressures</w:t>
      </w:r>
      <w:r w:rsidR="00742A06">
        <w:rPr>
          <w:rFonts w:ascii="Times New Roman" w:hAnsi="Times New Roman" w:cs="Times New Roman"/>
        </w:rPr>
        <w:t xml:space="preserve"> for our </w:t>
      </w:r>
      <w:r w:rsidR="00CD4476">
        <w:rPr>
          <w:rFonts w:ascii="Times New Roman" w:hAnsi="Times New Roman" w:cs="Times New Roman"/>
        </w:rPr>
        <w:t>SiO</w:t>
      </w:r>
      <w:r w:rsidR="00CD4476" w:rsidRPr="004406C2">
        <w:rPr>
          <w:rFonts w:ascii="Times New Roman" w:hAnsi="Times New Roman" w:cs="Times New Roman"/>
          <w:vertAlign w:val="subscript"/>
        </w:rPr>
        <w:t>2</w:t>
      </w:r>
      <w:r w:rsidR="00742A06">
        <w:rPr>
          <w:rFonts w:ascii="Times New Roman" w:hAnsi="Times New Roman" w:cs="Times New Roman"/>
        </w:rPr>
        <w:t>-rich amphibole population</w:t>
      </w:r>
      <w:r w:rsidR="00186595">
        <w:rPr>
          <w:rFonts w:ascii="Times New Roman" w:hAnsi="Times New Roman" w:cs="Times New Roman"/>
        </w:rPr>
        <w:t xml:space="preserve"> reflects that such evolved amphibole compositions were experimentally crystallized only at these conditions</w:t>
      </w:r>
      <w:r w:rsidR="00742A06">
        <w:rPr>
          <w:rFonts w:ascii="Times New Roman" w:hAnsi="Times New Roman" w:cs="Times New Roman"/>
        </w:rPr>
        <w:t xml:space="preserve">, i.e. that all 300 decision trees </w:t>
      </w:r>
      <w:r w:rsidR="00A776BA">
        <w:rPr>
          <w:rFonts w:ascii="Times New Roman" w:hAnsi="Times New Roman" w:cs="Times New Roman"/>
        </w:rPr>
        <w:t xml:space="preserve">of the machine learning model </w:t>
      </w:r>
      <w:r w:rsidR="00742A06">
        <w:rPr>
          <w:rFonts w:ascii="Times New Roman" w:hAnsi="Times New Roman" w:cs="Times New Roman"/>
        </w:rPr>
        <w:t>gave closely comparable predictions</w:t>
      </w:r>
      <w:r w:rsidR="00186595">
        <w:rPr>
          <w:rFonts w:ascii="Times New Roman" w:hAnsi="Times New Roman" w:cs="Times New Roman"/>
        </w:rPr>
        <w:t xml:space="preserve">. The relatively large range of compositions </w:t>
      </w:r>
      <w:r w:rsidR="00742A06">
        <w:rPr>
          <w:rFonts w:ascii="Times New Roman" w:hAnsi="Times New Roman" w:cs="Times New Roman"/>
        </w:rPr>
        <w:t xml:space="preserve">of our </w:t>
      </w:r>
      <w:r w:rsidR="00CD4476">
        <w:rPr>
          <w:rFonts w:ascii="Times New Roman" w:hAnsi="Times New Roman" w:cs="Times New Roman"/>
        </w:rPr>
        <w:t>SiO</w:t>
      </w:r>
      <w:r w:rsidR="00CD4476" w:rsidRPr="004406C2">
        <w:rPr>
          <w:rFonts w:ascii="Times New Roman" w:hAnsi="Times New Roman" w:cs="Times New Roman"/>
          <w:vertAlign w:val="subscript"/>
        </w:rPr>
        <w:t>2</w:t>
      </w:r>
      <w:r w:rsidR="00742A06">
        <w:rPr>
          <w:rFonts w:ascii="Times New Roman" w:hAnsi="Times New Roman" w:cs="Times New Roman"/>
        </w:rPr>
        <w:t xml:space="preserve">-rich amphibole population </w:t>
      </w:r>
      <w:r w:rsidR="00186595">
        <w:rPr>
          <w:rFonts w:ascii="Times New Roman" w:hAnsi="Times New Roman" w:cs="Times New Roman"/>
        </w:rPr>
        <w:t xml:space="preserve">(e.g. in </w:t>
      </w:r>
      <w:r w:rsidR="00CD4476">
        <w:rPr>
          <w:rFonts w:ascii="Times New Roman" w:hAnsi="Times New Roman" w:cs="Times New Roman"/>
        </w:rPr>
        <w:t>SiO</w:t>
      </w:r>
      <w:r w:rsidR="00CD4476" w:rsidRPr="004406C2">
        <w:rPr>
          <w:rFonts w:ascii="Times New Roman" w:hAnsi="Times New Roman" w:cs="Times New Roman"/>
          <w:vertAlign w:val="subscript"/>
        </w:rPr>
        <w:t>2</w:t>
      </w:r>
      <w:r w:rsidR="00186595">
        <w:rPr>
          <w:rFonts w:ascii="Times New Roman" w:hAnsi="Times New Roman" w:cs="Times New Roman"/>
        </w:rPr>
        <w:t xml:space="preserve">, </w:t>
      </w:r>
      <w:proofErr w:type="spellStart"/>
      <w:r w:rsidR="00186595">
        <w:rPr>
          <w:rFonts w:ascii="Times New Roman" w:hAnsi="Times New Roman" w:cs="Times New Roman"/>
        </w:rPr>
        <w:t>FeO</w:t>
      </w:r>
      <w:proofErr w:type="spellEnd"/>
      <w:r w:rsidR="00186595">
        <w:rPr>
          <w:rFonts w:ascii="Times New Roman" w:hAnsi="Times New Roman" w:cs="Times New Roman"/>
        </w:rPr>
        <w:t>, or MgO) must then relate to the variation in other intensive parameters (</w:t>
      </w:r>
      <w:r w:rsidR="00742A06">
        <w:rPr>
          <w:rFonts w:ascii="Times New Roman" w:hAnsi="Times New Roman" w:cs="Times New Roman"/>
        </w:rPr>
        <w:t>melt H</w:t>
      </w:r>
      <w:r w:rsidR="00742A06" w:rsidRPr="00901A82">
        <w:rPr>
          <w:rFonts w:ascii="Times New Roman" w:hAnsi="Times New Roman" w:cs="Times New Roman"/>
          <w:vertAlign w:val="subscript"/>
        </w:rPr>
        <w:t>2</w:t>
      </w:r>
      <w:r w:rsidR="00A776BA">
        <w:rPr>
          <w:rFonts w:ascii="Times New Roman" w:hAnsi="Times New Roman" w:cs="Times New Roman"/>
        </w:rPr>
        <w:t>O,</w:t>
      </w:r>
      <w:r w:rsidR="00742A06">
        <w:rPr>
          <w:rFonts w:ascii="Times New Roman" w:hAnsi="Times New Roman" w:cs="Times New Roman"/>
        </w:rPr>
        <w:t xml:space="preserve"> melt/magma composition,</w:t>
      </w:r>
      <w:r w:rsidR="00A776BA">
        <w:rPr>
          <w:rFonts w:ascii="Times New Roman" w:hAnsi="Times New Roman" w:cs="Times New Roman"/>
        </w:rPr>
        <w:t xml:space="preserve"> and/or</w:t>
      </w:r>
      <w:r w:rsidR="00742A06">
        <w:rPr>
          <w:rFonts w:ascii="Times New Roman" w:hAnsi="Times New Roman" w:cs="Times New Roman"/>
        </w:rPr>
        <w:t xml:space="preserve"> </w:t>
      </w:r>
      <w:r w:rsidR="00742A06" w:rsidRPr="00901A82">
        <w:rPr>
          <w:rFonts w:ascii="Times New Roman" w:hAnsi="Times New Roman" w:cs="Times New Roman"/>
          <w:i/>
        </w:rPr>
        <w:t>f</w:t>
      </w:r>
      <w:r w:rsidR="00742A06">
        <w:rPr>
          <w:rFonts w:ascii="Times New Roman" w:hAnsi="Times New Roman" w:cs="Times New Roman"/>
        </w:rPr>
        <w:t>O</w:t>
      </w:r>
      <w:r w:rsidR="00742A06" w:rsidRPr="00901A82">
        <w:rPr>
          <w:rFonts w:ascii="Times New Roman" w:hAnsi="Times New Roman" w:cs="Times New Roman"/>
          <w:vertAlign w:val="subscript"/>
        </w:rPr>
        <w:t>2</w:t>
      </w:r>
      <w:r w:rsidR="00742A06">
        <w:rPr>
          <w:rFonts w:ascii="Times New Roman" w:hAnsi="Times New Roman" w:cs="Times New Roman"/>
        </w:rPr>
        <w:t xml:space="preserve">). For our </w:t>
      </w:r>
      <w:r w:rsidR="00CD4476">
        <w:rPr>
          <w:rFonts w:ascii="Times New Roman" w:hAnsi="Times New Roman" w:cs="Times New Roman"/>
        </w:rPr>
        <w:t>SiO</w:t>
      </w:r>
      <w:r w:rsidR="00CD4476" w:rsidRPr="004406C2">
        <w:rPr>
          <w:rFonts w:ascii="Times New Roman" w:hAnsi="Times New Roman" w:cs="Times New Roman"/>
          <w:vertAlign w:val="subscript"/>
        </w:rPr>
        <w:t>2</w:t>
      </w:r>
      <w:r w:rsidR="00742A06">
        <w:rPr>
          <w:rFonts w:ascii="Times New Roman" w:hAnsi="Times New Roman" w:cs="Times New Roman"/>
        </w:rPr>
        <w:t>-poor amphibole population, the situation is inverse. The Higgins et al. (</w:t>
      </w:r>
      <w:r w:rsidR="00742A06" w:rsidRPr="00CB3F05">
        <w:rPr>
          <w:rFonts w:ascii="Times New Roman" w:hAnsi="Times New Roman" w:cs="Times New Roman"/>
          <w:color w:val="0000FF"/>
        </w:rPr>
        <w:t>2022</w:t>
      </w:r>
      <w:r w:rsidR="00742A06">
        <w:rPr>
          <w:rFonts w:ascii="Times New Roman" w:hAnsi="Times New Roman" w:cs="Times New Roman"/>
        </w:rPr>
        <w:t>) calibrations show that it is difficult to constrain the crystallization conditions for such amphibole compositions</w:t>
      </w:r>
      <w:r w:rsidR="00A776BA">
        <w:rPr>
          <w:rFonts w:ascii="Times New Roman" w:hAnsi="Times New Roman" w:cs="Times New Roman"/>
        </w:rPr>
        <w:t xml:space="preserve"> tightly</w:t>
      </w:r>
      <w:r w:rsidR="00742A06">
        <w:rPr>
          <w:rFonts w:ascii="Times New Roman" w:hAnsi="Times New Roman" w:cs="Times New Roman"/>
        </w:rPr>
        <w:t xml:space="preserve">, i.e. that different decision trees predict largely different crystallization conditions. This is realistic given that </w:t>
      </w:r>
      <w:r w:rsidR="00833292">
        <w:rPr>
          <w:rFonts w:ascii="Times New Roman" w:hAnsi="Times New Roman" w:cs="Times New Roman"/>
        </w:rPr>
        <w:t xml:space="preserve">the </w:t>
      </w:r>
      <w:r w:rsidR="00901A82">
        <w:rPr>
          <w:rFonts w:ascii="Times New Roman" w:hAnsi="Times New Roman" w:cs="Times New Roman"/>
        </w:rPr>
        <w:t>SiO</w:t>
      </w:r>
      <w:r w:rsidR="00901A82" w:rsidRPr="004406C2">
        <w:rPr>
          <w:rFonts w:ascii="Times New Roman" w:hAnsi="Times New Roman" w:cs="Times New Roman"/>
          <w:vertAlign w:val="subscript"/>
        </w:rPr>
        <w:t>2</w:t>
      </w:r>
      <w:r w:rsidR="00833292">
        <w:rPr>
          <w:rFonts w:ascii="Times New Roman" w:hAnsi="Times New Roman" w:cs="Times New Roman"/>
        </w:rPr>
        <w:t>-poor amphibole</w:t>
      </w:r>
      <w:r w:rsidR="00CD4476">
        <w:rPr>
          <w:rFonts w:ascii="Times New Roman" w:hAnsi="Times New Roman" w:cs="Times New Roman"/>
        </w:rPr>
        <w:t>s</w:t>
      </w:r>
      <w:r w:rsidR="00742A06">
        <w:rPr>
          <w:rFonts w:ascii="Times New Roman" w:hAnsi="Times New Roman" w:cs="Times New Roman"/>
        </w:rPr>
        <w:t xml:space="preserve"> must have crystallized from </w:t>
      </w:r>
      <w:r w:rsidR="00742A06" w:rsidRPr="00177000">
        <w:rPr>
          <w:rFonts w:ascii="Times New Roman" w:hAnsi="Times New Roman" w:cs="Times New Roman"/>
        </w:rPr>
        <w:t xml:space="preserve">crystal-poor magma with melt compositions approaching bulk rock composition (cf. </w:t>
      </w:r>
      <w:r w:rsidR="00742A06" w:rsidRPr="00CB3F05">
        <w:rPr>
          <w:rFonts w:ascii="Times New Roman" w:hAnsi="Times New Roman" w:cs="Times New Roman"/>
          <w:color w:val="FF0000"/>
        </w:rPr>
        <w:t xml:space="preserve">Fig </w:t>
      </w:r>
      <w:r w:rsidR="00177000" w:rsidRPr="00CB3F05">
        <w:rPr>
          <w:rFonts w:ascii="Times New Roman" w:hAnsi="Times New Roman" w:cs="Times New Roman"/>
          <w:color w:val="FF0000"/>
        </w:rPr>
        <w:t>6</w:t>
      </w:r>
      <w:r w:rsidR="00742A06" w:rsidRPr="00177000">
        <w:rPr>
          <w:rFonts w:ascii="Times New Roman" w:hAnsi="Times New Roman" w:cs="Times New Roman"/>
        </w:rPr>
        <w:t>). For such</w:t>
      </w:r>
      <w:r w:rsidR="00742A06">
        <w:rPr>
          <w:rFonts w:ascii="Times New Roman" w:hAnsi="Times New Roman" w:cs="Times New Roman"/>
        </w:rPr>
        <w:t xml:space="preserve"> compositions, low </w:t>
      </w:r>
      <w:r w:rsidR="00901A82">
        <w:rPr>
          <w:rFonts w:ascii="Times New Roman" w:hAnsi="Times New Roman" w:cs="Times New Roman"/>
        </w:rPr>
        <w:t>SiO</w:t>
      </w:r>
      <w:r w:rsidR="00901A82" w:rsidRPr="004406C2">
        <w:rPr>
          <w:rFonts w:ascii="Times New Roman" w:hAnsi="Times New Roman" w:cs="Times New Roman"/>
          <w:vertAlign w:val="subscript"/>
        </w:rPr>
        <w:t>2</w:t>
      </w:r>
      <w:r w:rsidR="00742A06">
        <w:rPr>
          <w:rFonts w:ascii="Times New Roman" w:hAnsi="Times New Roman" w:cs="Times New Roman"/>
        </w:rPr>
        <w:t xml:space="preserve"> and high </w:t>
      </w:r>
      <w:r w:rsidR="00901A82">
        <w:rPr>
          <w:rFonts w:ascii="Times New Roman" w:hAnsi="Times New Roman" w:cs="Times New Roman"/>
        </w:rPr>
        <w:t>Al</w:t>
      </w:r>
      <w:r w:rsidR="00901A82" w:rsidRPr="00901A82">
        <w:rPr>
          <w:rFonts w:ascii="Times New Roman" w:hAnsi="Times New Roman" w:cs="Times New Roman"/>
          <w:vertAlign w:val="subscript"/>
        </w:rPr>
        <w:t>2</w:t>
      </w:r>
      <w:r w:rsidR="00901A82">
        <w:rPr>
          <w:rFonts w:ascii="Times New Roman" w:hAnsi="Times New Roman" w:cs="Times New Roman"/>
        </w:rPr>
        <w:t>O</w:t>
      </w:r>
      <w:r w:rsidR="00901A82" w:rsidRPr="00901A82">
        <w:rPr>
          <w:rFonts w:ascii="Times New Roman" w:hAnsi="Times New Roman" w:cs="Times New Roman"/>
          <w:vertAlign w:val="subscript"/>
        </w:rPr>
        <w:t>3</w:t>
      </w:r>
      <w:r w:rsidR="00742A06">
        <w:rPr>
          <w:rFonts w:ascii="Times New Roman" w:hAnsi="Times New Roman" w:cs="Times New Roman"/>
        </w:rPr>
        <w:t xml:space="preserve"> </w:t>
      </w:r>
      <w:r w:rsidR="00CD4476">
        <w:rPr>
          <w:rFonts w:ascii="Times New Roman" w:hAnsi="Times New Roman" w:cs="Times New Roman"/>
        </w:rPr>
        <w:t xml:space="preserve">concentrations, </w:t>
      </w:r>
      <w:r w:rsidR="00742A06">
        <w:rPr>
          <w:rFonts w:ascii="Times New Roman" w:hAnsi="Times New Roman" w:cs="Times New Roman"/>
        </w:rPr>
        <w:t>for example</w:t>
      </w:r>
      <w:r w:rsidR="00CD4476">
        <w:rPr>
          <w:rFonts w:ascii="Times New Roman" w:hAnsi="Times New Roman" w:cs="Times New Roman"/>
        </w:rPr>
        <w:t>,</w:t>
      </w:r>
      <w:r w:rsidR="00742A06">
        <w:rPr>
          <w:rFonts w:ascii="Times New Roman" w:hAnsi="Times New Roman" w:cs="Times New Roman"/>
        </w:rPr>
        <w:t xml:space="preserve"> may reflect crystallization at high temperature and low pressure, low temperature and high pressure, or in equilibrium with variably </w:t>
      </w:r>
      <w:r w:rsidR="00901A82">
        <w:rPr>
          <w:rFonts w:ascii="Times New Roman" w:hAnsi="Times New Roman" w:cs="Times New Roman"/>
        </w:rPr>
        <w:t>SiO</w:t>
      </w:r>
      <w:r w:rsidR="00901A82" w:rsidRPr="004406C2">
        <w:rPr>
          <w:rFonts w:ascii="Times New Roman" w:hAnsi="Times New Roman" w:cs="Times New Roman"/>
          <w:vertAlign w:val="subscript"/>
        </w:rPr>
        <w:t>2</w:t>
      </w:r>
      <w:r w:rsidR="00742A06">
        <w:rPr>
          <w:rFonts w:ascii="Times New Roman" w:hAnsi="Times New Roman" w:cs="Times New Roman"/>
        </w:rPr>
        <w:t>/Al</w:t>
      </w:r>
      <w:r w:rsidR="00742A06" w:rsidRPr="00901A82">
        <w:rPr>
          <w:rFonts w:ascii="Times New Roman" w:hAnsi="Times New Roman" w:cs="Times New Roman"/>
          <w:vertAlign w:val="subscript"/>
        </w:rPr>
        <w:t>2</w:t>
      </w:r>
      <w:r w:rsidR="00742A06">
        <w:rPr>
          <w:rFonts w:ascii="Times New Roman" w:hAnsi="Times New Roman" w:cs="Times New Roman"/>
        </w:rPr>
        <w:t>O</w:t>
      </w:r>
      <w:r w:rsidR="00742A06" w:rsidRPr="00901A82">
        <w:rPr>
          <w:rFonts w:ascii="Times New Roman" w:hAnsi="Times New Roman" w:cs="Times New Roman"/>
          <w:vertAlign w:val="subscript"/>
        </w:rPr>
        <w:t>3</w:t>
      </w:r>
      <w:r w:rsidR="00742A06">
        <w:rPr>
          <w:rFonts w:ascii="Times New Roman" w:hAnsi="Times New Roman" w:cs="Times New Roman"/>
        </w:rPr>
        <w:t>-rich melt (e.g. following clinopyroxene or plagioclase crystallization</w:t>
      </w:r>
      <w:r w:rsidR="00833292">
        <w:rPr>
          <w:rFonts w:ascii="Times New Roman" w:hAnsi="Times New Roman" w:cs="Times New Roman"/>
        </w:rPr>
        <w:t xml:space="preserve"> from variably </w:t>
      </w:r>
      <w:r w:rsidR="00901A82">
        <w:rPr>
          <w:rFonts w:ascii="Times New Roman" w:hAnsi="Times New Roman" w:cs="Times New Roman"/>
        </w:rPr>
        <w:t>H</w:t>
      </w:r>
      <w:r w:rsidR="00901A82" w:rsidRPr="00901A82">
        <w:rPr>
          <w:rFonts w:ascii="Times New Roman" w:hAnsi="Times New Roman" w:cs="Times New Roman"/>
          <w:vertAlign w:val="subscript"/>
        </w:rPr>
        <w:t>2</w:t>
      </w:r>
      <w:r w:rsidR="00901A82">
        <w:rPr>
          <w:rFonts w:ascii="Times New Roman" w:hAnsi="Times New Roman" w:cs="Times New Roman"/>
        </w:rPr>
        <w:t>O</w:t>
      </w:r>
      <w:r w:rsidR="00833292">
        <w:rPr>
          <w:rFonts w:ascii="Times New Roman" w:hAnsi="Times New Roman" w:cs="Times New Roman"/>
        </w:rPr>
        <w:t>-rich melt</w:t>
      </w:r>
      <w:r w:rsidR="00742A06">
        <w:rPr>
          <w:rFonts w:ascii="Times New Roman" w:hAnsi="Times New Roman" w:cs="Times New Roman"/>
        </w:rPr>
        <w:t>).</w:t>
      </w:r>
      <w:r w:rsidR="00833292">
        <w:rPr>
          <w:rFonts w:ascii="Times New Roman" w:hAnsi="Times New Roman" w:cs="Times New Roman"/>
        </w:rPr>
        <w:t xml:space="preserve"> The Ridolfi (2021) calibration does not capture this relation, except that </w:t>
      </w:r>
      <w:r w:rsidR="00A776BA">
        <w:rPr>
          <w:rFonts w:ascii="Times New Roman" w:hAnsi="Times New Roman" w:cs="Times New Roman"/>
        </w:rPr>
        <w:t xml:space="preserve">absolute </w:t>
      </w:r>
      <w:r w:rsidR="00833292">
        <w:rPr>
          <w:rFonts w:ascii="Times New Roman" w:hAnsi="Times New Roman" w:cs="Times New Roman"/>
        </w:rPr>
        <w:t xml:space="preserve">uncertainties for pressure estimates increase with pressure and thus with overall decreasing amphibole </w:t>
      </w:r>
      <w:r w:rsidR="00901A82">
        <w:rPr>
          <w:rFonts w:ascii="Times New Roman" w:hAnsi="Times New Roman" w:cs="Times New Roman"/>
        </w:rPr>
        <w:t>SiO</w:t>
      </w:r>
      <w:r w:rsidR="00901A82" w:rsidRPr="004406C2">
        <w:rPr>
          <w:rFonts w:ascii="Times New Roman" w:hAnsi="Times New Roman" w:cs="Times New Roman"/>
          <w:vertAlign w:val="subscript"/>
        </w:rPr>
        <w:t>2</w:t>
      </w:r>
      <w:r w:rsidR="00833292">
        <w:rPr>
          <w:rFonts w:ascii="Times New Roman" w:hAnsi="Times New Roman" w:cs="Times New Roman"/>
        </w:rPr>
        <w:t>. That the Ridolfi (</w:t>
      </w:r>
      <w:r w:rsidR="00833292" w:rsidRPr="00682187">
        <w:rPr>
          <w:rFonts w:ascii="Times New Roman" w:hAnsi="Times New Roman" w:cs="Times New Roman"/>
          <w:color w:val="0000FF"/>
        </w:rPr>
        <w:t>2021</w:t>
      </w:r>
      <w:r w:rsidR="00833292">
        <w:rPr>
          <w:rFonts w:ascii="Times New Roman" w:hAnsi="Times New Roman" w:cs="Times New Roman"/>
        </w:rPr>
        <w:t>) thermometer calculates a relatively large range and relatively high temperatures for the SiO</w:t>
      </w:r>
      <w:r w:rsidR="00833292" w:rsidRPr="004406C2">
        <w:rPr>
          <w:rFonts w:ascii="Times New Roman" w:hAnsi="Times New Roman" w:cs="Times New Roman"/>
          <w:vertAlign w:val="subscript"/>
        </w:rPr>
        <w:t>2</w:t>
      </w:r>
      <w:r w:rsidR="00833292">
        <w:rPr>
          <w:rFonts w:ascii="Times New Roman" w:hAnsi="Times New Roman" w:cs="Times New Roman"/>
        </w:rPr>
        <w:t xml:space="preserve">-rich amphibole population reflects their relatively significant range in </w:t>
      </w:r>
      <w:r w:rsidR="00901A82">
        <w:rPr>
          <w:rFonts w:ascii="Times New Roman" w:hAnsi="Times New Roman" w:cs="Times New Roman"/>
        </w:rPr>
        <w:t>SiO</w:t>
      </w:r>
      <w:r w:rsidR="00901A82" w:rsidRPr="004406C2">
        <w:rPr>
          <w:rFonts w:ascii="Times New Roman" w:hAnsi="Times New Roman" w:cs="Times New Roman"/>
          <w:vertAlign w:val="subscript"/>
        </w:rPr>
        <w:t>2</w:t>
      </w:r>
      <w:r w:rsidR="00833292">
        <w:rPr>
          <w:rFonts w:ascii="Times New Roman" w:hAnsi="Times New Roman" w:cs="Times New Roman"/>
        </w:rPr>
        <w:t xml:space="preserve"> concentration (~42.0-46.6 </w:t>
      </w:r>
      <w:proofErr w:type="spellStart"/>
      <w:r w:rsidR="00833292">
        <w:rPr>
          <w:rFonts w:ascii="Times New Roman" w:hAnsi="Times New Roman" w:cs="Times New Roman"/>
        </w:rPr>
        <w:t>wt</w:t>
      </w:r>
      <w:proofErr w:type="spellEnd"/>
      <w:r w:rsidR="00833292">
        <w:rPr>
          <w:rFonts w:ascii="Times New Roman" w:hAnsi="Times New Roman" w:cs="Times New Roman"/>
        </w:rPr>
        <w:t xml:space="preserve">%) </w:t>
      </w:r>
      <w:r w:rsidR="00C978F2">
        <w:rPr>
          <w:rFonts w:ascii="Times New Roman" w:hAnsi="Times New Roman" w:cs="Times New Roman"/>
        </w:rPr>
        <w:t xml:space="preserve">because Si concentration most strongly affects the calculated temperature of the thermometer (followed by Fe and Mg). </w:t>
      </w:r>
      <w:r w:rsidR="00F579A6">
        <w:rPr>
          <w:rFonts w:ascii="Times New Roman" w:hAnsi="Times New Roman" w:cs="Times New Roman"/>
        </w:rPr>
        <w:t xml:space="preserve">The relatively high calculated temperatures appear a characteristic feature of the calibration </w:t>
      </w:r>
      <w:r w:rsidR="004F6074">
        <w:rPr>
          <w:rFonts w:ascii="Times New Roman" w:hAnsi="Times New Roman" w:cs="Times New Roman"/>
        </w:rPr>
        <w:t>(</w:t>
      </w:r>
      <w:r w:rsidR="004F6074" w:rsidRPr="00682187">
        <w:rPr>
          <w:rFonts w:ascii="Times New Roman" w:hAnsi="Times New Roman" w:cs="Times New Roman"/>
          <w:color w:val="FF0000"/>
        </w:rPr>
        <w:t>SM3_Fig 1b</w:t>
      </w:r>
      <w:r w:rsidR="004F6074" w:rsidRPr="00624BFD">
        <w:rPr>
          <w:rFonts w:ascii="Times New Roman" w:hAnsi="Times New Roman" w:cs="Times New Roman"/>
        </w:rPr>
        <w:t>)</w:t>
      </w:r>
      <w:r w:rsidR="00F579A6">
        <w:rPr>
          <w:rFonts w:ascii="Times New Roman" w:hAnsi="Times New Roman" w:cs="Times New Roman"/>
        </w:rPr>
        <w:t xml:space="preserve">. That the amphibole </w:t>
      </w:r>
      <w:r w:rsidR="00901A82">
        <w:rPr>
          <w:rFonts w:ascii="Times New Roman" w:hAnsi="Times New Roman" w:cs="Times New Roman"/>
        </w:rPr>
        <w:t>SiO</w:t>
      </w:r>
      <w:r w:rsidR="00901A82" w:rsidRPr="004406C2">
        <w:rPr>
          <w:rFonts w:ascii="Times New Roman" w:hAnsi="Times New Roman" w:cs="Times New Roman"/>
          <w:vertAlign w:val="subscript"/>
        </w:rPr>
        <w:t>2</w:t>
      </w:r>
      <w:r w:rsidR="00F579A6">
        <w:rPr>
          <w:rFonts w:ascii="Times New Roman" w:hAnsi="Times New Roman" w:cs="Times New Roman"/>
        </w:rPr>
        <w:t xml:space="preserve"> variations more significantly spread temperature than pressure estimates </w:t>
      </w:r>
      <w:r w:rsidR="00CD4476">
        <w:rPr>
          <w:rFonts w:ascii="Times New Roman" w:hAnsi="Times New Roman" w:cs="Times New Roman"/>
        </w:rPr>
        <w:t xml:space="preserve">for the </w:t>
      </w:r>
      <w:r w:rsidR="00901A82">
        <w:rPr>
          <w:rFonts w:ascii="Times New Roman" w:hAnsi="Times New Roman" w:cs="Times New Roman"/>
        </w:rPr>
        <w:t>SiO</w:t>
      </w:r>
      <w:r w:rsidR="00901A82" w:rsidRPr="004406C2">
        <w:rPr>
          <w:rFonts w:ascii="Times New Roman" w:hAnsi="Times New Roman" w:cs="Times New Roman"/>
          <w:vertAlign w:val="subscript"/>
        </w:rPr>
        <w:t>2</w:t>
      </w:r>
      <w:r w:rsidR="00CD4476">
        <w:rPr>
          <w:rFonts w:ascii="Times New Roman" w:hAnsi="Times New Roman" w:cs="Times New Roman"/>
        </w:rPr>
        <w:t xml:space="preserve">-rich amphibole population </w:t>
      </w:r>
      <w:r w:rsidR="00F579A6">
        <w:rPr>
          <w:rFonts w:ascii="Times New Roman" w:hAnsi="Times New Roman" w:cs="Times New Roman"/>
        </w:rPr>
        <w:t xml:space="preserve">reflects the linear versus logarithmic character of the thermometer and barometer (P1b) </w:t>
      </w:r>
      <w:r w:rsidR="00A776BA">
        <w:rPr>
          <w:rFonts w:ascii="Times New Roman" w:hAnsi="Times New Roman" w:cs="Times New Roman"/>
        </w:rPr>
        <w:t xml:space="preserve">equations </w:t>
      </w:r>
      <w:r w:rsidR="00F579A6">
        <w:rPr>
          <w:rFonts w:ascii="Times New Roman" w:hAnsi="Times New Roman" w:cs="Times New Roman"/>
        </w:rPr>
        <w:t xml:space="preserve">applicable to these compositions. </w:t>
      </w:r>
      <w:r w:rsidR="00C978F2">
        <w:rPr>
          <w:rFonts w:ascii="Times New Roman" w:hAnsi="Times New Roman" w:cs="Times New Roman"/>
        </w:rPr>
        <w:t>The overall relatively low variation and relatively low calculated crystallization pressure for the SiO</w:t>
      </w:r>
      <w:r w:rsidR="00C978F2" w:rsidRPr="004406C2">
        <w:rPr>
          <w:rFonts w:ascii="Times New Roman" w:hAnsi="Times New Roman" w:cs="Times New Roman"/>
          <w:vertAlign w:val="subscript"/>
        </w:rPr>
        <w:t>2</w:t>
      </w:r>
      <w:r w:rsidR="00C978F2">
        <w:rPr>
          <w:rFonts w:ascii="Times New Roman" w:hAnsi="Times New Roman" w:cs="Times New Roman"/>
        </w:rPr>
        <w:t xml:space="preserve">-poor amphibole population (with the exception of one outlier) </w:t>
      </w:r>
      <w:r w:rsidR="00A776BA">
        <w:rPr>
          <w:rFonts w:ascii="Times New Roman" w:hAnsi="Times New Roman" w:cs="Times New Roman"/>
        </w:rPr>
        <w:t>using the Ridolfi (</w:t>
      </w:r>
      <w:r w:rsidR="00A776BA" w:rsidRPr="00682187">
        <w:rPr>
          <w:rFonts w:ascii="Times New Roman" w:hAnsi="Times New Roman" w:cs="Times New Roman"/>
          <w:color w:val="0000FF"/>
        </w:rPr>
        <w:t>2021</w:t>
      </w:r>
      <w:r w:rsidR="00A776BA">
        <w:rPr>
          <w:rFonts w:ascii="Times New Roman" w:hAnsi="Times New Roman" w:cs="Times New Roman"/>
        </w:rPr>
        <w:t xml:space="preserve">) calibrations </w:t>
      </w:r>
      <w:r w:rsidR="00C978F2">
        <w:rPr>
          <w:rFonts w:ascii="Times New Roman" w:hAnsi="Times New Roman" w:cs="Times New Roman"/>
        </w:rPr>
        <w:t xml:space="preserve">also largely relates to amphibole </w:t>
      </w:r>
      <w:r w:rsidR="009E78FE">
        <w:rPr>
          <w:rFonts w:ascii="Times New Roman" w:hAnsi="Times New Roman" w:cs="Times New Roman"/>
        </w:rPr>
        <w:t>SiO</w:t>
      </w:r>
      <w:r w:rsidR="009E78FE" w:rsidRPr="004406C2">
        <w:rPr>
          <w:rFonts w:ascii="Times New Roman" w:hAnsi="Times New Roman" w:cs="Times New Roman"/>
          <w:vertAlign w:val="subscript"/>
        </w:rPr>
        <w:t>2</w:t>
      </w:r>
      <w:r w:rsidR="00C978F2">
        <w:rPr>
          <w:rFonts w:ascii="Times New Roman" w:hAnsi="Times New Roman" w:cs="Times New Roman"/>
        </w:rPr>
        <w:t xml:space="preserve"> concentration, which shows little variation </w:t>
      </w:r>
      <w:r w:rsidR="00F579A6">
        <w:rPr>
          <w:rFonts w:ascii="Times New Roman" w:hAnsi="Times New Roman" w:cs="Times New Roman"/>
        </w:rPr>
        <w:t>for this</w:t>
      </w:r>
      <w:r w:rsidR="00C978F2">
        <w:rPr>
          <w:rFonts w:ascii="Times New Roman" w:hAnsi="Times New Roman" w:cs="Times New Roman"/>
        </w:rPr>
        <w:t xml:space="preserve"> amphibole population (~39.8-40.9 </w:t>
      </w:r>
      <w:proofErr w:type="spellStart"/>
      <w:r w:rsidR="00C978F2">
        <w:rPr>
          <w:rFonts w:ascii="Times New Roman" w:hAnsi="Times New Roman" w:cs="Times New Roman"/>
        </w:rPr>
        <w:t>wt</w:t>
      </w:r>
      <w:proofErr w:type="spellEnd"/>
      <w:r w:rsidR="00C978F2">
        <w:rPr>
          <w:rFonts w:ascii="Times New Roman" w:hAnsi="Times New Roman" w:cs="Times New Roman"/>
        </w:rPr>
        <w:t>%)</w:t>
      </w:r>
      <w:r w:rsidR="00F579A6">
        <w:rPr>
          <w:rFonts w:ascii="Times New Roman" w:hAnsi="Times New Roman" w:cs="Times New Roman"/>
        </w:rPr>
        <w:t xml:space="preserve"> and thus little variation in calculated temperature or pressure</w:t>
      </w:r>
      <w:r w:rsidR="00C978F2">
        <w:rPr>
          <w:rFonts w:ascii="Times New Roman" w:hAnsi="Times New Roman" w:cs="Times New Roman"/>
        </w:rPr>
        <w:t xml:space="preserve">. </w:t>
      </w:r>
      <w:r w:rsidR="00F579A6">
        <w:rPr>
          <w:rFonts w:ascii="Times New Roman" w:hAnsi="Times New Roman" w:cs="Times New Roman"/>
        </w:rPr>
        <w:t xml:space="preserve">Temperatures and pressures calculated </w:t>
      </w:r>
      <w:r w:rsidR="004F6074">
        <w:rPr>
          <w:rFonts w:ascii="Times New Roman" w:hAnsi="Times New Roman" w:cs="Times New Roman"/>
        </w:rPr>
        <w:t>with</w:t>
      </w:r>
      <w:r w:rsidR="00F579A6">
        <w:rPr>
          <w:rFonts w:ascii="Times New Roman" w:hAnsi="Times New Roman" w:cs="Times New Roman"/>
        </w:rPr>
        <w:t xml:space="preserve"> the Ridolfi (</w:t>
      </w:r>
      <w:r w:rsidR="00F579A6" w:rsidRPr="00682187">
        <w:rPr>
          <w:rFonts w:ascii="Times New Roman" w:hAnsi="Times New Roman" w:cs="Times New Roman"/>
          <w:color w:val="0000FF"/>
        </w:rPr>
        <w:t>2021</w:t>
      </w:r>
      <w:r w:rsidR="00F579A6">
        <w:rPr>
          <w:rFonts w:ascii="Times New Roman" w:hAnsi="Times New Roman" w:cs="Times New Roman"/>
        </w:rPr>
        <w:t>) and Higgins et al. (</w:t>
      </w:r>
      <w:r w:rsidR="00F579A6" w:rsidRPr="00682187">
        <w:rPr>
          <w:rFonts w:ascii="Times New Roman" w:hAnsi="Times New Roman" w:cs="Times New Roman"/>
          <w:color w:val="0000FF"/>
        </w:rPr>
        <w:t>2022</w:t>
      </w:r>
      <w:r w:rsidR="00F579A6">
        <w:rPr>
          <w:rFonts w:ascii="Times New Roman" w:hAnsi="Times New Roman" w:cs="Times New Roman"/>
        </w:rPr>
        <w:t>) calibration</w:t>
      </w:r>
      <w:r w:rsidR="00D472EF">
        <w:rPr>
          <w:rFonts w:ascii="Times New Roman" w:hAnsi="Times New Roman" w:cs="Times New Roman"/>
        </w:rPr>
        <w:t xml:space="preserve"> are </w:t>
      </w:r>
      <w:r w:rsidR="00F579A6">
        <w:rPr>
          <w:rFonts w:ascii="Times New Roman" w:hAnsi="Times New Roman" w:cs="Times New Roman"/>
        </w:rPr>
        <w:t xml:space="preserve">nevertheless </w:t>
      </w:r>
      <w:r w:rsidR="00D472EF">
        <w:rPr>
          <w:rFonts w:ascii="Times New Roman" w:hAnsi="Times New Roman" w:cs="Times New Roman"/>
        </w:rPr>
        <w:t>largely within the estimated individual uncertainties and entirely within uncertainty, if inter-calibration uncertainty is considered (e.g. as shown by the modal standard errors reported by Higgins et al. (</w:t>
      </w:r>
      <w:r w:rsidR="00D472EF" w:rsidRPr="00682187">
        <w:rPr>
          <w:rFonts w:ascii="Times New Roman" w:hAnsi="Times New Roman" w:cs="Times New Roman"/>
          <w:color w:val="0000FF"/>
        </w:rPr>
        <w:t>2022</w:t>
      </w:r>
      <w:r w:rsidR="00D472EF">
        <w:rPr>
          <w:rFonts w:ascii="Times New Roman" w:hAnsi="Times New Roman" w:cs="Times New Roman"/>
        </w:rPr>
        <w:t>), which suggest that variable calibration datasets alone may introduce uncertainties of &gt;100 MPa and &gt;25 °C).</w:t>
      </w:r>
    </w:p>
    <w:p w:rsidR="00992CB9" w:rsidRDefault="00992C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2CB9" w:rsidRDefault="00992CB9" w:rsidP="00992CB9">
      <w:pPr>
        <w:jc w:val="center"/>
        <w:rPr>
          <w:rFonts w:ascii="Times New Roman" w:hAnsi="Times New Roman" w:cs="Times New Roman"/>
        </w:rPr>
      </w:pPr>
      <w:r w:rsidRPr="00992CB9">
        <w:rPr>
          <w:rFonts w:ascii="Times New Roman" w:hAnsi="Times New Roman" w:cs="Times New Roman"/>
          <w:noProof/>
        </w:rPr>
        <w:drawing>
          <wp:inline distT="0" distB="0" distL="0" distR="0" wp14:anchorId="04324479" wp14:editId="2E5AA4D3">
            <wp:extent cx="4901878" cy="5939663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5380" cy="594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CB9" w:rsidRDefault="00877C57" w:rsidP="003C1090">
      <w:pPr>
        <w:jc w:val="both"/>
        <w:rPr>
          <w:rFonts w:ascii="Times New Roman" w:hAnsi="Times New Roman" w:cs="Times New Roman"/>
        </w:rPr>
      </w:pPr>
      <w:r w:rsidRPr="003C1090">
        <w:rPr>
          <w:rFonts w:ascii="Times New Roman" w:hAnsi="Times New Roman" w:cs="Times New Roman"/>
          <w:b/>
        </w:rPr>
        <w:t>SM3</w:t>
      </w:r>
      <w:r>
        <w:rPr>
          <w:rFonts w:ascii="Times New Roman" w:hAnsi="Times New Roman" w:cs="Times New Roman"/>
          <w:b/>
        </w:rPr>
        <w:t>_</w:t>
      </w:r>
      <w:r w:rsidR="00992CB9" w:rsidRPr="003C1090">
        <w:rPr>
          <w:rFonts w:ascii="Times New Roman" w:hAnsi="Times New Roman" w:cs="Times New Roman"/>
          <w:b/>
        </w:rPr>
        <w:t>Fig</w:t>
      </w:r>
      <w:r>
        <w:rPr>
          <w:rFonts w:ascii="Times New Roman" w:hAnsi="Times New Roman" w:cs="Times New Roman"/>
          <w:b/>
        </w:rPr>
        <w:t xml:space="preserve"> </w:t>
      </w:r>
      <w:r w:rsidR="00992CB9" w:rsidRPr="003C1090">
        <w:rPr>
          <w:rFonts w:ascii="Times New Roman" w:hAnsi="Times New Roman" w:cs="Times New Roman"/>
          <w:b/>
        </w:rPr>
        <w:t>1</w:t>
      </w:r>
      <w:r w:rsidR="00992CB9">
        <w:rPr>
          <w:rFonts w:ascii="Times New Roman" w:hAnsi="Times New Roman" w:cs="Times New Roman"/>
        </w:rPr>
        <w:t xml:space="preserve"> Calculated intensive parameters compared to known experimental parameters. The calculated parameters were derived using amphibole composition and the calibrations of Higgins et al. (</w:t>
      </w:r>
      <w:r w:rsidR="00992CB9" w:rsidRPr="00BC6432">
        <w:rPr>
          <w:rFonts w:ascii="Times New Roman" w:hAnsi="Times New Roman" w:cs="Times New Roman"/>
          <w:color w:val="0000FF"/>
        </w:rPr>
        <w:t>2022</w:t>
      </w:r>
      <w:r w:rsidR="00992CB9">
        <w:rPr>
          <w:rFonts w:ascii="Times New Roman" w:hAnsi="Times New Roman" w:cs="Times New Roman"/>
        </w:rPr>
        <w:t>) (H) or Ridolfi (</w:t>
      </w:r>
      <w:r w:rsidR="00992CB9" w:rsidRPr="00BC6432">
        <w:rPr>
          <w:rFonts w:ascii="Times New Roman" w:hAnsi="Times New Roman" w:cs="Times New Roman"/>
          <w:color w:val="0000FF"/>
        </w:rPr>
        <w:t>2021</w:t>
      </w:r>
      <w:r w:rsidR="00992CB9">
        <w:rPr>
          <w:rFonts w:ascii="Times New Roman" w:hAnsi="Times New Roman" w:cs="Times New Roman"/>
        </w:rPr>
        <w:t xml:space="preserve">) (R). Indicated uncertainties are </w:t>
      </w:r>
      <w:r w:rsidR="003C1090">
        <w:rPr>
          <w:rFonts w:ascii="Times New Roman" w:hAnsi="Times New Roman" w:cs="Times New Roman"/>
        </w:rPr>
        <w:t xml:space="preserve">individual uncertainties </w:t>
      </w:r>
      <w:r w:rsidR="00992CB9">
        <w:rPr>
          <w:rFonts w:ascii="Times New Roman" w:hAnsi="Times New Roman" w:cs="Times New Roman"/>
        </w:rPr>
        <w:t>inferred by H and R. The dashed diagonal lines mark 1:1 correspondence</w:t>
      </w:r>
      <w:r w:rsidR="003C1090">
        <w:rPr>
          <w:rFonts w:ascii="Times New Roman" w:hAnsi="Times New Roman" w:cs="Times New Roman"/>
        </w:rPr>
        <w:t xml:space="preserve">. </w:t>
      </w:r>
      <w:r w:rsidR="00992CB9">
        <w:rPr>
          <w:rFonts w:ascii="Times New Roman" w:hAnsi="Times New Roman" w:cs="Times New Roman"/>
        </w:rPr>
        <w:t>Blue = data for amphibole compositions from the Ridolfi (</w:t>
      </w:r>
      <w:r w:rsidR="00992CB9" w:rsidRPr="00BC6432">
        <w:rPr>
          <w:rFonts w:ascii="Times New Roman" w:hAnsi="Times New Roman" w:cs="Times New Roman"/>
          <w:color w:val="0000FF"/>
        </w:rPr>
        <w:t>2021</w:t>
      </w:r>
      <w:r w:rsidR="00992CB9">
        <w:rPr>
          <w:rFonts w:ascii="Times New Roman" w:hAnsi="Times New Roman" w:cs="Times New Roman"/>
        </w:rPr>
        <w:t>) dataset.</w:t>
      </w:r>
      <w:r w:rsidR="003C1090">
        <w:rPr>
          <w:rFonts w:ascii="Times New Roman" w:hAnsi="Times New Roman" w:cs="Times New Roman"/>
        </w:rPr>
        <w:t xml:space="preserve"> Green = data for amphibole compositions from the Higgins et al. (</w:t>
      </w:r>
      <w:r w:rsidR="003C1090" w:rsidRPr="00BC6432">
        <w:rPr>
          <w:rFonts w:ascii="Times New Roman" w:hAnsi="Times New Roman" w:cs="Times New Roman"/>
          <w:color w:val="0000FF"/>
        </w:rPr>
        <w:t>2022</w:t>
      </w:r>
      <w:r w:rsidR="003C1090">
        <w:rPr>
          <w:rFonts w:ascii="Times New Roman" w:hAnsi="Times New Roman" w:cs="Times New Roman"/>
        </w:rPr>
        <w:t>) dataset. High-quality melt H</w:t>
      </w:r>
      <w:r w:rsidR="003C1090" w:rsidRPr="003C1090">
        <w:rPr>
          <w:rFonts w:ascii="Times New Roman" w:hAnsi="Times New Roman" w:cs="Times New Roman"/>
          <w:vertAlign w:val="subscript"/>
        </w:rPr>
        <w:t>2</w:t>
      </w:r>
      <w:r w:rsidR="003C1090">
        <w:rPr>
          <w:rFonts w:ascii="Times New Roman" w:hAnsi="Times New Roman" w:cs="Times New Roman"/>
        </w:rPr>
        <w:t xml:space="preserve">O concentration and </w:t>
      </w:r>
      <w:r w:rsidR="003C1090" w:rsidRPr="003C1090">
        <w:rPr>
          <w:rFonts w:ascii="Times New Roman" w:hAnsi="Times New Roman" w:cs="Times New Roman"/>
          <w:i/>
        </w:rPr>
        <w:t>f</w:t>
      </w:r>
      <w:r w:rsidR="003C1090">
        <w:rPr>
          <w:rFonts w:ascii="Times New Roman" w:hAnsi="Times New Roman" w:cs="Times New Roman"/>
        </w:rPr>
        <w:t>O</w:t>
      </w:r>
      <w:r w:rsidR="003C1090" w:rsidRPr="003C1090">
        <w:rPr>
          <w:rFonts w:ascii="Times New Roman" w:hAnsi="Times New Roman" w:cs="Times New Roman"/>
          <w:vertAlign w:val="subscript"/>
        </w:rPr>
        <w:t>2</w:t>
      </w:r>
      <w:r w:rsidR="003C1090">
        <w:rPr>
          <w:rFonts w:ascii="Times New Roman" w:hAnsi="Times New Roman" w:cs="Times New Roman"/>
        </w:rPr>
        <w:t xml:space="preserve"> data (see </w:t>
      </w:r>
      <w:r w:rsidR="006757FB" w:rsidRPr="00BC6432">
        <w:rPr>
          <w:rFonts w:ascii="Times New Roman" w:hAnsi="Times New Roman" w:cs="Times New Roman"/>
          <w:color w:val="FF0000"/>
        </w:rPr>
        <w:t>SM3</w:t>
      </w:r>
      <w:r w:rsidR="00BC6432" w:rsidRPr="00BC6432">
        <w:rPr>
          <w:rFonts w:ascii="Times New Roman" w:hAnsi="Times New Roman" w:cs="Times New Roman"/>
          <w:color w:val="FF0000"/>
        </w:rPr>
        <w:t>_</w:t>
      </w:r>
      <w:r w:rsidR="006757FB" w:rsidRPr="00BC6432">
        <w:rPr>
          <w:rFonts w:ascii="Times New Roman" w:hAnsi="Times New Roman" w:cs="Times New Roman"/>
          <w:color w:val="FF0000"/>
        </w:rPr>
        <w:t xml:space="preserve">Table 1 </w:t>
      </w:r>
      <w:r w:rsidR="006757FB">
        <w:rPr>
          <w:rFonts w:ascii="Times New Roman" w:hAnsi="Times New Roman" w:cs="Times New Roman"/>
        </w:rPr>
        <w:t>below</w:t>
      </w:r>
      <w:r w:rsidR="003C1090">
        <w:rPr>
          <w:rFonts w:ascii="Times New Roman" w:hAnsi="Times New Roman" w:cs="Times New Roman"/>
        </w:rPr>
        <w:t>) for experiments considered by Higgins et al. (</w:t>
      </w:r>
      <w:r w:rsidR="003C1090" w:rsidRPr="00BC6432">
        <w:rPr>
          <w:rFonts w:ascii="Times New Roman" w:hAnsi="Times New Roman" w:cs="Times New Roman"/>
          <w:color w:val="0000FF"/>
        </w:rPr>
        <w:t>2002</w:t>
      </w:r>
      <w:r w:rsidR="003C1090">
        <w:rPr>
          <w:rFonts w:ascii="Times New Roman" w:hAnsi="Times New Roman" w:cs="Times New Roman"/>
        </w:rPr>
        <w:t xml:space="preserve">) (i.e. all data shown in green in </w:t>
      </w:r>
      <w:proofErr w:type="spellStart"/>
      <w:proofErr w:type="gramStart"/>
      <w:r w:rsidR="003C1090">
        <w:rPr>
          <w:rFonts w:ascii="Times New Roman" w:hAnsi="Times New Roman" w:cs="Times New Roman"/>
        </w:rPr>
        <w:t>e,f</w:t>
      </w:r>
      <w:proofErr w:type="spellEnd"/>
      <w:proofErr w:type="gramEnd"/>
      <w:r w:rsidR="003C1090">
        <w:rPr>
          <w:rFonts w:ascii="Times New Roman" w:hAnsi="Times New Roman" w:cs="Times New Roman"/>
        </w:rPr>
        <w:t xml:space="preserve">) were assembled as part of this study. </w:t>
      </w:r>
    </w:p>
    <w:p w:rsidR="00992CB9" w:rsidRDefault="00992CB9" w:rsidP="003C1090">
      <w:pPr>
        <w:jc w:val="both"/>
        <w:rPr>
          <w:rFonts w:ascii="Times New Roman" w:hAnsi="Times New Roman" w:cs="Times New Roman"/>
        </w:rPr>
      </w:pPr>
    </w:p>
    <w:p w:rsidR="00992CB9" w:rsidRDefault="00992CB9">
      <w:pPr>
        <w:rPr>
          <w:rFonts w:ascii="Times New Roman" w:hAnsi="Times New Roman" w:cs="Times New Roman"/>
        </w:rPr>
      </w:pPr>
    </w:p>
    <w:p w:rsidR="00992CB9" w:rsidRDefault="00992C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94265" w:rsidRDefault="00394265" w:rsidP="00394265">
      <w:pPr>
        <w:jc w:val="center"/>
        <w:rPr>
          <w:rFonts w:ascii="Times New Roman" w:hAnsi="Times New Roman" w:cs="Times New Roman"/>
        </w:rPr>
      </w:pPr>
      <w:r w:rsidRPr="00394265">
        <w:rPr>
          <w:rFonts w:ascii="Times New Roman" w:hAnsi="Times New Roman" w:cs="Times New Roman"/>
          <w:noProof/>
        </w:rPr>
        <w:drawing>
          <wp:inline distT="0" distB="0" distL="0" distR="0" wp14:anchorId="44082733" wp14:editId="01DA4AB3">
            <wp:extent cx="5509549" cy="2776742"/>
            <wp:effectExtent l="0" t="0" r="0" b="508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5793" cy="278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CB9" w:rsidRDefault="00BC6432" w:rsidP="00BC6432">
      <w:pPr>
        <w:jc w:val="both"/>
        <w:rPr>
          <w:rFonts w:ascii="Times New Roman" w:hAnsi="Times New Roman" w:cs="Times New Roman"/>
        </w:rPr>
      </w:pPr>
      <w:r w:rsidRPr="003C1090">
        <w:rPr>
          <w:rFonts w:ascii="Times New Roman" w:hAnsi="Times New Roman" w:cs="Times New Roman"/>
          <w:b/>
        </w:rPr>
        <w:t>SM3</w:t>
      </w:r>
      <w:r>
        <w:rPr>
          <w:rFonts w:ascii="Times New Roman" w:hAnsi="Times New Roman" w:cs="Times New Roman"/>
          <w:b/>
        </w:rPr>
        <w:t>_</w:t>
      </w:r>
      <w:r w:rsidR="00394265" w:rsidRPr="003C1090">
        <w:rPr>
          <w:rFonts w:ascii="Times New Roman" w:hAnsi="Times New Roman" w:cs="Times New Roman"/>
          <w:b/>
        </w:rPr>
        <w:t>Fig</w:t>
      </w:r>
      <w:r>
        <w:rPr>
          <w:rFonts w:ascii="Times New Roman" w:hAnsi="Times New Roman" w:cs="Times New Roman"/>
          <w:b/>
        </w:rPr>
        <w:t xml:space="preserve"> </w:t>
      </w:r>
      <w:r w:rsidR="00394265">
        <w:rPr>
          <w:rFonts w:ascii="Times New Roman" w:hAnsi="Times New Roman" w:cs="Times New Roman"/>
          <w:b/>
        </w:rPr>
        <w:t>2</w:t>
      </w:r>
      <w:r w:rsidR="00394265">
        <w:rPr>
          <w:rFonts w:ascii="Times New Roman" w:hAnsi="Times New Roman" w:cs="Times New Roman"/>
        </w:rPr>
        <w:t xml:space="preserve"> Intensive parameters calculated for the analyzed amphibole crystals in the 1956 eruption products of </w:t>
      </w:r>
      <w:proofErr w:type="spellStart"/>
      <w:r w:rsidR="00394265">
        <w:rPr>
          <w:rFonts w:ascii="Times New Roman" w:hAnsi="Times New Roman" w:cs="Times New Roman"/>
        </w:rPr>
        <w:t>Bezymianny</w:t>
      </w:r>
      <w:proofErr w:type="spellEnd"/>
      <w:r w:rsidR="00394265">
        <w:rPr>
          <w:rFonts w:ascii="Times New Roman" w:hAnsi="Times New Roman" w:cs="Times New Roman"/>
        </w:rPr>
        <w:t xml:space="preserve"> using the calibrations of Higgins et al. (</w:t>
      </w:r>
      <w:r w:rsidR="00394265" w:rsidRPr="00BC6432">
        <w:rPr>
          <w:rFonts w:ascii="Times New Roman" w:hAnsi="Times New Roman" w:cs="Times New Roman"/>
          <w:color w:val="0000FF"/>
        </w:rPr>
        <w:t>2022</w:t>
      </w:r>
      <w:r w:rsidR="00394265">
        <w:rPr>
          <w:rFonts w:ascii="Times New Roman" w:hAnsi="Times New Roman" w:cs="Times New Roman"/>
        </w:rPr>
        <w:t>) (H) or Ridolfi (</w:t>
      </w:r>
      <w:r w:rsidR="00394265" w:rsidRPr="00BC6432">
        <w:rPr>
          <w:rFonts w:ascii="Times New Roman" w:hAnsi="Times New Roman" w:cs="Times New Roman"/>
          <w:color w:val="0000FF"/>
        </w:rPr>
        <w:t>2021</w:t>
      </w:r>
      <w:r w:rsidR="00394265">
        <w:rPr>
          <w:rFonts w:ascii="Times New Roman" w:hAnsi="Times New Roman" w:cs="Times New Roman"/>
        </w:rPr>
        <w:t>) (R). Indicated uncertainties are individual uncertainties inferred by H and R. The dashed diagonal lines mark 1:1 correspondence. Blue symbols = amphibole from blast samples. Yellow symbols = amphibole from pumice samples.</w:t>
      </w:r>
      <w:r w:rsidR="00992CB9">
        <w:rPr>
          <w:rFonts w:ascii="Times New Roman" w:hAnsi="Times New Roman" w:cs="Times New Roman"/>
        </w:rPr>
        <w:br w:type="page"/>
      </w:r>
    </w:p>
    <w:p w:rsidR="00CB3829" w:rsidRDefault="00CB3829">
      <w:pPr>
        <w:rPr>
          <w:rFonts w:ascii="Times New Roman" w:hAnsi="Times New Roman" w:cs="Times New Roman"/>
        </w:rPr>
      </w:pPr>
      <w:r w:rsidRPr="00CB3829">
        <w:rPr>
          <w:noProof/>
        </w:rPr>
        <w:drawing>
          <wp:inline distT="0" distB="0" distL="0" distR="0">
            <wp:extent cx="5023465" cy="8131215"/>
            <wp:effectExtent l="0" t="0" r="6350" b="317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703" cy="814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829" w:rsidRDefault="00CB3829">
      <w:pPr>
        <w:rPr>
          <w:rFonts w:ascii="Times New Roman" w:hAnsi="Times New Roman" w:cs="Times New Roman"/>
        </w:rPr>
      </w:pPr>
      <w:r w:rsidRPr="00CB3829">
        <w:rPr>
          <w:noProof/>
        </w:rPr>
        <w:drawing>
          <wp:inline distT="0" distB="0" distL="0" distR="0">
            <wp:extent cx="5011838" cy="8220359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118" cy="824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829" w:rsidRDefault="00CB3829">
      <w:pPr>
        <w:rPr>
          <w:rFonts w:ascii="Times New Roman" w:hAnsi="Times New Roman" w:cs="Times New Roman"/>
        </w:rPr>
      </w:pPr>
      <w:r w:rsidRPr="00CB3829">
        <w:rPr>
          <w:noProof/>
        </w:rPr>
        <w:drawing>
          <wp:inline distT="0" distB="0" distL="0" distR="0">
            <wp:extent cx="4872942" cy="7021017"/>
            <wp:effectExtent l="0" t="0" r="4445" b="889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630" cy="702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829" w:rsidRDefault="00CB38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B3829" w:rsidRPr="009A0E69" w:rsidRDefault="00A776BA">
      <w:pPr>
        <w:rPr>
          <w:rFonts w:ascii="Times New Roman" w:hAnsi="Times New Roman" w:cs="Times New Roman"/>
          <w:b/>
        </w:rPr>
      </w:pPr>
      <w:r w:rsidRPr="009A0E69">
        <w:rPr>
          <w:rFonts w:ascii="Times New Roman" w:hAnsi="Times New Roman" w:cs="Times New Roman"/>
          <w:b/>
        </w:rPr>
        <w:t>References</w:t>
      </w:r>
    </w:p>
    <w:p w:rsidR="004F73E1" w:rsidRPr="00F36A5E" w:rsidRDefault="004F73E1" w:rsidP="004F73E1">
      <w:pPr>
        <w:spacing w:line="360" w:lineRule="auto"/>
        <w:ind w:left="450" w:hanging="450"/>
        <w:jc w:val="both"/>
        <w:rPr>
          <w:rFonts w:ascii="Times New Roman" w:eastAsia="Times New Roman" w:hAnsi="Times New Roman"/>
          <w:bCs/>
          <w:color w:val="000000"/>
          <w:kern w:val="36"/>
          <w:lang w:eastAsia="en-GB"/>
        </w:rPr>
      </w:pP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Alonso-Perez R,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Müntener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O, Ulmer P (2009) Igneous garnet and amphibole fractionation in the roots of island arcs: experimental constraints on andesitic liquids.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Contrib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Mineral Petrol 157:541–558 DOI 10.1007/s00410-008-0351-8</w:t>
      </w:r>
    </w:p>
    <w:p w:rsidR="002A35CC" w:rsidRPr="00F36A5E" w:rsidRDefault="002A35CC" w:rsidP="00980A2E">
      <w:pPr>
        <w:spacing w:line="360" w:lineRule="auto"/>
        <w:ind w:left="450" w:hanging="450"/>
        <w:jc w:val="both"/>
        <w:rPr>
          <w:rStyle w:val="slug-pages"/>
          <w:rFonts w:ascii="Times New Roman" w:hAnsi="Times New Roman"/>
          <w:iCs/>
          <w:color w:val="000000"/>
        </w:rPr>
      </w:pP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Barclay J, Carmichael ISE (2004) A hornblende basalt from western Mexico: Water-saturated phase relations constrain a pressure–temperature window of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eruptibility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. </w:t>
      </w:r>
      <w:r w:rsidRPr="00F36A5E">
        <w:rPr>
          <w:rStyle w:val="CitationHTML"/>
          <w:rFonts w:ascii="Times New Roman" w:hAnsi="Times New Roman"/>
          <w:i w:val="0"/>
          <w:color w:val="000000"/>
        </w:rPr>
        <w:t>J Petrol</w:t>
      </w:r>
      <w:r w:rsidRPr="00F36A5E">
        <w:rPr>
          <w:rStyle w:val="slug-pub-date"/>
          <w:rFonts w:ascii="Times New Roman" w:hAnsi="Times New Roman"/>
          <w:i/>
          <w:iCs/>
          <w:color w:val="000000"/>
        </w:rPr>
        <w:t xml:space="preserve"> </w:t>
      </w:r>
      <w:r w:rsidRPr="00F36A5E">
        <w:rPr>
          <w:rStyle w:val="slug-vol"/>
          <w:rFonts w:ascii="Times New Roman" w:hAnsi="Times New Roman"/>
          <w:iCs/>
          <w:color w:val="000000"/>
        </w:rPr>
        <w:t>45:</w:t>
      </w:r>
      <w:r w:rsidRPr="00F36A5E">
        <w:rPr>
          <w:rStyle w:val="slug-pages"/>
          <w:rFonts w:ascii="Times New Roman" w:hAnsi="Times New Roman"/>
          <w:iCs/>
          <w:color w:val="000000"/>
        </w:rPr>
        <w:t>485</w:t>
      </w:r>
      <w:r w:rsidRPr="00F36A5E">
        <w:rPr>
          <w:rFonts w:ascii="Times New Roman" w:hAnsi="Times New Roman"/>
          <w:color w:val="000000"/>
        </w:rPr>
        <w:t>–</w:t>
      </w:r>
      <w:r w:rsidRPr="00F36A5E">
        <w:rPr>
          <w:rStyle w:val="slug-pages"/>
          <w:rFonts w:ascii="Times New Roman" w:hAnsi="Times New Roman"/>
          <w:iCs/>
          <w:color w:val="000000"/>
        </w:rPr>
        <w:t>506</w:t>
      </w:r>
    </w:p>
    <w:p w:rsidR="00980A2E" w:rsidRPr="00F36A5E" w:rsidRDefault="002A35CC" w:rsidP="00980A2E">
      <w:pPr>
        <w:spacing w:line="360" w:lineRule="auto"/>
        <w:ind w:left="450" w:hanging="450"/>
        <w:jc w:val="both"/>
        <w:rPr>
          <w:rFonts w:ascii="Times New Roman" w:eastAsia="Times New Roman" w:hAnsi="Times New Roman"/>
          <w:bCs/>
          <w:color w:val="000000"/>
          <w:kern w:val="36"/>
          <w:lang w:eastAsia="en-GB"/>
        </w:rPr>
      </w:pP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Costa F, Scaillet B, Pichavant M (2004) Petrological and experimental constraints on the pre-eruption compositions of Holocene dacite from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Volcàn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San Pedro (36°S, Chilean Andes) and importance of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sulphur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in silicic subduction-rel</w:t>
      </w:r>
      <w:r w:rsidR="00980A2E"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ated magmas. J Petrol 45:855–88</w:t>
      </w:r>
    </w:p>
    <w:p w:rsidR="006564BB" w:rsidRPr="00F36A5E" w:rsidRDefault="006564BB" w:rsidP="00980A2E">
      <w:pPr>
        <w:spacing w:line="360" w:lineRule="auto"/>
        <w:ind w:left="450" w:hanging="450"/>
        <w:jc w:val="both"/>
        <w:rPr>
          <w:rFonts w:ascii="Times New Roman" w:eastAsia="Times New Roman" w:hAnsi="Times New Roman" w:cs="Times New Roman"/>
          <w:bCs/>
          <w:color w:val="000000"/>
          <w:kern w:val="36"/>
          <w:lang w:eastAsia="en-GB"/>
        </w:rPr>
      </w:pP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Erdmann S, Martel C,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Pichavant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M,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Kushnir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A (2014) Amphibole as an archivist of magmatic crystallization conditions: problems, potential, and implications for inferring magma storage prior to the paroxysmal 2010 eruption of Mount Merapi, Indonesia.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Contrib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Mineral Petrol </w:t>
      </w:r>
      <w:r w:rsidRPr="00F36A5E">
        <w:rPr>
          <w:rFonts w:ascii="Times New Roman" w:eastAsia="Times New Roman" w:hAnsi="Times New Roman" w:cs="Times New Roman"/>
          <w:bCs/>
          <w:color w:val="000000"/>
          <w:kern w:val="36"/>
          <w:lang w:eastAsia="en-GB"/>
        </w:rPr>
        <w:t xml:space="preserve">167:1016. </w:t>
      </w:r>
      <w:hyperlink r:id="rId9" w:history="1">
        <w:r w:rsidRPr="00F36A5E">
          <w:rPr>
            <w:rFonts w:ascii="Times New Roman" w:hAnsi="Times New Roman" w:cs="Times New Roman"/>
            <w:bCs/>
            <w:color w:val="000000"/>
            <w:kern w:val="36"/>
            <w:lang w:eastAsia="en-GB"/>
          </w:rPr>
          <w:t>https://doi.org/10.1007/s00410-014-1016-4</w:t>
        </w:r>
      </w:hyperlink>
    </w:p>
    <w:p w:rsidR="008174D5" w:rsidRPr="00F36A5E" w:rsidRDefault="008174D5" w:rsidP="008174D5">
      <w:pPr>
        <w:spacing w:line="360" w:lineRule="auto"/>
        <w:ind w:left="450" w:hanging="450"/>
        <w:jc w:val="both"/>
        <w:rPr>
          <w:rFonts w:ascii="Times New Roman" w:eastAsia="Times New Roman" w:hAnsi="Times New Roman"/>
          <w:bCs/>
          <w:color w:val="000000"/>
          <w:kern w:val="36"/>
          <w:lang w:eastAsia="en-GB"/>
        </w:rPr>
      </w:pP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Gardner JE, Rutherford M, Carey S, Sigurdsson H (1995) Experimental constraints on pre-eruptive water contents and changing magma storage prior to explosive eruptions of Mount St Helens volcano. Bull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Volcanol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57:1-17</w:t>
      </w:r>
    </w:p>
    <w:p w:rsidR="006564BB" w:rsidRPr="00F36A5E" w:rsidRDefault="006564BB" w:rsidP="00980A2E">
      <w:pPr>
        <w:spacing w:line="360" w:lineRule="auto"/>
        <w:ind w:left="450" w:hanging="450"/>
        <w:jc w:val="both"/>
        <w:rPr>
          <w:rFonts w:ascii="Times New Roman" w:eastAsia="Times New Roman" w:hAnsi="Times New Roman"/>
          <w:bCs/>
          <w:color w:val="000000"/>
          <w:kern w:val="36"/>
          <w:lang w:eastAsia="en-GB"/>
        </w:rPr>
      </w:pP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Higgins O, Sheldrake T,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Caricchi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L (2022) Machine learning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thermobarometry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and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chemometry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using amphibole and clinopyroxene: a window into the roots of an arc volcano (Mount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Liamuiga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, Saint Kitts).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Contrib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Mineral Petrol 177:10</w:t>
      </w:r>
    </w:p>
    <w:p w:rsidR="002A35CC" w:rsidRPr="00F36A5E" w:rsidRDefault="002A35CC" w:rsidP="00980A2E">
      <w:pPr>
        <w:spacing w:line="360" w:lineRule="auto"/>
        <w:ind w:left="450" w:hanging="450"/>
        <w:jc w:val="both"/>
        <w:rPr>
          <w:rFonts w:ascii="Times New Roman" w:eastAsia="Times New Roman" w:hAnsi="Times New Roman"/>
          <w:bCs/>
          <w:color w:val="000000"/>
          <w:kern w:val="36"/>
          <w:lang w:eastAsia="en-GB"/>
        </w:rPr>
      </w:pP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Melekhova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E, Blundy J, Robertson R, Humphreys MCS (2015) Experimental evidence for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polybaric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differentiation of primitive Arc Basalt beneath St. Vincent, Lesser Antilles. J Petrol 56:161–192.</w:t>
      </w:r>
      <w:r w:rsidR="00980A2E"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</w:t>
      </w: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https://doi.org/10.1093/petrology/egu074</w:t>
      </w:r>
    </w:p>
    <w:p w:rsidR="00980A2E" w:rsidRPr="00F36A5E" w:rsidRDefault="002A35CC" w:rsidP="00980A2E">
      <w:pPr>
        <w:spacing w:line="360" w:lineRule="auto"/>
        <w:ind w:left="450" w:hanging="450"/>
        <w:jc w:val="both"/>
        <w:rPr>
          <w:rFonts w:ascii="Times New Roman" w:eastAsia="Times New Roman" w:hAnsi="Times New Roman"/>
          <w:bCs/>
          <w:kern w:val="36"/>
          <w:lang w:eastAsia="en-GB"/>
        </w:rPr>
      </w:pP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Melekhova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E, Blundy J, Martin R,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Arculus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R,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Pichavant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M (2017) Petrological and experimental evidence for differentiation of water</w:t>
      </w:r>
      <w:r w:rsid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-</w:t>
      </w: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rich magmas beneath St. Kitts L</w:t>
      </w:r>
      <w:r w:rsidR="00980A2E"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esser Antilles. </w:t>
      </w:r>
      <w:proofErr w:type="spellStart"/>
      <w:r w:rsidR="00980A2E"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Contrib</w:t>
      </w:r>
      <w:proofErr w:type="spellEnd"/>
      <w:r w:rsidR="00980A2E"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</w:t>
      </w:r>
      <w:r w:rsidR="00980A2E" w:rsidRPr="00F36A5E">
        <w:rPr>
          <w:rFonts w:ascii="Times New Roman" w:eastAsia="Times New Roman" w:hAnsi="Times New Roman"/>
          <w:bCs/>
          <w:kern w:val="36"/>
          <w:lang w:eastAsia="en-GB"/>
        </w:rPr>
        <w:t xml:space="preserve">Mineral </w:t>
      </w:r>
      <w:r w:rsidRPr="00F36A5E">
        <w:rPr>
          <w:rFonts w:ascii="Times New Roman" w:eastAsia="Times New Roman" w:hAnsi="Times New Roman"/>
          <w:bCs/>
          <w:kern w:val="36"/>
          <w:lang w:eastAsia="en-GB"/>
        </w:rPr>
        <w:t xml:space="preserve">Petrol 172:98. </w:t>
      </w:r>
      <w:hyperlink r:id="rId10" w:history="1">
        <w:r w:rsidR="00980A2E" w:rsidRPr="00F36A5E">
          <w:rPr>
            <w:rStyle w:val="Lienhypertexte"/>
            <w:rFonts w:ascii="Times New Roman" w:eastAsia="Times New Roman" w:hAnsi="Times New Roman"/>
            <w:bCs/>
            <w:color w:val="auto"/>
            <w:kern w:val="36"/>
            <w:u w:val="none"/>
            <w:lang w:eastAsia="en-GB"/>
          </w:rPr>
          <w:t>https://doi.org/10.1007/s00410-017-1416-3</w:t>
        </w:r>
      </w:hyperlink>
    </w:p>
    <w:p w:rsidR="008174D5" w:rsidRPr="00F36A5E" w:rsidRDefault="008174D5" w:rsidP="008174D5">
      <w:pPr>
        <w:spacing w:line="360" w:lineRule="auto"/>
        <w:ind w:left="450" w:hanging="450"/>
        <w:jc w:val="both"/>
        <w:rPr>
          <w:rFonts w:ascii="Times New Roman" w:eastAsia="Times New Roman" w:hAnsi="Times New Roman"/>
          <w:bCs/>
          <w:color w:val="000000"/>
          <w:kern w:val="36"/>
          <w:lang w:eastAsia="en-GB"/>
        </w:rPr>
      </w:pP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Moore G, Carmichael ISE (1998) The hydrous phase equilibria (to 3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kbar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) of an andesite and basaltic andesite from western Mexico: constraints on water content and conditions of phenocryst growth. </w:t>
      </w:r>
      <w:proofErr w:type="spellStart"/>
      <w:r w:rsid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Contrib</w:t>
      </w:r>
      <w:proofErr w:type="spellEnd"/>
      <w:r w:rsid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Mineral Petrol </w:t>
      </w: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130: 304–319</w:t>
      </w:r>
    </w:p>
    <w:p w:rsidR="002A35CC" w:rsidRPr="00F36A5E" w:rsidRDefault="002A35CC" w:rsidP="00980A2E">
      <w:pPr>
        <w:spacing w:line="360" w:lineRule="auto"/>
        <w:ind w:left="450" w:hanging="450"/>
        <w:jc w:val="both"/>
        <w:rPr>
          <w:rFonts w:ascii="Times New Roman" w:eastAsia="Times New Roman" w:hAnsi="Times New Roman"/>
          <w:bCs/>
          <w:color w:val="000000"/>
          <w:kern w:val="36"/>
          <w:lang w:eastAsia="en-GB"/>
        </w:rPr>
      </w:pP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Pichavant M, Martel C, Bourdier JL, Scaillet B (2002) Physical conditions, structure, and dynamics of a zoned magma chamber: Mount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Peleé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(Martinique, Lesser Antilles Arc). J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Geophys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Res 107(B5):2093. doi:10.1029/2001JB000315</w:t>
      </w:r>
    </w:p>
    <w:p w:rsidR="008174D5" w:rsidRPr="00F36A5E" w:rsidRDefault="008174D5" w:rsidP="008174D5">
      <w:pPr>
        <w:spacing w:line="360" w:lineRule="auto"/>
        <w:ind w:left="450" w:hanging="450"/>
        <w:jc w:val="both"/>
        <w:rPr>
          <w:rFonts w:ascii="Times New Roman" w:eastAsia="Times New Roman" w:hAnsi="Times New Roman"/>
          <w:bCs/>
          <w:color w:val="000000"/>
          <w:kern w:val="36"/>
          <w:lang w:eastAsia="en-GB"/>
        </w:rPr>
      </w:pP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Pichavant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M,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Poussineau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S,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Lesne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P,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Solaro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C,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Bourdier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JL (2018) Experimental </w:t>
      </w:r>
      <w:r w:rsid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parametrization of m</w:t>
      </w: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agma </w:t>
      </w:r>
      <w:r w:rsid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m</w:t>
      </w: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ixing: </w:t>
      </w:r>
      <w:r w:rsid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a</w:t>
      </w: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pplication to the AD 1530 </w:t>
      </w:r>
      <w:r w:rsid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e</w:t>
      </w: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ruption of La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Soufrière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, Guadeloupe (Lesser Antilles). </w:t>
      </w:r>
      <w:r w:rsid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J Petrol </w:t>
      </w: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59</w:t>
      </w:r>
      <w:r w:rsid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: </w:t>
      </w: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257–282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doi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: 10.1093/petrology/egy030</w:t>
      </w:r>
    </w:p>
    <w:p w:rsidR="002A35CC" w:rsidRPr="00F36A5E" w:rsidRDefault="002A35CC" w:rsidP="00980A2E">
      <w:pPr>
        <w:spacing w:line="360" w:lineRule="auto"/>
        <w:ind w:left="450" w:hanging="450"/>
        <w:jc w:val="both"/>
        <w:rPr>
          <w:rFonts w:ascii="Times New Roman" w:eastAsia="Times New Roman" w:hAnsi="Times New Roman"/>
          <w:bCs/>
          <w:color w:val="000000"/>
          <w:kern w:val="36"/>
          <w:lang w:eastAsia="en-GB"/>
        </w:rPr>
      </w:pP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Pietranik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A, Holtz F,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Koepke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J,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Puziewicz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J (2009) Crystallization of quartz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dioritic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magmas at 2 and 1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kbar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: experimental results. Mineral Petrol 97:1–21</w:t>
      </w:r>
    </w:p>
    <w:p w:rsidR="002A35CC" w:rsidRPr="00F36A5E" w:rsidRDefault="002A35CC" w:rsidP="00980A2E">
      <w:pPr>
        <w:spacing w:line="360" w:lineRule="auto"/>
        <w:ind w:left="450" w:hanging="450"/>
        <w:jc w:val="both"/>
        <w:rPr>
          <w:rFonts w:ascii="Times New Roman" w:eastAsia="Times New Roman" w:hAnsi="Times New Roman"/>
          <w:bCs/>
          <w:color w:val="000000"/>
          <w:kern w:val="36"/>
          <w:lang w:eastAsia="en-GB"/>
        </w:rPr>
      </w:pP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Prouteau, G. &amp; Scaillet, B. (2003). Experimental constraints on the origin of the 1991 Pinatubo dacite. J Petrol 44</w:t>
      </w:r>
      <w:r w:rsid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:2203–2241</w:t>
      </w:r>
    </w:p>
    <w:p w:rsidR="006564BB" w:rsidRPr="00F36A5E" w:rsidRDefault="006564BB" w:rsidP="00980A2E">
      <w:pPr>
        <w:spacing w:line="360" w:lineRule="auto"/>
        <w:ind w:left="450" w:hanging="450"/>
        <w:jc w:val="both"/>
        <w:rPr>
          <w:rFonts w:ascii="Times New Roman" w:eastAsia="Times New Roman" w:hAnsi="Times New Roman"/>
          <w:bCs/>
          <w:color w:val="000000"/>
          <w:kern w:val="36"/>
          <w:lang w:eastAsia="en-GB"/>
        </w:rPr>
      </w:pP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Putirka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K (2016) Amphibole thermometers and barometers for igneous systems and some implications for eruption mechanisms of felsic magmas at arc volcanoes. Am Mineral 101:</w:t>
      </w:r>
      <w:r w:rsid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841–858</w:t>
      </w:r>
    </w:p>
    <w:p w:rsidR="006564BB" w:rsidRPr="00F36A5E" w:rsidRDefault="006564BB" w:rsidP="00980A2E">
      <w:pPr>
        <w:spacing w:line="360" w:lineRule="auto"/>
        <w:ind w:left="450" w:hanging="450"/>
        <w:jc w:val="both"/>
        <w:rPr>
          <w:rFonts w:ascii="Times New Roman" w:eastAsia="Times New Roman" w:hAnsi="Times New Roman" w:cs="Times New Roman"/>
          <w:bCs/>
          <w:color w:val="000000"/>
          <w:kern w:val="36"/>
          <w:lang w:eastAsia="en-GB"/>
        </w:rPr>
      </w:pP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Ridolfi F (2021) Amp-TB2: An Updated Model for Calcic Amphibole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Thermobarometry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. Minerals </w:t>
      </w:r>
      <w:r w:rsidRPr="00F36A5E">
        <w:rPr>
          <w:rFonts w:ascii="Times New Roman" w:eastAsia="Times New Roman" w:hAnsi="Times New Roman" w:cs="Times New Roman"/>
          <w:bCs/>
          <w:color w:val="000000"/>
          <w:kern w:val="36"/>
          <w:lang w:eastAsia="en-GB"/>
        </w:rPr>
        <w:t xml:space="preserve">11(3):324. </w:t>
      </w:r>
      <w:hyperlink r:id="rId11" w:history="1">
        <w:r w:rsidRPr="00F36A5E">
          <w:rPr>
            <w:rFonts w:ascii="Times New Roman" w:eastAsia="Times New Roman" w:hAnsi="Times New Roman" w:cs="Times New Roman"/>
            <w:bCs/>
            <w:color w:val="000000"/>
            <w:kern w:val="36"/>
            <w:lang w:eastAsia="en-GB"/>
          </w:rPr>
          <w:t>https://doi.org/10.3390/min11030324</w:t>
        </w:r>
      </w:hyperlink>
    </w:p>
    <w:p w:rsidR="008174D5" w:rsidRPr="00F36A5E" w:rsidRDefault="008174D5" w:rsidP="008174D5">
      <w:pPr>
        <w:spacing w:line="360" w:lineRule="auto"/>
        <w:ind w:left="450" w:hanging="450"/>
        <w:jc w:val="both"/>
        <w:rPr>
          <w:rFonts w:ascii="Times New Roman" w:eastAsia="Times New Roman" w:hAnsi="Times New Roman"/>
          <w:bCs/>
          <w:color w:val="000000"/>
          <w:kern w:val="36"/>
          <w:lang w:eastAsia="en-GB"/>
        </w:rPr>
      </w:pP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Riker JM, Blundy JD, Rust AC,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Botcharnikov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, RE, Humphrey MCS (2015) Experimental phase equilibria of a Mount St. Helens rhyodacite: a framework for interpreting crystallization paths in degassing silicic magmas.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Contrib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Mineral Petrol 170:6 DOI 10.1007/s00410-015-1160-5</w:t>
      </w:r>
    </w:p>
    <w:p w:rsidR="002A35CC" w:rsidRPr="00F36A5E" w:rsidRDefault="002A35CC" w:rsidP="00980A2E">
      <w:pPr>
        <w:spacing w:line="360" w:lineRule="auto"/>
        <w:ind w:left="450" w:hanging="450"/>
        <w:jc w:val="both"/>
        <w:rPr>
          <w:rFonts w:ascii="Times New Roman" w:eastAsia="Times New Roman" w:hAnsi="Times New Roman"/>
          <w:bCs/>
          <w:color w:val="000000"/>
          <w:kern w:val="36"/>
          <w:lang w:eastAsia="en-GB"/>
        </w:rPr>
      </w:pP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Scaillet B, Evans BW (1999) The 15 June 1991 eruption of Mount Pinatubo. I. Phase equilibria and pre-eruption P-T-fO2-fH2O conditions of the dacite magma. J Petrol 40:381–411</w:t>
      </w:r>
    </w:p>
    <w:p w:rsidR="002A35CC" w:rsidRPr="00F36A5E" w:rsidRDefault="002A35CC" w:rsidP="00980A2E">
      <w:pPr>
        <w:spacing w:line="360" w:lineRule="auto"/>
        <w:ind w:left="450" w:hanging="450"/>
        <w:jc w:val="both"/>
        <w:rPr>
          <w:rFonts w:ascii="Times New Roman" w:eastAsia="Times New Roman" w:hAnsi="Times New Roman"/>
          <w:bCs/>
          <w:color w:val="000000"/>
          <w:kern w:val="36"/>
          <w:lang w:eastAsia="en-GB"/>
        </w:rPr>
      </w:pP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Shane P, Smith VC (2013) Using amphibole crystals to reconstruct magma storage temperatures and pressures for the post-caldera collapse volcanism at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Okata</w:t>
      </w:r>
      <w:r w:rsid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ina</w:t>
      </w:r>
      <w:proofErr w:type="spellEnd"/>
      <w:r w:rsid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volcano. </w:t>
      </w:r>
      <w:proofErr w:type="spellStart"/>
      <w:r w:rsid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Lithos</w:t>
      </w:r>
      <w:proofErr w:type="spellEnd"/>
      <w:r w:rsid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156–159</w:t>
      </w:r>
    </w:p>
    <w:p w:rsidR="00980A2E" w:rsidRPr="00F36A5E" w:rsidRDefault="002A35CC" w:rsidP="00980A2E">
      <w:pPr>
        <w:spacing w:line="360" w:lineRule="auto"/>
        <w:ind w:left="450" w:hanging="450"/>
        <w:jc w:val="both"/>
        <w:rPr>
          <w:rFonts w:ascii="Times New Roman" w:eastAsia="Times New Roman" w:hAnsi="Times New Roman"/>
          <w:bCs/>
          <w:kern w:val="36"/>
          <w:lang w:eastAsia="en-GB"/>
        </w:rPr>
      </w:pP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Sisson TW,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Ratajeski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K, Hankins W</w:t>
      </w:r>
      <w:r w:rsidR="00980A2E"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B, </w:t>
      </w:r>
      <w:proofErr w:type="spellStart"/>
      <w:r w:rsidR="00980A2E"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Glazner</w:t>
      </w:r>
      <w:proofErr w:type="spellEnd"/>
      <w:r w:rsidR="00980A2E"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AF (2005) Voluminous </w:t>
      </w: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granitic magmas from </w:t>
      </w:r>
      <w:r w:rsidRPr="00F36A5E">
        <w:rPr>
          <w:rFonts w:ascii="Times New Roman" w:eastAsia="Times New Roman" w:hAnsi="Times New Roman"/>
          <w:bCs/>
          <w:kern w:val="36"/>
          <w:lang w:eastAsia="en-GB"/>
        </w:rPr>
        <w:t xml:space="preserve">common </w:t>
      </w:r>
      <w:r w:rsidR="00980A2E" w:rsidRPr="00F36A5E">
        <w:rPr>
          <w:rFonts w:ascii="Times New Roman" w:eastAsia="Times New Roman" w:hAnsi="Times New Roman"/>
          <w:bCs/>
          <w:kern w:val="36"/>
          <w:lang w:eastAsia="en-GB"/>
        </w:rPr>
        <w:t xml:space="preserve">basaltic sources. </w:t>
      </w:r>
      <w:proofErr w:type="spellStart"/>
      <w:r w:rsidR="00980A2E" w:rsidRPr="00F36A5E">
        <w:rPr>
          <w:rFonts w:ascii="Times New Roman" w:eastAsia="Times New Roman" w:hAnsi="Times New Roman"/>
          <w:bCs/>
          <w:kern w:val="36"/>
          <w:lang w:eastAsia="en-GB"/>
        </w:rPr>
        <w:t>Contrib</w:t>
      </w:r>
      <w:proofErr w:type="spellEnd"/>
      <w:r w:rsidR="00980A2E" w:rsidRPr="00F36A5E">
        <w:rPr>
          <w:rFonts w:ascii="Times New Roman" w:eastAsia="Times New Roman" w:hAnsi="Times New Roman"/>
          <w:bCs/>
          <w:kern w:val="36"/>
          <w:lang w:eastAsia="en-GB"/>
        </w:rPr>
        <w:t xml:space="preserve"> Miner </w:t>
      </w:r>
      <w:r w:rsidRPr="00F36A5E">
        <w:rPr>
          <w:rFonts w:ascii="Times New Roman" w:eastAsia="Times New Roman" w:hAnsi="Times New Roman"/>
          <w:bCs/>
          <w:kern w:val="36"/>
          <w:lang w:eastAsia="en-GB"/>
        </w:rPr>
        <w:t xml:space="preserve">Petrol 148:635–661. </w:t>
      </w:r>
      <w:hyperlink r:id="rId12" w:history="1">
        <w:r w:rsidR="00980A2E" w:rsidRPr="00F36A5E">
          <w:rPr>
            <w:rStyle w:val="Lienhypertexte"/>
            <w:rFonts w:ascii="Times New Roman" w:eastAsia="Times New Roman" w:hAnsi="Times New Roman"/>
            <w:bCs/>
            <w:color w:val="auto"/>
            <w:kern w:val="36"/>
            <w:u w:val="none"/>
            <w:lang w:eastAsia="en-GB"/>
          </w:rPr>
          <w:t>https://doi.org/10.1007/s00410-004-0632-9</w:t>
        </w:r>
      </w:hyperlink>
    </w:p>
    <w:p w:rsidR="006564BB" w:rsidRPr="00F36A5E" w:rsidRDefault="006564BB" w:rsidP="00980A2E">
      <w:pPr>
        <w:spacing w:line="360" w:lineRule="auto"/>
        <w:ind w:left="450" w:hanging="450"/>
        <w:jc w:val="both"/>
        <w:rPr>
          <w:rFonts w:ascii="Times New Roman" w:eastAsia="Times New Roman" w:hAnsi="Times New Roman"/>
          <w:bCs/>
          <w:color w:val="000000"/>
          <w:kern w:val="36"/>
          <w:lang w:eastAsia="en-GB"/>
        </w:rPr>
      </w:pP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Ulmer P,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Kaegi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R,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Müntener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 O (2018) Experimentally derived intermediate to silica-rich arc magmas by fractional and equilibrium crystallization at 1</w:t>
      </w:r>
      <w:r w:rsidR="00980A2E"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.</w:t>
      </w:r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 xml:space="preserve">0 </w:t>
      </w:r>
      <w:proofErr w:type="spellStart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GPa</w:t>
      </w:r>
      <w:proofErr w:type="spellEnd"/>
      <w:r w:rsidRPr="00F36A5E">
        <w:rPr>
          <w:rFonts w:ascii="Times New Roman" w:eastAsia="Times New Roman" w:hAnsi="Times New Roman"/>
          <w:bCs/>
          <w:color w:val="000000"/>
          <w:kern w:val="36"/>
          <w:lang w:eastAsia="en-GB"/>
        </w:rPr>
        <w:t>: an evaluation of phase relationships, compositions, liquid lines of descent and oxygen fugacity. J Petrol 59: 11–58</w:t>
      </w:r>
    </w:p>
    <w:p w:rsidR="00CB3829" w:rsidRPr="00F36A5E" w:rsidRDefault="00CB3829" w:rsidP="00F36A5E">
      <w:pPr>
        <w:spacing w:line="360" w:lineRule="auto"/>
        <w:jc w:val="both"/>
        <w:rPr>
          <w:rFonts w:ascii="Times New Roman" w:eastAsia="Times New Roman" w:hAnsi="Times New Roman"/>
          <w:bCs/>
          <w:color w:val="000000"/>
          <w:kern w:val="36"/>
          <w:lang w:eastAsia="en-GB"/>
        </w:rPr>
      </w:pPr>
    </w:p>
    <w:sectPr w:rsidR="00CB3829" w:rsidRPr="00F36A5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fsbllTimes-Bold">
    <w:altName w:val="Times New Roman"/>
    <w:panose1 w:val="00000000000000000000"/>
    <w:charset w:val="00"/>
    <w:family w:val="roman"/>
    <w:notTrueType/>
    <w:pitch w:val="default"/>
  </w:font>
  <w:font w:name="AdvPSA3A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DCA"/>
    <w:rsid w:val="00046193"/>
    <w:rsid w:val="0006136B"/>
    <w:rsid w:val="001412C2"/>
    <w:rsid w:val="00177000"/>
    <w:rsid w:val="00186595"/>
    <w:rsid w:val="00193F5A"/>
    <w:rsid w:val="00195A89"/>
    <w:rsid w:val="001C21BD"/>
    <w:rsid w:val="002A35CC"/>
    <w:rsid w:val="002C4B7E"/>
    <w:rsid w:val="003123FF"/>
    <w:rsid w:val="0031291A"/>
    <w:rsid w:val="00394265"/>
    <w:rsid w:val="003C1090"/>
    <w:rsid w:val="003E6F3E"/>
    <w:rsid w:val="004025CC"/>
    <w:rsid w:val="00406877"/>
    <w:rsid w:val="00425018"/>
    <w:rsid w:val="004406C2"/>
    <w:rsid w:val="004969AB"/>
    <w:rsid w:val="004C69D3"/>
    <w:rsid w:val="004F6074"/>
    <w:rsid w:val="004F73E1"/>
    <w:rsid w:val="00525B1D"/>
    <w:rsid w:val="00526C31"/>
    <w:rsid w:val="00532793"/>
    <w:rsid w:val="00555A43"/>
    <w:rsid w:val="00624BFD"/>
    <w:rsid w:val="006564BB"/>
    <w:rsid w:val="0066126C"/>
    <w:rsid w:val="00666100"/>
    <w:rsid w:val="006757FB"/>
    <w:rsid w:val="00682187"/>
    <w:rsid w:val="006A0DCA"/>
    <w:rsid w:val="007133C5"/>
    <w:rsid w:val="00742A06"/>
    <w:rsid w:val="0074623E"/>
    <w:rsid w:val="0074724E"/>
    <w:rsid w:val="007909FF"/>
    <w:rsid w:val="008174D5"/>
    <w:rsid w:val="00833292"/>
    <w:rsid w:val="00877C57"/>
    <w:rsid w:val="008B4805"/>
    <w:rsid w:val="00901A82"/>
    <w:rsid w:val="009057BE"/>
    <w:rsid w:val="0097245D"/>
    <w:rsid w:val="00980A2E"/>
    <w:rsid w:val="00992CB9"/>
    <w:rsid w:val="009A0E69"/>
    <w:rsid w:val="009A2283"/>
    <w:rsid w:val="009E78FE"/>
    <w:rsid w:val="00A07547"/>
    <w:rsid w:val="00A2058E"/>
    <w:rsid w:val="00A226C0"/>
    <w:rsid w:val="00A36F0F"/>
    <w:rsid w:val="00A776BA"/>
    <w:rsid w:val="00A87DD1"/>
    <w:rsid w:val="00AB143F"/>
    <w:rsid w:val="00AC0A76"/>
    <w:rsid w:val="00B66E45"/>
    <w:rsid w:val="00BB4D23"/>
    <w:rsid w:val="00BC6432"/>
    <w:rsid w:val="00BF737E"/>
    <w:rsid w:val="00C46A32"/>
    <w:rsid w:val="00C522C8"/>
    <w:rsid w:val="00C53E4A"/>
    <w:rsid w:val="00C659DB"/>
    <w:rsid w:val="00C978F2"/>
    <w:rsid w:val="00CB3829"/>
    <w:rsid w:val="00CB3F05"/>
    <w:rsid w:val="00CC6AD8"/>
    <w:rsid w:val="00CD4476"/>
    <w:rsid w:val="00CE2935"/>
    <w:rsid w:val="00D239F1"/>
    <w:rsid w:val="00D472EF"/>
    <w:rsid w:val="00E76412"/>
    <w:rsid w:val="00EC5A66"/>
    <w:rsid w:val="00EE0E6C"/>
    <w:rsid w:val="00F30639"/>
    <w:rsid w:val="00F36A5E"/>
    <w:rsid w:val="00F579A6"/>
    <w:rsid w:val="00F67A19"/>
    <w:rsid w:val="00F70A9A"/>
    <w:rsid w:val="00F8462B"/>
    <w:rsid w:val="00FF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8C0AB"/>
  <w15:chartTrackingRefBased/>
  <w15:docId w15:val="{683F5539-1507-4751-862D-3DC31838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41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12C2"/>
    <w:rPr>
      <w:rFonts w:ascii="Segoe UI" w:hAnsi="Segoe UI" w:cs="Segoe UI"/>
      <w:sz w:val="18"/>
      <w:szCs w:val="18"/>
    </w:rPr>
  </w:style>
  <w:style w:type="character" w:styleId="CitationHTML">
    <w:name w:val="HTML Cite"/>
    <w:basedOn w:val="Policepardfaut"/>
    <w:uiPriority w:val="99"/>
    <w:semiHidden/>
    <w:unhideWhenUsed/>
    <w:rsid w:val="002A35CC"/>
    <w:rPr>
      <w:i/>
      <w:iCs/>
    </w:rPr>
  </w:style>
  <w:style w:type="character" w:customStyle="1" w:styleId="slug-pub-date">
    <w:name w:val="slug-pub-date"/>
    <w:basedOn w:val="Policepardfaut"/>
    <w:rsid w:val="002A35CC"/>
  </w:style>
  <w:style w:type="character" w:customStyle="1" w:styleId="slug-vol">
    <w:name w:val="slug-vol"/>
    <w:basedOn w:val="Policepardfaut"/>
    <w:rsid w:val="002A35CC"/>
  </w:style>
  <w:style w:type="character" w:customStyle="1" w:styleId="slug-pages">
    <w:name w:val="slug-pages"/>
    <w:basedOn w:val="Policepardfaut"/>
    <w:rsid w:val="002A35CC"/>
  </w:style>
  <w:style w:type="character" w:styleId="Lienhypertexte">
    <w:name w:val="Hyperlink"/>
    <w:basedOn w:val="Policepardfaut"/>
    <w:uiPriority w:val="99"/>
    <w:unhideWhenUsed/>
    <w:rsid w:val="002A35CC"/>
    <w:rPr>
      <w:color w:val="0563C1" w:themeColor="hyperlink"/>
      <w:u w:val="single"/>
    </w:rPr>
  </w:style>
  <w:style w:type="character" w:customStyle="1" w:styleId="fontstyle01">
    <w:name w:val="fontstyle01"/>
    <w:basedOn w:val="Policepardfaut"/>
    <w:rsid w:val="006564BB"/>
    <w:rPr>
      <w:rFonts w:ascii="KfsbllTimes-Bold" w:hAnsi="KfsbllTimes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Policepardfaut"/>
    <w:rsid w:val="006564BB"/>
    <w:rPr>
      <w:rFonts w:ascii="AdvPSA3A1" w:hAnsi="AdvPSA3A1" w:hint="default"/>
      <w:b w:val="0"/>
      <w:bCs w:val="0"/>
      <w:i w:val="0"/>
      <w:iCs w:val="0"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hyperlink" Target="https://doi.org/10.1007/s00410-004-0632-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hyperlink" Target="https://doi.org/10.3390/min11030324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doi.org/10.1007/s00410-017-1416-3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oi.org/10.1007/s00410-014-1016-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2374</Words>
  <Characters>13063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isto</Company>
  <LinksUpToDate>false</LinksUpToDate>
  <CharactersWithSpaces>15407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erdmann</dc:creator>
  <cp:keywords/>
  <dc:description/>
  <cp:lastModifiedBy>Caroline Martel</cp:lastModifiedBy>
  <cp:revision>5</cp:revision>
  <cp:lastPrinted>2024-08-02T10:47:00Z</cp:lastPrinted>
  <dcterms:created xsi:type="dcterms:W3CDTF">2024-08-05T07:35:00Z</dcterms:created>
  <dcterms:modified xsi:type="dcterms:W3CDTF">2024-08-05T07:59:00Z</dcterms:modified>
</cp:coreProperties>
</file>