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628001" w14:textId="77777777" w:rsidR="00282956" w:rsidRPr="00CB5C04" w:rsidRDefault="00282956" w:rsidP="00472ED6">
      <w:pPr>
        <w:jc w:val="both"/>
        <w:rPr>
          <w:rFonts w:ascii="Calibri" w:hAnsi="Calibri" w:cs="Calibri"/>
        </w:rPr>
      </w:pPr>
      <w:r w:rsidRPr="00CB5C04">
        <w:rPr>
          <w:rFonts w:ascii="Calibri" w:hAnsi="Calibri" w:cs="Calibri"/>
        </w:rPr>
        <w:t>Supporting information for:</w:t>
      </w:r>
    </w:p>
    <w:p w14:paraId="433D29E7" w14:textId="779EA4A7" w:rsidR="00DF3A26" w:rsidRPr="00006499" w:rsidRDefault="00DF3A26" w:rsidP="00472ED6">
      <w:pPr>
        <w:jc w:val="both"/>
        <w:rPr>
          <w:rFonts w:ascii="Calibri" w:hAnsi="Calibri" w:cs="Calibri"/>
          <w:b/>
          <w:bCs/>
          <w:sz w:val="24"/>
          <w:szCs w:val="24"/>
        </w:rPr>
      </w:pPr>
      <w:bookmarkStart w:id="0" w:name="_Hlk179977803"/>
      <w:r w:rsidRPr="00006499">
        <w:rPr>
          <w:rFonts w:ascii="Calibri" w:hAnsi="Calibri" w:cs="Calibri"/>
          <w:b/>
          <w:bCs/>
          <w:sz w:val="24"/>
          <w:szCs w:val="24"/>
        </w:rPr>
        <w:t>Fluid inclusion constraints on the geometry of the magmatic plumbing system beneath Mauna Loa</w:t>
      </w:r>
      <w:r w:rsidR="00C63420">
        <w:rPr>
          <w:rFonts w:ascii="Calibri" w:hAnsi="Calibri" w:cs="Calibri"/>
          <w:b/>
          <w:bCs/>
          <w:sz w:val="24"/>
          <w:szCs w:val="24"/>
        </w:rPr>
        <w:t xml:space="preserve"> -</w:t>
      </w:r>
      <w:r w:rsidRPr="00006499">
        <w:rPr>
          <w:rFonts w:ascii="Calibri" w:hAnsi="Calibri" w:cs="Calibri"/>
          <w:b/>
          <w:bCs/>
          <w:sz w:val="24"/>
          <w:szCs w:val="24"/>
        </w:rPr>
        <w:t xml:space="preserve"> Part 1: Extrusive products</w:t>
      </w:r>
    </w:p>
    <w:bookmarkEnd w:id="0"/>
    <w:p w14:paraId="6C6F3FA3" w14:textId="19A82B46" w:rsidR="00006499" w:rsidRPr="00006499" w:rsidRDefault="00282956" w:rsidP="00472ED6">
      <w:pPr>
        <w:jc w:val="both"/>
        <w:rPr>
          <w:rFonts w:ascii="Calibri" w:hAnsi="Calibri" w:cs="Calibri"/>
          <w:vertAlign w:val="superscript"/>
        </w:rPr>
      </w:pPr>
      <w:r w:rsidRPr="00CB5C04">
        <w:rPr>
          <w:rFonts w:ascii="Calibri" w:hAnsi="Calibri" w:cs="Calibri"/>
        </w:rPr>
        <w:t xml:space="preserve"> </w:t>
      </w:r>
      <w:r w:rsidR="00006499" w:rsidRPr="00006499">
        <w:rPr>
          <w:rFonts w:ascii="Calibri" w:hAnsi="Calibri" w:cs="Calibri"/>
        </w:rPr>
        <w:t>Penny E. Wieser</w:t>
      </w:r>
      <w:r w:rsidR="00006499" w:rsidRPr="00006499">
        <w:rPr>
          <w:rFonts w:ascii="Calibri" w:hAnsi="Calibri" w:cs="Calibri"/>
          <w:vertAlign w:val="superscript"/>
        </w:rPr>
        <w:t>1</w:t>
      </w:r>
      <w:r w:rsidR="00006499" w:rsidRPr="00006499">
        <w:rPr>
          <w:rFonts w:ascii="Calibri" w:hAnsi="Calibri" w:cs="Calibri"/>
        </w:rPr>
        <w:t>, Sarah C. Shi</w:t>
      </w:r>
      <w:r w:rsidR="00006499" w:rsidRPr="00006499">
        <w:rPr>
          <w:rFonts w:ascii="Calibri" w:hAnsi="Calibri" w:cs="Calibri"/>
          <w:vertAlign w:val="superscript"/>
        </w:rPr>
        <w:t>1</w:t>
      </w:r>
      <w:r w:rsidR="00006499" w:rsidRPr="00006499">
        <w:rPr>
          <w:rFonts w:ascii="Calibri" w:hAnsi="Calibri" w:cs="Calibri"/>
        </w:rPr>
        <w:t>, Matthew Gleeson</w:t>
      </w:r>
      <w:r w:rsidR="00006499" w:rsidRPr="00006499">
        <w:rPr>
          <w:rFonts w:ascii="Calibri" w:hAnsi="Calibri" w:cs="Calibri"/>
          <w:vertAlign w:val="superscript"/>
        </w:rPr>
        <w:t>1</w:t>
      </w:r>
      <w:r w:rsidR="00006499" w:rsidRPr="00006499">
        <w:rPr>
          <w:rFonts w:ascii="Calibri" w:hAnsi="Calibri" w:cs="Calibri"/>
        </w:rPr>
        <w:t>, Berenise Rangel</w:t>
      </w:r>
      <w:r w:rsidR="00006499" w:rsidRPr="00006499">
        <w:rPr>
          <w:rFonts w:ascii="Calibri" w:hAnsi="Calibri" w:cs="Calibri"/>
          <w:vertAlign w:val="superscript"/>
        </w:rPr>
        <w:t>1</w:t>
      </w:r>
      <w:r w:rsidR="00006499" w:rsidRPr="00006499">
        <w:rPr>
          <w:rFonts w:ascii="Calibri" w:hAnsi="Calibri" w:cs="Calibri"/>
        </w:rPr>
        <w:t>, Charlotte</w:t>
      </w:r>
      <w:r w:rsidR="007742C1">
        <w:rPr>
          <w:rFonts w:ascii="Calibri" w:hAnsi="Calibri" w:cs="Calibri"/>
        </w:rPr>
        <w:t xml:space="preserve"> L.</w:t>
      </w:r>
      <w:r w:rsidR="00006499" w:rsidRPr="00006499">
        <w:rPr>
          <w:rFonts w:ascii="Calibri" w:hAnsi="Calibri" w:cs="Calibri"/>
        </w:rPr>
        <w:t xml:space="preserve"> DeVitre</w:t>
      </w:r>
      <w:r w:rsidR="00006499" w:rsidRPr="00006499">
        <w:rPr>
          <w:rFonts w:ascii="Calibri" w:hAnsi="Calibri" w:cs="Calibri"/>
          <w:vertAlign w:val="superscript"/>
        </w:rPr>
        <w:t>1</w:t>
      </w:r>
      <w:r w:rsidR="00006499" w:rsidRPr="00006499">
        <w:rPr>
          <w:rFonts w:ascii="Calibri" w:hAnsi="Calibri" w:cs="Calibri"/>
        </w:rPr>
        <w:t>, Alex</w:t>
      </w:r>
      <w:r w:rsidR="00CE2BDA">
        <w:rPr>
          <w:rFonts w:ascii="Calibri" w:hAnsi="Calibri" w:cs="Calibri"/>
        </w:rPr>
        <w:t>ander T.</w:t>
      </w:r>
      <w:r w:rsidR="00006499" w:rsidRPr="00006499">
        <w:rPr>
          <w:rFonts w:ascii="Calibri" w:hAnsi="Calibri" w:cs="Calibri"/>
        </w:rPr>
        <w:t xml:space="preserve"> Bearden</w:t>
      </w:r>
      <w:r w:rsidR="00006499" w:rsidRPr="00006499">
        <w:rPr>
          <w:rFonts w:ascii="Calibri" w:hAnsi="Calibri" w:cs="Calibri"/>
          <w:vertAlign w:val="superscript"/>
        </w:rPr>
        <w:t>1</w:t>
      </w:r>
      <w:r w:rsidR="00006499" w:rsidRPr="00006499">
        <w:rPr>
          <w:rFonts w:ascii="Calibri" w:hAnsi="Calibri" w:cs="Calibri"/>
        </w:rPr>
        <w:t xml:space="preserve">, Kendra </w:t>
      </w:r>
      <w:r w:rsidR="00A6192F">
        <w:rPr>
          <w:rFonts w:ascii="Calibri" w:hAnsi="Calibri" w:cs="Calibri"/>
        </w:rPr>
        <w:t xml:space="preserve">J. </w:t>
      </w:r>
      <w:r w:rsidR="00006499" w:rsidRPr="00006499">
        <w:rPr>
          <w:rFonts w:ascii="Calibri" w:hAnsi="Calibri" w:cs="Calibri"/>
        </w:rPr>
        <w:t>Lynn</w:t>
      </w:r>
      <w:r w:rsidR="00006499" w:rsidRPr="00006499">
        <w:rPr>
          <w:rFonts w:ascii="Calibri" w:hAnsi="Calibri" w:cs="Calibri"/>
          <w:vertAlign w:val="superscript"/>
        </w:rPr>
        <w:t>2</w:t>
      </w:r>
      <w:r w:rsidR="00006499" w:rsidRPr="00006499">
        <w:rPr>
          <w:rFonts w:ascii="Calibri" w:hAnsi="Calibri" w:cs="Calibri"/>
        </w:rPr>
        <w:t>, Marie Camille-Caumon</w:t>
      </w:r>
      <w:r w:rsidR="00006499" w:rsidRPr="00006499">
        <w:rPr>
          <w:rFonts w:ascii="Calibri" w:hAnsi="Calibri" w:cs="Calibri"/>
          <w:vertAlign w:val="superscript"/>
        </w:rPr>
        <w:t>3</w:t>
      </w:r>
    </w:p>
    <w:p w14:paraId="02E9373F" w14:textId="77777777" w:rsidR="00006499" w:rsidRPr="00006499" w:rsidRDefault="00006499" w:rsidP="00472ED6">
      <w:pPr>
        <w:jc w:val="both"/>
        <w:rPr>
          <w:rFonts w:ascii="Calibri" w:hAnsi="Calibri" w:cs="Calibri"/>
        </w:rPr>
      </w:pPr>
      <w:r w:rsidRPr="00006499">
        <w:rPr>
          <w:rFonts w:ascii="Calibri" w:hAnsi="Calibri" w:cs="Calibri"/>
          <w:vertAlign w:val="superscript"/>
        </w:rPr>
        <w:t xml:space="preserve">1 </w:t>
      </w:r>
      <w:r w:rsidRPr="00006499">
        <w:rPr>
          <w:rFonts w:ascii="Calibri" w:hAnsi="Calibri" w:cs="Calibri"/>
        </w:rPr>
        <w:t>Earth and Planetary Sciences, University of California, Berkeley, CA 94270, USA</w:t>
      </w:r>
    </w:p>
    <w:p w14:paraId="47F91612" w14:textId="77777777" w:rsidR="00006499" w:rsidRPr="00006499" w:rsidRDefault="00006499" w:rsidP="00472ED6">
      <w:pPr>
        <w:jc w:val="both"/>
        <w:rPr>
          <w:rFonts w:ascii="Calibri" w:hAnsi="Calibri" w:cs="Calibri"/>
          <w:lang w:val="en-US"/>
        </w:rPr>
      </w:pPr>
      <w:r w:rsidRPr="00006499">
        <w:rPr>
          <w:rFonts w:ascii="Calibri" w:hAnsi="Calibri" w:cs="Calibri"/>
          <w:vertAlign w:val="superscript"/>
          <w:lang w:val="en-US"/>
        </w:rPr>
        <w:t>2</w:t>
      </w:r>
      <w:r w:rsidRPr="00006499">
        <w:rPr>
          <w:rFonts w:ascii="Calibri" w:hAnsi="Calibri" w:cs="Calibri"/>
          <w:lang w:val="en-US"/>
        </w:rPr>
        <w:t xml:space="preserve"> U. S. Geological Survey, Hawaiian Volcano Observatory, Hilo, HI 96720, USA</w:t>
      </w:r>
    </w:p>
    <w:p w14:paraId="39D0947F" w14:textId="2401F6DB" w:rsidR="00006499" w:rsidRPr="006C30DF" w:rsidRDefault="00006499" w:rsidP="00472ED6">
      <w:pPr>
        <w:jc w:val="both"/>
        <w:rPr>
          <w:rFonts w:ascii="Calibri" w:hAnsi="Calibri" w:cs="Calibri"/>
          <w:lang w:val="fr-CH"/>
        </w:rPr>
      </w:pPr>
      <w:r w:rsidRPr="006C30DF">
        <w:rPr>
          <w:rFonts w:ascii="Calibri" w:hAnsi="Calibri" w:cs="Calibri"/>
          <w:vertAlign w:val="superscript"/>
          <w:lang w:val="fr-CH"/>
        </w:rPr>
        <w:t>3</w:t>
      </w:r>
      <w:r w:rsidRPr="006C30DF">
        <w:rPr>
          <w:rFonts w:ascii="Calibri" w:hAnsi="Calibri" w:cs="Calibri"/>
          <w:lang w:val="fr-CH"/>
        </w:rPr>
        <w:t>Geo</w:t>
      </w:r>
      <w:r w:rsidR="0000238A">
        <w:rPr>
          <w:rFonts w:ascii="Calibri" w:hAnsi="Calibri" w:cs="Calibri"/>
          <w:lang w:val="fr-CH"/>
        </w:rPr>
        <w:t>R</w:t>
      </w:r>
      <w:r w:rsidRPr="006C30DF">
        <w:rPr>
          <w:rFonts w:ascii="Calibri" w:hAnsi="Calibri" w:cs="Calibri"/>
          <w:lang w:val="fr-CH"/>
        </w:rPr>
        <w:t xml:space="preserve">essources </w:t>
      </w:r>
      <w:proofErr w:type="spellStart"/>
      <w:r w:rsidR="00472ED6">
        <w:rPr>
          <w:rFonts w:ascii="Calibri" w:hAnsi="Calibri" w:cs="Calibri"/>
          <w:lang w:val="fr-CH"/>
        </w:rPr>
        <w:t>L</w:t>
      </w:r>
      <w:r w:rsidRPr="006C30DF">
        <w:rPr>
          <w:rFonts w:ascii="Calibri" w:hAnsi="Calibri" w:cs="Calibri"/>
          <w:lang w:val="fr-CH"/>
        </w:rPr>
        <w:t>aboratory</w:t>
      </w:r>
      <w:proofErr w:type="spellEnd"/>
      <w:r w:rsidRPr="006C30DF">
        <w:rPr>
          <w:rFonts w:ascii="Calibri" w:hAnsi="Calibri" w:cs="Calibri"/>
          <w:lang w:val="fr-CH"/>
        </w:rPr>
        <w:t>, Universit</w:t>
      </w:r>
      <w:r w:rsidR="001D1C0A" w:rsidRPr="006C30DF">
        <w:rPr>
          <w:rFonts w:ascii="Calibri" w:hAnsi="Calibri" w:cs="Calibri"/>
          <w:lang w:val="fr-CH"/>
        </w:rPr>
        <w:t>é</w:t>
      </w:r>
      <w:r w:rsidRPr="006C30DF">
        <w:rPr>
          <w:rFonts w:ascii="Calibri" w:hAnsi="Calibri" w:cs="Calibri"/>
          <w:lang w:val="fr-CH"/>
        </w:rPr>
        <w:t xml:space="preserve"> de Lorraine, CNRS, BP 70239, F-54506 Vandœuvre-l</w:t>
      </w:r>
      <w:r w:rsidR="001D1C0A" w:rsidRPr="006C30DF">
        <w:rPr>
          <w:rFonts w:ascii="Calibri" w:hAnsi="Calibri" w:cs="Calibri"/>
          <w:lang w:val="fr-CH"/>
        </w:rPr>
        <w:t>è</w:t>
      </w:r>
      <w:r w:rsidRPr="006C30DF">
        <w:rPr>
          <w:rFonts w:ascii="Calibri" w:hAnsi="Calibri" w:cs="Calibri"/>
          <w:lang w:val="fr-CH"/>
        </w:rPr>
        <w:t>s-Nancy, France</w:t>
      </w:r>
    </w:p>
    <w:p w14:paraId="6B70B8A2" w14:textId="53465A85" w:rsidR="00955970" w:rsidRDefault="00955970" w:rsidP="00472ED6">
      <w:pPr>
        <w:pStyle w:val="Heading1"/>
        <w:jc w:val="both"/>
        <w:rPr>
          <w:rFonts w:ascii="Calibri" w:hAnsi="Calibri" w:cs="Calibri"/>
          <w:color w:val="auto"/>
        </w:rPr>
      </w:pPr>
      <w:r>
        <w:rPr>
          <w:rFonts w:ascii="Calibri" w:hAnsi="Calibri" w:cs="Calibri"/>
          <w:color w:val="auto"/>
        </w:rPr>
        <w:t>Description of Supporting Files</w:t>
      </w:r>
    </w:p>
    <w:p w14:paraId="18E64361" w14:textId="79C3F1AB" w:rsidR="00282956" w:rsidRPr="00955970" w:rsidRDefault="00955970" w:rsidP="00472ED6">
      <w:pPr>
        <w:spacing w:line="360" w:lineRule="auto"/>
        <w:jc w:val="both"/>
        <w:rPr>
          <w:rFonts w:ascii="Arial" w:hAnsi="Arial" w:cs="Arial"/>
        </w:rPr>
      </w:pPr>
      <w:r>
        <w:rPr>
          <w:rFonts w:ascii="Arial" w:hAnsi="Arial" w:cs="Arial"/>
        </w:rPr>
        <w:t xml:space="preserve">Online resource 1 contains sample information, fluid inclusion and host analyses, EBSD results, and secondary standard analyses. Online resource 2 contains the results of the different </w:t>
      </w:r>
      <w:proofErr w:type="spellStart"/>
      <w:r>
        <w:rPr>
          <w:rFonts w:ascii="Arial" w:hAnsi="Arial" w:cs="Arial"/>
        </w:rPr>
        <w:t>sulfur</w:t>
      </w:r>
      <w:proofErr w:type="spellEnd"/>
      <w:r>
        <w:rPr>
          <w:rFonts w:ascii="Arial" w:hAnsi="Arial" w:cs="Arial"/>
        </w:rPr>
        <w:t xml:space="preserve"> degassing models. </w:t>
      </w:r>
      <w:r w:rsidRPr="00305031">
        <w:rPr>
          <w:rFonts w:ascii="Arial" w:hAnsi="Arial" w:cs="Arial"/>
        </w:rPr>
        <w:t xml:space="preserve">The code used for the </w:t>
      </w:r>
      <w:proofErr w:type="spellStart"/>
      <w:r w:rsidRPr="00305031">
        <w:rPr>
          <w:rFonts w:ascii="Arial" w:hAnsi="Arial" w:cs="Arial"/>
        </w:rPr>
        <w:t>sulfur</w:t>
      </w:r>
      <w:proofErr w:type="spellEnd"/>
      <w:r w:rsidRPr="00305031">
        <w:rPr>
          <w:rFonts w:ascii="Arial" w:hAnsi="Arial" w:cs="Arial"/>
        </w:rPr>
        <w:t xml:space="preserve"> diffusion model</w:t>
      </w:r>
      <w:r>
        <w:rPr>
          <w:rFonts w:ascii="Arial" w:hAnsi="Arial" w:cs="Arial"/>
        </w:rPr>
        <w:t xml:space="preserve"> </w:t>
      </w:r>
      <w:r w:rsidRPr="00305031">
        <w:rPr>
          <w:rFonts w:ascii="Arial" w:hAnsi="Arial" w:cs="Arial"/>
        </w:rPr>
        <w:t>is available on GitHub</w:t>
      </w:r>
      <w:r>
        <w:rPr>
          <w:rFonts w:ascii="Arial" w:hAnsi="Arial" w:cs="Arial"/>
        </w:rPr>
        <w:t>, along with pictures of fluid inclusions, and examples of EBSD maps with their classification</w:t>
      </w:r>
      <w:r w:rsidRPr="00305031">
        <w:rPr>
          <w:rFonts w:ascii="Arial" w:hAnsi="Arial" w:cs="Arial"/>
        </w:rPr>
        <w:t xml:space="preserve">. </w:t>
      </w:r>
      <w:r w:rsidR="00EF398E">
        <w:rPr>
          <w:rFonts w:ascii="Arial" w:hAnsi="Arial" w:cs="Arial"/>
        </w:rPr>
        <w:t xml:space="preserve">We also include the Jupyter Notebooks used to make the plots in the main text, reading from the Online Resource files. </w:t>
      </w:r>
      <w:hyperlink r:id="rId11" w:history="1">
        <w:r w:rsidR="00EF398E" w:rsidRPr="00E8490D">
          <w:rPr>
            <w:rStyle w:val="Hyperlink"/>
            <w:rFonts w:ascii="Arial" w:hAnsi="Arial" w:cs="Arial"/>
          </w:rPr>
          <w:t>https://github.com/PennyWieser/MaunaLoa_FIs_Extrusives_2025/</w:t>
        </w:r>
      </w:hyperlink>
    </w:p>
    <w:p w14:paraId="42CA1754" w14:textId="03CB7C63" w:rsidR="00AF10FF" w:rsidRPr="00CB5C04" w:rsidRDefault="00AF10FF" w:rsidP="00472ED6">
      <w:pPr>
        <w:pStyle w:val="Heading1"/>
        <w:numPr>
          <w:ilvl w:val="0"/>
          <w:numId w:val="1"/>
        </w:numPr>
        <w:jc w:val="both"/>
        <w:rPr>
          <w:rFonts w:ascii="Calibri" w:hAnsi="Calibri" w:cs="Calibri"/>
          <w:color w:val="auto"/>
        </w:rPr>
      </w:pPr>
      <w:r w:rsidRPr="00CB5C04">
        <w:rPr>
          <w:rFonts w:ascii="Calibri" w:hAnsi="Calibri" w:cs="Calibri"/>
          <w:color w:val="auto"/>
        </w:rPr>
        <w:t xml:space="preserve">Sample </w:t>
      </w:r>
      <w:r w:rsidR="00995EF5" w:rsidRPr="00CB5C04">
        <w:rPr>
          <w:rFonts w:ascii="Calibri" w:hAnsi="Calibri" w:cs="Calibri"/>
          <w:color w:val="auto"/>
        </w:rPr>
        <w:t>Details</w:t>
      </w:r>
    </w:p>
    <w:tbl>
      <w:tblPr>
        <w:tblStyle w:val="TableGrid"/>
        <w:tblW w:w="0" w:type="auto"/>
        <w:tblLook w:val="04A0" w:firstRow="1" w:lastRow="0" w:firstColumn="1" w:lastColumn="0" w:noHBand="0" w:noVBand="1"/>
      </w:tblPr>
      <w:tblGrid>
        <w:gridCol w:w="1975"/>
        <w:gridCol w:w="1519"/>
        <w:gridCol w:w="1036"/>
        <w:gridCol w:w="2215"/>
        <w:gridCol w:w="1890"/>
      </w:tblGrid>
      <w:tr w:rsidR="00B25199" w:rsidRPr="00CB5C04" w14:paraId="626B98F7" w14:textId="77777777" w:rsidTr="00451834">
        <w:tc>
          <w:tcPr>
            <w:tcW w:w="1975" w:type="dxa"/>
          </w:tcPr>
          <w:p w14:paraId="12C98483" w14:textId="77777777" w:rsidR="00B25199" w:rsidRPr="005A4F8B" w:rsidRDefault="00B25199" w:rsidP="00472ED6">
            <w:pPr>
              <w:spacing w:line="254" w:lineRule="auto"/>
              <w:jc w:val="both"/>
              <w:rPr>
                <w:rFonts w:ascii="Calibri" w:hAnsi="Calibri" w:cs="Calibri"/>
                <w:color w:val="000000"/>
              </w:rPr>
            </w:pPr>
            <w:r w:rsidRPr="005A4F8B">
              <w:rPr>
                <w:rFonts w:ascii="Calibri" w:hAnsi="Calibri" w:cs="Calibri"/>
                <w:color w:val="000000"/>
              </w:rPr>
              <w:t>Eruption</w:t>
            </w:r>
          </w:p>
        </w:tc>
        <w:tc>
          <w:tcPr>
            <w:tcW w:w="1519" w:type="dxa"/>
          </w:tcPr>
          <w:p w14:paraId="57ED5B59" w14:textId="77777777" w:rsidR="00B25199" w:rsidRPr="005A4F8B" w:rsidRDefault="00B25199" w:rsidP="00472ED6">
            <w:pPr>
              <w:spacing w:line="254" w:lineRule="auto"/>
              <w:jc w:val="both"/>
              <w:rPr>
                <w:rFonts w:ascii="Calibri" w:hAnsi="Calibri" w:cs="Calibri"/>
                <w:color w:val="000000"/>
              </w:rPr>
            </w:pPr>
            <w:r w:rsidRPr="005A4F8B">
              <w:rPr>
                <w:rFonts w:ascii="Calibri" w:hAnsi="Calibri" w:cs="Calibri"/>
                <w:color w:val="000000"/>
              </w:rPr>
              <w:t>Sample Code (USGS)</w:t>
            </w:r>
          </w:p>
        </w:tc>
        <w:tc>
          <w:tcPr>
            <w:tcW w:w="1036" w:type="dxa"/>
          </w:tcPr>
          <w:p w14:paraId="47D6434B" w14:textId="77777777" w:rsidR="00B25199" w:rsidRPr="005A4F8B" w:rsidRDefault="00B25199" w:rsidP="00472ED6">
            <w:pPr>
              <w:spacing w:line="254" w:lineRule="auto"/>
              <w:jc w:val="both"/>
              <w:rPr>
                <w:rFonts w:ascii="Calibri" w:hAnsi="Calibri" w:cs="Calibri"/>
                <w:color w:val="000000"/>
              </w:rPr>
            </w:pPr>
            <w:r w:rsidRPr="005A4F8B">
              <w:rPr>
                <w:rFonts w:ascii="Calibri" w:hAnsi="Calibri" w:cs="Calibri"/>
                <w:color w:val="000000"/>
              </w:rPr>
              <w:t>Lab Code</w:t>
            </w:r>
          </w:p>
        </w:tc>
        <w:tc>
          <w:tcPr>
            <w:tcW w:w="2215" w:type="dxa"/>
          </w:tcPr>
          <w:p w14:paraId="01E0658C" w14:textId="77777777" w:rsidR="00B25199" w:rsidRPr="005A4F8B" w:rsidRDefault="00B25199" w:rsidP="00472ED6">
            <w:pPr>
              <w:spacing w:line="254" w:lineRule="auto"/>
              <w:jc w:val="both"/>
              <w:rPr>
                <w:rFonts w:ascii="Calibri" w:hAnsi="Calibri" w:cs="Calibri"/>
                <w:color w:val="000000"/>
              </w:rPr>
            </w:pPr>
            <w:r w:rsidRPr="005A4F8B">
              <w:rPr>
                <w:rFonts w:ascii="Calibri" w:hAnsi="Calibri" w:cs="Calibri"/>
                <w:color w:val="000000"/>
              </w:rPr>
              <w:t>Coordinate (N, WGS)</w:t>
            </w:r>
          </w:p>
        </w:tc>
        <w:tc>
          <w:tcPr>
            <w:tcW w:w="1890" w:type="dxa"/>
          </w:tcPr>
          <w:p w14:paraId="18A46269" w14:textId="77777777" w:rsidR="00B25199" w:rsidRPr="005A4F8B" w:rsidRDefault="00B25199" w:rsidP="00472ED6">
            <w:pPr>
              <w:spacing w:line="254" w:lineRule="auto"/>
              <w:jc w:val="both"/>
              <w:rPr>
                <w:rFonts w:ascii="Calibri" w:hAnsi="Calibri" w:cs="Calibri"/>
                <w:color w:val="000000"/>
              </w:rPr>
            </w:pPr>
            <w:r w:rsidRPr="005A4F8B">
              <w:rPr>
                <w:rFonts w:ascii="Calibri" w:hAnsi="Calibri" w:cs="Calibri"/>
                <w:color w:val="000000"/>
              </w:rPr>
              <w:t>Coordinate (W, WGS)</w:t>
            </w:r>
          </w:p>
        </w:tc>
      </w:tr>
      <w:tr w:rsidR="00451834" w:rsidRPr="00CB5C04" w14:paraId="7BCEB162" w14:textId="77777777" w:rsidTr="00451834">
        <w:tc>
          <w:tcPr>
            <w:tcW w:w="1975" w:type="dxa"/>
          </w:tcPr>
          <w:p w14:paraId="3ACB032B" w14:textId="3F9B0FB0" w:rsidR="00451834" w:rsidRPr="005A4F8B" w:rsidRDefault="00451834" w:rsidP="00472ED6">
            <w:pPr>
              <w:spacing w:line="254" w:lineRule="auto"/>
              <w:jc w:val="both"/>
              <w:rPr>
                <w:rFonts w:ascii="Calibri" w:hAnsi="Calibri" w:cs="Calibri"/>
                <w:color w:val="000000"/>
              </w:rPr>
            </w:pPr>
            <w:r w:rsidRPr="005A4F8B">
              <w:rPr>
                <w:rFonts w:ascii="Calibri" w:hAnsi="Calibri" w:cs="Calibri"/>
                <w:color w:val="000000" w:themeColor="text1"/>
              </w:rPr>
              <w:t xml:space="preserve">8870 </w:t>
            </w:r>
            <w:r w:rsidRPr="005A4F8B">
              <w:rPr>
                <w:rFonts w:ascii="Calibri" w:hAnsi="Calibri" w:cs="Calibri"/>
                <w:color w:val="000000"/>
                <w:vertAlign w:val="superscript"/>
              </w:rPr>
              <w:t>14</w:t>
            </w:r>
            <w:r w:rsidRPr="005A4F8B">
              <w:rPr>
                <w:rFonts w:ascii="Calibri" w:hAnsi="Calibri" w:cs="Calibri"/>
                <w:color w:val="000000"/>
              </w:rPr>
              <w:t>C year BC</w:t>
            </w:r>
          </w:p>
        </w:tc>
        <w:tc>
          <w:tcPr>
            <w:tcW w:w="1519" w:type="dxa"/>
          </w:tcPr>
          <w:p w14:paraId="19456768" w14:textId="5FFF23B8" w:rsidR="00451834" w:rsidRPr="005A4F8B" w:rsidRDefault="00F1350D" w:rsidP="00472ED6">
            <w:pPr>
              <w:spacing w:line="254" w:lineRule="auto"/>
              <w:jc w:val="both"/>
              <w:rPr>
                <w:rFonts w:ascii="Calibri" w:hAnsi="Calibri" w:cs="Calibri"/>
                <w:color w:val="000000"/>
              </w:rPr>
            </w:pPr>
            <w:r w:rsidRPr="005A4F8B">
              <w:rPr>
                <w:rFonts w:ascii="Calibri" w:hAnsi="Calibri" w:cs="Calibri"/>
                <w:color w:val="000000"/>
              </w:rPr>
              <w:t>N/A</w:t>
            </w:r>
          </w:p>
        </w:tc>
        <w:tc>
          <w:tcPr>
            <w:tcW w:w="1036" w:type="dxa"/>
          </w:tcPr>
          <w:p w14:paraId="169CD202" w14:textId="3AB598C5" w:rsidR="00451834" w:rsidRPr="005A4F8B" w:rsidRDefault="00451834" w:rsidP="00472ED6">
            <w:pPr>
              <w:spacing w:line="254" w:lineRule="auto"/>
              <w:jc w:val="both"/>
              <w:rPr>
                <w:rFonts w:ascii="Calibri" w:hAnsi="Calibri" w:cs="Calibri"/>
                <w:color w:val="000000"/>
              </w:rPr>
            </w:pPr>
            <w:r w:rsidRPr="005A4F8B">
              <w:rPr>
                <w:rFonts w:ascii="Calibri" w:hAnsi="Calibri" w:cs="Calibri"/>
                <w:color w:val="000000" w:themeColor="text1"/>
              </w:rPr>
              <w:t>79e</w:t>
            </w:r>
          </w:p>
        </w:tc>
        <w:tc>
          <w:tcPr>
            <w:tcW w:w="2215" w:type="dxa"/>
          </w:tcPr>
          <w:p w14:paraId="1931464F" w14:textId="63B2A27E" w:rsidR="00451834" w:rsidRPr="005A4F8B" w:rsidRDefault="00451834" w:rsidP="00472ED6">
            <w:pPr>
              <w:spacing w:line="254" w:lineRule="auto"/>
              <w:jc w:val="both"/>
              <w:rPr>
                <w:rFonts w:ascii="Calibri" w:hAnsi="Calibri" w:cs="Calibri"/>
                <w:color w:val="000000"/>
              </w:rPr>
            </w:pPr>
            <w:r w:rsidRPr="005A4F8B">
              <w:rPr>
                <w:rFonts w:ascii="Calibri" w:hAnsi="Calibri" w:cs="Calibri"/>
                <w:color w:val="000000" w:themeColor="text1"/>
              </w:rPr>
              <w:t>19.02231</w:t>
            </w:r>
          </w:p>
        </w:tc>
        <w:tc>
          <w:tcPr>
            <w:tcW w:w="1890" w:type="dxa"/>
          </w:tcPr>
          <w:p w14:paraId="1263054A" w14:textId="5710AF50" w:rsidR="00451834" w:rsidRPr="005A4F8B" w:rsidRDefault="00451834" w:rsidP="00472ED6">
            <w:pPr>
              <w:spacing w:line="254" w:lineRule="auto"/>
              <w:jc w:val="both"/>
              <w:rPr>
                <w:rFonts w:ascii="Calibri" w:hAnsi="Calibri" w:cs="Calibri"/>
                <w:color w:val="000000"/>
              </w:rPr>
            </w:pPr>
            <w:r w:rsidRPr="005A4F8B">
              <w:rPr>
                <w:rFonts w:ascii="Calibri" w:hAnsi="Calibri" w:cs="Calibri"/>
                <w:color w:val="000000" w:themeColor="text1"/>
              </w:rPr>
              <w:t>-155.57708</w:t>
            </w:r>
          </w:p>
        </w:tc>
      </w:tr>
      <w:tr w:rsidR="00451834" w:rsidRPr="00CB5C04" w14:paraId="15145CFB" w14:textId="77777777" w:rsidTr="00451834">
        <w:tc>
          <w:tcPr>
            <w:tcW w:w="1975" w:type="dxa"/>
          </w:tcPr>
          <w:p w14:paraId="54D81858" w14:textId="7E9C57AE" w:rsidR="00451834" w:rsidRPr="005A4F8B" w:rsidRDefault="00451834" w:rsidP="00472ED6">
            <w:pPr>
              <w:spacing w:line="254" w:lineRule="auto"/>
              <w:jc w:val="both"/>
              <w:rPr>
                <w:rFonts w:ascii="Calibri" w:hAnsi="Calibri" w:cs="Calibri"/>
                <w:color w:val="000000" w:themeColor="text1"/>
              </w:rPr>
            </w:pPr>
            <w:r w:rsidRPr="005A4F8B">
              <w:rPr>
                <w:rFonts w:ascii="Calibri" w:hAnsi="Calibri" w:cs="Calibri"/>
                <w:color w:val="000000" w:themeColor="text1"/>
              </w:rPr>
              <w:t>1852 AD</w:t>
            </w:r>
          </w:p>
        </w:tc>
        <w:tc>
          <w:tcPr>
            <w:tcW w:w="1519" w:type="dxa"/>
          </w:tcPr>
          <w:p w14:paraId="012AC5EF" w14:textId="77777777" w:rsidR="00451834" w:rsidRPr="005A4F8B" w:rsidRDefault="00451834" w:rsidP="00472ED6">
            <w:pPr>
              <w:spacing w:line="254" w:lineRule="auto"/>
              <w:jc w:val="both"/>
              <w:rPr>
                <w:rFonts w:ascii="Calibri" w:hAnsi="Calibri" w:cs="Calibri"/>
                <w:color w:val="000000" w:themeColor="text1"/>
              </w:rPr>
            </w:pPr>
            <w:r w:rsidRPr="005A4F8B">
              <w:rPr>
                <w:rFonts w:ascii="Calibri" w:hAnsi="Calibri" w:cs="Calibri"/>
                <w:color w:val="000000" w:themeColor="text1"/>
              </w:rPr>
              <w:t>L-86-281</w:t>
            </w:r>
          </w:p>
        </w:tc>
        <w:tc>
          <w:tcPr>
            <w:tcW w:w="1036" w:type="dxa"/>
          </w:tcPr>
          <w:p w14:paraId="60F80CC2" w14:textId="77777777" w:rsidR="00451834" w:rsidRPr="005A4F8B" w:rsidRDefault="00451834" w:rsidP="00472ED6">
            <w:pPr>
              <w:spacing w:line="254" w:lineRule="auto"/>
              <w:jc w:val="both"/>
              <w:rPr>
                <w:rFonts w:ascii="Calibri" w:hAnsi="Calibri" w:cs="Calibri"/>
                <w:color w:val="000000" w:themeColor="text1"/>
              </w:rPr>
            </w:pPr>
            <w:r w:rsidRPr="005A4F8B">
              <w:rPr>
                <w:rFonts w:ascii="Calibri" w:hAnsi="Calibri" w:cs="Calibri"/>
                <w:color w:val="000000" w:themeColor="text1"/>
              </w:rPr>
              <w:t>MP2</w:t>
            </w:r>
          </w:p>
        </w:tc>
        <w:tc>
          <w:tcPr>
            <w:tcW w:w="2215" w:type="dxa"/>
          </w:tcPr>
          <w:p w14:paraId="270E4B64" w14:textId="77777777" w:rsidR="00451834" w:rsidRPr="005A4F8B" w:rsidRDefault="00451834" w:rsidP="00472ED6">
            <w:pPr>
              <w:spacing w:line="254" w:lineRule="auto"/>
              <w:jc w:val="both"/>
              <w:rPr>
                <w:rFonts w:ascii="Calibri" w:hAnsi="Calibri" w:cs="Calibri"/>
                <w:color w:val="000000" w:themeColor="text1"/>
              </w:rPr>
            </w:pPr>
            <w:r w:rsidRPr="005A4F8B">
              <w:rPr>
                <w:rFonts w:ascii="Calibri" w:hAnsi="Calibri" w:cs="Calibri"/>
                <w:color w:val="000000" w:themeColor="text1"/>
              </w:rPr>
              <w:t>19.55822</w:t>
            </w:r>
          </w:p>
        </w:tc>
        <w:tc>
          <w:tcPr>
            <w:tcW w:w="1890" w:type="dxa"/>
          </w:tcPr>
          <w:p w14:paraId="6A6F0342" w14:textId="77777777" w:rsidR="00451834" w:rsidRPr="005A4F8B" w:rsidRDefault="00451834" w:rsidP="00472ED6">
            <w:pPr>
              <w:spacing w:line="254" w:lineRule="auto"/>
              <w:jc w:val="both"/>
              <w:rPr>
                <w:rFonts w:ascii="Calibri" w:hAnsi="Calibri" w:cs="Calibri"/>
                <w:color w:val="000000" w:themeColor="text1"/>
              </w:rPr>
            </w:pPr>
            <w:r w:rsidRPr="005A4F8B">
              <w:rPr>
                <w:rFonts w:ascii="Calibri" w:hAnsi="Calibri" w:cs="Calibri"/>
                <w:color w:val="000000" w:themeColor="text1"/>
              </w:rPr>
              <w:t>-155.42072</w:t>
            </w:r>
          </w:p>
        </w:tc>
      </w:tr>
      <w:tr w:rsidR="00451834" w:rsidRPr="00CB5C04" w14:paraId="55D3B8E3" w14:textId="77777777" w:rsidTr="00451834">
        <w:tc>
          <w:tcPr>
            <w:tcW w:w="1975" w:type="dxa"/>
          </w:tcPr>
          <w:p w14:paraId="493FD29D" w14:textId="04E6409F" w:rsidR="00451834" w:rsidRPr="005A4F8B" w:rsidRDefault="00451834" w:rsidP="00472ED6">
            <w:pPr>
              <w:spacing w:line="254" w:lineRule="auto"/>
              <w:jc w:val="both"/>
              <w:rPr>
                <w:rFonts w:ascii="Calibri" w:hAnsi="Calibri" w:cs="Calibri"/>
                <w:color w:val="000000" w:themeColor="text1"/>
              </w:rPr>
            </w:pPr>
            <w:r w:rsidRPr="005A4F8B">
              <w:rPr>
                <w:rFonts w:ascii="Calibri" w:hAnsi="Calibri" w:cs="Calibri"/>
                <w:color w:val="000000" w:themeColor="text1"/>
              </w:rPr>
              <w:t>1855-1856 AD</w:t>
            </w:r>
          </w:p>
        </w:tc>
        <w:tc>
          <w:tcPr>
            <w:tcW w:w="1519" w:type="dxa"/>
          </w:tcPr>
          <w:p w14:paraId="307FAB2D" w14:textId="77777777" w:rsidR="00451834" w:rsidRPr="005A4F8B" w:rsidRDefault="00451834" w:rsidP="00472ED6">
            <w:pPr>
              <w:spacing w:line="254" w:lineRule="auto"/>
              <w:jc w:val="both"/>
              <w:rPr>
                <w:rFonts w:ascii="Calibri" w:hAnsi="Calibri" w:cs="Calibri"/>
                <w:color w:val="000000" w:themeColor="text1"/>
              </w:rPr>
            </w:pPr>
            <w:r w:rsidRPr="005A4F8B">
              <w:rPr>
                <w:rFonts w:ascii="Calibri" w:hAnsi="Calibri" w:cs="Calibri"/>
                <w:color w:val="000000" w:themeColor="text1"/>
              </w:rPr>
              <w:t>L-22-50</w:t>
            </w:r>
          </w:p>
        </w:tc>
        <w:tc>
          <w:tcPr>
            <w:tcW w:w="1036" w:type="dxa"/>
          </w:tcPr>
          <w:p w14:paraId="2CD6A488" w14:textId="77777777" w:rsidR="00451834" w:rsidRPr="005A4F8B" w:rsidRDefault="00451834" w:rsidP="00472ED6">
            <w:pPr>
              <w:spacing w:line="254" w:lineRule="auto"/>
              <w:jc w:val="both"/>
              <w:rPr>
                <w:rFonts w:ascii="Calibri" w:hAnsi="Calibri" w:cs="Calibri"/>
                <w:color w:val="000000" w:themeColor="text1"/>
              </w:rPr>
            </w:pPr>
            <w:r w:rsidRPr="005A4F8B">
              <w:rPr>
                <w:rFonts w:ascii="Calibri" w:hAnsi="Calibri" w:cs="Calibri"/>
                <w:color w:val="000000" w:themeColor="text1"/>
              </w:rPr>
              <w:t>M85</w:t>
            </w:r>
          </w:p>
        </w:tc>
        <w:tc>
          <w:tcPr>
            <w:tcW w:w="2215" w:type="dxa"/>
          </w:tcPr>
          <w:p w14:paraId="4172BE50" w14:textId="77777777" w:rsidR="00451834" w:rsidRPr="005A4F8B" w:rsidRDefault="00451834" w:rsidP="00472ED6">
            <w:pPr>
              <w:spacing w:line="254" w:lineRule="auto"/>
              <w:jc w:val="both"/>
              <w:rPr>
                <w:rFonts w:ascii="Calibri" w:hAnsi="Calibri" w:cs="Calibri"/>
                <w:color w:val="000000" w:themeColor="text1"/>
              </w:rPr>
            </w:pPr>
            <w:r w:rsidRPr="005A4F8B">
              <w:rPr>
                <w:rFonts w:ascii="Calibri" w:hAnsi="Calibri" w:cs="Calibri"/>
                <w:color w:val="000000" w:themeColor="text1"/>
              </w:rPr>
              <w:t>19.513196</w:t>
            </w:r>
          </w:p>
        </w:tc>
        <w:tc>
          <w:tcPr>
            <w:tcW w:w="1890" w:type="dxa"/>
          </w:tcPr>
          <w:p w14:paraId="69FBD2C9" w14:textId="77777777" w:rsidR="00451834" w:rsidRPr="005A4F8B" w:rsidRDefault="00451834" w:rsidP="00472ED6">
            <w:pPr>
              <w:spacing w:line="254" w:lineRule="auto"/>
              <w:jc w:val="both"/>
              <w:rPr>
                <w:rFonts w:ascii="Calibri" w:hAnsi="Calibri" w:cs="Calibri"/>
                <w:color w:val="000000" w:themeColor="text1"/>
              </w:rPr>
            </w:pPr>
            <w:r w:rsidRPr="005A4F8B">
              <w:rPr>
                <w:rFonts w:ascii="Calibri" w:hAnsi="Calibri" w:cs="Calibri"/>
                <w:color w:val="000000" w:themeColor="text1"/>
              </w:rPr>
              <w:t>-155.533296</w:t>
            </w:r>
          </w:p>
        </w:tc>
      </w:tr>
      <w:tr w:rsidR="00451834" w:rsidRPr="00CB5C04" w14:paraId="1EF89F81" w14:textId="77777777" w:rsidTr="00451834">
        <w:tc>
          <w:tcPr>
            <w:tcW w:w="1975" w:type="dxa"/>
          </w:tcPr>
          <w:p w14:paraId="3668C537" w14:textId="55EB0035" w:rsidR="00451834" w:rsidRPr="005A4F8B" w:rsidRDefault="00451834" w:rsidP="00472ED6">
            <w:pPr>
              <w:spacing w:line="254" w:lineRule="auto"/>
              <w:jc w:val="both"/>
              <w:rPr>
                <w:rFonts w:ascii="Calibri" w:hAnsi="Calibri" w:cs="Calibri"/>
                <w:color w:val="000000" w:themeColor="text1"/>
              </w:rPr>
            </w:pPr>
            <w:r w:rsidRPr="005A4F8B">
              <w:rPr>
                <w:rFonts w:ascii="Calibri" w:hAnsi="Calibri" w:cs="Calibri"/>
                <w:color w:val="000000" w:themeColor="text1"/>
              </w:rPr>
              <w:t>1868 AD</w:t>
            </w:r>
          </w:p>
        </w:tc>
        <w:tc>
          <w:tcPr>
            <w:tcW w:w="1519" w:type="dxa"/>
          </w:tcPr>
          <w:p w14:paraId="6C62A645" w14:textId="77777777" w:rsidR="00451834" w:rsidRPr="005A4F8B" w:rsidRDefault="00451834" w:rsidP="00472ED6">
            <w:pPr>
              <w:spacing w:line="254" w:lineRule="auto"/>
              <w:jc w:val="both"/>
              <w:rPr>
                <w:rFonts w:ascii="Calibri" w:hAnsi="Calibri" w:cs="Calibri"/>
                <w:color w:val="000000" w:themeColor="text1"/>
              </w:rPr>
            </w:pPr>
            <w:r w:rsidRPr="005A4F8B">
              <w:rPr>
                <w:rFonts w:ascii="Calibri" w:hAnsi="Calibri" w:cs="Calibri"/>
                <w:color w:val="000000" w:themeColor="text1"/>
              </w:rPr>
              <w:t>L-93-208</w:t>
            </w:r>
          </w:p>
        </w:tc>
        <w:tc>
          <w:tcPr>
            <w:tcW w:w="1036" w:type="dxa"/>
          </w:tcPr>
          <w:p w14:paraId="1F91965C" w14:textId="77777777" w:rsidR="00451834" w:rsidRPr="005A4F8B" w:rsidRDefault="00451834" w:rsidP="00472ED6">
            <w:pPr>
              <w:spacing w:line="254" w:lineRule="auto"/>
              <w:jc w:val="both"/>
              <w:rPr>
                <w:rFonts w:ascii="Calibri" w:hAnsi="Calibri" w:cs="Calibri"/>
                <w:color w:val="000000" w:themeColor="text1"/>
              </w:rPr>
            </w:pPr>
            <w:r w:rsidRPr="005A4F8B">
              <w:rPr>
                <w:rFonts w:ascii="Calibri" w:hAnsi="Calibri" w:cs="Calibri"/>
                <w:color w:val="000000" w:themeColor="text1"/>
              </w:rPr>
              <w:t>MLP</w:t>
            </w:r>
          </w:p>
        </w:tc>
        <w:tc>
          <w:tcPr>
            <w:tcW w:w="2215" w:type="dxa"/>
          </w:tcPr>
          <w:p w14:paraId="2F42137A" w14:textId="77777777" w:rsidR="00451834" w:rsidRPr="005A4F8B" w:rsidRDefault="00451834" w:rsidP="00472ED6">
            <w:pPr>
              <w:spacing w:line="254" w:lineRule="auto"/>
              <w:jc w:val="both"/>
              <w:rPr>
                <w:rFonts w:ascii="Calibri" w:hAnsi="Calibri" w:cs="Calibri"/>
                <w:color w:val="000000" w:themeColor="text1"/>
              </w:rPr>
            </w:pPr>
            <w:r w:rsidRPr="005A4F8B">
              <w:rPr>
                <w:rFonts w:ascii="Calibri" w:hAnsi="Calibri" w:cs="Calibri"/>
                <w:color w:val="000000" w:themeColor="text1"/>
              </w:rPr>
              <w:t>19.06459</w:t>
            </w:r>
          </w:p>
        </w:tc>
        <w:tc>
          <w:tcPr>
            <w:tcW w:w="1890" w:type="dxa"/>
          </w:tcPr>
          <w:p w14:paraId="14F1F0D0" w14:textId="77777777" w:rsidR="00451834" w:rsidRPr="005A4F8B" w:rsidRDefault="00451834" w:rsidP="00472ED6">
            <w:pPr>
              <w:spacing w:line="254" w:lineRule="auto"/>
              <w:jc w:val="both"/>
              <w:rPr>
                <w:rFonts w:ascii="Calibri" w:hAnsi="Calibri" w:cs="Calibri"/>
                <w:color w:val="000000" w:themeColor="text1"/>
              </w:rPr>
            </w:pPr>
            <w:r w:rsidRPr="005A4F8B">
              <w:rPr>
                <w:rFonts w:ascii="Calibri" w:hAnsi="Calibri" w:cs="Calibri"/>
                <w:color w:val="000000" w:themeColor="text1"/>
              </w:rPr>
              <w:t>-155.68595</w:t>
            </w:r>
          </w:p>
        </w:tc>
      </w:tr>
      <w:tr w:rsidR="00451834" w:rsidRPr="00CB5C04" w14:paraId="2BCA252A" w14:textId="77777777" w:rsidTr="00451834">
        <w:tc>
          <w:tcPr>
            <w:tcW w:w="1975" w:type="dxa"/>
          </w:tcPr>
          <w:p w14:paraId="430BDD3F" w14:textId="45263161" w:rsidR="00451834" w:rsidRPr="005A4F8B" w:rsidRDefault="00451834" w:rsidP="00472ED6">
            <w:pPr>
              <w:spacing w:line="254" w:lineRule="auto"/>
              <w:jc w:val="both"/>
              <w:rPr>
                <w:rFonts w:ascii="Calibri" w:hAnsi="Calibri" w:cs="Calibri"/>
                <w:color w:val="000000" w:themeColor="text1"/>
              </w:rPr>
            </w:pPr>
            <w:r w:rsidRPr="005A4F8B">
              <w:rPr>
                <w:rFonts w:ascii="Calibri" w:hAnsi="Calibri" w:cs="Calibri"/>
                <w:color w:val="000000" w:themeColor="text1"/>
              </w:rPr>
              <w:t>1949 AD</w:t>
            </w:r>
          </w:p>
        </w:tc>
        <w:tc>
          <w:tcPr>
            <w:tcW w:w="1519" w:type="dxa"/>
          </w:tcPr>
          <w:p w14:paraId="39339B5F" w14:textId="77777777" w:rsidR="00451834" w:rsidRPr="005A4F8B" w:rsidRDefault="00451834" w:rsidP="00472ED6">
            <w:pPr>
              <w:spacing w:line="254" w:lineRule="auto"/>
              <w:jc w:val="both"/>
              <w:rPr>
                <w:rFonts w:ascii="Calibri" w:hAnsi="Calibri" w:cs="Calibri"/>
                <w:color w:val="000000" w:themeColor="text1"/>
              </w:rPr>
            </w:pPr>
            <w:r w:rsidRPr="005A4F8B">
              <w:rPr>
                <w:rFonts w:ascii="Calibri" w:hAnsi="Calibri" w:cs="Calibri"/>
                <w:color w:val="000000" w:themeColor="text1"/>
              </w:rPr>
              <w:t>L-22-76</w:t>
            </w:r>
          </w:p>
        </w:tc>
        <w:tc>
          <w:tcPr>
            <w:tcW w:w="1036" w:type="dxa"/>
          </w:tcPr>
          <w:p w14:paraId="0BDC4B0E" w14:textId="77777777" w:rsidR="00451834" w:rsidRPr="005A4F8B" w:rsidRDefault="00451834" w:rsidP="00472ED6">
            <w:pPr>
              <w:spacing w:line="254" w:lineRule="auto"/>
              <w:jc w:val="both"/>
              <w:rPr>
                <w:rFonts w:ascii="Calibri" w:hAnsi="Calibri" w:cs="Calibri"/>
                <w:color w:val="000000" w:themeColor="text1"/>
              </w:rPr>
            </w:pPr>
            <w:r w:rsidRPr="005A4F8B">
              <w:rPr>
                <w:rFonts w:ascii="Calibri" w:hAnsi="Calibri" w:cs="Calibri"/>
                <w:color w:val="000000" w:themeColor="text1"/>
              </w:rPr>
              <w:t>M49</w:t>
            </w:r>
          </w:p>
        </w:tc>
        <w:tc>
          <w:tcPr>
            <w:tcW w:w="2215" w:type="dxa"/>
          </w:tcPr>
          <w:p w14:paraId="1D380CC3" w14:textId="77777777" w:rsidR="00451834" w:rsidRPr="005A4F8B" w:rsidRDefault="00451834" w:rsidP="00472ED6">
            <w:pPr>
              <w:shd w:val="clear" w:color="auto" w:fill="FFFFFF"/>
              <w:spacing w:line="285" w:lineRule="atLeast"/>
              <w:jc w:val="both"/>
              <w:rPr>
                <w:rFonts w:ascii="Calibri" w:eastAsia="Times New Roman" w:hAnsi="Calibri" w:cs="Calibri"/>
                <w:color w:val="000000" w:themeColor="text1"/>
                <w:kern w:val="0"/>
                <w:lang w:val="en-US"/>
                <w14:ligatures w14:val="none"/>
              </w:rPr>
            </w:pPr>
            <w:r w:rsidRPr="005A4F8B">
              <w:rPr>
                <w:rFonts w:ascii="Calibri" w:eastAsia="Times New Roman" w:hAnsi="Calibri" w:cs="Calibri"/>
                <w:color w:val="000000" w:themeColor="text1"/>
                <w:kern w:val="0"/>
                <w:lang w:val="en-US"/>
                <w14:ligatures w14:val="none"/>
              </w:rPr>
              <w:t>19.45682</w:t>
            </w:r>
          </w:p>
        </w:tc>
        <w:tc>
          <w:tcPr>
            <w:tcW w:w="1890" w:type="dxa"/>
          </w:tcPr>
          <w:p w14:paraId="0A4E62EB" w14:textId="77777777" w:rsidR="00451834" w:rsidRPr="005A4F8B" w:rsidRDefault="00451834" w:rsidP="00472ED6">
            <w:pPr>
              <w:shd w:val="clear" w:color="auto" w:fill="FFFFFF"/>
              <w:spacing w:line="285" w:lineRule="atLeast"/>
              <w:jc w:val="both"/>
              <w:rPr>
                <w:rFonts w:ascii="Calibri" w:eastAsia="Times New Roman" w:hAnsi="Calibri" w:cs="Calibri"/>
                <w:color w:val="000000" w:themeColor="text1"/>
                <w:kern w:val="0"/>
                <w:lang w:val="en-US"/>
                <w14:ligatures w14:val="none"/>
              </w:rPr>
            </w:pPr>
            <w:r w:rsidRPr="005A4F8B">
              <w:rPr>
                <w:rFonts w:ascii="Calibri" w:eastAsia="Times New Roman" w:hAnsi="Calibri" w:cs="Calibri"/>
                <w:color w:val="000000" w:themeColor="text1"/>
                <w:kern w:val="0"/>
                <w:lang w:val="en-US"/>
                <w14:ligatures w14:val="none"/>
              </w:rPr>
              <w:t>-155.60589</w:t>
            </w:r>
          </w:p>
        </w:tc>
      </w:tr>
      <w:tr w:rsidR="00451834" w:rsidRPr="00CB5C04" w14:paraId="31BAEBF0" w14:textId="77777777" w:rsidTr="00451834">
        <w:tc>
          <w:tcPr>
            <w:tcW w:w="1975" w:type="dxa"/>
          </w:tcPr>
          <w:p w14:paraId="050097D3" w14:textId="1A06E6B4" w:rsidR="00451834" w:rsidRPr="005A4F8B" w:rsidRDefault="00451834" w:rsidP="00472ED6">
            <w:pPr>
              <w:spacing w:line="254" w:lineRule="auto"/>
              <w:jc w:val="both"/>
              <w:rPr>
                <w:rFonts w:ascii="Calibri" w:hAnsi="Calibri" w:cs="Calibri"/>
                <w:color w:val="000000" w:themeColor="text1"/>
              </w:rPr>
            </w:pPr>
            <w:r w:rsidRPr="005A4F8B">
              <w:rPr>
                <w:rFonts w:ascii="Calibri" w:hAnsi="Calibri" w:cs="Calibri"/>
                <w:color w:val="000000" w:themeColor="text1"/>
              </w:rPr>
              <w:t>1950 AD</w:t>
            </w:r>
          </w:p>
        </w:tc>
        <w:tc>
          <w:tcPr>
            <w:tcW w:w="1519" w:type="dxa"/>
          </w:tcPr>
          <w:p w14:paraId="02CD2BC9" w14:textId="77777777" w:rsidR="00451834" w:rsidRPr="005A4F8B" w:rsidRDefault="00451834" w:rsidP="00472ED6">
            <w:pPr>
              <w:spacing w:line="254" w:lineRule="auto"/>
              <w:jc w:val="both"/>
              <w:rPr>
                <w:rFonts w:ascii="Calibri" w:hAnsi="Calibri" w:cs="Calibri"/>
                <w:color w:val="000000" w:themeColor="text1"/>
              </w:rPr>
            </w:pPr>
            <w:r w:rsidRPr="005A4F8B">
              <w:rPr>
                <w:rFonts w:ascii="Calibri" w:hAnsi="Calibri" w:cs="Calibri"/>
                <w:color w:val="000000" w:themeColor="text1"/>
              </w:rPr>
              <w:t>ML_23_58R_A</w:t>
            </w:r>
          </w:p>
        </w:tc>
        <w:tc>
          <w:tcPr>
            <w:tcW w:w="1036" w:type="dxa"/>
          </w:tcPr>
          <w:p w14:paraId="14155EFE" w14:textId="77777777" w:rsidR="00451834" w:rsidRPr="005A4F8B" w:rsidRDefault="00451834" w:rsidP="00472ED6">
            <w:pPr>
              <w:spacing w:line="254" w:lineRule="auto"/>
              <w:jc w:val="both"/>
              <w:rPr>
                <w:rFonts w:ascii="Calibri" w:hAnsi="Calibri" w:cs="Calibri"/>
                <w:color w:val="000000" w:themeColor="text1"/>
              </w:rPr>
            </w:pPr>
            <w:r w:rsidRPr="005A4F8B">
              <w:rPr>
                <w:rFonts w:ascii="Calibri" w:hAnsi="Calibri" w:cs="Calibri"/>
                <w:color w:val="000000" w:themeColor="text1"/>
              </w:rPr>
              <w:t>M58</w:t>
            </w:r>
          </w:p>
        </w:tc>
        <w:tc>
          <w:tcPr>
            <w:tcW w:w="2215" w:type="dxa"/>
          </w:tcPr>
          <w:p w14:paraId="12E9E6C2" w14:textId="77777777" w:rsidR="00451834" w:rsidRPr="005A4F8B" w:rsidRDefault="00451834" w:rsidP="00472ED6">
            <w:pPr>
              <w:shd w:val="clear" w:color="auto" w:fill="FFFFFF"/>
              <w:spacing w:line="285" w:lineRule="atLeast"/>
              <w:jc w:val="both"/>
              <w:rPr>
                <w:rFonts w:ascii="Calibri" w:eastAsia="Times New Roman" w:hAnsi="Calibri" w:cs="Calibri"/>
                <w:color w:val="000000" w:themeColor="text1"/>
                <w:kern w:val="0"/>
                <w:lang w:val="en-US"/>
                <w14:ligatures w14:val="none"/>
              </w:rPr>
            </w:pPr>
            <w:r w:rsidRPr="005A4F8B">
              <w:rPr>
                <w:rFonts w:ascii="Calibri" w:eastAsia="Times New Roman" w:hAnsi="Calibri" w:cs="Calibri"/>
                <w:color w:val="000000" w:themeColor="text1"/>
                <w:kern w:val="0"/>
                <w:lang w:val="en-US"/>
                <w14:ligatures w14:val="none"/>
              </w:rPr>
              <w:t>19.315830</w:t>
            </w:r>
          </w:p>
        </w:tc>
        <w:tc>
          <w:tcPr>
            <w:tcW w:w="1890" w:type="dxa"/>
          </w:tcPr>
          <w:p w14:paraId="32465899" w14:textId="77777777" w:rsidR="00451834" w:rsidRPr="005A4F8B" w:rsidRDefault="00451834" w:rsidP="00472ED6">
            <w:pPr>
              <w:shd w:val="clear" w:color="auto" w:fill="FFFFFF"/>
              <w:spacing w:line="285" w:lineRule="atLeast"/>
              <w:jc w:val="both"/>
              <w:rPr>
                <w:rFonts w:ascii="Calibri" w:eastAsia="Times New Roman" w:hAnsi="Calibri" w:cs="Calibri"/>
                <w:color w:val="000000" w:themeColor="text1"/>
                <w:kern w:val="0"/>
                <w:lang w:val="en-US"/>
                <w14:ligatures w14:val="none"/>
              </w:rPr>
            </w:pPr>
            <w:r w:rsidRPr="005A4F8B">
              <w:rPr>
                <w:rFonts w:ascii="Calibri" w:eastAsia="Times New Roman" w:hAnsi="Calibri" w:cs="Calibri"/>
                <w:color w:val="000000" w:themeColor="text1"/>
                <w:kern w:val="0"/>
                <w:lang w:val="en-US"/>
                <w14:ligatures w14:val="none"/>
              </w:rPr>
              <w:t>-155.699945</w:t>
            </w:r>
          </w:p>
        </w:tc>
      </w:tr>
      <w:tr w:rsidR="00451834" w:rsidRPr="00CB5C04" w14:paraId="2BF2034A" w14:textId="77777777" w:rsidTr="00451834">
        <w:tc>
          <w:tcPr>
            <w:tcW w:w="1975" w:type="dxa"/>
          </w:tcPr>
          <w:p w14:paraId="6AFA2DC7" w14:textId="18B73719" w:rsidR="00451834" w:rsidRPr="005A4F8B" w:rsidRDefault="00451834" w:rsidP="00472ED6">
            <w:pPr>
              <w:spacing w:line="254" w:lineRule="auto"/>
              <w:jc w:val="both"/>
              <w:rPr>
                <w:rFonts w:ascii="Calibri" w:hAnsi="Calibri" w:cs="Calibri"/>
                <w:color w:val="000000" w:themeColor="text1"/>
              </w:rPr>
            </w:pPr>
            <w:r w:rsidRPr="005A4F8B">
              <w:rPr>
                <w:rFonts w:ascii="Calibri" w:hAnsi="Calibri" w:cs="Calibri"/>
                <w:color w:val="000000" w:themeColor="text1"/>
              </w:rPr>
              <w:t>1984 AD</w:t>
            </w:r>
          </w:p>
        </w:tc>
        <w:tc>
          <w:tcPr>
            <w:tcW w:w="1519" w:type="dxa"/>
          </w:tcPr>
          <w:p w14:paraId="1ABB1219" w14:textId="77777777" w:rsidR="00451834" w:rsidRPr="005A4F8B" w:rsidRDefault="00451834" w:rsidP="00472ED6">
            <w:pPr>
              <w:spacing w:line="254" w:lineRule="auto"/>
              <w:jc w:val="both"/>
              <w:rPr>
                <w:rFonts w:ascii="Calibri" w:hAnsi="Calibri" w:cs="Calibri"/>
                <w:color w:val="000000" w:themeColor="text1"/>
              </w:rPr>
            </w:pPr>
            <w:r w:rsidRPr="005A4F8B">
              <w:rPr>
                <w:rFonts w:ascii="Calibri" w:hAnsi="Calibri" w:cs="Calibri"/>
                <w:color w:val="000000" w:themeColor="text1"/>
              </w:rPr>
              <w:t>L-22-84</w:t>
            </w:r>
          </w:p>
        </w:tc>
        <w:tc>
          <w:tcPr>
            <w:tcW w:w="1036" w:type="dxa"/>
          </w:tcPr>
          <w:p w14:paraId="15B204A7" w14:textId="77777777" w:rsidR="00451834" w:rsidRPr="005A4F8B" w:rsidRDefault="00451834" w:rsidP="00472ED6">
            <w:pPr>
              <w:spacing w:line="254" w:lineRule="auto"/>
              <w:jc w:val="both"/>
              <w:rPr>
                <w:rFonts w:ascii="Calibri" w:hAnsi="Calibri" w:cs="Calibri"/>
                <w:color w:val="000000" w:themeColor="text1"/>
              </w:rPr>
            </w:pPr>
            <w:r w:rsidRPr="005A4F8B">
              <w:rPr>
                <w:rFonts w:ascii="Calibri" w:hAnsi="Calibri" w:cs="Calibri"/>
                <w:color w:val="000000" w:themeColor="text1"/>
              </w:rPr>
              <w:t>M84</w:t>
            </w:r>
          </w:p>
        </w:tc>
        <w:tc>
          <w:tcPr>
            <w:tcW w:w="2215" w:type="dxa"/>
          </w:tcPr>
          <w:p w14:paraId="69693DA7" w14:textId="77777777" w:rsidR="00451834" w:rsidRPr="005A4F8B" w:rsidRDefault="00451834" w:rsidP="00472ED6">
            <w:pPr>
              <w:spacing w:line="254" w:lineRule="auto"/>
              <w:jc w:val="both"/>
              <w:rPr>
                <w:rFonts w:ascii="Calibri" w:hAnsi="Calibri" w:cs="Calibri"/>
                <w:color w:val="000000" w:themeColor="text1"/>
              </w:rPr>
            </w:pPr>
            <w:r w:rsidRPr="005A4F8B">
              <w:rPr>
                <w:rStyle w:val="ui-provider"/>
                <w:rFonts w:ascii="Calibri" w:hAnsi="Calibri" w:cs="Calibri"/>
                <w:color w:val="000000" w:themeColor="text1"/>
              </w:rPr>
              <w:t>19.468272</w:t>
            </w:r>
          </w:p>
        </w:tc>
        <w:tc>
          <w:tcPr>
            <w:tcW w:w="1890" w:type="dxa"/>
          </w:tcPr>
          <w:p w14:paraId="056F1859" w14:textId="77777777" w:rsidR="00451834" w:rsidRPr="005A4F8B" w:rsidRDefault="00451834" w:rsidP="00472ED6">
            <w:pPr>
              <w:spacing w:line="254" w:lineRule="auto"/>
              <w:jc w:val="both"/>
              <w:rPr>
                <w:rFonts w:ascii="Calibri" w:hAnsi="Calibri" w:cs="Calibri"/>
                <w:color w:val="000000" w:themeColor="text1"/>
              </w:rPr>
            </w:pPr>
            <w:r w:rsidRPr="005A4F8B">
              <w:rPr>
                <w:rStyle w:val="ui-provider"/>
                <w:rFonts w:ascii="Calibri" w:hAnsi="Calibri" w:cs="Calibri"/>
                <w:color w:val="000000" w:themeColor="text1"/>
              </w:rPr>
              <w:t>-155.59561</w:t>
            </w:r>
          </w:p>
        </w:tc>
      </w:tr>
      <w:tr w:rsidR="00451834" w:rsidRPr="00CB5C04" w14:paraId="6212AC0E" w14:textId="77777777" w:rsidTr="00451834">
        <w:tc>
          <w:tcPr>
            <w:tcW w:w="1975" w:type="dxa"/>
          </w:tcPr>
          <w:p w14:paraId="3BDFDA4A" w14:textId="6FBF470C" w:rsidR="00451834" w:rsidRPr="005A4F8B" w:rsidRDefault="00451834" w:rsidP="00472ED6">
            <w:pPr>
              <w:spacing w:line="254" w:lineRule="auto"/>
              <w:jc w:val="both"/>
              <w:rPr>
                <w:rFonts w:ascii="Calibri" w:hAnsi="Calibri" w:cs="Calibri"/>
                <w:color w:val="000000" w:themeColor="text1"/>
              </w:rPr>
            </w:pPr>
            <w:r w:rsidRPr="005A4F8B">
              <w:rPr>
                <w:rFonts w:ascii="Calibri" w:hAnsi="Calibri" w:cs="Calibri"/>
                <w:color w:val="000000" w:themeColor="text1"/>
              </w:rPr>
              <w:t>2022 AD (F3)</w:t>
            </w:r>
          </w:p>
        </w:tc>
        <w:tc>
          <w:tcPr>
            <w:tcW w:w="1519" w:type="dxa"/>
          </w:tcPr>
          <w:p w14:paraId="15C60F18" w14:textId="18C2CD19" w:rsidR="00451834" w:rsidRPr="005A4F8B" w:rsidRDefault="00451834" w:rsidP="00472ED6">
            <w:pPr>
              <w:spacing w:line="254" w:lineRule="auto"/>
              <w:jc w:val="both"/>
              <w:rPr>
                <w:rFonts w:ascii="Calibri" w:hAnsi="Calibri" w:cs="Calibri"/>
                <w:color w:val="000000" w:themeColor="text1"/>
              </w:rPr>
            </w:pPr>
            <w:r w:rsidRPr="005A4F8B">
              <w:rPr>
                <w:rFonts w:ascii="Calibri" w:hAnsi="Calibri" w:cs="Calibri"/>
                <w:color w:val="000000" w:themeColor="text1"/>
              </w:rPr>
              <w:t>ML22-87</w:t>
            </w:r>
          </w:p>
        </w:tc>
        <w:tc>
          <w:tcPr>
            <w:tcW w:w="1036" w:type="dxa"/>
          </w:tcPr>
          <w:p w14:paraId="6A3DC6C3" w14:textId="3C6F5125" w:rsidR="00451834" w:rsidRPr="005A4F8B" w:rsidRDefault="00451834" w:rsidP="00472ED6">
            <w:pPr>
              <w:spacing w:line="254" w:lineRule="auto"/>
              <w:jc w:val="both"/>
              <w:rPr>
                <w:rFonts w:ascii="Calibri" w:hAnsi="Calibri" w:cs="Calibri"/>
                <w:color w:val="000000" w:themeColor="text1"/>
              </w:rPr>
            </w:pPr>
            <w:r w:rsidRPr="005A4F8B">
              <w:rPr>
                <w:rFonts w:ascii="Calibri" w:hAnsi="Calibri" w:cs="Calibri"/>
                <w:color w:val="000000" w:themeColor="text1"/>
              </w:rPr>
              <w:t>M22</w:t>
            </w:r>
          </w:p>
        </w:tc>
        <w:tc>
          <w:tcPr>
            <w:tcW w:w="2215" w:type="dxa"/>
          </w:tcPr>
          <w:p w14:paraId="5EFF05C6" w14:textId="4DA81534" w:rsidR="00451834" w:rsidRPr="005A4F8B" w:rsidRDefault="00451834" w:rsidP="00472ED6">
            <w:pPr>
              <w:spacing w:line="254" w:lineRule="auto"/>
              <w:jc w:val="both"/>
              <w:rPr>
                <w:rStyle w:val="ui-provider"/>
                <w:rFonts w:ascii="Calibri" w:hAnsi="Calibri" w:cs="Calibri"/>
                <w:color w:val="000000" w:themeColor="text1"/>
              </w:rPr>
            </w:pPr>
            <w:r w:rsidRPr="005A4F8B">
              <w:rPr>
                <w:rFonts w:ascii="Calibri" w:hAnsi="Calibri" w:cs="Calibri"/>
                <w:color w:val="000000" w:themeColor="text1"/>
              </w:rPr>
              <w:t>19.51449</w:t>
            </w:r>
          </w:p>
        </w:tc>
        <w:tc>
          <w:tcPr>
            <w:tcW w:w="1890" w:type="dxa"/>
          </w:tcPr>
          <w:p w14:paraId="788D5C16" w14:textId="32ABA31B" w:rsidR="00451834" w:rsidRPr="005A4F8B" w:rsidRDefault="00451834" w:rsidP="00472ED6">
            <w:pPr>
              <w:spacing w:line="254" w:lineRule="auto"/>
              <w:jc w:val="both"/>
              <w:rPr>
                <w:rStyle w:val="ui-provider"/>
                <w:rFonts w:ascii="Calibri" w:hAnsi="Calibri" w:cs="Calibri"/>
                <w:color w:val="000000" w:themeColor="text1"/>
              </w:rPr>
            </w:pPr>
            <w:r w:rsidRPr="005A4F8B">
              <w:rPr>
                <w:rFonts w:ascii="Calibri" w:hAnsi="Calibri" w:cs="Calibri"/>
                <w:color w:val="000000" w:themeColor="text1"/>
              </w:rPr>
              <w:t>-155.53148</w:t>
            </w:r>
          </w:p>
        </w:tc>
      </w:tr>
    </w:tbl>
    <w:p w14:paraId="4C0315BB" w14:textId="6A8BBCC4" w:rsidR="00A23729" w:rsidRPr="00CB5C04" w:rsidRDefault="00995EF5" w:rsidP="00472ED6">
      <w:pPr>
        <w:spacing w:line="254" w:lineRule="auto"/>
        <w:jc w:val="both"/>
        <w:rPr>
          <w:rFonts w:ascii="Calibri" w:hAnsi="Calibri" w:cs="Calibri"/>
          <w:color w:val="000000"/>
        </w:rPr>
      </w:pPr>
      <w:r w:rsidRPr="00A007F4">
        <w:rPr>
          <w:rFonts w:ascii="Calibri" w:hAnsi="Calibri" w:cs="Calibri"/>
          <w:b/>
          <w:bCs/>
          <w:color w:val="000000"/>
        </w:rPr>
        <w:t>Table S1</w:t>
      </w:r>
      <w:r w:rsidR="00D84402">
        <w:rPr>
          <w:rFonts w:ascii="Calibri" w:hAnsi="Calibri" w:cs="Calibri"/>
          <w:color w:val="000000"/>
        </w:rPr>
        <w:t xml:space="preserve"> –</w:t>
      </w:r>
      <w:r w:rsidRPr="00CB5C04">
        <w:rPr>
          <w:rFonts w:ascii="Calibri" w:hAnsi="Calibri" w:cs="Calibri"/>
          <w:color w:val="000000"/>
        </w:rPr>
        <w:t xml:space="preserve"> Sample table for the tephra and reticulite samples collected by </w:t>
      </w:r>
      <w:r w:rsidR="00215430">
        <w:rPr>
          <w:rFonts w:ascii="Calibri" w:hAnsi="Calibri" w:cs="Calibri"/>
          <w:color w:val="000000"/>
        </w:rPr>
        <w:t xml:space="preserve">U.S. Geological Survey (USGS) </w:t>
      </w:r>
      <w:r w:rsidRPr="00CB5C04">
        <w:rPr>
          <w:rFonts w:ascii="Calibri" w:hAnsi="Calibri" w:cs="Calibri"/>
          <w:color w:val="000000"/>
        </w:rPr>
        <w:t xml:space="preserve">Hawaii Volcano </w:t>
      </w:r>
      <w:r w:rsidR="001D1C0A">
        <w:rPr>
          <w:rFonts w:ascii="Calibri" w:hAnsi="Calibri" w:cs="Calibri"/>
          <w:color w:val="000000"/>
        </w:rPr>
        <w:t>O</w:t>
      </w:r>
      <w:r w:rsidRPr="00CB5C04">
        <w:rPr>
          <w:rFonts w:ascii="Calibri" w:hAnsi="Calibri" w:cs="Calibri"/>
          <w:color w:val="000000"/>
        </w:rPr>
        <w:t>bservatory, in the WGS84 co-ordinate system.</w:t>
      </w:r>
      <w:r w:rsidR="007C7BE8">
        <w:rPr>
          <w:rFonts w:ascii="Calibri" w:hAnsi="Calibri" w:cs="Calibri"/>
          <w:color w:val="000000"/>
        </w:rPr>
        <w:t xml:space="preserve"> The latitude and longitude for the 8870 </w:t>
      </w:r>
      <w:proofErr w:type="gramStart"/>
      <w:r w:rsidR="007C7BE8">
        <w:rPr>
          <w:rFonts w:ascii="Calibri" w:hAnsi="Calibri" w:cs="Calibri"/>
          <w:color w:val="000000"/>
        </w:rPr>
        <w:t>flow</w:t>
      </w:r>
      <w:proofErr w:type="gramEnd"/>
      <w:r w:rsidR="007C7BE8">
        <w:rPr>
          <w:rFonts w:ascii="Calibri" w:hAnsi="Calibri" w:cs="Calibri"/>
          <w:color w:val="000000"/>
        </w:rPr>
        <w:t xml:space="preserve"> were provided by</w:t>
      </w:r>
      <w:r w:rsidR="00C63420">
        <w:rPr>
          <w:rFonts w:ascii="Calibri" w:hAnsi="Calibri" w:cs="Calibri"/>
          <w:color w:val="000000"/>
        </w:rPr>
        <w:t xml:space="preserve"> Amy Gaffney (written comms).</w:t>
      </w:r>
    </w:p>
    <w:p w14:paraId="548728AB" w14:textId="3ACC4288" w:rsidR="00F26F5E" w:rsidRPr="00CB5C04" w:rsidRDefault="00F26F5E" w:rsidP="00472ED6">
      <w:pPr>
        <w:spacing w:line="254" w:lineRule="auto"/>
        <w:jc w:val="both"/>
        <w:rPr>
          <w:rFonts w:ascii="Calibri" w:hAnsi="Calibri" w:cs="Calibri"/>
          <w:color w:val="000000"/>
        </w:rPr>
      </w:pPr>
      <w:r w:rsidRPr="00CB5C04">
        <w:rPr>
          <w:rFonts w:ascii="Calibri" w:hAnsi="Calibri" w:cs="Calibri"/>
          <w:noProof/>
          <w:lang w:val="fr-FR" w:eastAsia="fr-FR"/>
        </w:rPr>
        <w:lastRenderedPageBreak/>
        <w:drawing>
          <wp:inline distT="0" distB="0" distL="0" distR="0" wp14:anchorId="6DAE398C" wp14:editId="68CE7995">
            <wp:extent cx="5943600" cy="1927225"/>
            <wp:effectExtent l="0" t="0" r="0" b="0"/>
            <wp:docPr id="894472085" name="Picture 3" descr="A graph of a graph of a graph of a graph of a graph of a graph of a graph of a graph of a graph of a graph of a graph of a graph of a graph o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472085" name="Picture 3" descr="A graph of a graph of a graph of a graph of a graph of a graph of a graph of a graph of a graph of a graph of a graph of a graph of a graph of&#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1927225"/>
                    </a:xfrm>
                    <a:prstGeom prst="rect">
                      <a:avLst/>
                    </a:prstGeom>
                    <a:noFill/>
                    <a:ln>
                      <a:noFill/>
                    </a:ln>
                  </pic:spPr>
                </pic:pic>
              </a:graphicData>
            </a:graphic>
          </wp:inline>
        </w:drawing>
      </w:r>
    </w:p>
    <w:p w14:paraId="74BCF22C" w14:textId="4A7DFC1A" w:rsidR="00F26F5E" w:rsidRPr="00CB5C04" w:rsidRDefault="00F26F5E" w:rsidP="00472ED6">
      <w:pPr>
        <w:spacing w:line="254" w:lineRule="auto"/>
        <w:jc w:val="both"/>
        <w:rPr>
          <w:rFonts w:ascii="Calibri" w:hAnsi="Calibri" w:cs="Calibri"/>
          <w:color w:val="000000"/>
        </w:rPr>
      </w:pPr>
      <w:r w:rsidRPr="00CB5C04">
        <w:rPr>
          <w:rFonts w:ascii="Calibri" w:hAnsi="Calibri" w:cs="Calibri"/>
          <w:b/>
          <w:bCs/>
          <w:color w:val="000000"/>
        </w:rPr>
        <w:t>Supporting Fig. 1</w:t>
      </w:r>
      <w:r w:rsidRPr="00CB5C04">
        <w:rPr>
          <w:rFonts w:ascii="Calibri" w:hAnsi="Calibri" w:cs="Calibri"/>
          <w:color w:val="000000"/>
        </w:rPr>
        <w:t xml:space="preserve"> </w:t>
      </w:r>
      <w:r w:rsidR="00D84402">
        <w:rPr>
          <w:rFonts w:ascii="Calibri" w:hAnsi="Calibri" w:cs="Calibri"/>
          <w:color w:val="000000"/>
        </w:rPr>
        <w:t>–</w:t>
      </w:r>
      <w:r w:rsidRPr="00CB5C04">
        <w:rPr>
          <w:rFonts w:ascii="Calibri" w:hAnsi="Calibri" w:cs="Calibri"/>
          <w:color w:val="000000"/>
        </w:rPr>
        <w:t xml:space="preserve"> </w:t>
      </w:r>
      <w:r w:rsidRPr="00CB5C04">
        <w:rPr>
          <w:rFonts w:ascii="Calibri" w:hAnsi="Calibri" w:cs="Calibri"/>
          <w:color w:val="000000" w:themeColor="text1"/>
        </w:rPr>
        <w:t xml:space="preserve">Web of science search showing the number of publications with the stated search criteria within the abstract. We appreciate that some key publications prior to 1990 are missing (e.g. professional papers, likely because of difficulties </w:t>
      </w:r>
      <w:r w:rsidR="007D5CCE">
        <w:rPr>
          <w:rFonts w:ascii="Calibri" w:hAnsi="Calibri" w:cs="Calibri"/>
          <w:color w:val="000000" w:themeColor="text1"/>
        </w:rPr>
        <w:t xml:space="preserve">indexing </w:t>
      </w:r>
      <w:r w:rsidRPr="00CB5C04">
        <w:rPr>
          <w:rFonts w:ascii="Calibri" w:hAnsi="Calibri" w:cs="Calibri"/>
          <w:color w:val="000000" w:themeColor="text1"/>
        </w:rPr>
        <w:t>abstracts), however, there is no reason to think the database would be more incomplete for one volcano than the other.</w:t>
      </w:r>
    </w:p>
    <w:p w14:paraId="2BB3DB92" w14:textId="77777777" w:rsidR="00F1350D" w:rsidRPr="00A007F4" w:rsidRDefault="00F1350D" w:rsidP="00472ED6">
      <w:pPr>
        <w:pStyle w:val="Heading2"/>
        <w:jc w:val="both"/>
        <w:rPr>
          <w:rFonts w:ascii="Calibri" w:hAnsi="Calibri" w:cs="Calibri"/>
          <w:color w:val="auto"/>
        </w:rPr>
      </w:pPr>
      <w:r w:rsidRPr="00A007F4">
        <w:rPr>
          <w:rFonts w:ascii="Calibri" w:hAnsi="Calibri" w:cs="Calibri"/>
          <w:color w:val="auto"/>
        </w:rPr>
        <w:t>Raman measurements</w:t>
      </w:r>
    </w:p>
    <w:p w14:paraId="2DFB4A7B" w14:textId="1E33CF19" w:rsidR="00F1350D" w:rsidRDefault="00F1350D" w:rsidP="00472ED6">
      <w:pPr>
        <w:jc w:val="both"/>
        <w:rPr>
          <w:rFonts w:ascii="Calibri" w:hAnsi="Calibri" w:cs="Calibri"/>
        </w:rPr>
      </w:pPr>
      <w:r w:rsidRPr="00CB5C04">
        <w:rPr>
          <w:rFonts w:ascii="Calibri" w:hAnsi="Calibri" w:cs="Calibri"/>
          <w:color w:val="000000" w:themeColor="text1"/>
        </w:rPr>
        <w:t xml:space="preserve">The sample was heated to </w:t>
      </w:r>
      <w:r w:rsidRPr="00CB5C04">
        <w:rPr>
          <w:rFonts w:ascii="Calibri" w:hAnsi="Calibri" w:cs="Calibri"/>
        </w:rPr>
        <w:t xml:space="preserve">37±2 </w:t>
      </w:r>
      <w:r w:rsidRPr="00CB5C04">
        <w:rPr>
          <w:rFonts w:ascii="Cambria Math" w:hAnsi="Cambria Math" w:cs="Cambria Math"/>
        </w:rPr>
        <w:t>℃</w:t>
      </w:r>
      <w:r w:rsidRPr="00CB5C04">
        <w:rPr>
          <w:rFonts w:ascii="Calibri" w:hAnsi="Calibri" w:cs="Calibri"/>
        </w:rPr>
        <w:t xml:space="preserve"> using a Peltier plate with a central hole for illumination, and a type K thermocouple stuck onto the surface of the sample with tape used to monitor temperature. Fluid inclusions were focused optically through a 50X or 100X objective, and excited with a 532.046 nm green laser. Laser powers were monitored using the </w:t>
      </w:r>
      <w:r w:rsidR="00F86810">
        <w:rPr>
          <w:rFonts w:ascii="Calibri" w:hAnsi="Calibri" w:cs="Calibri"/>
        </w:rPr>
        <w:t>WITec</w:t>
      </w:r>
      <w:r w:rsidRPr="00CB5C04">
        <w:rPr>
          <w:rFonts w:ascii="Calibri" w:hAnsi="Calibri" w:cs="Calibri"/>
        </w:rPr>
        <w:t xml:space="preserve"> </w:t>
      </w:r>
      <w:proofErr w:type="spellStart"/>
      <w:r w:rsidRPr="00CB5C04">
        <w:rPr>
          <w:rFonts w:ascii="Calibri" w:hAnsi="Calibri" w:cs="Calibri"/>
        </w:rPr>
        <w:t>TruPower</w:t>
      </w:r>
      <w:proofErr w:type="spellEnd"/>
      <w:r w:rsidRPr="00CB5C04">
        <w:rPr>
          <w:rFonts w:ascii="Calibri" w:hAnsi="Calibri" w:cs="Calibri"/>
        </w:rPr>
        <w:t xml:space="preserve"> system, and kept as low as possible to produce quality signals without excessive heating </w:t>
      </w:r>
      <w:r w:rsidRPr="00CB5C04">
        <w:rPr>
          <w:rFonts w:ascii="Calibri" w:hAnsi="Calibri" w:cs="Calibri"/>
        </w:rPr>
        <w:fldChar w:fldCharType="begin"/>
      </w:r>
      <w:r w:rsidRPr="00CB5C04">
        <w:rPr>
          <w:rFonts w:ascii="Calibri" w:hAnsi="Calibri" w:cs="Calibri"/>
        </w:rPr>
        <w:instrText xml:space="preserve"> ADDIN ZOTERO_ITEM CSL_CITATION {"citationID":"9boBs7Yj","properties":{"formattedCitation":"(DeVitre et al., 2023; Hagiwara et al., 2021)","plainCitation":"(DeVitre et al., 2023; Hagiwara et al., 2021)","noteIndex":0},"citationItems":[{"id":1700,"uris":["http://zotero.org/users/9434285/items/PTZMEZ9T"],"itemData":{"id":1700,"type":"article-journal","abstract":"Raman spectroscopy has become the tool of choice for analyzing fluid inclusions and melt inclusion (MI) vapor bubbles as it allows the density of CO2-rich fluids to be quantified. Measurements are often made at ambient temperature (Tamb ~18-25 °C), resulting in reported bulk densities between 0.2 and 0.7 g/mL despite that single-phase CO2 under these conditions is thermodynamically unstable and instead consists of a liquid (~0.7 g/mL), and a vapor phase (~0.2 g/mL). Here, we present results from experiments conducted at Tamb and 37 °C (above the CO2 critical temperature) on 14 natural CO2-rich MI bubbles from Mount Morning, Antarctica. Here, we show that at Tamb, laser power strongly affects the CO2 Raman spectrum of MI bubbles with bulk densities within the miscibility gap. High-power laser heating and low spectral resolution explain why published measurements have reported such bulk densities at Tamb even when using an instrument-specific calibration.","container-title":"Volcanica","DOI":"10.30909/vol.06.02.201219","ISSN":"2610-3540","issue":"2","journalAbbreviation":"Volcanica","page":"201-219","source":"DOI.org (Crossref)","title":"Laser heating effect on Raman analysis of CO2 co-existing as liquid and vapor in olivine-hosted melt inclusion bubbles","volume":"6","author":[{"family":"DeVitre","given":"Charlotte L."},{"family":"Dayton","given":"Kyle"},{"family":"Gazel","given":"Esteban"},{"family":"Pamukçu","given":"Ayla"},{"family":"Gaetani","given":"Glenn"},{"family":"Wieser","given":"Penny E."}],"issued":{"date-parts":[["2023",7,19]]}}},{"id":2663,"uris":["http://zotero.org/users/9434285/items/N6J646PK"],"itemData":{"id":2663,"type":"article-journal","container-title":"Chemical Geology","DOI":"10.1016/j.chemgeo.2020.119928","ISSN":"00092541","journalAbbreviation":"Chemical Geology","language":"en","page":"119928","source":"DOI.org (Crossref)","title":"Experimental variable effects on laser heating of inclusions during Raman spectroscopic analysis","volume":"559","author":[{"family":"Hagiwara","given":"Yuuki"},{"family":"Yoshida","given":"Kenta"},{"family":"Yoneda","given":"Akira"},{"family":"Torimoto","given":"Junji"},{"family":"Yamamoto","given":"Junji"}],"issued":{"date-parts":[["2021",1]]}}}],"schema":"https://github.com/citation-style-language/schema/raw/master/csl-citation.json"} </w:instrText>
      </w:r>
      <w:r w:rsidRPr="00CB5C04">
        <w:rPr>
          <w:rFonts w:ascii="Calibri" w:hAnsi="Calibri" w:cs="Calibri"/>
        </w:rPr>
        <w:fldChar w:fldCharType="separate"/>
      </w:r>
      <w:r w:rsidRPr="00CB5C04">
        <w:rPr>
          <w:rFonts w:ascii="Calibri" w:hAnsi="Calibri" w:cs="Calibri"/>
        </w:rPr>
        <w:t>(DeVitre et al., 2023; Hagiwara et al., 2021)</w:t>
      </w:r>
      <w:r w:rsidRPr="00CB5C04">
        <w:rPr>
          <w:rFonts w:ascii="Calibri" w:hAnsi="Calibri" w:cs="Calibri"/>
        </w:rPr>
        <w:fldChar w:fldCharType="end"/>
      </w:r>
      <w:r w:rsidRPr="00CB5C04">
        <w:rPr>
          <w:rFonts w:ascii="Calibri" w:hAnsi="Calibri" w:cs="Calibri"/>
        </w:rPr>
        <w:t xml:space="preserve">. </w:t>
      </w:r>
      <w:proofErr w:type="gramStart"/>
      <w:r w:rsidRPr="00CB5C04">
        <w:rPr>
          <w:rFonts w:ascii="Calibri" w:hAnsi="Calibri" w:cs="Calibri"/>
        </w:rPr>
        <w:t>The majority of</w:t>
      </w:r>
      <w:proofErr w:type="gramEnd"/>
      <w:r w:rsidRPr="00CB5C04">
        <w:rPr>
          <w:rFonts w:ascii="Calibri" w:hAnsi="Calibri" w:cs="Calibri"/>
        </w:rPr>
        <w:t xml:space="preserve"> spectra were collected at 10-12 </w:t>
      </w:r>
      <w:proofErr w:type="spellStart"/>
      <w:r w:rsidRPr="00CB5C04">
        <w:rPr>
          <w:rFonts w:ascii="Calibri" w:hAnsi="Calibri" w:cs="Calibri"/>
        </w:rPr>
        <w:t>mW</w:t>
      </w:r>
      <w:proofErr w:type="spellEnd"/>
      <w:r>
        <w:rPr>
          <w:rFonts w:ascii="Calibri" w:hAnsi="Calibri" w:cs="Calibri"/>
        </w:rPr>
        <w:t xml:space="preserve"> as measured on the </w:t>
      </w:r>
      <w:r w:rsidR="00F86810">
        <w:rPr>
          <w:rFonts w:ascii="Calibri" w:hAnsi="Calibri" w:cs="Calibri"/>
        </w:rPr>
        <w:t>WIT</w:t>
      </w:r>
      <w:r w:rsidR="00A50FC5">
        <w:rPr>
          <w:rFonts w:ascii="Calibri" w:hAnsi="Calibri" w:cs="Calibri"/>
        </w:rPr>
        <w:t>ec</w:t>
      </w:r>
      <w:r>
        <w:rPr>
          <w:rFonts w:ascii="Calibri" w:hAnsi="Calibri" w:cs="Calibri"/>
        </w:rPr>
        <w:t xml:space="preserve"> </w:t>
      </w:r>
      <w:proofErr w:type="spellStart"/>
      <w:r>
        <w:rPr>
          <w:rFonts w:ascii="Calibri" w:hAnsi="Calibri" w:cs="Calibri"/>
        </w:rPr>
        <w:t>TruPower</w:t>
      </w:r>
      <w:proofErr w:type="spellEnd"/>
      <w:r>
        <w:rPr>
          <w:rFonts w:ascii="Calibri" w:hAnsi="Calibri" w:cs="Calibri"/>
        </w:rPr>
        <w:t xml:space="preserve"> system</w:t>
      </w:r>
      <w:r w:rsidRPr="00CB5C04">
        <w:rPr>
          <w:rFonts w:ascii="Calibri" w:hAnsi="Calibri" w:cs="Calibri"/>
        </w:rPr>
        <w:t xml:space="preserve">, with stronger signals collected at 5-8 </w:t>
      </w:r>
      <w:proofErr w:type="spellStart"/>
      <w:r w:rsidRPr="00CB5C04">
        <w:rPr>
          <w:rFonts w:ascii="Calibri" w:hAnsi="Calibri" w:cs="Calibri"/>
        </w:rPr>
        <w:t>mW</w:t>
      </w:r>
      <w:proofErr w:type="spellEnd"/>
      <w:r w:rsidRPr="00CB5C04">
        <w:rPr>
          <w:rFonts w:ascii="Calibri" w:hAnsi="Calibri" w:cs="Calibri"/>
        </w:rPr>
        <w:t xml:space="preserve">. Neon lines were used to correct for instrument drift following the approach of </w:t>
      </w:r>
      <w:r w:rsidRPr="00CB5C04">
        <w:rPr>
          <w:rFonts w:ascii="Calibri" w:hAnsi="Calibri" w:cs="Calibri"/>
        </w:rPr>
        <w:fldChar w:fldCharType="begin"/>
      </w:r>
      <w:r w:rsidRPr="00CB5C04">
        <w:rPr>
          <w:rFonts w:ascii="Calibri" w:hAnsi="Calibri" w:cs="Calibri"/>
        </w:rPr>
        <w:instrText xml:space="preserve"> ADDIN ZOTERO_ITEM CSL_CITATION {"citationID":"e98uv0CG","properties":{"formattedCitation":"(Lamadrid et al., 2017)","plainCitation":"(Lamadrid et al., 2017)","dontUpdate":true,"noteIndex":0},"citationItems":[{"id":905,"uris":["http://zotero.org/users/9434285/items/KA88XYE3"],"itemData":{"id":905,"type":"article-journal","container-title":"Chemical Geology","DOI":"10.1016/j.chemgeo.2016.12.034","ISSN":"00092541","journalAbbreviation":"Chemical Geology","language":"en","page":"210-222","source":"DOI.org (Crossref)","title":"Reassessment of the Raman CO 2 densimeter","volume":"450","author":[{"family":"Lamadrid","given":"H.M."},{"family":"Moore","given":"L.R."},{"family":"Moncada","given":"D."},{"family":"Rimstidt","given":"J.D."},{"family":"Burruss","given":"R.C."},{"family":"Bodnar","given":"R.J."}],"issued":{"date-parts":[["2017",2]]}}}],"schema":"https://github.com/citation-style-language/schema/raw/master/csl-citation.json"} </w:instrText>
      </w:r>
      <w:r w:rsidRPr="00CB5C04">
        <w:rPr>
          <w:rFonts w:ascii="Calibri" w:hAnsi="Calibri" w:cs="Calibri"/>
        </w:rPr>
        <w:fldChar w:fldCharType="separate"/>
      </w:r>
      <w:r w:rsidRPr="00CB5C04">
        <w:rPr>
          <w:rFonts w:ascii="Calibri" w:hAnsi="Calibri" w:cs="Calibri"/>
        </w:rPr>
        <w:t>Lamadrid et al. (2017)</w:t>
      </w:r>
      <w:r w:rsidRPr="00CB5C04">
        <w:rPr>
          <w:rFonts w:ascii="Calibri" w:hAnsi="Calibri" w:cs="Calibri"/>
        </w:rPr>
        <w:fldChar w:fldCharType="end"/>
      </w:r>
      <w:r w:rsidRPr="00CB5C04">
        <w:rPr>
          <w:rFonts w:ascii="Calibri" w:hAnsi="Calibri" w:cs="Calibri"/>
        </w:rPr>
        <w:t xml:space="preserve">. Spectra were fit using the open-source python package DiadFit (Wieser and DeVitre, 2024) to determine the splitting (distance between the two peaks). DiadFit propagates uncertainty from peak fitting, the gas densimeter, and the neon line correction model to obtain an uncertainty for each fluid inclusion. </w:t>
      </w:r>
      <w:proofErr w:type="spellStart"/>
      <w:r w:rsidRPr="00CB5C04">
        <w:rPr>
          <w:rFonts w:ascii="Calibri" w:hAnsi="Calibri" w:cs="Calibri"/>
        </w:rPr>
        <w:t>Splittings</w:t>
      </w:r>
      <w:proofErr w:type="spellEnd"/>
      <w:r w:rsidRPr="00CB5C04">
        <w:rPr>
          <w:rFonts w:ascii="Calibri" w:hAnsi="Calibri" w:cs="Calibri"/>
        </w:rPr>
        <w:t xml:space="preserve"> were converted into </w:t>
      </w:r>
      <w:r w:rsidR="00031776">
        <w:rPr>
          <w:rFonts w:ascii="Calibri" w:hAnsi="Calibri" w:cs="Calibri"/>
          <w:color w:val="000000" w:themeColor="text1"/>
        </w:rPr>
        <w:t>CO</w:t>
      </w:r>
      <w:r w:rsidR="00031776" w:rsidRPr="00502994">
        <w:rPr>
          <w:rFonts w:ascii="Calibri" w:hAnsi="Calibri" w:cs="Calibri"/>
          <w:color w:val="000000" w:themeColor="text1"/>
          <w:vertAlign w:val="subscript"/>
        </w:rPr>
        <w:t>2</w:t>
      </w:r>
      <w:r w:rsidRPr="00CB5C04">
        <w:rPr>
          <w:rFonts w:ascii="Calibri" w:hAnsi="Calibri" w:cs="Calibri"/>
        </w:rPr>
        <w:t xml:space="preserve"> densities using a calibration line developed with a gas calibration cell for this specific Raman instrument and acquisition approach (see </w:t>
      </w:r>
      <w:r w:rsidRPr="00CB5C04">
        <w:rPr>
          <w:rFonts w:ascii="Calibri" w:hAnsi="Calibri" w:cs="Calibri"/>
          <w:color w:val="000000" w:themeColor="text1"/>
        </w:rPr>
        <w:t>DeVitre and Wieser, 2024</w:t>
      </w:r>
      <w:r w:rsidRPr="00CB5C04">
        <w:rPr>
          <w:rFonts w:ascii="Calibri" w:hAnsi="Calibri" w:cs="Calibri"/>
          <w:color w:val="000000" w:themeColor="text1"/>
        </w:rPr>
        <w:fldChar w:fldCharType="begin"/>
      </w:r>
      <w:r w:rsidRPr="00CB5C04">
        <w:rPr>
          <w:rFonts w:ascii="Calibri" w:hAnsi="Calibri" w:cs="Calibri"/>
          <w:color w:val="000000" w:themeColor="text1"/>
        </w:rPr>
        <w:instrText xml:space="preserve"> ADDIN ZOTERO_ITEM CSL_CITATION {"citationID":"axwzez1Z","properties":{"formattedCitation":"(DeVitre et al., 2021)","plainCitation":"(DeVitre et al., 2021)","dontUpdate":true,"noteIndex":0},"citationItems":[{"id":959,"uris":["http://zotero.org/users/9434285/items/ECE6SGNU"],"itemData":{"id":959,"type":"article-journal","container-title":"Chemical Geology","DOI":"10.1016/j.chemgeo.2021.120522","ISSN":"00092541","journalAbbreviation":"Chemical Geology","language":"en","page":"120522","source":"DOI.org (Crossref)","title":"A high-precision CO2 densimeter for Raman spectroscopy using a Fluid Density Calibration Apparatus","volume":"584","author":[{"family":"DeVitre","given":"Charlotte L."},{"family":"Allison","given":"Chelsea M."},{"family":"Gazel","given":"Esteban"}],"issued":{"date-parts":[["2021",12]]}}}],"schema":"https://github.com/citation-style-language/schema/raw/master/csl-citation.json"} </w:instrText>
      </w:r>
      <w:r w:rsidRPr="00CB5C04">
        <w:rPr>
          <w:rFonts w:ascii="Calibri" w:hAnsi="Calibri" w:cs="Calibri"/>
          <w:color w:val="000000" w:themeColor="text1"/>
        </w:rPr>
        <w:fldChar w:fldCharType="separate"/>
      </w:r>
      <w:r w:rsidRPr="00CB5C04">
        <w:rPr>
          <w:rFonts w:ascii="Calibri" w:hAnsi="Calibri" w:cs="Calibri"/>
        </w:rPr>
        <w:t>)</w:t>
      </w:r>
      <w:r w:rsidRPr="00CB5C04">
        <w:rPr>
          <w:rFonts w:ascii="Calibri" w:hAnsi="Calibri" w:cs="Calibri"/>
          <w:color w:val="000000" w:themeColor="text1"/>
        </w:rPr>
        <w:fldChar w:fldCharType="end"/>
      </w:r>
      <w:r w:rsidRPr="00CB5C04">
        <w:rPr>
          <w:rFonts w:ascii="Calibri" w:hAnsi="Calibri" w:cs="Calibri"/>
          <w:color w:val="000000" w:themeColor="text1"/>
        </w:rPr>
        <w:t>.</w:t>
      </w:r>
      <w:r w:rsidRPr="00CB5C04">
        <w:rPr>
          <w:rFonts w:ascii="Calibri" w:hAnsi="Calibri" w:cs="Calibri"/>
        </w:rPr>
        <w:t xml:space="preserve"> </w:t>
      </w:r>
    </w:p>
    <w:p w14:paraId="1C650D61" w14:textId="77777777" w:rsidR="00F1350D" w:rsidRPr="00FB4B60" w:rsidRDefault="00F1350D" w:rsidP="00472ED6">
      <w:pPr>
        <w:pStyle w:val="Heading3"/>
        <w:jc w:val="both"/>
        <w:rPr>
          <w:color w:val="auto"/>
        </w:rPr>
      </w:pPr>
      <w:r w:rsidRPr="00FB4B60">
        <w:rPr>
          <w:color w:val="auto"/>
        </w:rPr>
        <w:t>Quantifying SO</w:t>
      </w:r>
      <w:r w:rsidRPr="00FB4B60">
        <w:rPr>
          <w:color w:val="auto"/>
          <w:vertAlign w:val="subscript"/>
        </w:rPr>
        <w:t>2</w:t>
      </w:r>
      <w:r w:rsidRPr="00FB4B60">
        <w:rPr>
          <w:color w:val="auto"/>
        </w:rPr>
        <w:t xml:space="preserve"> abundances</w:t>
      </w:r>
    </w:p>
    <w:p w14:paraId="6BBEFAA8" w14:textId="77777777" w:rsidR="00F1350D" w:rsidRPr="00CB5C04" w:rsidRDefault="00F1350D" w:rsidP="00472ED6">
      <w:pPr>
        <w:jc w:val="both"/>
        <w:rPr>
          <w:rFonts w:ascii="Calibri" w:hAnsi="Calibri" w:cs="Calibri"/>
        </w:rPr>
      </w:pPr>
      <w:r w:rsidRPr="00CB5C04">
        <w:rPr>
          <w:rFonts w:ascii="Calibri" w:hAnsi="Calibri" w:cs="Calibri"/>
          <w:noProof/>
          <w:lang w:val="fr-FR" w:eastAsia="fr-FR"/>
        </w:rPr>
        <w:drawing>
          <wp:inline distT="0" distB="0" distL="0" distR="0" wp14:anchorId="4C895BE1" wp14:editId="4C969C3B">
            <wp:extent cx="4533961" cy="6409267"/>
            <wp:effectExtent l="0" t="0" r="0" b="0"/>
            <wp:docPr id="1806645812"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645812" name="Picture 1" descr="A screenshot of a graph&#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546269" cy="6426666"/>
                    </a:xfrm>
                    <a:prstGeom prst="rect">
                      <a:avLst/>
                    </a:prstGeom>
                    <a:noFill/>
                    <a:ln>
                      <a:noFill/>
                    </a:ln>
                  </pic:spPr>
                </pic:pic>
              </a:graphicData>
            </a:graphic>
          </wp:inline>
        </w:drawing>
      </w:r>
    </w:p>
    <w:p w14:paraId="18A2F69F" w14:textId="4E11E197" w:rsidR="00F1350D" w:rsidRPr="00CB5C04" w:rsidRDefault="00F1350D" w:rsidP="00472ED6">
      <w:pPr>
        <w:jc w:val="both"/>
        <w:rPr>
          <w:rFonts w:ascii="Calibri" w:hAnsi="Calibri" w:cs="Calibri"/>
        </w:rPr>
      </w:pPr>
      <w:r w:rsidRPr="00CB5C04">
        <w:rPr>
          <w:rFonts w:ascii="Calibri" w:hAnsi="Calibri" w:cs="Calibri"/>
          <w:b/>
          <w:bCs/>
          <w:color w:val="000000"/>
        </w:rPr>
        <w:t xml:space="preserve">Supporting Fig. </w:t>
      </w:r>
      <w:r>
        <w:rPr>
          <w:rFonts w:ascii="Calibri" w:hAnsi="Calibri" w:cs="Calibri"/>
          <w:b/>
          <w:bCs/>
          <w:color w:val="000000"/>
        </w:rPr>
        <w:t>S2</w:t>
      </w:r>
      <w:r w:rsidR="00D84402">
        <w:rPr>
          <w:rFonts w:ascii="Calibri" w:hAnsi="Calibri" w:cs="Calibri"/>
          <w:b/>
          <w:bCs/>
          <w:color w:val="000000"/>
        </w:rPr>
        <w:t xml:space="preserve"> </w:t>
      </w:r>
      <w:r w:rsidRPr="00CB5C04">
        <w:rPr>
          <w:rFonts w:ascii="Calibri" w:hAnsi="Calibri" w:cs="Calibri"/>
        </w:rPr>
        <w:t>– Three fluid inclusions where there was so much SO</w:t>
      </w:r>
      <w:r w:rsidRPr="00CB5C04">
        <w:rPr>
          <w:rFonts w:ascii="Calibri" w:hAnsi="Calibri" w:cs="Calibri"/>
          <w:vertAlign w:val="subscript"/>
        </w:rPr>
        <w:t>2</w:t>
      </w:r>
      <w:r w:rsidRPr="00CB5C04">
        <w:rPr>
          <w:rFonts w:ascii="Calibri" w:hAnsi="Calibri" w:cs="Calibri"/>
        </w:rPr>
        <w:t xml:space="preserve">, the diad peaks were split in two (a-b), or clearly skewed (c). </w:t>
      </w:r>
      <w:r w:rsidR="00A50FC5">
        <w:rPr>
          <w:rFonts w:ascii="Calibri" w:hAnsi="Calibri" w:cs="Calibri"/>
        </w:rPr>
        <w:t xml:space="preserve">The two peaks show that the laser is interacting with a separate liquid and vapour phase. The skewed peaks result from the same phenomena, but either the geometry of the two phases, or their relative abundances don’t result in such a clear distinction. </w:t>
      </w:r>
    </w:p>
    <w:p w14:paraId="7B799C55" w14:textId="77777777" w:rsidR="00E96EED" w:rsidRPr="00CB5C04" w:rsidRDefault="00E96EED" w:rsidP="00472ED6">
      <w:pPr>
        <w:jc w:val="both"/>
        <w:rPr>
          <w:rFonts w:ascii="Calibri" w:hAnsi="Calibri" w:cs="Calibri"/>
        </w:rPr>
      </w:pPr>
    </w:p>
    <w:p w14:paraId="1460AD8F" w14:textId="77777777" w:rsidR="00F1350D" w:rsidRPr="00CB5C04" w:rsidRDefault="00F1350D" w:rsidP="00472ED6">
      <w:pPr>
        <w:jc w:val="both"/>
        <w:rPr>
          <w:rFonts w:ascii="Calibri" w:hAnsi="Calibri" w:cs="Calibri"/>
        </w:rPr>
      </w:pPr>
      <w:r w:rsidRPr="00CB5C04">
        <w:rPr>
          <w:rFonts w:ascii="Calibri" w:hAnsi="Calibri" w:cs="Calibri"/>
          <w:noProof/>
          <w:lang w:val="fr-FR" w:eastAsia="fr-FR"/>
        </w:rPr>
        <w:drawing>
          <wp:inline distT="0" distB="0" distL="0" distR="0" wp14:anchorId="48F466F0" wp14:editId="631DE76B">
            <wp:extent cx="5943600" cy="4265295"/>
            <wp:effectExtent l="0" t="0" r="0" b="1905"/>
            <wp:docPr id="1460344916" name="Picture 2"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344916" name="Picture 2" descr="A screenshot of a graph&#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3600" cy="4265295"/>
                    </a:xfrm>
                    <a:prstGeom prst="rect">
                      <a:avLst/>
                    </a:prstGeom>
                    <a:noFill/>
                    <a:ln>
                      <a:noFill/>
                    </a:ln>
                  </pic:spPr>
                </pic:pic>
              </a:graphicData>
            </a:graphic>
          </wp:inline>
        </w:drawing>
      </w:r>
    </w:p>
    <w:p w14:paraId="5BEF1074" w14:textId="5B60DFEE" w:rsidR="00F1350D" w:rsidRPr="00CB5C04" w:rsidRDefault="00F1350D" w:rsidP="00472ED6">
      <w:pPr>
        <w:jc w:val="both"/>
        <w:rPr>
          <w:rFonts w:ascii="Calibri" w:hAnsi="Calibri" w:cs="Calibri"/>
        </w:rPr>
      </w:pPr>
      <w:r w:rsidRPr="00CB5C04">
        <w:rPr>
          <w:rFonts w:ascii="Calibri" w:hAnsi="Calibri" w:cs="Calibri"/>
          <w:b/>
          <w:bCs/>
          <w:color w:val="000000"/>
        </w:rPr>
        <w:t xml:space="preserve">Supporting Fig. </w:t>
      </w:r>
      <w:r>
        <w:rPr>
          <w:rFonts w:ascii="Calibri" w:hAnsi="Calibri" w:cs="Calibri"/>
          <w:b/>
          <w:bCs/>
          <w:color w:val="000000"/>
        </w:rPr>
        <w:t>S3</w:t>
      </w:r>
      <w:r w:rsidRPr="00CB5C04">
        <w:rPr>
          <w:rFonts w:ascii="Calibri" w:hAnsi="Calibri" w:cs="Calibri"/>
          <w:color w:val="000000"/>
        </w:rPr>
        <w:t xml:space="preserve"> </w:t>
      </w:r>
      <w:r w:rsidRPr="00CB5C04">
        <w:rPr>
          <w:rFonts w:ascii="Calibri" w:hAnsi="Calibri" w:cs="Calibri"/>
        </w:rPr>
        <w:t>– Example spectra showing a moderate SO</w:t>
      </w:r>
      <w:r w:rsidRPr="00CB5C04">
        <w:rPr>
          <w:rFonts w:ascii="Calibri" w:hAnsi="Calibri" w:cs="Calibri"/>
          <w:vertAlign w:val="subscript"/>
        </w:rPr>
        <w:t>2</w:t>
      </w:r>
      <w:r w:rsidRPr="00CB5C04">
        <w:rPr>
          <w:rFonts w:ascii="Calibri" w:hAnsi="Calibri" w:cs="Calibri"/>
        </w:rPr>
        <w:t xml:space="preserve"> peak that doesn’t affect the diad skewness drastically. The area of the SO</w:t>
      </w:r>
      <w:r w:rsidRPr="00CB5C04">
        <w:rPr>
          <w:rFonts w:ascii="Calibri" w:hAnsi="Calibri" w:cs="Calibri"/>
          <w:vertAlign w:val="subscript"/>
        </w:rPr>
        <w:t>2</w:t>
      </w:r>
      <w:r w:rsidRPr="00CB5C04">
        <w:rPr>
          <w:rFonts w:ascii="Calibri" w:hAnsi="Calibri" w:cs="Calibri"/>
        </w:rPr>
        <w:t xml:space="preserve"> peak was quantified in DiadFit (Wieser and DeVitre, 2024)</w:t>
      </w:r>
      <w:r w:rsidR="002C5AB3">
        <w:rPr>
          <w:rFonts w:ascii="Calibri" w:hAnsi="Calibri" w:cs="Calibri"/>
        </w:rPr>
        <w:t>.</w:t>
      </w:r>
      <w:r>
        <w:rPr>
          <w:rFonts w:ascii="Calibri" w:hAnsi="Calibri" w:cs="Calibri"/>
        </w:rPr>
        <w:t xml:space="preserve"> The peak consists of the main </w:t>
      </w:r>
      <w:r w:rsidRPr="0059325B">
        <w:rPr>
          <w:rFonts w:ascii="Calibri" w:hAnsi="Calibri" w:cs="Calibri"/>
          <w:vertAlign w:val="superscript"/>
        </w:rPr>
        <w:t>32</w:t>
      </w:r>
      <w:r>
        <w:rPr>
          <w:rFonts w:ascii="Calibri" w:hAnsi="Calibri" w:cs="Calibri"/>
        </w:rPr>
        <w:t>S peak at ~1151 cm</w:t>
      </w:r>
      <w:r w:rsidRPr="0059325B">
        <w:rPr>
          <w:rFonts w:ascii="Calibri" w:hAnsi="Calibri" w:cs="Calibri"/>
          <w:vertAlign w:val="superscript"/>
        </w:rPr>
        <w:t>-1</w:t>
      </w:r>
      <w:r>
        <w:rPr>
          <w:rFonts w:ascii="Calibri" w:hAnsi="Calibri" w:cs="Calibri"/>
        </w:rPr>
        <w:t xml:space="preserve"> (600 </w:t>
      </w:r>
      <w:proofErr w:type="spellStart"/>
      <w:r>
        <w:rPr>
          <w:rFonts w:ascii="Calibri" w:hAnsi="Calibri" w:cs="Calibri"/>
        </w:rPr>
        <w:t>cts</w:t>
      </w:r>
      <w:proofErr w:type="spellEnd"/>
      <w:r>
        <w:rPr>
          <w:rFonts w:ascii="Calibri" w:hAnsi="Calibri" w:cs="Calibri"/>
        </w:rPr>
        <w:t xml:space="preserve"> here), with the shoulder shifted ~3 wavenumbers </w:t>
      </w:r>
      <w:r w:rsidR="002C5AB3">
        <w:rPr>
          <w:rFonts w:ascii="Calibri" w:hAnsi="Calibri" w:cs="Calibri"/>
        </w:rPr>
        <w:t>(cm</w:t>
      </w:r>
      <w:r w:rsidR="002C5AB3" w:rsidRPr="0059325B">
        <w:rPr>
          <w:rFonts w:ascii="Calibri" w:hAnsi="Calibri" w:cs="Calibri"/>
          <w:vertAlign w:val="superscript"/>
        </w:rPr>
        <w:t>-1</w:t>
      </w:r>
      <w:r w:rsidR="002C5AB3">
        <w:rPr>
          <w:rFonts w:ascii="Calibri" w:hAnsi="Calibri" w:cs="Calibri"/>
        </w:rPr>
        <w:t>) t</w:t>
      </w:r>
      <w:r>
        <w:rPr>
          <w:rFonts w:ascii="Calibri" w:hAnsi="Calibri" w:cs="Calibri"/>
        </w:rPr>
        <w:t xml:space="preserve">o the left forming from the </w:t>
      </w:r>
      <w:r w:rsidRPr="0059325B">
        <w:rPr>
          <w:rFonts w:ascii="Calibri" w:hAnsi="Calibri" w:cs="Calibri"/>
          <w:vertAlign w:val="superscript"/>
        </w:rPr>
        <w:t>32</w:t>
      </w:r>
      <w:r>
        <w:rPr>
          <w:rFonts w:ascii="Calibri" w:hAnsi="Calibri" w:cs="Calibri"/>
        </w:rPr>
        <w:t>S</w:t>
      </w:r>
      <w:r>
        <w:rPr>
          <w:rFonts w:ascii="Calibri" w:hAnsi="Calibri" w:cs="Calibri"/>
          <w:vertAlign w:val="superscript"/>
        </w:rPr>
        <w:t>16</w:t>
      </w:r>
      <w:r>
        <w:rPr>
          <w:rFonts w:ascii="Calibri" w:hAnsi="Calibri" w:cs="Calibri"/>
        </w:rPr>
        <w:t>O hot band, and the smaller peak shifted ~7.3 cm</w:t>
      </w:r>
      <w:r w:rsidRPr="0059325B">
        <w:rPr>
          <w:rFonts w:ascii="Calibri" w:hAnsi="Calibri" w:cs="Calibri"/>
          <w:vertAlign w:val="superscript"/>
        </w:rPr>
        <w:t>-1</w:t>
      </w:r>
      <w:r>
        <w:rPr>
          <w:rFonts w:ascii="Calibri" w:hAnsi="Calibri" w:cs="Calibri"/>
        </w:rPr>
        <w:t xml:space="preserve"> to the left of the main peak results from</w:t>
      </w:r>
      <w:r w:rsidRPr="0059325B">
        <w:rPr>
          <w:rFonts w:ascii="Calibri" w:hAnsi="Calibri" w:cs="Calibri"/>
          <w:vertAlign w:val="superscript"/>
        </w:rPr>
        <w:t>3</w:t>
      </w:r>
      <w:r>
        <w:rPr>
          <w:rFonts w:ascii="Calibri" w:hAnsi="Calibri" w:cs="Calibri"/>
          <w:vertAlign w:val="superscript"/>
        </w:rPr>
        <w:t>4</w:t>
      </w:r>
      <w:r>
        <w:rPr>
          <w:rFonts w:ascii="Calibri" w:hAnsi="Calibri" w:cs="Calibri"/>
        </w:rPr>
        <w:t>S</w:t>
      </w:r>
      <w:r>
        <w:rPr>
          <w:rFonts w:ascii="Calibri" w:hAnsi="Calibri" w:cs="Calibri"/>
          <w:vertAlign w:val="superscript"/>
        </w:rPr>
        <w:t>16</w:t>
      </w:r>
      <w:r>
        <w:rPr>
          <w:rFonts w:ascii="Calibri" w:hAnsi="Calibri" w:cs="Calibri"/>
        </w:rPr>
        <w:t xml:space="preserve">O </w:t>
      </w:r>
      <w:r>
        <w:rPr>
          <w:rFonts w:ascii="Calibri" w:hAnsi="Calibri" w:cs="Calibri"/>
        </w:rPr>
        <w:fldChar w:fldCharType="begin"/>
      </w:r>
      <w:r>
        <w:rPr>
          <w:rFonts w:ascii="Calibri" w:hAnsi="Calibri" w:cs="Calibri"/>
        </w:rPr>
        <w:instrText xml:space="preserve"> ADDIN ZOTERO_ITEM CSL_CITATION {"citationID":"Uo1NvXGe","properties":{"formattedCitation":"(Brooker and Eysel, 1981)","plainCitation":"(Brooker and Eysel, 1981)","noteIndex":0},"citationItems":[{"id":2840,"uris":["http://zotero.org/users/9434285/items/UVYWJWZY"],"itemData":{"id":2840,"type":"article-journal","abstract":"Abstract\n            \n              Raman spectra have been obtained for the fundamental modes of S\n              16\n              O\n              2\n              and S\n              18\n              O\n              2\n              in the gaseous phase: S\n              16\n              O\n              2\n              , ν\n              1\n              =1151.3, ν\n              2\n              =518.2, ν\n              3\n              =1361.5;\n              18\n              O\n              2\n              , ν\n              1\n              =1100.8, ν\n              3\n              =1318.0 cm\n              −1\n              . Band shapes for the isotopically different molecules are essentially identical and conform to expectations for a nearly prolate symmetric top molecule. Accurate isotopic shifts for a number of naturally abundant isotopically different molecules are reported. A weak peak shifted −3.1 cm\n              −1\n              from the ν\n              1\n              peaks of S\n              16\n              O\n              2\n              and S\n              18\n              O\n              2\n              has been assigned to the hot band transition 010→110. This assignment has been confirmed by temperature variation studies of S\n              16\n              O\n              2\n              in CCl\n              4\n              liquid.","container-title":"Journal of Raman Spectroscopy","DOI":"10.1002/jrs.1250110506","ISSN":"0377-0486, 1097-4555","issue":"5","journalAbbreviation":"J Raman Spectroscopy","language":"en","license":"http://onlinelibrary.wiley.com/termsAndConditions#vor","page":"322-325","source":"DOI.org (Crossref)","title":"Raman spectroscopic studies of S&lt;sup&gt;16&lt;/sup&gt; O&lt;sub&gt;2&lt;/sub&gt; and S&lt;sup&gt;18&lt;/sup&gt; O&lt;sub&gt;2&lt;/sub&gt; in the gas phase: Hot band assignment","title-short":"Raman spectroscopic studies of S&lt;sup&gt;16&lt;/sup&gt; O&lt;sub&gt;2&lt;/sub&gt; and S&lt;sup&gt;18&lt;/sup&gt; O&lt;sub&gt;2&lt;/sub&gt; in the gas phase","volume":"11","author":[{"family":"Brooker","given":"M. H."},{"family":"Eysel","given":"H. H."}],"issued":{"date-parts":[["1981",10]]}}}],"schema":"https://github.com/citation-style-language/schema/raw/master/csl-citation.json"} </w:instrText>
      </w:r>
      <w:r>
        <w:rPr>
          <w:rFonts w:ascii="Calibri" w:hAnsi="Calibri" w:cs="Calibri"/>
        </w:rPr>
        <w:fldChar w:fldCharType="separate"/>
      </w:r>
      <w:r w:rsidRPr="0059325B">
        <w:rPr>
          <w:rFonts w:ascii="Calibri" w:hAnsi="Calibri" w:cs="Calibri"/>
        </w:rPr>
        <w:t>(Brooker and Eysel, 1981)</w:t>
      </w:r>
      <w:r>
        <w:rPr>
          <w:rFonts w:ascii="Calibri" w:hAnsi="Calibri" w:cs="Calibri"/>
        </w:rPr>
        <w:fldChar w:fldCharType="end"/>
      </w:r>
      <w:r>
        <w:rPr>
          <w:rFonts w:ascii="Calibri" w:hAnsi="Calibri" w:cs="Calibri"/>
        </w:rPr>
        <w:t xml:space="preserve">. It is unclear in published cross sections which of these peaks were used. Given the difficulty deconvoluting the hot band and main peak in most spectra, we fit a spline to the overall area. </w:t>
      </w:r>
    </w:p>
    <w:p w14:paraId="7D57133F" w14:textId="77777777" w:rsidR="00F1350D" w:rsidRPr="00CB5C04" w:rsidRDefault="00F1350D" w:rsidP="00472ED6">
      <w:pPr>
        <w:jc w:val="both"/>
        <w:rPr>
          <w:rFonts w:ascii="Calibri" w:hAnsi="Calibri" w:cs="Calibri"/>
        </w:rPr>
      </w:pPr>
      <w:r w:rsidRPr="00CB5C04">
        <w:rPr>
          <w:rFonts w:ascii="Calibri" w:hAnsi="Calibri" w:cs="Calibri"/>
          <w:noProof/>
          <w:lang w:val="fr-FR" w:eastAsia="fr-FR"/>
        </w:rPr>
        <w:drawing>
          <wp:inline distT="0" distB="0" distL="0" distR="0" wp14:anchorId="0D43D2BC" wp14:editId="10289B89">
            <wp:extent cx="4525108" cy="4986215"/>
            <wp:effectExtent l="0" t="0" r="8890" b="5080"/>
            <wp:docPr id="2112396638" name="Picture 1" descr="A graph of different sizes and col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396638" name="Picture 1" descr="A graph of different sizes and colors&#10;&#10;Description automatically generated"/>
                    <pic:cNvPicPr/>
                  </pic:nvPicPr>
                  <pic:blipFill>
                    <a:blip r:embed="rId15"/>
                    <a:stretch>
                      <a:fillRect/>
                    </a:stretch>
                  </pic:blipFill>
                  <pic:spPr>
                    <a:xfrm>
                      <a:off x="0" y="0"/>
                      <a:ext cx="4531044" cy="4992756"/>
                    </a:xfrm>
                    <a:prstGeom prst="rect">
                      <a:avLst/>
                    </a:prstGeom>
                  </pic:spPr>
                </pic:pic>
              </a:graphicData>
            </a:graphic>
          </wp:inline>
        </w:drawing>
      </w:r>
    </w:p>
    <w:p w14:paraId="25640A81" w14:textId="772B9194" w:rsidR="00F1350D" w:rsidRDefault="00F1350D" w:rsidP="00472ED6">
      <w:pPr>
        <w:jc w:val="both"/>
        <w:rPr>
          <w:rFonts w:ascii="Calibri" w:hAnsi="Calibri" w:cs="Calibri"/>
          <w:color w:val="000000"/>
        </w:rPr>
      </w:pPr>
      <w:r w:rsidRPr="00CB5C04">
        <w:rPr>
          <w:rFonts w:ascii="Calibri" w:hAnsi="Calibri" w:cs="Calibri"/>
          <w:b/>
          <w:bCs/>
          <w:color w:val="000000"/>
        </w:rPr>
        <w:t xml:space="preserve">Supporting Fig. </w:t>
      </w:r>
      <w:r>
        <w:rPr>
          <w:rFonts w:ascii="Calibri" w:hAnsi="Calibri" w:cs="Calibri"/>
          <w:b/>
          <w:bCs/>
          <w:color w:val="000000"/>
        </w:rPr>
        <w:t>S4</w:t>
      </w:r>
      <w:r w:rsidR="00D84402">
        <w:rPr>
          <w:rFonts w:ascii="Calibri" w:hAnsi="Calibri" w:cs="Calibri"/>
          <w:b/>
          <w:bCs/>
          <w:color w:val="000000"/>
        </w:rPr>
        <w:t xml:space="preserve"> </w:t>
      </w:r>
      <w:r w:rsidRPr="00CB5C04">
        <w:rPr>
          <w:rFonts w:ascii="Calibri" w:hAnsi="Calibri" w:cs="Calibri"/>
          <w:b/>
          <w:bCs/>
          <w:color w:val="000000"/>
        </w:rPr>
        <w:t xml:space="preserve">– </w:t>
      </w:r>
      <w:r w:rsidRPr="00CB5C04">
        <w:rPr>
          <w:rFonts w:ascii="Calibri" w:hAnsi="Calibri" w:cs="Calibri"/>
          <w:color w:val="000000"/>
        </w:rPr>
        <w:t>The amplitude (area) of three different Neon lines was tracked as the spectral center was gradually changed. The relatively flat trends demonstrate that there are no coherent variations in signal intensity depending on where on the spectrometer grating the signal arrives. Thus, when quantify</w:t>
      </w:r>
      <w:r>
        <w:rPr>
          <w:rFonts w:ascii="Calibri" w:hAnsi="Calibri" w:cs="Calibri"/>
          <w:color w:val="000000"/>
        </w:rPr>
        <w:t>ing</w:t>
      </w:r>
      <w:r w:rsidRPr="00CB5C04">
        <w:rPr>
          <w:rFonts w:ascii="Calibri" w:hAnsi="Calibri" w:cs="Calibri"/>
          <w:color w:val="000000"/>
        </w:rPr>
        <w:t xml:space="preserve"> the SO</w:t>
      </w:r>
      <w:r w:rsidRPr="00B25199">
        <w:rPr>
          <w:rFonts w:ascii="Calibri" w:hAnsi="Calibri" w:cs="Calibri"/>
          <w:color w:val="000000"/>
          <w:vertAlign w:val="subscript"/>
        </w:rPr>
        <w:t>2</w:t>
      </w:r>
      <w:r w:rsidRPr="00CB5C04">
        <w:rPr>
          <w:rFonts w:ascii="Calibri" w:hAnsi="Calibri" w:cs="Calibri"/>
          <w:color w:val="000000"/>
        </w:rPr>
        <w:t xml:space="preserve"> mole proportion, the instrument efficiency was assumed to be 1.  </w:t>
      </w:r>
      <w:r w:rsidR="00C63420">
        <w:rPr>
          <w:rFonts w:ascii="Calibri" w:hAnsi="Calibri" w:cs="Calibri"/>
          <w:color w:val="000000"/>
        </w:rPr>
        <w:t xml:space="preserve">The error bars are from peak parameters estimated by </w:t>
      </w:r>
      <w:proofErr w:type="spellStart"/>
      <w:r w:rsidR="00C63420">
        <w:rPr>
          <w:rFonts w:ascii="Calibri" w:hAnsi="Calibri" w:cs="Calibri"/>
          <w:color w:val="000000"/>
        </w:rPr>
        <w:t>lmfit</w:t>
      </w:r>
      <w:proofErr w:type="spellEnd"/>
      <w:r w:rsidR="00C63420">
        <w:rPr>
          <w:rFonts w:ascii="Calibri" w:hAnsi="Calibri" w:cs="Calibri"/>
          <w:color w:val="000000"/>
        </w:rPr>
        <w:t xml:space="preserve">. </w:t>
      </w:r>
    </w:p>
    <w:p w14:paraId="09F3CA1D" w14:textId="74BF72D4" w:rsidR="00F1350D" w:rsidRDefault="00F1350D" w:rsidP="00472ED6">
      <w:pPr>
        <w:jc w:val="both"/>
        <w:rPr>
          <w:rFonts w:ascii="Calibri" w:hAnsi="Calibri" w:cs="Calibri"/>
          <w:color w:val="000000"/>
        </w:rPr>
      </w:pPr>
      <w:r>
        <w:rPr>
          <w:rFonts w:ascii="Calibri" w:hAnsi="Calibri" w:cs="Calibri"/>
          <w:color w:val="000000"/>
        </w:rPr>
        <w:t>We take wavelength-independent cross sections (</w:t>
      </w:r>
      <w:r w:rsidRPr="00CE11AD">
        <w:rPr>
          <w:rFonts w:ascii="Calibri" w:hAnsi="Calibri" w:cs="Calibri"/>
          <w:color w:val="000000"/>
          <w:lang w:val="en-US"/>
        </w:rPr>
        <w:t>Σ</w:t>
      </w:r>
      <w:r>
        <w:rPr>
          <w:rFonts w:ascii="Calibri" w:hAnsi="Calibri" w:cs="Calibri"/>
          <w:color w:val="000000"/>
          <w:lang w:val="en-US"/>
        </w:rPr>
        <w:t>)</w:t>
      </w:r>
      <w:r>
        <w:rPr>
          <w:rFonts w:ascii="Calibri" w:hAnsi="Calibri" w:cs="Calibri"/>
          <w:color w:val="000000"/>
        </w:rPr>
        <w:t xml:space="preserve"> from the literature compilation of </w:t>
      </w:r>
      <w:r>
        <w:rPr>
          <w:rFonts w:ascii="Calibri" w:hAnsi="Calibri" w:cs="Calibri"/>
          <w:color w:val="000000"/>
        </w:rPr>
        <w:fldChar w:fldCharType="begin"/>
      </w:r>
      <w:r w:rsidR="002625BA">
        <w:rPr>
          <w:rFonts w:ascii="Calibri" w:hAnsi="Calibri" w:cs="Calibri"/>
          <w:color w:val="000000"/>
        </w:rPr>
        <w:instrText xml:space="preserve"> ADDIN ZOTERO_ITEM CSL_CITATION {"citationID":"3oTOVlRb","properties":{"formattedCitation":"(Schrotter and klockner, 1979)","plainCitation":"(Schrotter and klockner, 1979)","dontUpdate":true,"noteIndex":0},"citationItems":[{"id":2804,"uris":["http://zotero.org/users/9434285/items/R9YYP72L"],"itemData":{"id":2804,"type":"chapter","container-title":"Raman spectroscopy of gases and liquids","page":"123-166","title":"Raman scattering cross sections in gases and liquids","author":[{"family":"Schrotter","given":"HW"},{"family":"klockner","given":"HW"}],"issued":{"date-parts":[["1979"]]}}}],"schema":"https://github.com/citation-style-language/schema/raw/master/csl-citation.json"} </w:instrText>
      </w:r>
      <w:r>
        <w:rPr>
          <w:rFonts w:ascii="Calibri" w:hAnsi="Calibri" w:cs="Calibri"/>
          <w:color w:val="000000"/>
        </w:rPr>
        <w:fldChar w:fldCharType="separate"/>
      </w:r>
      <w:r w:rsidRPr="007A29C7">
        <w:rPr>
          <w:rFonts w:ascii="Calibri" w:hAnsi="Calibri" w:cs="Calibri"/>
        </w:rPr>
        <w:t xml:space="preserve">Schrotter and </w:t>
      </w:r>
      <w:r>
        <w:rPr>
          <w:rFonts w:ascii="Calibri" w:hAnsi="Calibri" w:cs="Calibri"/>
        </w:rPr>
        <w:t>K</w:t>
      </w:r>
      <w:r w:rsidRPr="007A29C7">
        <w:rPr>
          <w:rFonts w:ascii="Calibri" w:hAnsi="Calibri" w:cs="Calibri"/>
        </w:rPr>
        <w:t xml:space="preserve">lockner </w:t>
      </w:r>
      <w:r>
        <w:rPr>
          <w:rFonts w:ascii="Calibri" w:hAnsi="Calibri" w:cs="Calibri"/>
        </w:rPr>
        <w:t>(</w:t>
      </w:r>
      <w:r w:rsidRPr="007A29C7">
        <w:rPr>
          <w:rFonts w:ascii="Calibri" w:hAnsi="Calibri" w:cs="Calibri"/>
        </w:rPr>
        <w:t>1979)</w:t>
      </w:r>
      <w:r>
        <w:rPr>
          <w:rFonts w:ascii="Calibri" w:hAnsi="Calibri" w:cs="Calibri"/>
          <w:color w:val="000000"/>
        </w:rPr>
        <w:fldChar w:fldCharType="end"/>
      </w:r>
      <w:r>
        <w:rPr>
          <w:rFonts w:ascii="Calibri" w:hAnsi="Calibri" w:cs="Calibri"/>
          <w:color w:val="000000"/>
        </w:rPr>
        <w:t xml:space="preserve"> and calculate the corresponding wavelength-specific cross sections (</w:t>
      </w:r>
      <w:r w:rsidRPr="00CE11AD">
        <w:rPr>
          <w:rFonts w:ascii="Calibri" w:hAnsi="Calibri" w:cs="Calibri"/>
          <w:color w:val="000000"/>
        </w:rPr>
        <w:t>σ</w:t>
      </w:r>
      <w:r>
        <w:rPr>
          <w:rFonts w:ascii="Calibri" w:hAnsi="Calibri" w:cs="Calibri"/>
          <w:color w:val="000000"/>
        </w:rPr>
        <w:t>) for our specific laser wavelength (532.046 nm) using Eq</w:t>
      </w:r>
      <w:r w:rsidR="00CD1977">
        <w:rPr>
          <w:rFonts w:ascii="Calibri" w:hAnsi="Calibri" w:cs="Calibri"/>
          <w:color w:val="000000"/>
        </w:rPr>
        <w:t xml:space="preserve">. </w:t>
      </w:r>
      <w:r>
        <w:rPr>
          <w:rFonts w:ascii="Calibri" w:hAnsi="Calibri" w:cs="Calibri"/>
          <w:color w:val="000000"/>
        </w:rPr>
        <w:t>1 of Burke (2001):</w:t>
      </w:r>
    </w:p>
    <w:p w14:paraId="689D6671" w14:textId="77777777" w:rsidR="00F1350D" w:rsidRPr="00BE0624" w:rsidRDefault="00F1350D" w:rsidP="00472ED6">
      <w:pPr>
        <w:jc w:val="center"/>
        <w:rPr>
          <w:rFonts w:ascii="Calibri" w:eastAsiaTheme="minorEastAsia" w:hAnsi="Calibri" w:cs="Calibri"/>
          <w:color w:val="000000"/>
        </w:rPr>
      </w:pPr>
      <m:oMath>
        <m:r>
          <m:rPr>
            <m:sty m:val="p"/>
          </m:rPr>
          <w:rPr>
            <w:rFonts w:ascii="Cambria Math" w:hAnsi="Cambria Math" w:cs="Calibri"/>
            <w:color w:val="000000"/>
          </w:rPr>
          <m:t>σ</m:t>
        </m:r>
        <m:r>
          <m:rPr>
            <m:sty m:val="p"/>
          </m:rPr>
          <w:rPr>
            <w:rFonts w:ascii="Cambria Math" w:hAnsi="Calibri" w:cs="Calibri"/>
            <w:color w:val="000000"/>
          </w:rPr>
          <m:t xml:space="preserve">= </m:t>
        </m:r>
        <m:f>
          <m:fPr>
            <m:ctrlPr>
              <w:rPr>
                <w:rFonts w:ascii="Cambria Math" w:hAnsi="Calibri" w:cs="Calibri"/>
                <w:color w:val="000000"/>
              </w:rPr>
            </m:ctrlPr>
          </m:fPr>
          <m:num>
            <m:r>
              <m:rPr>
                <m:sty m:val="p"/>
              </m:rPr>
              <w:rPr>
                <w:rFonts w:ascii="Cambria Math" w:hAnsi="Cambria Math" w:cs="Calibri"/>
                <w:color w:val="000000"/>
                <w:lang w:val="en-US"/>
              </w:rPr>
              <m:t>Σ</m:t>
            </m:r>
          </m:num>
          <m:den>
            <m:f>
              <m:fPr>
                <m:ctrlPr>
                  <w:rPr>
                    <w:rFonts w:ascii="Cambria Math" w:hAnsi="Calibri" w:cs="Calibri"/>
                    <w:i/>
                    <w:color w:val="000000"/>
                  </w:rPr>
                </m:ctrlPr>
              </m:fPr>
              <m:num>
                <m:sSup>
                  <m:sSupPr>
                    <m:ctrlPr>
                      <w:rPr>
                        <w:rFonts w:ascii="Cambria Math" w:hAnsi="Calibri" w:cs="Calibri"/>
                        <w:i/>
                        <w:color w:val="000000"/>
                      </w:rPr>
                    </m:ctrlPr>
                  </m:sSupPr>
                  <m:e>
                    <m:r>
                      <w:rPr>
                        <w:rFonts w:ascii="Cambria Math" w:hAnsi="Calibri" w:cs="Calibri"/>
                        <w:color w:val="000000"/>
                      </w:rPr>
                      <m:t>(</m:t>
                    </m:r>
                    <m:sSub>
                      <m:sSubPr>
                        <m:ctrlPr>
                          <w:rPr>
                            <w:rFonts w:ascii="Cambria Math" w:hAnsi="Calibri" w:cs="Calibri"/>
                            <w:i/>
                            <w:color w:val="000000"/>
                          </w:rPr>
                        </m:ctrlPr>
                      </m:sSubPr>
                      <m:e>
                        <m:r>
                          <w:rPr>
                            <w:rFonts w:ascii="Cambria Math" w:hAnsi="Calibri" w:cs="Calibri"/>
                            <w:color w:val="000000"/>
                          </w:rPr>
                          <m:t>v</m:t>
                        </m:r>
                      </m:e>
                      <m:sub>
                        <m:r>
                          <w:rPr>
                            <w:rFonts w:ascii="Cambria Math" w:hAnsi="Calibri" w:cs="Calibri"/>
                            <w:color w:val="000000"/>
                          </w:rPr>
                          <m:t>o</m:t>
                        </m:r>
                      </m:sub>
                    </m:sSub>
                    <m:r>
                      <w:rPr>
                        <w:rFonts w:ascii="Cambria Math" w:hAnsi="Calibri" w:cs="Calibri"/>
                        <w:color w:val="000000"/>
                      </w:rPr>
                      <m:t>-</m:t>
                    </m:r>
                    <m:sSub>
                      <m:sSubPr>
                        <m:ctrlPr>
                          <w:rPr>
                            <w:rFonts w:ascii="Cambria Math" w:hAnsi="Calibri" w:cs="Calibri"/>
                            <w:i/>
                            <w:color w:val="000000"/>
                          </w:rPr>
                        </m:ctrlPr>
                      </m:sSubPr>
                      <m:e>
                        <m:r>
                          <w:rPr>
                            <w:rFonts w:ascii="Cambria Math" w:hAnsi="Calibri" w:cs="Calibri"/>
                            <w:color w:val="000000"/>
                          </w:rPr>
                          <m:t>v</m:t>
                        </m:r>
                      </m:e>
                      <m:sub>
                        <m:r>
                          <w:rPr>
                            <w:rFonts w:ascii="Cambria Math" w:hAnsi="Calibri" w:cs="Calibri"/>
                            <w:color w:val="000000"/>
                          </w:rPr>
                          <m:t>i</m:t>
                        </m:r>
                      </m:sub>
                    </m:sSub>
                    <m:r>
                      <w:rPr>
                        <w:rFonts w:ascii="Cambria Math" w:hAnsi="Calibri" w:cs="Calibri"/>
                        <w:color w:val="000000"/>
                      </w:rPr>
                      <m:t>)</m:t>
                    </m:r>
                  </m:e>
                  <m:sup>
                    <m:r>
                      <w:rPr>
                        <w:rFonts w:ascii="Cambria Math" w:hAnsi="Calibri" w:cs="Calibri"/>
                        <w:color w:val="000000"/>
                      </w:rPr>
                      <m:t>-</m:t>
                    </m:r>
                    <m:r>
                      <w:rPr>
                        <w:rFonts w:ascii="Cambria Math" w:hAnsi="Calibri" w:cs="Calibri"/>
                        <w:color w:val="000000"/>
                      </w:rPr>
                      <m:t>4</m:t>
                    </m:r>
                  </m:sup>
                </m:sSup>
              </m:num>
              <m:den>
                <m:sSup>
                  <m:sSupPr>
                    <m:ctrlPr>
                      <w:rPr>
                        <w:rFonts w:ascii="Cambria Math" w:hAnsi="Calibri" w:cs="Calibri"/>
                        <w:i/>
                        <w:color w:val="000000"/>
                      </w:rPr>
                    </m:ctrlPr>
                  </m:sSupPr>
                  <m:e>
                    <m:r>
                      <w:rPr>
                        <w:rFonts w:ascii="Cambria Math" w:hAnsi="Calibri" w:cs="Calibri"/>
                        <w:color w:val="000000"/>
                      </w:rPr>
                      <m:t>(</m:t>
                    </m:r>
                    <m:sSub>
                      <m:sSubPr>
                        <m:ctrlPr>
                          <w:rPr>
                            <w:rFonts w:ascii="Cambria Math" w:hAnsi="Calibri" w:cs="Calibri"/>
                            <w:i/>
                            <w:color w:val="000000"/>
                          </w:rPr>
                        </m:ctrlPr>
                      </m:sSubPr>
                      <m:e>
                        <m:r>
                          <w:rPr>
                            <w:rFonts w:ascii="Cambria Math" w:hAnsi="Calibri" w:cs="Calibri"/>
                            <w:color w:val="000000"/>
                          </w:rPr>
                          <m:t>v</m:t>
                        </m:r>
                      </m:e>
                      <m:sub>
                        <m:r>
                          <w:rPr>
                            <w:rFonts w:ascii="Cambria Math" w:hAnsi="Calibri" w:cs="Calibri"/>
                            <w:color w:val="000000"/>
                          </w:rPr>
                          <m:t>o</m:t>
                        </m:r>
                      </m:sub>
                    </m:sSub>
                    <m:r>
                      <w:rPr>
                        <w:rFonts w:ascii="Cambria Math" w:hAnsi="Calibri" w:cs="Calibri"/>
                        <w:color w:val="000000"/>
                      </w:rPr>
                      <m:t>-</m:t>
                    </m:r>
                    <m:r>
                      <w:rPr>
                        <w:rFonts w:ascii="Cambria Math" w:hAnsi="Calibri" w:cs="Calibri"/>
                        <w:color w:val="000000"/>
                      </w:rPr>
                      <m:t>2331)</m:t>
                    </m:r>
                  </m:e>
                  <m:sup>
                    <m:r>
                      <w:rPr>
                        <w:rFonts w:ascii="Cambria Math" w:hAnsi="Calibri" w:cs="Calibri"/>
                        <w:color w:val="000000"/>
                      </w:rPr>
                      <m:t>-</m:t>
                    </m:r>
                    <m:r>
                      <w:rPr>
                        <w:rFonts w:ascii="Cambria Math" w:hAnsi="Calibri" w:cs="Calibri"/>
                        <w:color w:val="000000"/>
                      </w:rPr>
                      <m:t>4</m:t>
                    </m:r>
                  </m:sup>
                </m:sSup>
              </m:den>
            </m:f>
            <m:r>
              <w:rPr>
                <w:rFonts w:ascii="Cambria Math" w:hAnsi="Calibri" w:cs="Calibri"/>
                <w:color w:val="000000"/>
              </w:rPr>
              <m:t xml:space="preserve">  </m:t>
            </m:r>
            <m:r>
              <w:rPr>
                <w:rFonts w:ascii="Cambria Math" w:hAnsi="Cambria Math" w:cs="Calibri"/>
                <w:color w:val="000000"/>
              </w:rPr>
              <m:t>×</m:t>
            </m:r>
            <m:r>
              <w:rPr>
                <w:rFonts w:ascii="Cambria Math" w:hAnsi="Calibri" w:cs="Calibri"/>
                <w:color w:val="000000"/>
              </w:rPr>
              <m:t>(1</m:t>
            </m:r>
            <m:r>
              <w:rPr>
                <w:rFonts w:ascii="Cambria Math" w:hAnsi="Calibri" w:cs="Calibri"/>
                <w:color w:val="000000"/>
              </w:rPr>
              <m:t>-</m:t>
            </m:r>
            <m:sSup>
              <m:sSupPr>
                <m:ctrlPr>
                  <w:rPr>
                    <w:rFonts w:ascii="Cambria Math" w:hAnsi="Cambria Math" w:cs="Calibri"/>
                    <w:i/>
                    <w:color w:val="000000"/>
                  </w:rPr>
                </m:ctrlPr>
              </m:sSupPr>
              <m:e>
                <m:r>
                  <w:rPr>
                    <w:rFonts w:ascii="Cambria Math" w:hAnsi="Cambria Math" w:cs="Calibri"/>
                    <w:color w:val="000000"/>
                  </w:rPr>
                  <m:t>e</m:t>
                </m:r>
              </m:e>
              <m:sup>
                <m:f>
                  <m:fPr>
                    <m:ctrlPr>
                      <w:rPr>
                        <w:rFonts w:ascii="Cambria Math" w:hAnsi="Cambria Math" w:cs="Calibri"/>
                        <w:i/>
                        <w:color w:val="000000"/>
                      </w:rPr>
                    </m:ctrlPr>
                  </m:fPr>
                  <m:num>
                    <m:r>
                      <w:rPr>
                        <w:rFonts w:ascii="Cambria Math" w:hAnsi="Cambria Math" w:cs="Calibri"/>
                        <w:color w:val="000000"/>
                      </w:rPr>
                      <m:t>-hc</m:t>
                    </m:r>
                    <m:sSub>
                      <m:sSubPr>
                        <m:ctrlPr>
                          <w:rPr>
                            <w:rFonts w:ascii="Cambria Math" w:hAnsi="Calibri" w:cs="Calibri"/>
                            <w:i/>
                            <w:color w:val="000000"/>
                          </w:rPr>
                        </m:ctrlPr>
                      </m:sSubPr>
                      <m:e>
                        <m:r>
                          <w:rPr>
                            <w:rFonts w:ascii="Cambria Math" w:hAnsi="Calibri" w:cs="Calibri"/>
                            <w:color w:val="000000"/>
                          </w:rPr>
                          <m:t>v</m:t>
                        </m:r>
                      </m:e>
                      <m:sub>
                        <m:r>
                          <w:rPr>
                            <w:rFonts w:ascii="Cambria Math" w:hAnsi="Calibri" w:cs="Calibri"/>
                            <w:color w:val="000000"/>
                          </w:rPr>
                          <m:t>i</m:t>
                        </m:r>
                      </m:sub>
                    </m:sSub>
                  </m:num>
                  <m:den>
                    <m:r>
                      <w:rPr>
                        <w:rFonts w:ascii="Cambria Math" w:hAnsi="Cambria Math" w:cs="Calibri"/>
                        <w:color w:val="000000"/>
                      </w:rPr>
                      <m:t>kT</m:t>
                    </m:r>
                  </m:den>
                </m:f>
              </m:sup>
            </m:sSup>
            <m:r>
              <w:rPr>
                <w:rFonts w:ascii="Cambria Math" w:hAnsi="Cambria Math" w:cs="Calibri"/>
                <w:color w:val="000000"/>
              </w:rPr>
              <m:t xml:space="preserve"> )</m:t>
            </m:r>
          </m:den>
        </m:f>
      </m:oMath>
      <w:r>
        <w:rPr>
          <w:rFonts w:ascii="Calibri" w:eastAsiaTheme="minorEastAsia" w:hAnsi="Calibri" w:cs="Calibri"/>
          <w:color w:val="000000"/>
        </w:rPr>
        <w:t xml:space="preserve"> (Equation 1)</w:t>
      </w:r>
    </w:p>
    <w:p w14:paraId="796FE7D2" w14:textId="56261048" w:rsidR="00F1350D" w:rsidRPr="00BE0624" w:rsidRDefault="00F1350D" w:rsidP="00472ED6">
      <w:pPr>
        <w:tabs>
          <w:tab w:val="left" w:pos="8069"/>
        </w:tabs>
        <w:jc w:val="both"/>
        <w:rPr>
          <w:rFonts w:ascii="Calibri" w:hAnsi="Calibri" w:cs="Calibri"/>
          <w:color w:val="000000"/>
        </w:rPr>
      </w:pPr>
      <w:r>
        <w:rPr>
          <w:rFonts w:ascii="Calibri" w:eastAsiaTheme="minorEastAsia" w:hAnsi="Calibri" w:cs="Calibri"/>
          <w:color w:val="000000"/>
        </w:rPr>
        <w:t xml:space="preserve">Where </w:t>
      </w:r>
      <w:r w:rsidRPr="00CE11AD">
        <w:rPr>
          <w:rFonts w:ascii="Calibri" w:hAnsi="Calibri" w:cs="Calibri"/>
          <w:color w:val="000000"/>
          <w:lang w:val="en-US"/>
        </w:rPr>
        <w:t>Σ</w:t>
      </w:r>
      <w:r>
        <w:rPr>
          <w:rFonts w:ascii="Calibri" w:hAnsi="Calibri" w:cs="Calibri"/>
          <w:color w:val="000000"/>
          <w:lang w:val="en-US"/>
        </w:rPr>
        <w:t xml:space="preserve"> is the wavelength independent cross section,</w:t>
      </w:r>
      <m:oMath>
        <m:r>
          <w:rPr>
            <w:rFonts w:ascii="Cambria Math" w:eastAsiaTheme="minorEastAsia" w:hAnsi="Cambria Math" w:cs="Calibri"/>
            <w:color w:val="000000"/>
          </w:rPr>
          <m:t xml:space="preserve"> </m:t>
        </m:r>
        <m:sSub>
          <m:sSubPr>
            <m:ctrlPr>
              <w:rPr>
                <w:rFonts w:ascii="Cambria Math" w:hAnsi="Calibri" w:cs="Calibri"/>
                <w:i/>
                <w:color w:val="000000"/>
              </w:rPr>
            </m:ctrlPr>
          </m:sSubPr>
          <m:e>
            <m:r>
              <w:rPr>
                <w:rFonts w:ascii="Cambria Math" w:hAnsi="Calibri" w:cs="Calibri"/>
                <w:color w:val="000000"/>
              </w:rPr>
              <m:t>v</m:t>
            </m:r>
          </m:e>
          <m:sub>
            <m:r>
              <w:rPr>
                <w:rFonts w:ascii="Cambria Math" w:hAnsi="Calibri" w:cs="Calibri"/>
                <w:color w:val="000000"/>
              </w:rPr>
              <m:t>o</m:t>
            </m:r>
          </m:sub>
        </m:sSub>
      </m:oMath>
      <w:r>
        <w:rPr>
          <w:rFonts w:ascii="Calibri" w:eastAsiaTheme="minorEastAsia" w:hAnsi="Calibri" w:cs="Calibri"/>
          <w:color w:val="000000"/>
        </w:rPr>
        <w:t xml:space="preserve"> is the laser wavelength converted to cm</w:t>
      </w:r>
      <w:r w:rsidRPr="00BE0624">
        <w:rPr>
          <w:rFonts w:ascii="Calibri" w:eastAsiaTheme="minorEastAsia" w:hAnsi="Calibri" w:cs="Calibri"/>
          <w:color w:val="000000"/>
          <w:vertAlign w:val="superscript"/>
        </w:rPr>
        <w:t>-1</w:t>
      </w:r>
      <w:r>
        <w:rPr>
          <w:rFonts w:ascii="Calibri" w:eastAsiaTheme="minorEastAsia" w:hAnsi="Calibri" w:cs="Calibri"/>
          <w:color w:val="000000"/>
        </w:rPr>
        <w:t xml:space="preserve">, </w:t>
      </w:r>
      <m:oMath>
        <m:sSub>
          <m:sSubPr>
            <m:ctrlPr>
              <w:rPr>
                <w:rFonts w:ascii="Cambria Math" w:hAnsi="Calibri" w:cs="Calibri"/>
                <w:i/>
                <w:color w:val="000000"/>
              </w:rPr>
            </m:ctrlPr>
          </m:sSubPr>
          <m:e>
            <m:r>
              <w:rPr>
                <w:rFonts w:ascii="Cambria Math" w:hAnsi="Calibri" w:cs="Calibri"/>
                <w:color w:val="000000"/>
              </w:rPr>
              <m:t>v</m:t>
            </m:r>
          </m:e>
          <m:sub>
            <m:r>
              <w:rPr>
                <w:rFonts w:ascii="Cambria Math" w:hAnsi="Calibri" w:cs="Calibri"/>
                <w:color w:val="000000"/>
              </w:rPr>
              <m:t>i</m:t>
            </m:r>
          </m:sub>
        </m:sSub>
      </m:oMath>
      <w:r>
        <w:rPr>
          <w:rFonts w:ascii="Calibri" w:eastAsiaTheme="minorEastAsia" w:hAnsi="Calibri" w:cs="Calibri"/>
          <w:color w:val="000000"/>
        </w:rPr>
        <w:t xml:space="preserve"> is the Raman shift in cm</w:t>
      </w:r>
      <w:r w:rsidRPr="00BE0624">
        <w:rPr>
          <w:rFonts w:ascii="Calibri" w:eastAsiaTheme="minorEastAsia" w:hAnsi="Calibri" w:cs="Calibri"/>
          <w:color w:val="000000"/>
          <w:vertAlign w:val="superscript"/>
        </w:rPr>
        <w:t>-1</w:t>
      </w:r>
      <w:r>
        <w:rPr>
          <w:rFonts w:ascii="Calibri" w:eastAsiaTheme="minorEastAsia" w:hAnsi="Calibri" w:cs="Calibri"/>
          <w:color w:val="000000"/>
        </w:rPr>
        <w:t xml:space="preserve"> of the peak of interest (e.g. 1151 cm</w:t>
      </w:r>
      <w:r w:rsidRPr="00BE0624">
        <w:rPr>
          <w:rFonts w:ascii="Calibri" w:eastAsiaTheme="minorEastAsia" w:hAnsi="Calibri" w:cs="Calibri"/>
          <w:color w:val="000000"/>
          <w:vertAlign w:val="superscript"/>
        </w:rPr>
        <w:t>-1</w:t>
      </w:r>
      <w:r>
        <w:rPr>
          <w:rFonts w:ascii="Calibri" w:eastAsiaTheme="minorEastAsia" w:hAnsi="Calibri" w:cs="Calibri"/>
          <w:color w:val="000000"/>
        </w:rPr>
        <w:t xml:space="preserve"> for SO</w:t>
      </w:r>
      <w:r w:rsidRPr="00BE0624">
        <w:rPr>
          <w:rFonts w:ascii="Calibri" w:eastAsiaTheme="minorEastAsia" w:hAnsi="Calibri" w:cs="Calibri"/>
          <w:color w:val="000000"/>
          <w:vertAlign w:val="subscript"/>
        </w:rPr>
        <w:t>2</w:t>
      </w:r>
      <w:r>
        <w:rPr>
          <w:rFonts w:ascii="Calibri" w:eastAsiaTheme="minorEastAsia" w:hAnsi="Calibri" w:cs="Calibri"/>
          <w:color w:val="000000"/>
        </w:rPr>
        <w:t xml:space="preserve">), </w:t>
      </w:r>
      <w:r w:rsidRPr="00ED7B04">
        <w:rPr>
          <w:rFonts w:ascii="Calibri" w:eastAsiaTheme="minorEastAsia" w:hAnsi="Calibri" w:cs="Calibri"/>
          <w:i/>
          <w:iCs/>
          <w:color w:val="000000"/>
        </w:rPr>
        <w:t>h</w:t>
      </w:r>
      <w:r>
        <w:rPr>
          <w:rFonts w:ascii="Calibri" w:eastAsiaTheme="minorEastAsia" w:hAnsi="Calibri" w:cs="Calibri"/>
          <w:color w:val="000000"/>
        </w:rPr>
        <w:t xml:space="preserve"> is planks constant (6.626 X 10</w:t>
      </w:r>
      <w:r>
        <w:rPr>
          <w:rFonts w:ascii="Calibri" w:eastAsiaTheme="minorEastAsia" w:hAnsi="Calibri" w:cs="Calibri"/>
          <w:color w:val="000000"/>
          <w:vertAlign w:val="superscript"/>
        </w:rPr>
        <w:t>-27</w:t>
      </w:r>
      <w:r>
        <w:rPr>
          <w:rFonts w:ascii="Calibri" w:eastAsiaTheme="minorEastAsia" w:hAnsi="Calibri" w:cs="Calibri"/>
          <w:color w:val="000000"/>
        </w:rPr>
        <w:t xml:space="preserve"> erg s), </w:t>
      </w:r>
      <w:r w:rsidRPr="00ED7B04">
        <w:rPr>
          <w:rFonts w:ascii="Calibri" w:eastAsiaTheme="minorEastAsia" w:hAnsi="Calibri" w:cs="Calibri"/>
          <w:i/>
          <w:iCs/>
          <w:color w:val="000000"/>
        </w:rPr>
        <w:t>c</w:t>
      </w:r>
      <w:r>
        <w:rPr>
          <w:rFonts w:ascii="Calibri" w:eastAsiaTheme="minorEastAsia" w:hAnsi="Calibri" w:cs="Calibri"/>
          <w:color w:val="000000"/>
        </w:rPr>
        <w:t xml:space="preserve"> is the speed of light (2.998 X 10</w:t>
      </w:r>
      <w:r>
        <w:rPr>
          <w:rFonts w:ascii="Calibri" w:eastAsiaTheme="minorEastAsia" w:hAnsi="Calibri" w:cs="Calibri"/>
          <w:color w:val="000000"/>
          <w:vertAlign w:val="superscript"/>
        </w:rPr>
        <w:t>10</w:t>
      </w:r>
      <w:r>
        <w:rPr>
          <w:rFonts w:ascii="Calibri" w:eastAsiaTheme="minorEastAsia" w:hAnsi="Calibri" w:cs="Calibri"/>
          <w:color w:val="000000"/>
        </w:rPr>
        <w:t xml:space="preserve"> cm/s), </w:t>
      </w:r>
      <w:r w:rsidRPr="00ED7B04">
        <w:rPr>
          <w:rFonts w:ascii="Calibri" w:eastAsiaTheme="minorEastAsia" w:hAnsi="Calibri" w:cs="Calibri"/>
          <w:i/>
          <w:iCs/>
          <w:color w:val="000000"/>
        </w:rPr>
        <w:t>k</w:t>
      </w:r>
      <w:r>
        <w:rPr>
          <w:rFonts w:ascii="Calibri" w:eastAsiaTheme="minorEastAsia" w:hAnsi="Calibri" w:cs="Calibri"/>
          <w:color w:val="000000"/>
        </w:rPr>
        <w:t xml:space="preserve"> is Boltzmann’s constant (1.381 X 10</w:t>
      </w:r>
      <w:r>
        <w:rPr>
          <w:rFonts w:ascii="Calibri" w:eastAsiaTheme="minorEastAsia" w:hAnsi="Calibri" w:cs="Calibri"/>
          <w:color w:val="000000"/>
          <w:vertAlign w:val="superscript"/>
        </w:rPr>
        <w:t xml:space="preserve">-16 </w:t>
      </w:r>
      <w:r>
        <w:rPr>
          <w:rFonts w:ascii="Calibri" w:eastAsiaTheme="minorEastAsia" w:hAnsi="Calibri" w:cs="Calibri"/>
          <w:color w:val="000000"/>
        </w:rPr>
        <w:t xml:space="preserve">erg/K), and </w:t>
      </w:r>
      <w:r w:rsidRPr="00ED7B04">
        <w:rPr>
          <w:rFonts w:ascii="Calibri" w:eastAsiaTheme="minorEastAsia" w:hAnsi="Calibri" w:cs="Calibri"/>
          <w:i/>
          <w:iCs/>
          <w:color w:val="000000"/>
        </w:rPr>
        <w:t>T</w:t>
      </w:r>
      <w:r>
        <w:rPr>
          <w:rFonts w:ascii="Calibri" w:eastAsiaTheme="minorEastAsia" w:hAnsi="Calibri" w:cs="Calibri"/>
          <w:color w:val="000000"/>
        </w:rPr>
        <w:t xml:space="preserve"> is the temperature in Kelvin. This equation follows the cgs system of units given Raman shifts are commonly quoted in cm</w:t>
      </w:r>
      <w:r w:rsidRPr="00775824">
        <w:rPr>
          <w:rFonts w:ascii="Calibri" w:eastAsiaTheme="minorEastAsia" w:hAnsi="Calibri" w:cs="Calibri"/>
          <w:color w:val="000000"/>
          <w:vertAlign w:val="superscript"/>
        </w:rPr>
        <w:t>-1</w:t>
      </w:r>
      <w:r>
        <w:rPr>
          <w:rFonts w:ascii="Calibri" w:eastAsiaTheme="minorEastAsia" w:hAnsi="Calibri" w:cs="Calibri"/>
          <w:color w:val="000000"/>
        </w:rPr>
        <w:t xml:space="preserve">. </w:t>
      </w:r>
    </w:p>
    <w:p w14:paraId="551D5D45" w14:textId="77777777" w:rsidR="00F1350D" w:rsidRPr="00CB5C04" w:rsidRDefault="00F1350D" w:rsidP="00472ED6">
      <w:pPr>
        <w:jc w:val="both"/>
        <w:rPr>
          <w:rFonts w:ascii="Calibri" w:hAnsi="Calibri" w:cs="Calibri"/>
        </w:rPr>
      </w:pPr>
      <w:r>
        <w:rPr>
          <w:noProof/>
        </w:rPr>
        <w:drawing>
          <wp:inline distT="0" distB="0" distL="0" distR="0" wp14:anchorId="34282573" wp14:editId="03316DBF">
            <wp:extent cx="5943600" cy="4064620"/>
            <wp:effectExtent l="0" t="0" r="0" b="0"/>
            <wp:docPr id="1454427724" name="Picture 1" descr="A diagram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427724" name="Picture 1" descr="A diagram of a graph&#10;&#10;AI-generated content may be incorrect."/>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b="8870"/>
                    <a:stretch/>
                  </pic:blipFill>
                  <pic:spPr bwMode="auto">
                    <a:xfrm>
                      <a:off x="0" y="0"/>
                      <a:ext cx="5943600" cy="4064620"/>
                    </a:xfrm>
                    <a:prstGeom prst="rect">
                      <a:avLst/>
                    </a:prstGeom>
                    <a:noFill/>
                    <a:ln>
                      <a:noFill/>
                    </a:ln>
                    <a:extLst>
                      <a:ext uri="{53640926-AAD7-44D8-BBD7-CCE9431645EC}">
                        <a14:shadowObscured xmlns:a14="http://schemas.microsoft.com/office/drawing/2010/main"/>
                      </a:ext>
                    </a:extLst>
                  </pic:spPr>
                </pic:pic>
              </a:graphicData>
            </a:graphic>
          </wp:inline>
        </w:drawing>
      </w:r>
    </w:p>
    <w:p w14:paraId="6290152D" w14:textId="1812845A" w:rsidR="00F1350D" w:rsidRPr="00CB5C04" w:rsidRDefault="00F1350D" w:rsidP="00472ED6">
      <w:pPr>
        <w:jc w:val="both"/>
        <w:rPr>
          <w:rFonts w:ascii="Calibri" w:hAnsi="Calibri" w:cs="Calibri"/>
          <w:color w:val="000000"/>
        </w:rPr>
      </w:pPr>
      <w:r w:rsidRPr="00CB5C04">
        <w:rPr>
          <w:rFonts w:ascii="Calibri" w:hAnsi="Calibri" w:cs="Calibri"/>
          <w:b/>
          <w:bCs/>
          <w:color w:val="000000"/>
        </w:rPr>
        <w:t xml:space="preserve">Supporting Fig. </w:t>
      </w:r>
      <w:r>
        <w:rPr>
          <w:rFonts w:ascii="Calibri" w:hAnsi="Calibri" w:cs="Calibri"/>
          <w:b/>
          <w:bCs/>
          <w:color w:val="000000"/>
        </w:rPr>
        <w:t>S5</w:t>
      </w:r>
      <w:r w:rsidR="00CD1977">
        <w:rPr>
          <w:rFonts w:ascii="Calibri" w:hAnsi="Calibri" w:cs="Calibri"/>
          <w:b/>
          <w:bCs/>
          <w:color w:val="000000"/>
        </w:rPr>
        <w:t xml:space="preserve"> </w:t>
      </w:r>
      <w:r w:rsidRPr="00CB5C04">
        <w:rPr>
          <w:rFonts w:ascii="Calibri" w:hAnsi="Calibri" w:cs="Calibri"/>
          <w:b/>
          <w:bCs/>
          <w:color w:val="000000"/>
        </w:rPr>
        <w:t xml:space="preserve">– </w:t>
      </w:r>
      <w:r w:rsidRPr="00CB5C04">
        <w:rPr>
          <w:rFonts w:ascii="Calibri" w:hAnsi="Calibri" w:cs="Calibri"/>
          <w:color w:val="000000"/>
        </w:rPr>
        <w:t xml:space="preserve">Four fluid inclusions were sent to the </w:t>
      </w:r>
      <w:proofErr w:type="spellStart"/>
      <w:r w:rsidRPr="00CB5C04">
        <w:rPr>
          <w:rFonts w:ascii="Calibri" w:hAnsi="Calibri" w:cs="Calibri"/>
          <w:color w:val="000000"/>
        </w:rPr>
        <w:t>GeoRe</w:t>
      </w:r>
      <w:r w:rsidRPr="00CB5C04">
        <w:rPr>
          <w:rFonts w:ascii="Calibri" w:hAnsi="Calibri" w:cs="Calibri"/>
          <w:color w:val="000000"/>
        </w:rPr>
        <w:t>s</w:t>
      </w:r>
      <w:r w:rsidRPr="00CB5C04">
        <w:rPr>
          <w:rFonts w:ascii="Calibri" w:hAnsi="Calibri" w:cs="Calibri"/>
          <w:color w:val="000000"/>
        </w:rPr>
        <w:t>sources</w:t>
      </w:r>
      <w:proofErr w:type="spellEnd"/>
      <w:r w:rsidRPr="00CB5C04">
        <w:rPr>
          <w:rFonts w:ascii="Calibri" w:hAnsi="Calibri" w:cs="Calibri"/>
          <w:color w:val="000000"/>
        </w:rPr>
        <w:t xml:space="preserve"> </w:t>
      </w:r>
      <w:r w:rsidR="00FA7AAE" w:rsidRPr="00CB5C04">
        <w:rPr>
          <w:rFonts w:ascii="Calibri" w:hAnsi="Calibri" w:cs="Calibri"/>
          <w:color w:val="000000"/>
        </w:rPr>
        <w:t>lab</w:t>
      </w:r>
      <w:r w:rsidR="00FA7AAE">
        <w:rPr>
          <w:rFonts w:ascii="Calibri" w:hAnsi="Calibri" w:cs="Calibri"/>
          <w:color w:val="000000"/>
        </w:rPr>
        <w:t>oratory</w:t>
      </w:r>
      <w:r w:rsidRPr="00CB5C04">
        <w:rPr>
          <w:rFonts w:ascii="Calibri" w:hAnsi="Calibri" w:cs="Calibri"/>
          <w:color w:val="000000"/>
        </w:rPr>
        <w:t xml:space="preserve"> at the University of Lorraine </w:t>
      </w:r>
      <w:r>
        <w:rPr>
          <w:rFonts w:ascii="Calibri" w:hAnsi="Calibri" w:cs="Calibri"/>
          <w:color w:val="000000"/>
        </w:rPr>
        <w:t xml:space="preserve">(UL) </w:t>
      </w:r>
      <w:r w:rsidRPr="00CB5C04">
        <w:rPr>
          <w:rFonts w:ascii="Calibri" w:hAnsi="Calibri" w:cs="Calibri"/>
          <w:color w:val="000000"/>
        </w:rPr>
        <w:t>and analysed by Marie</w:t>
      </w:r>
      <w:r>
        <w:rPr>
          <w:rFonts w:ascii="Calibri" w:hAnsi="Calibri" w:cs="Calibri"/>
          <w:color w:val="000000"/>
        </w:rPr>
        <w:t>-</w:t>
      </w:r>
      <w:r w:rsidRPr="00CB5C04">
        <w:rPr>
          <w:rFonts w:ascii="Calibri" w:hAnsi="Calibri" w:cs="Calibri"/>
          <w:color w:val="000000"/>
        </w:rPr>
        <w:t>Camille</w:t>
      </w:r>
      <w:r>
        <w:rPr>
          <w:rFonts w:ascii="Calibri" w:hAnsi="Calibri" w:cs="Calibri"/>
          <w:color w:val="000000"/>
        </w:rPr>
        <w:t xml:space="preserve"> </w:t>
      </w:r>
      <w:r w:rsidRPr="00CB5C04">
        <w:rPr>
          <w:rFonts w:ascii="Calibri" w:hAnsi="Calibri" w:cs="Calibri"/>
          <w:color w:val="000000"/>
        </w:rPr>
        <w:t xml:space="preserve">Caumon, using their own inhouse peak fitting routines and </w:t>
      </w:r>
      <w:r w:rsidR="00031776">
        <w:rPr>
          <w:rFonts w:ascii="Calibri" w:hAnsi="Calibri" w:cs="Calibri"/>
          <w:color w:val="000000" w:themeColor="text1"/>
        </w:rPr>
        <w:t>CO</w:t>
      </w:r>
      <w:r w:rsidR="00031776" w:rsidRPr="00502994">
        <w:rPr>
          <w:rFonts w:ascii="Calibri" w:hAnsi="Calibri" w:cs="Calibri"/>
          <w:color w:val="000000" w:themeColor="text1"/>
          <w:vertAlign w:val="subscript"/>
        </w:rPr>
        <w:t>2</w:t>
      </w:r>
      <w:r w:rsidRPr="00CB5C04">
        <w:rPr>
          <w:rFonts w:ascii="Calibri" w:hAnsi="Calibri" w:cs="Calibri"/>
          <w:color w:val="000000"/>
        </w:rPr>
        <w:t xml:space="preserve"> absorption coefficients </w:t>
      </w:r>
      <w:r w:rsidRPr="00CB5C04">
        <w:rPr>
          <w:rFonts w:ascii="Calibri" w:hAnsi="Calibri" w:cs="Calibri"/>
          <w:color w:val="000000"/>
        </w:rPr>
        <w:fldChar w:fldCharType="begin"/>
      </w:r>
      <w:r w:rsidRPr="00CB5C04">
        <w:rPr>
          <w:rFonts w:ascii="Calibri" w:hAnsi="Calibri" w:cs="Calibri"/>
          <w:color w:val="000000"/>
        </w:rPr>
        <w:instrText xml:space="preserve"> ADDIN ZOTERO_ITEM CSL_CITATION {"citationID":"8CxSd2ll","properties":{"formattedCitation":"(Le et al., 2021, 2019)","plainCitation":"(Le et al., 2021, 2019)","noteIndex":0},"citationItems":[{"id":2728,"uris":["http://zotero.org/users/9434285/items/FR7M84I2"],"itemData":{"id":2728,"type":"article-journal","container-title":"Computers &amp; Geosciences","DOI":"10.1016/j.cageo.2021.104896","ISSN":"00983004","journalAbbreviation":"Computers &amp; Geosciences","language":"en","page":"104896","source":"DOI.org (Crossref)","title":"FRAnCIs calculation program with universal Raman calibration data for the determination of PVX properties of CO2–CH4–N2 and CH4–H2O–NaCl systems and their uncertainties","volume":"156","author":[{"family":"Le","given":"Van-Hoan"},{"family":"Caumon","given":"Marie-Camille"},{"family":"Tarantola","given":"Alexandre"}],"issued":{"date-parts":[["2021",11]]}}},{"id":2805,"uris":["http://zotero.org/users/9434285/items/GDRWL7HK"],"itemData":{"id":2805,"type":"article-journal","container-title":"Analytical Chemistry","DOI":"10.1021/acs.analchem.9b02803","ISSN":"0003-2700, 1520-6882","issue":"22","journalAbbreviation":"Anal. Chem.","language":"en","license":"https://doi.org/10.15223/policy-029","page":"14359-14367","source":"DOI.org (Crossref)","title":"Quantitative Measurements of Composition, Pressure, and Density of Microvolumes of CO&lt;sub&gt;2&lt;/sub&gt; –N&lt;sub&gt;2&lt;/sub&gt; Gas Mixtures by Raman Spectroscopy","volume":"91","author":[{"family":"Le","given":"Van-Hoan"},{"family":"Caumon","given":"Marie-Camille"},{"family":"Tarantola","given":"Alexandre"},{"family":"Randi","given":"Aurélien"},{"family":"Robert","given":"Pascal"},{"family":"Mullis","given":"Josef"}],"issued":{"date-parts":[["2019",11,19]]}}}],"schema":"https://github.com/citation-style-language/schema/raw/master/csl-citation.json"} </w:instrText>
      </w:r>
      <w:r w:rsidRPr="00CB5C04">
        <w:rPr>
          <w:rFonts w:ascii="Calibri" w:hAnsi="Calibri" w:cs="Calibri"/>
          <w:color w:val="000000"/>
        </w:rPr>
        <w:fldChar w:fldCharType="separate"/>
      </w:r>
      <w:r w:rsidRPr="00CB5C04">
        <w:rPr>
          <w:rFonts w:ascii="Calibri" w:hAnsi="Calibri" w:cs="Calibri"/>
        </w:rPr>
        <w:t>(Le et al., 2021, 2019)</w:t>
      </w:r>
      <w:r w:rsidRPr="00CB5C04">
        <w:rPr>
          <w:rFonts w:ascii="Calibri" w:hAnsi="Calibri" w:cs="Calibri"/>
          <w:color w:val="000000"/>
        </w:rPr>
        <w:fldChar w:fldCharType="end"/>
      </w:r>
      <w:r w:rsidRPr="00CB5C04">
        <w:rPr>
          <w:rFonts w:ascii="Calibri" w:hAnsi="Calibri" w:cs="Calibri"/>
          <w:color w:val="000000"/>
        </w:rPr>
        <w:t>, and the 514 nm coefficient for SO</w:t>
      </w:r>
      <w:r w:rsidRPr="00CB5C04">
        <w:rPr>
          <w:rFonts w:ascii="Calibri" w:hAnsi="Calibri" w:cs="Calibri"/>
          <w:color w:val="000000"/>
          <w:vertAlign w:val="subscript"/>
        </w:rPr>
        <w:t>2</w:t>
      </w:r>
      <w:r w:rsidRPr="00CB5C04">
        <w:rPr>
          <w:rFonts w:ascii="Calibri" w:hAnsi="Calibri" w:cs="Calibri"/>
          <w:color w:val="000000"/>
        </w:rPr>
        <w:t xml:space="preserve"> from Burke (2001</w:t>
      </w:r>
      <w:r w:rsidR="007D5CCE">
        <w:rPr>
          <w:rFonts w:ascii="Calibri" w:hAnsi="Calibri" w:cs="Calibri"/>
          <w:color w:val="000000"/>
        </w:rPr>
        <w:t xml:space="preserve">). </w:t>
      </w:r>
      <w:r w:rsidRPr="00CB5C04">
        <w:rPr>
          <w:rFonts w:ascii="Calibri" w:hAnsi="Calibri" w:cs="Calibri"/>
          <w:color w:val="000000"/>
        </w:rPr>
        <w:t xml:space="preserve">To reduce the UC Berkeley data, we try </w:t>
      </w:r>
      <w:r>
        <w:rPr>
          <w:rFonts w:ascii="Calibri" w:hAnsi="Calibri" w:cs="Calibri"/>
          <w:color w:val="000000"/>
        </w:rPr>
        <w:t xml:space="preserve">three different sets of wavelength independent coefficients (M1-M3), corrected to our laser wavelength (532 nm) using </w:t>
      </w:r>
      <w:r w:rsidRPr="00B07C21">
        <w:rPr>
          <w:rFonts w:ascii="Calibri" w:hAnsi="Calibri" w:cs="Calibri"/>
          <w:color w:val="000000"/>
        </w:rPr>
        <w:t>Equation 1</w:t>
      </w:r>
      <w:r>
        <w:rPr>
          <w:rFonts w:ascii="Calibri" w:hAnsi="Calibri" w:cs="Calibri"/>
          <w:color w:val="000000"/>
        </w:rPr>
        <w:t xml:space="preserve">. M1 uses the average wavelength-independent values from Table </w:t>
      </w:r>
      <w:r w:rsidRPr="00FF2C75">
        <w:rPr>
          <w:rFonts w:ascii="Calibri" w:hAnsi="Calibri" w:cs="Calibri"/>
          <w:color w:val="000000"/>
        </w:rPr>
        <w:t xml:space="preserve">4.2 of </w:t>
      </w:r>
      <w:r w:rsidRPr="00FF2C75">
        <w:rPr>
          <w:rFonts w:ascii="Calibri" w:hAnsi="Calibri" w:cs="Calibri"/>
          <w:color w:val="000000"/>
        </w:rPr>
        <w:fldChar w:fldCharType="begin"/>
      </w:r>
      <w:r w:rsidR="002625BA">
        <w:rPr>
          <w:rFonts w:ascii="Calibri" w:hAnsi="Calibri" w:cs="Calibri"/>
          <w:color w:val="000000"/>
        </w:rPr>
        <w:instrText xml:space="preserve"> ADDIN ZOTERO_ITEM CSL_CITATION {"citationID":"AoY0CTo9","properties":{"formattedCitation":"(Schrotter and klockner, 1979)","plainCitation":"(Schrotter and klockner, 1979)","dontUpdate":true,"noteIndex":0},"citationItems":[{"id":2804,"uris":["http://zotero.org/users/9434285/items/R9YYP72L"],"itemData":{"id":2804,"type":"chapter","container-title":"Raman spectroscopy of gases and liquids","page":"123-166","title":"Raman scattering cross sections in gases and liquids","author":[{"family":"Schrotter","given":"HW"},{"family":"klockner","given":"HW"}],"issued":{"date-parts":[["1979"]]}}}],"schema":"https://github.com/citation-style-language/schema/raw/master/csl-citation.json"} </w:instrText>
      </w:r>
      <w:r w:rsidRPr="00FF2C75">
        <w:rPr>
          <w:rFonts w:ascii="Calibri" w:hAnsi="Calibri" w:cs="Calibri"/>
          <w:color w:val="000000"/>
        </w:rPr>
        <w:fldChar w:fldCharType="separate"/>
      </w:r>
      <w:r w:rsidRPr="00FF2C75">
        <w:rPr>
          <w:rFonts w:ascii="Calibri" w:hAnsi="Calibri" w:cs="Calibri"/>
        </w:rPr>
        <w:t>Schrotter and Klockner (1979)</w:t>
      </w:r>
      <w:r w:rsidRPr="00FF2C75">
        <w:rPr>
          <w:rFonts w:ascii="Calibri" w:hAnsi="Calibri" w:cs="Calibri"/>
          <w:color w:val="000000"/>
        </w:rPr>
        <w:fldChar w:fldCharType="end"/>
      </w:r>
      <w:r w:rsidRPr="00FF2C75">
        <w:rPr>
          <w:rFonts w:ascii="Calibri" w:hAnsi="Calibri" w:cs="Calibri"/>
          <w:color w:val="000000"/>
        </w:rPr>
        <w:t xml:space="preserve">, derived from measurements made with 337-515 nm lasers. </w:t>
      </w:r>
      <w:r w:rsidR="00FF2C75" w:rsidRPr="00FF2C75">
        <w:rPr>
          <w:rFonts w:ascii="Calibri" w:hAnsi="Calibri" w:cs="Calibri"/>
          <w:color w:val="000000"/>
        </w:rPr>
        <w:t xml:space="preserve">M2 uses the preferred values of </w:t>
      </w:r>
      <w:r w:rsidR="00FF2C75" w:rsidRPr="00FF2C75">
        <w:rPr>
          <w:rFonts w:ascii="Calibri" w:hAnsi="Calibri" w:cs="Calibri"/>
          <w:color w:val="000000" w:themeColor="text1"/>
        </w:rPr>
        <w:t xml:space="preserve"> </w:t>
      </w:r>
      <w:r w:rsidR="00FF2C75" w:rsidRPr="00FF2C75">
        <w:rPr>
          <w:rFonts w:ascii="Calibri" w:hAnsi="Calibri" w:cs="Calibri"/>
          <w:color w:val="000000" w:themeColor="text1"/>
        </w:rPr>
        <w:fldChar w:fldCharType="begin"/>
      </w:r>
      <w:r w:rsidR="00FF2C75" w:rsidRPr="00FF2C75">
        <w:rPr>
          <w:rFonts w:ascii="Calibri" w:hAnsi="Calibri" w:cs="Calibri"/>
          <w:color w:val="000000" w:themeColor="text1"/>
        </w:rPr>
        <w:instrText xml:space="preserve"> ADDIN ZOTERO_ITEM CSL_CITATION {"citationID":"CTMmG5wJ","properties":{"formattedCitation":"(Burke, 2001)","plainCitation":"(Burke, 2001)","dontUpdate":true,"noteIndex":0},"citationItems":[{"id":1734,"uris":["http://zotero.org/users/9434285/items/2L7EG7BV"],"itemData":{"id":1734,"type":"article-journal","container-title":"Lithos","DOI":"10.1016/S0024-4937(00)00043-8","ISSN":"00244937","issue":"1-4","journalAbbreviation":"Lithos","language":"en","page":"139-158","source":"DOI.org (Crossref)","title":"Raman microspectrometry of fluid inclusions","volume":"55","author":[{"family":"Burke","given":"Ernst A.J."}],"issued":{"date-parts":[["2001",1]]}}}],"schema":"https://github.com/citation-style-language/schema/raw/master/csl-citation.json"} </w:instrText>
      </w:r>
      <w:r w:rsidR="00FF2C75" w:rsidRPr="00FF2C75">
        <w:rPr>
          <w:rFonts w:ascii="Calibri" w:hAnsi="Calibri" w:cs="Calibri"/>
          <w:color w:val="000000" w:themeColor="text1"/>
        </w:rPr>
        <w:fldChar w:fldCharType="separate"/>
      </w:r>
      <w:r w:rsidR="00FF2C75" w:rsidRPr="00FF2C75">
        <w:rPr>
          <w:rFonts w:ascii="Calibri" w:hAnsi="Calibri" w:cs="Calibri"/>
        </w:rPr>
        <w:t>Burke (2001)</w:t>
      </w:r>
      <w:r w:rsidR="00FF2C75" w:rsidRPr="00FF2C75">
        <w:rPr>
          <w:rFonts w:ascii="Calibri" w:hAnsi="Calibri" w:cs="Calibri"/>
          <w:color w:val="000000" w:themeColor="text1"/>
        </w:rPr>
        <w:fldChar w:fldCharType="end"/>
      </w:r>
      <w:r w:rsidR="00FF2C75" w:rsidRPr="00FF2C75">
        <w:rPr>
          <w:rFonts w:ascii="Calibri" w:hAnsi="Calibri" w:cs="Calibri"/>
          <w:color w:val="000000" w:themeColor="text1"/>
        </w:rPr>
        <w:t xml:space="preserve">, and M3 uses the data collated by Burke (2001) but </w:t>
      </w:r>
      <w:r w:rsidR="00FF2C75">
        <w:rPr>
          <w:rFonts w:ascii="Calibri" w:hAnsi="Calibri" w:cs="Calibri"/>
          <w:color w:val="000000" w:themeColor="text1"/>
        </w:rPr>
        <w:t>averages all values.</w:t>
      </w:r>
      <w:r w:rsidR="00FF2C75" w:rsidRPr="00FF2C75">
        <w:rPr>
          <w:rFonts w:ascii="Calibri" w:hAnsi="Calibri" w:cs="Calibri"/>
          <w:color w:val="000000" w:themeColor="text1"/>
        </w:rPr>
        <w:t xml:space="preserve"> </w:t>
      </w:r>
      <w:r w:rsidRPr="00FF2C75">
        <w:rPr>
          <w:rFonts w:ascii="Calibri" w:hAnsi="Calibri" w:cs="Calibri"/>
          <w:color w:val="000000"/>
        </w:rPr>
        <w:t>The err</w:t>
      </w:r>
      <w:r>
        <w:rPr>
          <w:rFonts w:ascii="Calibri" w:hAnsi="Calibri" w:cs="Calibri"/>
          <w:color w:val="000000"/>
        </w:rPr>
        <w:t xml:space="preserve">or bars on the red triangles show the </w:t>
      </w:r>
      <w:r w:rsidRPr="00CB5C04">
        <w:rPr>
          <w:rFonts w:ascii="Calibri" w:hAnsi="Calibri" w:cs="Calibri"/>
          <w:color w:val="000000"/>
        </w:rPr>
        <w:t>standard deviation of repeated measurements in each lab</w:t>
      </w:r>
      <w:r w:rsidR="005567E0">
        <w:rPr>
          <w:rFonts w:ascii="Calibri" w:hAnsi="Calibri" w:cs="Calibri"/>
          <w:color w:val="000000"/>
        </w:rPr>
        <w:t>oratory</w:t>
      </w:r>
      <w:r w:rsidRPr="00CB5C04">
        <w:rPr>
          <w:rFonts w:ascii="Calibri" w:hAnsi="Calibri" w:cs="Calibri"/>
          <w:color w:val="000000"/>
        </w:rPr>
        <w:t>.</w:t>
      </w:r>
      <w:r>
        <w:rPr>
          <w:rFonts w:ascii="Calibri" w:hAnsi="Calibri" w:cs="Calibri"/>
          <w:color w:val="000000"/>
        </w:rPr>
        <w:t xml:space="preserve"> We use the M2 model in the main text, as it shows the best agreement with the measurements made at University of Lorraine. From the scatter observed here, we show a conservative error bar of ±2 mol% on our data. </w:t>
      </w:r>
      <w:r w:rsidRPr="00CB5C04">
        <w:rPr>
          <w:rFonts w:ascii="Calibri" w:hAnsi="Calibri" w:cs="Calibri"/>
          <w:color w:val="000000"/>
        </w:rPr>
        <w:t xml:space="preserve"> </w:t>
      </w:r>
    </w:p>
    <w:p w14:paraId="0B39027F" w14:textId="6E6F09E4" w:rsidR="00282956" w:rsidRPr="00CB5C04" w:rsidRDefault="00995EF5" w:rsidP="00472ED6">
      <w:pPr>
        <w:pStyle w:val="Heading2"/>
        <w:jc w:val="both"/>
        <w:rPr>
          <w:rFonts w:ascii="Calibri" w:hAnsi="Calibri" w:cs="Calibri"/>
          <w:color w:val="auto"/>
        </w:rPr>
      </w:pPr>
      <w:r w:rsidRPr="00CB5C04">
        <w:rPr>
          <w:rFonts w:ascii="Calibri" w:hAnsi="Calibri" w:cs="Calibri"/>
          <w:color w:val="auto"/>
        </w:rPr>
        <w:t>Mineral Analyses</w:t>
      </w:r>
    </w:p>
    <w:p w14:paraId="3FCFAC14" w14:textId="573A1972" w:rsidR="00081EFA" w:rsidRPr="00CB5C04" w:rsidRDefault="00081EFA" w:rsidP="00472ED6">
      <w:pPr>
        <w:pStyle w:val="Heading3"/>
        <w:jc w:val="both"/>
        <w:rPr>
          <w:rFonts w:ascii="Calibri" w:hAnsi="Calibri" w:cs="Calibri"/>
          <w:color w:val="auto"/>
        </w:rPr>
      </w:pPr>
      <w:r w:rsidRPr="00CB5C04">
        <w:rPr>
          <w:rFonts w:ascii="Calibri" w:hAnsi="Calibri" w:cs="Calibri"/>
          <w:color w:val="auto"/>
        </w:rPr>
        <w:t>EPMA at Menlo Park</w:t>
      </w:r>
    </w:p>
    <w:p w14:paraId="5D15E650" w14:textId="7B047939" w:rsidR="00995EF5" w:rsidRPr="00CB5C04" w:rsidRDefault="00081EFA" w:rsidP="00472ED6">
      <w:pPr>
        <w:jc w:val="both"/>
        <w:rPr>
          <w:rFonts w:ascii="Calibri" w:hAnsi="Calibri" w:cs="Calibri"/>
          <w:color w:val="000000" w:themeColor="text1"/>
        </w:rPr>
      </w:pPr>
      <w:r w:rsidRPr="00CB5C04">
        <w:rPr>
          <w:rFonts w:ascii="Calibri" w:hAnsi="Calibri" w:cs="Calibri"/>
          <w:color w:val="000000" w:themeColor="text1"/>
        </w:rPr>
        <w:t>Analyses were performed using a JEOL JXA 8530 F+ EPMA at the U.S. Geological Survey (USGS) EPMA in Menlo Park, California. Samples were coated</w:t>
      </w:r>
      <w:r w:rsidR="00C0547F">
        <w:rPr>
          <w:rFonts w:ascii="Calibri" w:hAnsi="Calibri" w:cs="Calibri"/>
          <w:color w:val="000000" w:themeColor="text1"/>
        </w:rPr>
        <w:t xml:space="preserve"> with a 22 nm carbon coat (the same as the standards). </w:t>
      </w:r>
      <w:r w:rsidRPr="00CB5C04">
        <w:rPr>
          <w:rFonts w:ascii="Calibri" w:hAnsi="Calibri" w:cs="Calibri"/>
          <w:color w:val="000000" w:themeColor="text1"/>
        </w:rPr>
        <w:t xml:space="preserve"> Beam conditions were </w:t>
      </w:r>
      <w:r w:rsidR="00995EF5" w:rsidRPr="00CB5C04">
        <w:rPr>
          <w:rFonts w:ascii="Calibri" w:hAnsi="Calibri" w:cs="Calibri"/>
          <w:color w:val="000000" w:themeColor="text1"/>
        </w:rPr>
        <w:t>a 20 kV accelerating voltage and a 1 µm beam</w:t>
      </w:r>
      <w:r w:rsidRPr="00CB5C04">
        <w:rPr>
          <w:rFonts w:ascii="Calibri" w:hAnsi="Calibri" w:cs="Calibri"/>
          <w:color w:val="000000" w:themeColor="text1"/>
        </w:rPr>
        <w:t xml:space="preserve"> size</w:t>
      </w:r>
      <w:r w:rsidR="00995EF5" w:rsidRPr="00CB5C04">
        <w:rPr>
          <w:rFonts w:ascii="Calibri" w:hAnsi="Calibri" w:cs="Calibri"/>
          <w:color w:val="000000" w:themeColor="text1"/>
        </w:rPr>
        <w:t xml:space="preserve"> with a 40 </w:t>
      </w:r>
      <w:proofErr w:type="spellStart"/>
      <w:r w:rsidR="00995EF5" w:rsidRPr="00CB5C04">
        <w:rPr>
          <w:rFonts w:ascii="Calibri" w:hAnsi="Calibri" w:cs="Calibri"/>
          <w:color w:val="000000" w:themeColor="text1"/>
        </w:rPr>
        <w:t>nA</w:t>
      </w:r>
      <w:proofErr w:type="spellEnd"/>
      <w:r w:rsidR="00995EF5" w:rsidRPr="00CB5C04">
        <w:rPr>
          <w:rFonts w:ascii="Calibri" w:hAnsi="Calibri" w:cs="Calibri"/>
          <w:color w:val="000000" w:themeColor="text1"/>
        </w:rPr>
        <w:t xml:space="preserve"> current. Counting times for olivine analyses were 20 s for Si, Mg and Fe, 40 s for Ca, Mn, Ti and Cr and 60 s for Ni, Al and Na on the peak with half the peak counting times on each side of the peak for backgrounds. San Carlos olivine (USNM 111312/444; </w:t>
      </w:r>
      <w:proofErr w:type="spellStart"/>
      <w:r w:rsidR="00995EF5" w:rsidRPr="00CB5C04">
        <w:rPr>
          <w:rFonts w:ascii="Calibri" w:hAnsi="Calibri" w:cs="Calibri"/>
          <w:color w:val="000000" w:themeColor="text1"/>
        </w:rPr>
        <w:t>Jarosewich</w:t>
      </w:r>
      <w:proofErr w:type="spellEnd"/>
      <w:r w:rsidR="00995EF5" w:rsidRPr="00CB5C04">
        <w:rPr>
          <w:rFonts w:ascii="Calibri" w:hAnsi="Calibri" w:cs="Calibri"/>
          <w:color w:val="000000" w:themeColor="text1"/>
        </w:rPr>
        <w:t xml:space="preserve"> et al. 1980) was measured regularly throughout the analyses to monitor for instrumental drift. Standards were Synthetic Fayalite for Si and Fe, San Carlos olivine for Mg, a synthetic nickel-oxide for Ni, Mn</w:t>
      </w:r>
      <w:r w:rsidR="00995EF5" w:rsidRPr="00B25199">
        <w:rPr>
          <w:rFonts w:ascii="Calibri" w:hAnsi="Calibri" w:cs="Calibri"/>
          <w:color w:val="000000" w:themeColor="text1"/>
          <w:vertAlign w:val="subscript"/>
        </w:rPr>
        <w:t>2</w:t>
      </w:r>
      <w:r w:rsidR="00995EF5" w:rsidRPr="00CB5C04">
        <w:rPr>
          <w:rFonts w:ascii="Calibri" w:hAnsi="Calibri" w:cs="Calibri"/>
          <w:color w:val="000000" w:themeColor="text1"/>
        </w:rPr>
        <w:t>O</w:t>
      </w:r>
      <w:r w:rsidR="00995EF5" w:rsidRPr="00B25199">
        <w:rPr>
          <w:rFonts w:ascii="Calibri" w:hAnsi="Calibri" w:cs="Calibri"/>
          <w:color w:val="000000" w:themeColor="text1"/>
          <w:vertAlign w:val="subscript"/>
        </w:rPr>
        <w:t>3</w:t>
      </w:r>
      <w:r w:rsidR="00995EF5" w:rsidRPr="00CB5C04">
        <w:rPr>
          <w:rFonts w:ascii="Calibri" w:hAnsi="Calibri" w:cs="Calibri"/>
          <w:color w:val="000000" w:themeColor="text1"/>
        </w:rPr>
        <w:t xml:space="preserve"> for Mn, Cr</w:t>
      </w:r>
      <w:r w:rsidR="00995EF5" w:rsidRPr="00B25199">
        <w:rPr>
          <w:rFonts w:ascii="Calibri" w:hAnsi="Calibri" w:cs="Calibri"/>
          <w:color w:val="000000" w:themeColor="text1"/>
          <w:vertAlign w:val="subscript"/>
        </w:rPr>
        <w:t>2</w:t>
      </w:r>
      <w:r w:rsidR="00995EF5" w:rsidRPr="00CB5C04">
        <w:rPr>
          <w:rFonts w:ascii="Calibri" w:hAnsi="Calibri" w:cs="Calibri"/>
          <w:color w:val="000000" w:themeColor="text1"/>
        </w:rPr>
        <w:t>O</w:t>
      </w:r>
      <w:r w:rsidR="00995EF5" w:rsidRPr="00B25199">
        <w:rPr>
          <w:rFonts w:ascii="Calibri" w:hAnsi="Calibri" w:cs="Calibri"/>
          <w:color w:val="000000" w:themeColor="text1"/>
          <w:vertAlign w:val="subscript"/>
        </w:rPr>
        <w:t>3</w:t>
      </w:r>
      <w:r w:rsidR="00995EF5" w:rsidRPr="00CB5C04">
        <w:rPr>
          <w:rFonts w:ascii="Calibri" w:hAnsi="Calibri" w:cs="Calibri"/>
          <w:color w:val="000000" w:themeColor="text1"/>
        </w:rPr>
        <w:t xml:space="preserve"> for Cr, Kakanui Pyrope Garnet (USNM 143968) for Al and Ti, Wollastonite for Ca and Tiburon Albite for Na. Two-sigma relative precision, based on repeated analyses of San Carlos olivine, are 0.40 wt% for SiO</w:t>
      </w:r>
      <w:r w:rsidR="00995EF5" w:rsidRPr="00B25199">
        <w:rPr>
          <w:rFonts w:ascii="Calibri" w:hAnsi="Calibri" w:cs="Calibri"/>
          <w:color w:val="000000" w:themeColor="text1"/>
          <w:vertAlign w:val="subscript"/>
        </w:rPr>
        <w:t>2</w:t>
      </w:r>
      <w:r w:rsidR="00995EF5" w:rsidRPr="00CB5C04">
        <w:rPr>
          <w:rFonts w:ascii="Calibri" w:hAnsi="Calibri" w:cs="Calibri"/>
          <w:color w:val="000000" w:themeColor="text1"/>
        </w:rPr>
        <w:t xml:space="preserve">, 0.65 wt% for MgO, 0.12 wt% for FeO, and 0.01 wt% for </w:t>
      </w:r>
      <w:proofErr w:type="spellStart"/>
      <w:r w:rsidR="00995EF5" w:rsidRPr="00CB5C04">
        <w:rPr>
          <w:rFonts w:ascii="Calibri" w:hAnsi="Calibri" w:cs="Calibri"/>
          <w:color w:val="000000" w:themeColor="text1"/>
        </w:rPr>
        <w:t>MnO</w:t>
      </w:r>
      <w:proofErr w:type="spellEnd"/>
      <w:r w:rsidR="00995EF5" w:rsidRPr="00CB5C04">
        <w:rPr>
          <w:rFonts w:ascii="Calibri" w:hAnsi="Calibri" w:cs="Calibri"/>
          <w:color w:val="000000" w:themeColor="text1"/>
        </w:rPr>
        <w:t xml:space="preserve">, </w:t>
      </w:r>
      <w:proofErr w:type="spellStart"/>
      <w:r w:rsidR="00995EF5" w:rsidRPr="00CB5C04">
        <w:rPr>
          <w:rFonts w:ascii="Calibri" w:hAnsi="Calibri" w:cs="Calibri"/>
          <w:color w:val="000000" w:themeColor="text1"/>
        </w:rPr>
        <w:t>NiO</w:t>
      </w:r>
      <w:proofErr w:type="spellEnd"/>
      <w:r w:rsidR="00995EF5" w:rsidRPr="00CB5C04">
        <w:rPr>
          <w:rFonts w:ascii="Calibri" w:hAnsi="Calibri" w:cs="Calibri"/>
          <w:color w:val="000000" w:themeColor="text1"/>
        </w:rPr>
        <w:t>, CaO, Cr</w:t>
      </w:r>
      <w:r w:rsidR="00995EF5" w:rsidRPr="00B25199">
        <w:rPr>
          <w:rFonts w:ascii="Calibri" w:hAnsi="Calibri" w:cs="Calibri"/>
          <w:color w:val="000000" w:themeColor="text1"/>
          <w:vertAlign w:val="subscript"/>
        </w:rPr>
        <w:t>2</w:t>
      </w:r>
      <w:r w:rsidR="00995EF5" w:rsidRPr="00CB5C04">
        <w:rPr>
          <w:rFonts w:ascii="Calibri" w:hAnsi="Calibri" w:cs="Calibri"/>
          <w:color w:val="000000" w:themeColor="text1"/>
        </w:rPr>
        <w:t>O</w:t>
      </w:r>
      <w:r w:rsidR="00995EF5" w:rsidRPr="00B25199">
        <w:rPr>
          <w:rFonts w:ascii="Calibri" w:hAnsi="Calibri" w:cs="Calibri"/>
          <w:color w:val="000000" w:themeColor="text1"/>
          <w:vertAlign w:val="subscript"/>
        </w:rPr>
        <w:t>3</w:t>
      </w:r>
      <w:r w:rsidR="00995EF5" w:rsidRPr="00CB5C04">
        <w:rPr>
          <w:rFonts w:ascii="Calibri" w:hAnsi="Calibri" w:cs="Calibri"/>
          <w:color w:val="000000" w:themeColor="text1"/>
        </w:rPr>
        <w:t>, Al</w:t>
      </w:r>
      <w:r w:rsidR="00995EF5" w:rsidRPr="00B25199">
        <w:rPr>
          <w:rFonts w:ascii="Calibri" w:hAnsi="Calibri" w:cs="Calibri"/>
          <w:color w:val="000000" w:themeColor="text1"/>
          <w:vertAlign w:val="subscript"/>
        </w:rPr>
        <w:t>2</w:t>
      </w:r>
      <w:r w:rsidR="00995EF5" w:rsidRPr="00CB5C04">
        <w:rPr>
          <w:rFonts w:ascii="Calibri" w:hAnsi="Calibri" w:cs="Calibri"/>
          <w:color w:val="000000" w:themeColor="text1"/>
        </w:rPr>
        <w:t>O</w:t>
      </w:r>
      <w:r w:rsidR="00995EF5" w:rsidRPr="00B25199">
        <w:rPr>
          <w:rFonts w:ascii="Calibri" w:hAnsi="Calibri" w:cs="Calibri"/>
          <w:color w:val="000000" w:themeColor="text1"/>
          <w:vertAlign w:val="subscript"/>
        </w:rPr>
        <w:t>3</w:t>
      </w:r>
      <w:r w:rsidR="00995EF5" w:rsidRPr="00CB5C04">
        <w:rPr>
          <w:rFonts w:ascii="Calibri" w:hAnsi="Calibri" w:cs="Calibri"/>
          <w:color w:val="000000" w:themeColor="text1"/>
        </w:rPr>
        <w:t xml:space="preserve"> and Na</w:t>
      </w:r>
      <w:r w:rsidR="00995EF5" w:rsidRPr="00B25199">
        <w:rPr>
          <w:rFonts w:ascii="Calibri" w:hAnsi="Calibri" w:cs="Calibri"/>
          <w:color w:val="000000" w:themeColor="text1"/>
          <w:vertAlign w:val="subscript"/>
        </w:rPr>
        <w:t>2</w:t>
      </w:r>
      <w:r w:rsidR="00995EF5" w:rsidRPr="00CB5C04">
        <w:rPr>
          <w:rFonts w:ascii="Calibri" w:hAnsi="Calibri" w:cs="Calibri"/>
          <w:color w:val="000000" w:themeColor="text1"/>
        </w:rPr>
        <w:t>O (</w:t>
      </w:r>
      <w:r w:rsidR="00A007F4">
        <w:rPr>
          <w:rFonts w:ascii="Calibri" w:hAnsi="Calibri" w:cs="Calibri"/>
          <w:color w:val="000000" w:themeColor="text1"/>
        </w:rPr>
        <w:t>See Supporting Information 1).</w:t>
      </w:r>
      <w:r w:rsidR="00995EF5" w:rsidRPr="00CB5C04">
        <w:rPr>
          <w:rFonts w:ascii="Calibri" w:hAnsi="Calibri" w:cs="Calibri"/>
          <w:color w:val="000000" w:themeColor="text1"/>
        </w:rPr>
        <w:t xml:space="preserve"> Two-sigma relative precision of Fo is 0.19 mol%.</w:t>
      </w:r>
    </w:p>
    <w:p w14:paraId="5CCDCD59" w14:textId="4B37080C" w:rsidR="00081EFA" w:rsidRPr="00CB5C04" w:rsidRDefault="00081EFA" w:rsidP="00472ED6">
      <w:pPr>
        <w:pStyle w:val="Heading3"/>
        <w:jc w:val="both"/>
        <w:rPr>
          <w:rFonts w:ascii="Calibri" w:hAnsi="Calibri" w:cs="Calibri"/>
          <w:color w:val="auto"/>
        </w:rPr>
      </w:pPr>
      <w:r w:rsidRPr="00CB5C04">
        <w:rPr>
          <w:rFonts w:ascii="Calibri" w:hAnsi="Calibri" w:cs="Calibri"/>
          <w:color w:val="auto"/>
        </w:rPr>
        <w:t xml:space="preserve">SEM-based EDS-WDS at Berkeley </w:t>
      </w:r>
    </w:p>
    <w:p w14:paraId="7CBC74F9" w14:textId="02432298" w:rsidR="0019627D" w:rsidRPr="00CB5C04" w:rsidRDefault="00081EFA" w:rsidP="00472ED6">
      <w:pPr>
        <w:jc w:val="both"/>
        <w:rPr>
          <w:rFonts w:ascii="Calibri" w:hAnsi="Calibri" w:cs="Calibri"/>
          <w:lang w:val="en-US"/>
        </w:rPr>
      </w:pPr>
      <w:bookmarkStart w:id="1" w:name="_Hlk187663296"/>
      <w:r w:rsidRPr="00CB5C04">
        <w:rPr>
          <w:rFonts w:ascii="Calibri" w:hAnsi="Calibri" w:cs="Calibri"/>
          <w:color w:val="000000" w:themeColor="text1"/>
        </w:rPr>
        <w:t>Mineral chemistry was measured using quantitative Energy Dispersive Spectroscopy (Oxford UltimMax 100) and Wavelength Dispersive Spectroscopy (Oxford Wave) on a JEOL IT800HL Scanning Electron Microscope in the Department of Earth</w:t>
      </w:r>
      <w:r w:rsidR="00A007F4">
        <w:rPr>
          <w:rFonts w:ascii="Calibri" w:hAnsi="Calibri" w:cs="Calibri"/>
          <w:color w:val="000000" w:themeColor="text1"/>
        </w:rPr>
        <w:t xml:space="preserve"> and Planetary</w:t>
      </w:r>
      <w:r w:rsidRPr="00CB5C04">
        <w:rPr>
          <w:rFonts w:ascii="Calibri" w:hAnsi="Calibri" w:cs="Calibri"/>
          <w:color w:val="000000" w:themeColor="text1"/>
        </w:rPr>
        <w:t xml:space="preserve"> Science, University of California Berkeley. Samples were coated with a 15</w:t>
      </w:r>
      <w:r w:rsidR="00B5390F">
        <w:rPr>
          <w:rFonts w:ascii="Calibri" w:hAnsi="Calibri" w:cs="Calibri"/>
          <w:color w:val="000000" w:themeColor="text1"/>
        </w:rPr>
        <w:t xml:space="preserve"> </w:t>
      </w:r>
      <w:r w:rsidRPr="00CB5C04">
        <w:rPr>
          <w:rFonts w:ascii="Calibri" w:hAnsi="Calibri" w:cs="Calibri"/>
          <w:color w:val="000000" w:themeColor="text1"/>
        </w:rPr>
        <w:t xml:space="preserve">nm C coat (same as the standards). </w:t>
      </w:r>
      <w:r w:rsidR="0019627D" w:rsidRPr="00CB5C04">
        <w:rPr>
          <w:rFonts w:ascii="Calibri" w:hAnsi="Calibri" w:cs="Calibri"/>
          <w:lang w:val="en-US"/>
        </w:rPr>
        <w:t>EDS and WDS measurements were made using a working distance of 10</w:t>
      </w:r>
      <w:r w:rsidR="00B5390F">
        <w:rPr>
          <w:rFonts w:ascii="Calibri" w:hAnsi="Calibri" w:cs="Calibri"/>
          <w:lang w:val="en-US"/>
        </w:rPr>
        <w:t xml:space="preserve"> </w:t>
      </w:r>
      <w:r w:rsidR="0019627D" w:rsidRPr="00CB5C04">
        <w:rPr>
          <w:rFonts w:ascii="Calibri" w:hAnsi="Calibri" w:cs="Calibri"/>
          <w:lang w:val="en-US"/>
        </w:rPr>
        <w:t>mm, 20 kV of beam current, and aperture 1 (</w:t>
      </w:r>
      <w:r w:rsidR="00C0547F">
        <w:rPr>
          <w:rFonts w:ascii="Calibri" w:hAnsi="Calibri" w:cs="Calibri"/>
          <w:lang w:val="en-US"/>
        </w:rPr>
        <w:t xml:space="preserve">110 µm, </w:t>
      </w:r>
      <w:r w:rsidR="0019627D" w:rsidRPr="00CB5C04">
        <w:rPr>
          <w:rFonts w:ascii="Calibri" w:hAnsi="Calibri" w:cs="Calibri"/>
          <w:lang w:val="en-US"/>
        </w:rPr>
        <w:t xml:space="preserve">the largest aperture on this </w:t>
      </w:r>
      <w:r w:rsidR="00ED7B04">
        <w:rPr>
          <w:rFonts w:ascii="Calibri" w:hAnsi="Calibri" w:cs="Calibri"/>
          <w:lang w:val="en-US"/>
        </w:rPr>
        <w:t>instrument</w:t>
      </w:r>
      <w:r w:rsidR="0019627D" w:rsidRPr="00CB5C04">
        <w:rPr>
          <w:rFonts w:ascii="Calibri" w:hAnsi="Calibri" w:cs="Calibri"/>
          <w:lang w:val="en-US"/>
        </w:rPr>
        <w:t xml:space="preserve">). The beam conditions in the JEOL software were set to Standard mode 40 for EDS (giving a beam current of 2 </w:t>
      </w:r>
      <w:proofErr w:type="spellStart"/>
      <w:r w:rsidR="0019627D" w:rsidRPr="00CB5C04">
        <w:rPr>
          <w:rFonts w:ascii="Calibri" w:hAnsi="Calibri" w:cs="Calibri"/>
          <w:lang w:val="en-US"/>
        </w:rPr>
        <w:t>nA</w:t>
      </w:r>
      <w:proofErr w:type="spellEnd"/>
      <w:r w:rsidR="0019627D" w:rsidRPr="00CB5C04">
        <w:rPr>
          <w:rFonts w:ascii="Calibri" w:hAnsi="Calibri" w:cs="Calibri"/>
          <w:lang w:val="en-US"/>
        </w:rPr>
        <w:t xml:space="preserve"> measured with an in</w:t>
      </w:r>
      <w:r w:rsidR="00D84402">
        <w:rPr>
          <w:rFonts w:ascii="Calibri" w:hAnsi="Calibri" w:cs="Calibri"/>
          <w:lang w:val="en-US"/>
        </w:rPr>
        <w:t>-</w:t>
      </w:r>
      <w:r w:rsidR="0019627D" w:rsidRPr="00CB5C04">
        <w:rPr>
          <w:rFonts w:ascii="Calibri" w:hAnsi="Calibri" w:cs="Calibri"/>
          <w:lang w:val="en-US"/>
        </w:rPr>
        <w:t xml:space="preserve">column </w:t>
      </w:r>
      <w:r w:rsidR="00D84402">
        <w:rPr>
          <w:rFonts w:ascii="Calibri" w:hAnsi="Calibri" w:cs="Calibri"/>
          <w:lang w:val="en-US"/>
        </w:rPr>
        <w:t>F</w:t>
      </w:r>
      <w:r w:rsidR="0019627D" w:rsidRPr="00CB5C04">
        <w:rPr>
          <w:rFonts w:ascii="Calibri" w:hAnsi="Calibri" w:cs="Calibri"/>
          <w:lang w:val="en-US"/>
        </w:rPr>
        <w:t>araday cup), and Analysis 59 for WDS (beam current of 100</w:t>
      </w:r>
      <w:r w:rsidR="00B5390F">
        <w:rPr>
          <w:rFonts w:ascii="Calibri" w:hAnsi="Calibri" w:cs="Calibri"/>
          <w:lang w:val="en-US"/>
        </w:rPr>
        <w:t xml:space="preserve"> </w:t>
      </w:r>
      <w:proofErr w:type="spellStart"/>
      <w:r w:rsidR="0019627D" w:rsidRPr="00CB5C04">
        <w:rPr>
          <w:rFonts w:ascii="Calibri" w:hAnsi="Calibri" w:cs="Calibri"/>
          <w:lang w:val="en-US"/>
        </w:rPr>
        <w:t>nA</w:t>
      </w:r>
      <w:proofErr w:type="spellEnd"/>
      <w:r w:rsidR="0019627D" w:rsidRPr="00CB5C04">
        <w:rPr>
          <w:rFonts w:ascii="Calibri" w:hAnsi="Calibri" w:cs="Calibri"/>
          <w:lang w:val="en-US"/>
        </w:rPr>
        <w:t xml:space="preserve">). EDS measurements can be made on the EDS or the WDS side of the software. On the EDS side, the beam associate step is conducted by </w:t>
      </w:r>
      <w:r w:rsidR="00C0547F" w:rsidRPr="00CB5C04">
        <w:rPr>
          <w:rFonts w:ascii="Calibri" w:hAnsi="Calibri" w:cs="Calibri"/>
          <w:lang w:val="en-US"/>
        </w:rPr>
        <w:t>analyzing</w:t>
      </w:r>
      <w:r w:rsidR="0019627D" w:rsidRPr="00CB5C04">
        <w:rPr>
          <w:rFonts w:ascii="Calibri" w:hAnsi="Calibri" w:cs="Calibri"/>
          <w:lang w:val="en-US"/>
        </w:rPr>
        <w:t xml:space="preserve"> a pure metal standard (Fe) to determine a count rate per second. This is independent of the beam current, so </w:t>
      </w:r>
      <w:r w:rsidR="003E316B">
        <w:rPr>
          <w:rFonts w:ascii="Calibri" w:hAnsi="Calibri" w:cs="Calibri"/>
          <w:lang w:val="en-US"/>
        </w:rPr>
        <w:t xml:space="preserve">it </w:t>
      </w:r>
      <w:r w:rsidR="0019627D" w:rsidRPr="00CB5C04">
        <w:rPr>
          <w:rFonts w:ascii="Calibri" w:hAnsi="Calibri" w:cs="Calibri"/>
          <w:lang w:val="en-US"/>
        </w:rPr>
        <w:t>must be recalibrated if the beam drifts. We monitored the beam current through the day using the</w:t>
      </w:r>
      <w:r w:rsidR="00C63420">
        <w:rPr>
          <w:rFonts w:ascii="Calibri" w:hAnsi="Calibri" w:cs="Calibri"/>
          <w:lang w:val="en-US"/>
        </w:rPr>
        <w:t xml:space="preserve"> Probe Current Detector (PCD</w:t>
      </w:r>
      <w:r w:rsidR="0019627D" w:rsidRPr="00CB5C04">
        <w:rPr>
          <w:rFonts w:ascii="Calibri" w:hAnsi="Calibri" w:cs="Calibri"/>
          <w:lang w:val="en-US"/>
        </w:rPr>
        <w:t>, and there was no drift outside of noise (generally ranging from 1.997 to 1.999</w:t>
      </w:r>
      <w:r w:rsidR="00A007F4">
        <w:rPr>
          <w:rFonts w:ascii="Calibri" w:hAnsi="Calibri" w:cs="Calibri"/>
          <w:lang w:val="en-US"/>
        </w:rPr>
        <w:t xml:space="preserve"> </w:t>
      </w:r>
      <w:proofErr w:type="spellStart"/>
      <w:r w:rsidR="00A007F4">
        <w:rPr>
          <w:rFonts w:ascii="Calibri" w:hAnsi="Calibri" w:cs="Calibri"/>
          <w:lang w:val="en-US"/>
        </w:rPr>
        <w:t>nA</w:t>
      </w:r>
      <w:proofErr w:type="spellEnd"/>
      <w:r w:rsidR="0019627D" w:rsidRPr="00CB5C04">
        <w:rPr>
          <w:rFonts w:ascii="Calibri" w:hAnsi="Calibri" w:cs="Calibri"/>
          <w:lang w:val="en-US"/>
        </w:rPr>
        <w:t xml:space="preserve"> within a single analytical session). The beam associate step on the WDS side also uses a pure metal standard, but accounts for the beam current (so the associate step is updated throughout the day as PCD measurements are made). In both cases, beam drift was so negligible to not make a differen</w:t>
      </w:r>
      <w:r w:rsidR="00A007F4">
        <w:rPr>
          <w:rFonts w:ascii="Calibri" w:hAnsi="Calibri" w:cs="Calibri"/>
          <w:lang w:val="en-US"/>
        </w:rPr>
        <w:t>ce</w:t>
      </w:r>
      <w:r w:rsidR="0019627D" w:rsidRPr="00CB5C04">
        <w:rPr>
          <w:rFonts w:ascii="Calibri" w:hAnsi="Calibri" w:cs="Calibri"/>
          <w:lang w:val="en-US"/>
        </w:rPr>
        <w:t xml:space="preserve"> to results (drift of ~0.1 %). The advantage of performing analyses on the WDS side is that an element can later be analysed by WDS. Thus, we perform most measurements on the WDS side, allowing us the option to add trace elements like Ni or Cr to check the performance of the EDS. When WDS analyses were run, we would first collect EDS spectra on ~20 olivines with the EDS detector in with 2 </w:t>
      </w:r>
      <w:proofErr w:type="spellStart"/>
      <w:r w:rsidR="0019627D" w:rsidRPr="00CB5C04">
        <w:rPr>
          <w:rFonts w:ascii="Calibri" w:hAnsi="Calibri" w:cs="Calibri"/>
          <w:lang w:val="en-US"/>
        </w:rPr>
        <w:t>nA</w:t>
      </w:r>
      <w:proofErr w:type="spellEnd"/>
      <w:r w:rsidR="0019627D" w:rsidRPr="00CB5C04">
        <w:rPr>
          <w:rFonts w:ascii="Calibri" w:hAnsi="Calibri" w:cs="Calibri"/>
          <w:lang w:val="en-US"/>
        </w:rPr>
        <w:t xml:space="preserve"> of beam current. After an EDS spectra was collected for ~20 olivines, the EDS detector was retracted, and the beam current was increased to ~100 </w:t>
      </w:r>
      <w:proofErr w:type="spellStart"/>
      <w:r w:rsidR="0019627D" w:rsidRPr="00CB5C04">
        <w:rPr>
          <w:rFonts w:ascii="Calibri" w:hAnsi="Calibri" w:cs="Calibri"/>
          <w:lang w:val="en-US"/>
        </w:rPr>
        <w:t>nA</w:t>
      </w:r>
      <w:proofErr w:type="spellEnd"/>
      <w:r w:rsidR="00D84402">
        <w:rPr>
          <w:rFonts w:ascii="Calibri" w:hAnsi="Calibri" w:cs="Calibri"/>
          <w:lang w:val="en-US"/>
        </w:rPr>
        <w:t>,</w:t>
      </w:r>
      <w:r w:rsidR="0019627D" w:rsidRPr="00CB5C04">
        <w:rPr>
          <w:rFonts w:ascii="Calibri" w:hAnsi="Calibri" w:cs="Calibri"/>
          <w:lang w:val="en-US"/>
        </w:rPr>
        <w:t xml:space="preserve"> and a WDS spectra was added to each analysis.</w:t>
      </w:r>
    </w:p>
    <w:p w14:paraId="5ECAE137" w14:textId="149382DF" w:rsidR="00D84402" w:rsidRPr="00CB5C04" w:rsidRDefault="0019627D" w:rsidP="00472ED6">
      <w:pPr>
        <w:jc w:val="both"/>
        <w:rPr>
          <w:rFonts w:ascii="Calibri" w:hAnsi="Calibri" w:cs="Calibri"/>
          <w:lang w:val="en-US"/>
        </w:rPr>
      </w:pPr>
      <w:r w:rsidRPr="00CB5C04">
        <w:rPr>
          <w:rFonts w:ascii="Calibri" w:hAnsi="Calibri" w:cs="Calibri"/>
          <w:lang w:val="en-US"/>
        </w:rPr>
        <w:t>EDS calibration</w:t>
      </w:r>
      <w:r w:rsidR="00F00ACB" w:rsidRPr="00CB5C04">
        <w:rPr>
          <w:rFonts w:ascii="Calibri" w:hAnsi="Calibri" w:cs="Calibri"/>
          <w:lang w:val="en-US"/>
        </w:rPr>
        <w:t xml:space="preserve"> standards were as follows. Initially, the standard recovery using the factory standards was very good, and for later runs, we recalibrated using </w:t>
      </w:r>
      <w:r w:rsidR="00BC1A76">
        <w:rPr>
          <w:rFonts w:ascii="Calibri" w:hAnsi="Calibri" w:cs="Calibri"/>
          <w:lang w:val="en-US"/>
        </w:rPr>
        <w:t xml:space="preserve">Ian Carmichael’s </w:t>
      </w:r>
      <w:r w:rsidR="00F00ACB" w:rsidRPr="00CB5C04">
        <w:rPr>
          <w:rFonts w:ascii="Calibri" w:hAnsi="Calibri" w:cs="Calibri"/>
          <w:lang w:val="en-US"/>
        </w:rPr>
        <w:t xml:space="preserve">standard block at UC Berkeley. </w:t>
      </w:r>
    </w:p>
    <w:p w14:paraId="2491E50B" w14:textId="33A7B6B3" w:rsidR="00F00ACB" w:rsidRPr="00CB5C04" w:rsidRDefault="005C417B" w:rsidP="00472ED6">
      <w:pPr>
        <w:jc w:val="both"/>
        <w:rPr>
          <w:rFonts w:ascii="Calibri" w:hAnsi="Calibri" w:cs="Calibri"/>
          <w:lang w:val="en-US"/>
        </w:rPr>
      </w:pPr>
      <w:r w:rsidRPr="00A007F4">
        <w:rPr>
          <w:rFonts w:ascii="Calibri" w:hAnsi="Calibri" w:cs="Calibri"/>
          <w:b/>
          <w:bCs/>
          <w:lang w:val="en-US"/>
        </w:rPr>
        <w:t>Table S2</w:t>
      </w:r>
      <w:r w:rsidRPr="00CB5C04">
        <w:rPr>
          <w:rFonts w:ascii="Calibri" w:hAnsi="Calibri" w:cs="Calibri"/>
          <w:lang w:val="en-US"/>
        </w:rPr>
        <w:t xml:space="preserve"> – Calibration materials f</w:t>
      </w:r>
      <w:r w:rsidR="00F00ACB" w:rsidRPr="00CB5C04">
        <w:rPr>
          <w:rFonts w:ascii="Calibri" w:hAnsi="Calibri" w:cs="Calibri"/>
          <w:lang w:val="en-US"/>
        </w:rPr>
        <w:t>or olivine EDS analyses:</w:t>
      </w:r>
    </w:p>
    <w:tbl>
      <w:tblPr>
        <w:tblStyle w:val="TableGrid"/>
        <w:tblW w:w="0" w:type="auto"/>
        <w:tblLook w:val="04A0" w:firstRow="1" w:lastRow="0" w:firstColumn="1" w:lastColumn="0" w:noHBand="0" w:noVBand="1"/>
      </w:tblPr>
      <w:tblGrid>
        <w:gridCol w:w="4675"/>
        <w:gridCol w:w="4675"/>
      </w:tblGrid>
      <w:tr w:rsidR="00F00ACB" w:rsidRPr="00CB5C04" w14:paraId="7C6C7008" w14:textId="77777777" w:rsidTr="00F00ACB">
        <w:tc>
          <w:tcPr>
            <w:tcW w:w="4675" w:type="dxa"/>
          </w:tcPr>
          <w:p w14:paraId="03C1AA28" w14:textId="62CDA1CA" w:rsidR="00F00ACB" w:rsidRPr="00CB5C04" w:rsidRDefault="00F00ACB" w:rsidP="00472ED6">
            <w:pPr>
              <w:jc w:val="both"/>
              <w:rPr>
                <w:rFonts w:ascii="Calibri" w:hAnsi="Calibri" w:cs="Calibri"/>
                <w:lang w:val="en-US"/>
              </w:rPr>
            </w:pPr>
            <w:r w:rsidRPr="00CB5C04">
              <w:rPr>
                <w:rFonts w:ascii="Calibri" w:hAnsi="Calibri" w:cs="Calibri"/>
                <w:lang w:val="en-US"/>
              </w:rPr>
              <w:t>Si</w:t>
            </w:r>
          </w:p>
        </w:tc>
        <w:tc>
          <w:tcPr>
            <w:tcW w:w="4675" w:type="dxa"/>
          </w:tcPr>
          <w:p w14:paraId="2968DD55" w14:textId="3647F057" w:rsidR="00F00ACB" w:rsidRPr="00CB5C04" w:rsidRDefault="00F00ACB" w:rsidP="00472ED6">
            <w:pPr>
              <w:jc w:val="both"/>
              <w:rPr>
                <w:rFonts w:ascii="Calibri" w:hAnsi="Calibri" w:cs="Calibri"/>
                <w:lang w:val="en-US"/>
              </w:rPr>
            </w:pPr>
            <w:r w:rsidRPr="00CB5C04">
              <w:rPr>
                <w:rFonts w:ascii="Calibri" w:hAnsi="Calibri" w:cs="Calibri"/>
                <w:lang w:val="en-US"/>
              </w:rPr>
              <w:t>Synthetic Fayalite (Factory)</w:t>
            </w:r>
          </w:p>
          <w:p w14:paraId="37A97EA6" w14:textId="1B9D44A9" w:rsidR="00F00ACB" w:rsidRPr="00CB5C04" w:rsidRDefault="00F00ACB" w:rsidP="00472ED6">
            <w:pPr>
              <w:jc w:val="both"/>
              <w:rPr>
                <w:rFonts w:ascii="Calibri" w:hAnsi="Calibri" w:cs="Calibri"/>
                <w:lang w:val="en-US"/>
              </w:rPr>
            </w:pPr>
            <w:r w:rsidRPr="00CB5C04">
              <w:rPr>
                <w:rFonts w:ascii="Calibri" w:hAnsi="Calibri" w:cs="Calibri"/>
                <w:lang w:val="en-US"/>
              </w:rPr>
              <w:t>Or Diopside (I Carmichae</w:t>
            </w:r>
            <w:r w:rsidR="008308A7" w:rsidRPr="00CB5C04">
              <w:rPr>
                <w:rFonts w:ascii="Calibri" w:hAnsi="Calibri" w:cs="Calibri"/>
                <w:lang w:val="en-US"/>
              </w:rPr>
              <w:t>l</w:t>
            </w:r>
            <w:r w:rsidRPr="00CB5C04">
              <w:rPr>
                <w:rFonts w:ascii="Calibri" w:hAnsi="Calibri" w:cs="Calibri"/>
                <w:lang w:val="en-US"/>
              </w:rPr>
              <w:t>)</w:t>
            </w:r>
          </w:p>
        </w:tc>
      </w:tr>
      <w:tr w:rsidR="00F00ACB" w:rsidRPr="00CB5C04" w14:paraId="1DD3289A" w14:textId="77777777" w:rsidTr="00F00ACB">
        <w:tc>
          <w:tcPr>
            <w:tcW w:w="4675" w:type="dxa"/>
          </w:tcPr>
          <w:p w14:paraId="6712D8EB" w14:textId="1CCC3C43" w:rsidR="00F00ACB" w:rsidRPr="00CB5C04" w:rsidRDefault="00F00ACB" w:rsidP="00472ED6">
            <w:pPr>
              <w:jc w:val="both"/>
              <w:rPr>
                <w:rFonts w:ascii="Calibri" w:hAnsi="Calibri" w:cs="Calibri"/>
                <w:lang w:val="en-US"/>
              </w:rPr>
            </w:pPr>
            <w:r w:rsidRPr="00CB5C04">
              <w:rPr>
                <w:rFonts w:ascii="Calibri" w:hAnsi="Calibri" w:cs="Calibri"/>
                <w:lang w:val="en-US"/>
              </w:rPr>
              <w:t>Fe</w:t>
            </w:r>
          </w:p>
        </w:tc>
        <w:tc>
          <w:tcPr>
            <w:tcW w:w="4675" w:type="dxa"/>
          </w:tcPr>
          <w:p w14:paraId="59188C81" w14:textId="20914BFE" w:rsidR="00F00ACB" w:rsidRPr="00CB5C04" w:rsidRDefault="00F00ACB" w:rsidP="00472ED6">
            <w:pPr>
              <w:jc w:val="both"/>
              <w:rPr>
                <w:rFonts w:ascii="Calibri" w:hAnsi="Calibri" w:cs="Calibri"/>
                <w:lang w:val="en-US"/>
              </w:rPr>
            </w:pPr>
            <w:r w:rsidRPr="00CB5C04">
              <w:rPr>
                <w:rFonts w:ascii="Calibri" w:hAnsi="Calibri" w:cs="Calibri"/>
                <w:lang w:val="en-US"/>
              </w:rPr>
              <w:t>Synthetic Fayalite (</w:t>
            </w:r>
            <w:r w:rsidR="008308A7" w:rsidRPr="00CB5C04">
              <w:rPr>
                <w:rFonts w:ascii="Calibri" w:hAnsi="Calibri" w:cs="Calibri"/>
                <w:lang w:val="en-US"/>
              </w:rPr>
              <w:t>Factory)</w:t>
            </w:r>
            <w:r w:rsidRPr="00CB5C04">
              <w:rPr>
                <w:rFonts w:ascii="Calibri" w:hAnsi="Calibri" w:cs="Calibri"/>
                <w:lang w:val="en-US"/>
              </w:rPr>
              <w:t xml:space="preserve"> then Fe metal (I Carmichael)</w:t>
            </w:r>
          </w:p>
        </w:tc>
      </w:tr>
      <w:tr w:rsidR="00F00ACB" w:rsidRPr="00CB5C04" w14:paraId="31F61205" w14:textId="77777777" w:rsidTr="00F00ACB">
        <w:tc>
          <w:tcPr>
            <w:tcW w:w="4675" w:type="dxa"/>
          </w:tcPr>
          <w:p w14:paraId="48C95976" w14:textId="21C6FB41" w:rsidR="00F00ACB" w:rsidRPr="00CB5C04" w:rsidRDefault="00F00ACB" w:rsidP="00472ED6">
            <w:pPr>
              <w:jc w:val="both"/>
              <w:rPr>
                <w:rFonts w:ascii="Calibri" w:hAnsi="Calibri" w:cs="Calibri"/>
                <w:lang w:val="en-US"/>
              </w:rPr>
            </w:pPr>
            <w:r w:rsidRPr="00CB5C04">
              <w:rPr>
                <w:rFonts w:ascii="Calibri" w:hAnsi="Calibri" w:cs="Calibri"/>
                <w:lang w:val="en-US"/>
              </w:rPr>
              <w:t>Mg</w:t>
            </w:r>
          </w:p>
        </w:tc>
        <w:tc>
          <w:tcPr>
            <w:tcW w:w="4675" w:type="dxa"/>
          </w:tcPr>
          <w:p w14:paraId="6F79E293" w14:textId="4650B089" w:rsidR="00F00ACB" w:rsidRPr="00CB5C04" w:rsidRDefault="00F00ACB" w:rsidP="00472ED6">
            <w:pPr>
              <w:jc w:val="both"/>
              <w:rPr>
                <w:rFonts w:ascii="Calibri" w:hAnsi="Calibri" w:cs="Calibri"/>
                <w:lang w:val="en-US"/>
              </w:rPr>
            </w:pPr>
            <w:r w:rsidRPr="00CB5C04">
              <w:rPr>
                <w:rFonts w:ascii="Calibri" w:hAnsi="Calibri" w:cs="Calibri"/>
                <w:lang w:val="en-US"/>
              </w:rPr>
              <w:t>San Carlos Olivine USNM 111312/444 (</w:t>
            </w:r>
            <w:r w:rsidR="008308A7" w:rsidRPr="00CB5C04">
              <w:rPr>
                <w:rFonts w:ascii="Calibri" w:hAnsi="Calibri" w:cs="Calibri"/>
                <w:lang w:val="en-US"/>
              </w:rPr>
              <w:t>Factory</w:t>
            </w:r>
            <w:r w:rsidRPr="00CB5C04">
              <w:rPr>
                <w:rFonts w:ascii="Calibri" w:hAnsi="Calibri" w:cs="Calibri"/>
                <w:lang w:val="en-US"/>
              </w:rPr>
              <w:t>), then MgO (I Carmichael standard)</w:t>
            </w:r>
          </w:p>
        </w:tc>
      </w:tr>
      <w:tr w:rsidR="00F00ACB" w:rsidRPr="00CB5C04" w14:paraId="51433B58" w14:textId="77777777" w:rsidTr="00F00ACB">
        <w:tc>
          <w:tcPr>
            <w:tcW w:w="4675" w:type="dxa"/>
          </w:tcPr>
          <w:p w14:paraId="481E23F4" w14:textId="446B9746" w:rsidR="00F00ACB" w:rsidRPr="00CB5C04" w:rsidRDefault="00F00ACB" w:rsidP="00472ED6">
            <w:pPr>
              <w:jc w:val="both"/>
              <w:rPr>
                <w:rFonts w:ascii="Calibri" w:hAnsi="Calibri" w:cs="Calibri"/>
                <w:lang w:val="en-US"/>
              </w:rPr>
            </w:pPr>
            <w:r w:rsidRPr="00CB5C04">
              <w:rPr>
                <w:rFonts w:ascii="Calibri" w:hAnsi="Calibri" w:cs="Calibri"/>
                <w:lang w:val="en-US"/>
              </w:rPr>
              <w:t>Ca</w:t>
            </w:r>
          </w:p>
        </w:tc>
        <w:tc>
          <w:tcPr>
            <w:tcW w:w="4675" w:type="dxa"/>
          </w:tcPr>
          <w:p w14:paraId="47563530" w14:textId="11D06F44" w:rsidR="00F00ACB" w:rsidRPr="00CB5C04" w:rsidRDefault="00F00ACB" w:rsidP="00472ED6">
            <w:pPr>
              <w:jc w:val="both"/>
              <w:rPr>
                <w:rFonts w:ascii="Calibri" w:hAnsi="Calibri" w:cs="Calibri"/>
                <w:lang w:val="en-US"/>
              </w:rPr>
            </w:pPr>
            <w:r w:rsidRPr="00CB5C04">
              <w:rPr>
                <w:rFonts w:ascii="Calibri" w:hAnsi="Calibri" w:cs="Calibri"/>
                <w:lang w:val="en-US"/>
              </w:rPr>
              <w:t>Wollastonite (</w:t>
            </w:r>
            <w:r w:rsidR="008308A7" w:rsidRPr="00CB5C04">
              <w:rPr>
                <w:rFonts w:ascii="Calibri" w:hAnsi="Calibri" w:cs="Calibri"/>
                <w:lang w:val="en-US"/>
              </w:rPr>
              <w:t>Factory</w:t>
            </w:r>
            <w:r w:rsidRPr="00CB5C04">
              <w:rPr>
                <w:rFonts w:ascii="Calibri" w:hAnsi="Calibri" w:cs="Calibri"/>
                <w:lang w:val="en-US"/>
              </w:rPr>
              <w:t>), then Diopside (I Carmichae</w:t>
            </w:r>
            <w:r w:rsidR="008308A7" w:rsidRPr="00CB5C04">
              <w:rPr>
                <w:rFonts w:ascii="Calibri" w:hAnsi="Calibri" w:cs="Calibri"/>
                <w:lang w:val="en-US"/>
              </w:rPr>
              <w:t>l</w:t>
            </w:r>
            <w:r w:rsidRPr="00CB5C04">
              <w:rPr>
                <w:rFonts w:ascii="Calibri" w:hAnsi="Calibri" w:cs="Calibri"/>
                <w:lang w:val="en-US"/>
              </w:rPr>
              <w:t>)</w:t>
            </w:r>
          </w:p>
        </w:tc>
      </w:tr>
      <w:tr w:rsidR="00F00ACB" w:rsidRPr="00CB5C04" w14:paraId="1AB40B1E" w14:textId="77777777" w:rsidTr="00F00ACB">
        <w:tc>
          <w:tcPr>
            <w:tcW w:w="4675" w:type="dxa"/>
          </w:tcPr>
          <w:p w14:paraId="07CFE7D6" w14:textId="68D8D584" w:rsidR="00F00ACB" w:rsidRPr="00CB5C04" w:rsidRDefault="00F00ACB" w:rsidP="00472ED6">
            <w:pPr>
              <w:jc w:val="both"/>
              <w:rPr>
                <w:rFonts w:ascii="Calibri" w:hAnsi="Calibri" w:cs="Calibri"/>
                <w:lang w:val="en-US"/>
              </w:rPr>
            </w:pPr>
            <w:r w:rsidRPr="00CB5C04">
              <w:rPr>
                <w:rFonts w:ascii="Calibri" w:hAnsi="Calibri" w:cs="Calibri"/>
                <w:lang w:val="en-US"/>
              </w:rPr>
              <w:t>Ni</w:t>
            </w:r>
          </w:p>
        </w:tc>
        <w:tc>
          <w:tcPr>
            <w:tcW w:w="4675" w:type="dxa"/>
          </w:tcPr>
          <w:p w14:paraId="4DFDBFCD" w14:textId="61609079" w:rsidR="00F00ACB" w:rsidRPr="00CB5C04" w:rsidRDefault="00F00ACB" w:rsidP="00472ED6">
            <w:pPr>
              <w:jc w:val="both"/>
              <w:rPr>
                <w:rFonts w:ascii="Calibri" w:hAnsi="Calibri" w:cs="Calibri"/>
                <w:lang w:val="en-US"/>
              </w:rPr>
            </w:pPr>
            <w:r w:rsidRPr="00CB5C04">
              <w:rPr>
                <w:rFonts w:ascii="Calibri" w:hAnsi="Calibri" w:cs="Calibri"/>
                <w:lang w:val="en-US"/>
              </w:rPr>
              <w:t>Ni metal</w:t>
            </w:r>
          </w:p>
        </w:tc>
      </w:tr>
      <w:bookmarkEnd w:id="1"/>
    </w:tbl>
    <w:p w14:paraId="0421449F" w14:textId="77777777" w:rsidR="00F00ACB" w:rsidRDefault="00F00ACB" w:rsidP="00472ED6">
      <w:pPr>
        <w:jc w:val="both"/>
        <w:rPr>
          <w:rFonts w:ascii="Calibri" w:hAnsi="Calibri" w:cs="Calibri"/>
          <w:b/>
          <w:bCs/>
          <w:lang w:val="en-US"/>
        </w:rPr>
      </w:pPr>
    </w:p>
    <w:p w14:paraId="3096CD8F" w14:textId="77777777" w:rsidR="00472ED6" w:rsidRPr="00CB5C04" w:rsidRDefault="00472ED6" w:rsidP="00472ED6">
      <w:pPr>
        <w:jc w:val="both"/>
        <w:rPr>
          <w:rFonts w:ascii="Calibri" w:hAnsi="Calibri" w:cs="Calibri"/>
          <w:b/>
          <w:bCs/>
          <w:lang w:val="en-US"/>
        </w:rPr>
      </w:pPr>
    </w:p>
    <w:p w14:paraId="60E9810E" w14:textId="08865B95" w:rsidR="00F00ACB" w:rsidRPr="00CB5C04" w:rsidRDefault="005C417B" w:rsidP="00472ED6">
      <w:pPr>
        <w:jc w:val="both"/>
        <w:rPr>
          <w:rFonts w:ascii="Calibri" w:hAnsi="Calibri" w:cs="Calibri"/>
          <w:lang w:val="en-US"/>
        </w:rPr>
      </w:pPr>
      <w:r w:rsidRPr="00A007F4">
        <w:rPr>
          <w:rFonts w:ascii="Calibri" w:hAnsi="Calibri" w:cs="Calibri"/>
          <w:b/>
          <w:bCs/>
          <w:lang w:val="en-US"/>
        </w:rPr>
        <w:t>Table S3</w:t>
      </w:r>
      <w:r w:rsidRPr="00CB5C04">
        <w:rPr>
          <w:rFonts w:ascii="Calibri" w:hAnsi="Calibri" w:cs="Calibri"/>
          <w:lang w:val="en-US"/>
        </w:rPr>
        <w:t xml:space="preserve"> – Calibration materials f</w:t>
      </w:r>
      <w:r w:rsidR="00F00ACB" w:rsidRPr="00CB5C04">
        <w:rPr>
          <w:rFonts w:ascii="Calibri" w:hAnsi="Calibri" w:cs="Calibri"/>
          <w:lang w:val="en-US"/>
        </w:rPr>
        <w:t xml:space="preserve">or glass </w:t>
      </w:r>
      <w:r w:rsidR="00F77278" w:rsidRPr="00CB5C04">
        <w:rPr>
          <w:rFonts w:ascii="Calibri" w:hAnsi="Calibri" w:cs="Calibri"/>
          <w:lang w:val="en-US"/>
        </w:rPr>
        <w:t xml:space="preserve">EDS </w:t>
      </w:r>
      <w:r w:rsidR="00F00ACB" w:rsidRPr="00CB5C04">
        <w:rPr>
          <w:rFonts w:ascii="Calibri" w:hAnsi="Calibri" w:cs="Calibri"/>
          <w:lang w:val="en-US"/>
        </w:rPr>
        <w:t>analyses</w:t>
      </w:r>
      <w:r w:rsidR="008308A7" w:rsidRPr="00CB5C04">
        <w:rPr>
          <w:rFonts w:ascii="Calibri" w:hAnsi="Calibri" w:cs="Calibri"/>
          <w:lang w:val="en-US"/>
        </w:rPr>
        <w:t xml:space="preserve"> (all in 1 session)</w:t>
      </w:r>
      <w:r w:rsidR="00F00ACB" w:rsidRPr="00CB5C04">
        <w:rPr>
          <w:rFonts w:ascii="Calibri" w:hAnsi="Calibri" w:cs="Calibri"/>
          <w:lang w:val="en-US"/>
        </w:rPr>
        <w:t>:</w:t>
      </w:r>
    </w:p>
    <w:tbl>
      <w:tblPr>
        <w:tblStyle w:val="TableGrid"/>
        <w:tblW w:w="0" w:type="auto"/>
        <w:tblLook w:val="04A0" w:firstRow="1" w:lastRow="0" w:firstColumn="1" w:lastColumn="0" w:noHBand="0" w:noVBand="1"/>
      </w:tblPr>
      <w:tblGrid>
        <w:gridCol w:w="4675"/>
        <w:gridCol w:w="4675"/>
      </w:tblGrid>
      <w:tr w:rsidR="00E61C34" w:rsidRPr="00CB5C04" w14:paraId="1B5E9F2F" w14:textId="77777777" w:rsidTr="00F00ACB">
        <w:tc>
          <w:tcPr>
            <w:tcW w:w="4675" w:type="dxa"/>
          </w:tcPr>
          <w:p w14:paraId="202A8D12" w14:textId="59273048" w:rsidR="00E61C34" w:rsidRPr="00CB5C04" w:rsidRDefault="00E61C34" w:rsidP="00472ED6">
            <w:pPr>
              <w:jc w:val="both"/>
              <w:rPr>
                <w:rFonts w:ascii="Calibri" w:hAnsi="Calibri" w:cs="Calibri"/>
                <w:lang w:val="en-US"/>
              </w:rPr>
            </w:pPr>
            <w:r w:rsidRPr="00CB5C04">
              <w:rPr>
                <w:rFonts w:ascii="Calibri" w:hAnsi="Calibri" w:cs="Calibri"/>
                <w:lang w:val="en-US"/>
              </w:rPr>
              <w:t>Si</w:t>
            </w:r>
          </w:p>
        </w:tc>
        <w:tc>
          <w:tcPr>
            <w:tcW w:w="4675" w:type="dxa"/>
          </w:tcPr>
          <w:p w14:paraId="1B72BA37" w14:textId="489405BE" w:rsidR="00E61C34" w:rsidRPr="00CB5C04" w:rsidRDefault="00E61C34" w:rsidP="00472ED6">
            <w:pPr>
              <w:jc w:val="both"/>
              <w:rPr>
                <w:rFonts w:ascii="Calibri" w:hAnsi="Calibri" w:cs="Calibri"/>
                <w:lang w:val="en-US"/>
              </w:rPr>
            </w:pPr>
            <w:r w:rsidRPr="00CB5C04">
              <w:rPr>
                <w:rFonts w:ascii="Calibri" w:hAnsi="Calibri" w:cs="Calibri"/>
                <w:lang w:val="en-US"/>
              </w:rPr>
              <w:t>Forsterite</w:t>
            </w:r>
            <w:r w:rsidR="008308A7" w:rsidRPr="00CB5C04">
              <w:rPr>
                <w:rFonts w:ascii="Calibri" w:hAnsi="Calibri" w:cs="Calibri"/>
                <w:lang w:val="en-US"/>
              </w:rPr>
              <w:t xml:space="preserve"> (I Carmichael)</w:t>
            </w:r>
          </w:p>
        </w:tc>
      </w:tr>
      <w:tr w:rsidR="00F00ACB" w:rsidRPr="00CB5C04" w14:paraId="56CB4E64" w14:textId="77777777" w:rsidTr="00F00ACB">
        <w:tc>
          <w:tcPr>
            <w:tcW w:w="4675" w:type="dxa"/>
          </w:tcPr>
          <w:p w14:paraId="3A5209C5" w14:textId="0E7E823B" w:rsidR="00F00ACB" w:rsidRPr="00CB5C04" w:rsidRDefault="00F00ACB" w:rsidP="00472ED6">
            <w:pPr>
              <w:jc w:val="both"/>
              <w:rPr>
                <w:rFonts w:ascii="Calibri" w:hAnsi="Calibri" w:cs="Calibri"/>
                <w:lang w:val="en-US"/>
              </w:rPr>
            </w:pPr>
            <w:r w:rsidRPr="00CB5C04">
              <w:rPr>
                <w:rFonts w:ascii="Calibri" w:hAnsi="Calibri" w:cs="Calibri"/>
                <w:lang w:val="en-US"/>
              </w:rPr>
              <w:t>Al</w:t>
            </w:r>
          </w:p>
        </w:tc>
        <w:tc>
          <w:tcPr>
            <w:tcW w:w="4675" w:type="dxa"/>
          </w:tcPr>
          <w:p w14:paraId="784DABF8" w14:textId="0ECD4300" w:rsidR="00F00ACB" w:rsidRPr="00CB5C04" w:rsidRDefault="00F00ACB" w:rsidP="00472ED6">
            <w:pPr>
              <w:jc w:val="both"/>
              <w:rPr>
                <w:rFonts w:ascii="Calibri" w:hAnsi="Calibri" w:cs="Calibri"/>
                <w:lang w:val="en-US"/>
              </w:rPr>
            </w:pPr>
            <w:r w:rsidRPr="00CB5C04">
              <w:rPr>
                <w:rFonts w:ascii="Calibri" w:hAnsi="Calibri" w:cs="Calibri"/>
                <w:lang w:val="en-US"/>
              </w:rPr>
              <w:t>Al</w:t>
            </w:r>
            <w:r w:rsidRPr="00ED7B04">
              <w:rPr>
                <w:rFonts w:ascii="Calibri" w:hAnsi="Calibri" w:cs="Calibri"/>
                <w:vertAlign w:val="subscript"/>
                <w:lang w:val="en-US"/>
              </w:rPr>
              <w:t>2</w:t>
            </w:r>
            <w:r w:rsidRPr="00CB5C04">
              <w:rPr>
                <w:rFonts w:ascii="Calibri" w:hAnsi="Calibri" w:cs="Calibri"/>
                <w:lang w:val="en-US"/>
              </w:rPr>
              <w:t>O</w:t>
            </w:r>
            <w:r w:rsidRPr="00ED7B04">
              <w:rPr>
                <w:rFonts w:ascii="Calibri" w:hAnsi="Calibri" w:cs="Calibri"/>
                <w:vertAlign w:val="subscript"/>
                <w:lang w:val="en-US"/>
              </w:rPr>
              <w:t>3</w:t>
            </w:r>
            <w:r w:rsidR="008308A7" w:rsidRPr="00CB5C04">
              <w:rPr>
                <w:rFonts w:ascii="Calibri" w:hAnsi="Calibri" w:cs="Calibri"/>
                <w:lang w:val="en-US"/>
              </w:rPr>
              <w:t xml:space="preserve"> (Factory)</w:t>
            </w:r>
          </w:p>
        </w:tc>
      </w:tr>
      <w:tr w:rsidR="00F00ACB" w:rsidRPr="00CB5C04" w14:paraId="2198C1C4" w14:textId="77777777" w:rsidTr="00F00ACB">
        <w:tc>
          <w:tcPr>
            <w:tcW w:w="4675" w:type="dxa"/>
          </w:tcPr>
          <w:p w14:paraId="508B3190" w14:textId="75EE7739" w:rsidR="00F00ACB" w:rsidRPr="00CB5C04" w:rsidRDefault="00F00ACB" w:rsidP="00472ED6">
            <w:pPr>
              <w:jc w:val="both"/>
              <w:rPr>
                <w:rFonts w:ascii="Calibri" w:hAnsi="Calibri" w:cs="Calibri"/>
                <w:lang w:val="en-US"/>
              </w:rPr>
            </w:pPr>
            <w:r w:rsidRPr="00CB5C04">
              <w:rPr>
                <w:rFonts w:ascii="Calibri" w:hAnsi="Calibri" w:cs="Calibri"/>
                <w:lang w:val="en-US"/>
              </w:rPr>
              <w:t>Ca</w:t>
            </w:r>
          </w:p>
        </w:tc>
        <w:tc>
          <w:tcPr>
            <w:tcW w:w="4675" w:type="dxa"/>
          </w:tcPr>
          <w:p w14:paraId="06F935FC" w14:textId="45B8EBAB" w:rsidR="00F00ACB" w:rsidRPr="00CB5C04" w:rsidRDefault="00F00ACB" w:rsidP="00472ED6">
            <w:pPr>
              <w:jc w:val="both"/>
              <w:rPr>
                <w:rFonts w:ascii="Calibri" w:hAnsi="Calibri" w:cs="Calibri"/>
                <w:lang w:val="en-US"/>
              </w:rPr>
            </w:pPr>
            <w:r w:rsidRPr="00CB5C04">
              <w:rPr>
                <w:rFonts w:ascii="Calibri" w:hAnsi="Calibri" w:cs="Calibri"/>
                <w:lang w:val="en-US"/>
              </w:rPr>
              <w:t>Diopside</w:t>
            </w:r>
            <w:r w:rsidR="008308A7" w:rsidRPr="00CB5C04">
              <w:rPr>
                <w:rFonts w:ascii="Calibri" w:hAnsi="Calibri" w:cs="Calibri"/>
                <w:lang w:val="en-US"/>
              </w:rPr>
              <w:t xml:space="preserve"> (I Carmichael)</w:t>
            </w:r>
          </w:p>
        </w:tc>
      </w:tr>
      <w:tr w:rsidR="00F00ACB" w:rsidRPr="00CB5C04" w14:paraId="6FA03E26" w14:textId="77777777" w:rsidTr="00F00ACB">
        <w:tc>
          <w:tcPr>
            <w:tcW w:w="4675" w:type="dxa"/>
          </w:tcPr>
          <w:p w14:paraId="7C4E3F09" w14:textId="2AD27C60" w:rsidR="00F00ACB" w:rsidRPr="00CB5C04" w:rsidRDefault="00E61C34" w:rsidP="00472ED6">
            <w:pPr>
              <w:jc w:val="both"/>
              <w:rPr>
                <w:rFonts w:ascii="Calibri" w:hAnsi="Calibri" w:cs="Calibri"/>
                <w:lang w:val="en-US"/>
              </w:rPr>
            </w:pPr>
            <w:r w:rsidRPr="00CB5C04">
              <w:rPr>
                <w:rFonts w:ascii="Calibri" w:hAnsi="Calibri" w:cs="Calibri"/>
                <w:lang w:val="en-US"/>
              </w:rPr>
              <w:t>Fe</w:t>
            </w:r>
          </w:p>
        </w:tc>
        <w:tc>
          <w:tcPr>
            <w:tcW w:w="4675" w:type="dxa"/>
          </w:tcPr>
          <w:p w14:paraId="60D53D5F" w14:textId="63E55E94" w:rsidR="00F00ACB" w:rsidRPr="00CB5C04" w:rsidRDefault="00E61C34" w:rsidP="00472ED6">
            <w:pPr>
              <w:jc w:val="both"/>
              <w:rPr>
                <w:rFonts w:ascii="Calibri" w:hAnsi="Calibri" w:cs="Calibri"/>
                <w:lang w:val="en-US"/>
              </w:rPr>
            </w:pPr>
            <w:r w:rsidRPr="00CB5C04">
              <w:rPr>
                <w:rFonts w:ascii="Calibri" w:hAnsi="Calibri" w:cs="Calibri"/>
                <w:lang w:val="en-US"/>
              </w:rPr>
              <w:t>Fe metal</w:t>
            </w:r>
            <w:r w:rsidR="008308A7" w:rsidRPr="00CB5C04">
              <w:rPr>
                <w:rFonts w:ascii="Calibri" w:hAnsi="Calibri" w:cs="Calibri"/>
                <w:lang w:val="en-US"/>
              </w:rPr>
              <w:t xml:space="preserve"> (Factory)</w:t>
            </w:r>
          </w:p>
        </w:tc>
      </w:tr>
      <w:tr w:rsidR="00E61C34" w:rsidRPr="00CB5C04" w14:paraId="6BEF6154" w14:textId="77777777" w:rsidTr="00F00ACB">
        <w:tc>
          <w:tcPr>
            <w:tcW w:w="4675" w:type="dxa"/>
          </w:tcPr>
          <w:p w14:paraId="14629865" w14:textId="77777777" w:rsidR="00E61C34" w:rsidRPr="00CB5C04" w:rsidRDefault="00E61C34" w:rsidP="00472ED6">
            <w:pPr>
              <w:jc w:val="both"/>
              <w:rPr>
                <w:rFonts w:ascii="Calibri" w:hAnsi="Calibri" w:cs="Calibri"/>
                <w:lang w:val="en-US"/>
              </w:rPr>
            </w:pPr>
          </w:p>
          <w:p w14:paraId="6AC22E9F" w14:textId="257D1849" w:rsidR="00E61C34" w:rsidRPr="00CB5C04" w:rsidRDefault="00E61C34" w:rsidP="00472ED6">
            <w:pPr>
              <w:jc w:val="both"/>
              <w:rPr>
                <w:rFonts w:ascii="Calibri" w:hAnsi="Calibri" w:cs="Calibri"/>
                <w:lang w:val="en-US"/>
              </w:rPr>
            </w:pPr>
            <w:r w:rsidRPr="00CB5C04">
              <w:rPr>
                <w:rFonts w:ascii="Calibri" w:hAnsi="Calibri" w:cs="Calibri"/>
                <w:lang w:val="en-US"/>
              </w:rPr>
              <w:t>K</w:t>
            </w:r>
          </w:p>
        </w:tc>
        <w:tc>
          <w:tcPr>
            <w:tcW w:w="4675" w:type="dxa"/>
          </w:tcPr>
          <w:p w14:paraId="36837369" w14:textId="6AD7E10D" w:rsidR="00E61C34" w:rsidRPr="00CB5C04" w:rsidRDefault="00E61C34" w:rsidP="00472ED6">
            <w:pPr>
              <w:jc w:val="both"/>
              <w:rPr>
                <w:rFonts w:ascii="Calibri" w:hAnsi="Calibri" w:cs="Calibri"/>
                <w:lang w:val="en-US"/>
              </w:rPr>
            </w:pPr>
            <w:r w:rsidRPr="00CB5C04">
              <w:rPr>
                <w:rFonts w:ascii="Calibri" w:hAnsi="Calibri" w:cs="Calibri"/>
                <w:lang w:val="en-US"/>
              </w:rPr>
              <w:t>KBr</w:t>
            </w:r>
            <w:r w:rsidR="008308A7" w:rsidRPr="00CB5C04">
              <w:rPr>
                <w:rFonts w:ascii="Calibri" w:hAnsi="Calibri" w:cs="Calibri"/>
                <w:lang w:val="en-US"/>
              </w:rPr>
              <w:t xml:space="preserve"> (Factory)</w:t>
            </w:r>
          </w:p>
        </w:tc>
      </w:tr>
      <w:tr w:rsidR="00F00ACB" w:rsidRPr="00CB5C04" w14:paraId="703B84ED" w14:textId="77777777" w:rsidTr="00F00ACB">
        <w:tc>
          <w:tcPr>
            <w:tcW w:w="4675" w:type="dxa"/>
          </w:tcPr>
          <w:p w14:paraId="717D336F" w14:textId="479E8A01" w:rsidR="00F00ACB" w:rsidRPr="00CB5C04" w:rsidRDefault="00E61C34" w:rsidP="00472ED6">
            <w:pPr>
              <w:jc w:val="both"/>
              <w:rPr>
                <w:rFonts w:ascii="Calibri" w:hAnsi="Calibri" w:cs="Calibri"/>
                <w:lang w:val="en-US"/>
              </w:rPr>
            </w:pPr>
            <w:r w:rsidRPr="00CB5C04">
              <w:rPr>
                <w:rFonts w:ascii="Calibri" w:hAnsi="Calibri" w:cs="Calibri"/>
                <w:lang w:val="en-US"/>
              </w:rPr>
              <w:t>Mg</w:t>
            </w:r>
          </w:p>
        </w:tc>
        <w:tc>
          <w:tcPr>
            <w:tcW w:w="4675" w:type="dxa"/>
          </w:tcPr>
          <w:p w14:paraId="6B2B1E6F" w14:textId="31FD0EBD" w:rsidR="00E61C34" w:rsidRPr="00CB5C04" w:rsidRDefault="00E61C34" w:rsidP="00472ED6">
            <w:pPr>
              <w:jc w:val="both"/>
              <w:rPr>
                <w:rFonts w:ascii="Calibri" w:hAnsi="Calibri" w:cs="Calibri"/>
                <w:lang w:val="en-US"/>
              </w:rPr>
            </w:pPr>
            <w:r w:rsidRPr="00CB5C04">
              <w:rPr>
                <w:rFonts w:ascii="Calibri" w:hAnsi="Calibri" w:cs="Calibri"/>
                <w:lang w:val="en-US"/>
              </w:rPr>
              <w:t>MgO</w:t>
            </w:r>
            <w:r w:rsidR="008308A7" w:rsidRPr="00CB5C04">
              <w:rPr>
                <w:rFonts w:ascii="Calibri" w:hAnsi="Calibri" w:cs="Calibri"/>
                <w:lang w:val="en-US"/>
              </w:rPr>
              <w:t xml:space="preserve"> (Factory)</w:t>
            </w:r>
          </w:p>
        </w:tc>
      </w:tr>
      <w:tr w:rsidR="00F00ACB" w:rsidRPr="00CB5C04" w14:paraId="353F9E44" w14:textId="77777777" w:rsidTr="00F00ACB">
        <w:tc>
          <w:tcPr>
            <w:tcW w:w="4675" w:type="dxa"/>
          </w:tcPr>
          <w:p w14:paraId="36677B00" w14:textId="406A0D35" w:rsidR="00F00ACB" w:rsidRPr="00CB5C04" w:rsidRDefault="00E61C34" w:rsidP="00472ED6">
            <w:pPr>
              <w:jc w:val="both"/>
              <w:rPr>
                <w:rFonts w:ascii="Calibri" w:hAnsi="Calibri" w:cs="Calibri"/>
                <w:lang w:val="en-US"/>
              </w:rPr>
            </w:pPr>
            <w:r w:rsidRPr="00CB5C04">
              <w:rPr>
                <w:rFonts w:ascii="Calibri" w:hAnsi="Calibri" w:cs="Calibri"/>
                <w:lang w:val="en-US"/>
              </w:rPr>
              <w:t>Mn</w:t>
            </w:r>
          </w:p>
        </w:tc>
        <w:tc>
          <w:tcPr>
            <w:tcW w:w="4675" w:type="dxa"/>
          </w:tcPr>
          <w:p w14:paraId="3AE66F10" w14:textId="6E03144B" w:rsidR="00F00ACB" w:rsidRPr="00CB5C04" w:rsidRDefault="00E61C34" w:rsidP="00472ED6">
            <w:pPr>
              <w:jc w:val="both"/>
              <w:rPr>
                <w:rFonts w:ascii="Calibri" w:hAnsi="Calibri" w:cs="Calibri"/>
                <w:lang w:val="en-US"/>
              </w:rPr>
            </w:pPr>
            <w:r w:rsidRPr="00CB5C04">
              <w:rPr>
                <w:rFonts w:ascii="Calibri" w:hAnsi="Calibri" w:cs="Calibri"/>
                <w:lang w:val="en-US"/>
              </w:rPr>
              <w:t>Mn metal</w:t>
            </w:r>
            <w:r w:rsidR="008308A7" w:rsidRPr="00CB5C04">
              <w:rPr>
                <w:rFonts w:ascii="Calibri" w:hAnsi="Calibri" w:cs="Calibri"/>
                <w:lang w:val="en-US"/>
              </w:rPr>
              <w:t xml:space="preserve"> (Factory)</w:t>
            </w:r>
          </w:p>
        </w:tc>
      </w:tr>
      <w:tr w:rsidR="00F00ACB" w:rsidRPr="00CB5C04" w14:paraId="3DD7204B" w14:textId="77777777" w:rsidTr="00F00ACB">
        <w:tc>
          <w:tcPr>
            <w:tcW w:w="4675" w:type="dxa"/>
          </w:tcPr>
          <w:p w14:paraId="64A76E4B" w14:textId="7A098D02" w:rsidR="00F00ACB" w:rsidRPr="00CB5C04" w:rsidRDefault="00E61C34" w:rsidP="00472ED6">
            <w:pPr>
              <w:jc w:val="both"/>
              <w:rPr>
                <w:rFonts w:ascii="Calibri" w:hAnsi="Calibri" w:cs="Calibri"/>
                <w:lang w:val="en-US"/>
              </w:rPr>
            </w:pPr>
            <w:r w:rsidRPr="00CB5C04">
              <w:rPr>
                <w:rFonts w:ascii="Calibri" w:hAnsi="Calibri" w:cs="Calibri"/>
                <w:lang w:val="en-US"/>
              </w:rPr>
              <w:t>Na</w:t>
            </w:r>
          </w:p>
        </w:tc>
        <w:tc>
          <w:tcPr>
            <w:tcW w:w="4675" w:type="dxa"/>
          </w:tcPr>
          <w:p w14:paraId="063F1A0D" w14:textId="45E58400" w:rsidR="00F00ACB" w:rsidRPr="00CB5C04" w:rsidRDefault="00E61C34" w:rsidP="00472ED6">
            <w:pPr>
              <w:jc w:val="both"/>
              <w:rPr>
                <w:rFonts w:ascii="Calibri" w:hAnsi="Calibri" w:cs="Calibri"/>
                <w:lang w:val="en-US"/>
              </w:rPr>
            </w:pPr>
            <w:r w:rsidRPr="00CB5C04">
              <w:rPr>
                <w:rFonts w:ascii="Calibri" w:hAnsi="Calibri" w:cs="Calibri"/>
                <w:lang w:val="en-US"/>
              </w:rPr>
              <w:t>Nepheline</w:t>
            </w:r>
            <w:r w:rsidR="008308A7" w:rsidRPr="00CB5C04">
              <w:rPr>
                <w:rFonts w:ascii="Calibri" w:hAnsi="Calibri" w:cs="Calibri"/>
                <w:lang w:val="en-US"/>
              </w:rPr>
              <w:t xml:space="preserve"> (I Carmichael)</w:t>
            </w:r>
          </w:p>
        </w:tc>
      </w:tr>
      <w:tr w:rsidR="00F00ACB" w:rsidRPr="00CB5C04" w14:paraId="5083627F" w14:textId="77777777" w:rsidTr="00F00ACB">
        <w:tc>
          <w:tcPr>
            <w:tcW w:w="4675" w:type="dxa"/>
          </w:tcPr>
          <w:p w14:paraId="00FEA03C" w14:textId="760F0419" w:rsidR="00F00ACB" w:rsidRPr="00CB5C04" w:rsidRDefault="00E61C34" w:rsidP="00472ED6">
            <w:pPr>
              <w:jc w:val="both"/>
              <w:rPr>
                <w:rFonts w:ascii="Calibri" w:hAnsi="Calibri" w:cs="Calibri"/>
                <w:lang w:val="en-US"/>
              </w:rPr>
            </w:pPr>
            <w:r w:rsidRPr="00CB5C04">
              <w:rPr>
                <w:rFonts w:ascii="Calibri" w:hAnsi="Calibri" w:cs="Calibri"/>
                <w:lang w:val="en-US"/>
              </w:rPr>
              <w:t>S (EDS)</w:t>
            </w:r>
          </w:p>
        </w:tc>
        <w:tc>
          <w:tcPr>
            <w:tcW w:w="4675" w:type="dxa"/>
          </w:tcPr>
          <w:p w14:paraId="4355E01C" w14:textId="0A000FCB" w:rsidR="00F00ACB" w:rsidRPr="00CB5C04" w:rsidRDefault="00E61C34" w:rsidP="00472ED6">
            <w:pPr>
              <w:jc w:val="both"/>
              <w:rPr>
                <w:rFonts w:ascii="Calibri" w:hAnsi="Calibri" w:cs="Calibri"/>
                <w:lang w:val="en-US"/>
              </w:rPr>
            </w:pPr>
            <w:r w:rsidRPr="00CB5C04">
              <w:rPr>
                <w:rFonts w:ascii="Calibri" w:hAnsi="Calibri" w:cs="Calibri"/>
                <w:lang w:val="en-US"/>
              </w:rPr>
              <w:t>FeS</w:t>
            </w:r>
            <w:proofErr w:type="gramStart"/>
            <w:r w:rsidRPr="00CB5C04">
              <w:rPr>
                <w:rFonts w:ascii="Calibri" w:hAnsi="Calibri" w:cs="Calibri"/>
                <w:vertAlign w:val="subscript"/>
                <w:lang w:val="en-US"/>
              </w:rPr>
              <w:t>2</w:t>
            </w:r>
            <w:r w:rsidR="008308A7" w:rsidRPr="00CB5C04">
              <w:rPr>
                <w:rFonts w:ascii="Calibri" w:hAnsi="Calibri" w:cs="Calibri"/>
                <w:vertAlign w:val="subscript"/>
                <w:lang w:val="en-US"/>
              </w:rPr>
              <w:t xml:space="preserve"> </w:t>
            </w:r>
            <w:r w:rsidR="008308A7" w:rsidRPr="00CB5C04">
              <w:rPr>
                <w:rFonts w:ascii="Calibri" w:hAnsi="Calibri" w:cs="Calibri"/>
                <w:lang w:val="en-US"/>
              </w:rPr>
              <w:t xml:space="preserve"> (</w:t>
            </w:r>
            <w:proofErr w:type="gramEnd"/>
            <w:r w:rsidR="008308A7" w:rsidRPr="00CB5C04">
              <w:rPr>
                <w:rFonts w:ascii="Calibri" w:hAnsi="Calibri" w:cs="Calibri"/>
                <w:lang w:val="en-US"/>
              </w:rPr>
              <w:t>Factory)</w:t>
            </w:r>
          </w:p>
        </w:tc>
      </w:tr>
      <w:tr w:rsidR="00F00ACB" w:rsidRPr="00CB5C04" w14:paraId="04D32F2F" w14:textId="77777777" w:rsidTr="00F00ACB">
        <w:tc>
          <w:tcPr>
            <w:tcW w:w="4675" w:type="dxa"/>
          </w:tcPr>
          <w:p w14:paraId="5B667CA6" w14:textId="176B09AF" w:rsidR="00F00ACB" w:rsidRPr="00CB5C04" w:rsidRDefault="00E61C34" w:rsidP="00472ED6">
            <w:pPr>
              <w:jc w:val="both"/>
              <w:rPr>
                <w:rFonts w:ascii="Calibri" w:hAnsi="Calibri" w:cs="Calibri"/>
                <w:lang w:val="en-US"/>
              </w:rPr>
            </w:pPr>
            <w:r w:rsidRPr="00CB5C04">
              <w:rPr>
                <w:rFonts w:ascii="Calibri" w:hAnsi="Calibri" w:cs="Calibri"/>
                <w:lang w:val="en-US"/>
              </w:rPr>
              <w:t>Ti</w:t>
            </w:r>
          </w:p>
        </w:tc>
        <w:tc>
          <w:tcPr>
            <w:tcW w:w="4675" w:type="dxa"/>
          </w:tcPr>
          <w:p w14:paraId="05C8D655" w14:textId="2FA81340" w:rsidR="00E61C34" w:rsidRPr="00CB5C04" w:rsidRDefault="00E61C34" w:rsidP="00472ED6">
            <w:pPr>
              <w:jc w:val="both"/>
              <w:rPr>
                <w:rFonts w:ascii="Calibri" w:hAnsi="Calibri" w:cs="Calibri"/>
                <w:lang w:val="en-US"/>
              </w:rPr>
            </w:pPr>
            <w:r w:rsidRPr="00CB5C04">
              <w:rPr>
                <w:rFonts w:ascii="Calibri" w:hAnsi="Calibri" w:cs="Calibri"/>
                <w:lang w:val="en-US"/>
              </w:rPr>
              <w:t>Ti metal</w:t>
            </w:r>
            <w:r w:rsidR="008308A7" w:rsidRPr="00CB5C04">
              <w:rPr>
                <w:rFonts w:ascii="Calibri" w:hAnsi="Calibri" w:cs="Calibri"/>
                <w:lang w:val="en-US"/>
              </w:rPr>
              <w:t xml:space="preserve"> (Factory)</w:t>
            </w:r>
          </w:p>
        </w:tc>
      </w:tr>
    </w:tbl>
    <w:p w14:paraId="0BF862A1" w14:textId="77777777" w:rsidR="00D84402" w:rsidRDefault="00D84402" w:rsidP="00472ED6">
      <w:pPr>
        <w:jc w:val="both"/>
        <w:rPr>
          <w:rFonts w:ascii="Calibri" w:hAnsi="Calibri" w:cs="Calibri"/>
          <w:lang w:val="en-US"/>
        </w:rPr>
      </w:pPr>
    </w:p>
    <w:p w14:paraId="4332518D" w14:textId="181445C5" w:rsidR="0019627D" w:rsidRPr="00CB5C04" w:rsidRDefault="0019627D" w:rsidP="00472ED6">
      <w:pPr>
        <w:jc w:val="both"/>
        <w:rPr>
          <w:rFonts w:ascii="Calibri" w:hAnsi="Calibri" w:cs="Calibri"/>
          <w:lang w:val="en-US"/>
        </w:rPr>
      </w:pPr>
      <w:r w:rsidRPr="00CB5C04">
        <w:rPr>
          <w:rFonts w:ascii="Calibri" w:hAnsi="Calibri" w:cs="Calibri"/>
          <w:lang w:val="en-US"/>
        </w:rPr>
        <w:t>Ni for WDS quantification was calibrated on a Ni metal standard, and Cr on a Cr metal standard. Secondary standard materials from Ian Carmichael</w:t>
      </w:r>
      <w:r w:rsidR="00D84402">
        <w:rPr>
          <w:rFonts w:ascii="Calibri" w:hAnsi="Calibri" w:cs="Calibri"/>
          <w:lang w:val="en-US"/>
        </w:rPr>
        <w:t>’</w:t>
      </w:r>
      <w:r w:rsidRPr="00CB5C04">
        <w:rPr>
          <w:rFonts w:ascii="Calibri" w:hAnsi="Calibri" w:cs="Calibri"/>
          <w:lang w:val="en-US"/>
        </w:rPr>
        <w:t xml:space="preserve">s collection, and a new standard block from Microanalytical </w:t>
      </w:r>
      <w:r w:rsidR="00D84402">
        <w:rPr>
          <w:rFonts w:ascii="Calibri" w:hAnsi="Calibri" w:cs="Calibri"/>
          <w:lang w:val="en-US"/>
        </w:rPr>
        <w:t>C</w:t>
      </w:r>
      <w:r w:rsidRPr="00CB5C04">
        <w:rPr>
          <w:rFonts w:ascii="Calibri" w:hAnsi="Calibri" w:cs="Calibri"/>
          <w:lang w:val="en-US"/>
        </w:rPr>
        <w:t>onsultants (MAC) were run every ~</w:t>
      </w:r>
      <w:r w:rsidR="00F77278" w:rsidRPr="00CB5C04">
        <w:rPr>
          <w:rFonts w:ascii="Calibri" w:hAnsi="Calibri" w:cs="Calibri"/>
          <w:lang w:val="en-US"/>
        </w:rPr>
        <w:t>6</w:t>
      </w:r>
      <w:r w:rsidRPr="00CB5C04">
        <w:rPr>
          <w:rFonts w:ascii="Calibri" w:hAnsi="Calibri" w:cs="Calibri"/>
          <w:lang w:val="en-US"/>
        </w:rPr>
        <w:t xml:space="preserve"> hrs. These repeated analyses show no clear drift through the day. </w:t>
      </w:r>
    </w:p>
    <w:p w14:paraId="5287F69F" w14:textId="6544F6F7" w:rsidR="0019627D" w:rsidRPr="00CB5C04" w:rsidRDefault="00804F3A" w:rsidP="00472ED6">
      <w:pPr>
        <w:jc w:val="both"/>
        <w:rPr>
          <w:rFonts w:ascii="Calibri" w:hAnsi="Calibri" w:cs="Calibri"/>
          <w:lang w:val="en-US"/>
        </w:rPr>
      </w:pPr>
      <w:r w:rsidRPr="00CB5C04">
        <w:rPr>
          <w:rFonts w:ascii="Calibri" w:hAnsi="Calibri" w:cs="Calibri"/>
          <w:lang w:val="en-US"/>
        </w:rPr>
        <w:t xml:space="preserve">Supporting </w:t>
      </w:r>
      <w:r w:rsidR="0019627D" w:rsidRPr="00CB5C04">
        <w:rPr>
          <w:rFonts w:ascii="Calibri" w:hAnsi="Calibri" w:cs="Calibri"/>
          <w:lang w:val="en-US"/>
        </w:rPr>
        <w:t>Fig. S</w:t>
      </w:r>
      <w:r w:rsidR="00F1350D">
        <w:rPr>
          <w:rFonts w:ascii="Calibri" w:hAnsi="Calibri" w:cs="Calibri"/>
          <w:lang w:val="en-US"/>
        </w:rPr>
        <w:t>6</w:t>
      </w:r>
      <w:r w:rsidR="00A007F4">
        <w:rPr>
          <w:rFonts w:ascii="Calibri" w:hAnsi="Calibri" w:cs="Calibri"/>
          <w:lang w:val="en-US"/>
        </w:rPr>
        <w:t>-S</w:t>
      </w:r>
      <w:r w:rsidR="00F1350D">
        <w:rPr>
          <w:rFonts w:ascii="Calibri" w:hAnsi="Calibri" w:cs="Calibri"/>
          <w:lang w:val="en-US"/>
        </w:rPr>
        <w:t>7</w:t>
      </w:r>
      <w:r w:rsidR="0019627D" w:rsidRPr="00CB5C04">
        <w:rPr>
          <w:rFonts w:ascii="Calibri" w:hAnsi="Calibri" w:cs="Calibri"/>
          <w:lang w:val="en-US"/>
        </w:rPr>
        <w:t xml:space="preserve"> compares analyses of the same region </w:t>
      </w:r>
      <w:r w:rsidR="00472ED6">
        <w:rPr>
          <w:rFonts w:ascii="Calibri" w:hAnsi="Calibri" w:cs="Calibri"/>
          <w:lang w:val="en-US"/>
        </w:rPr>
        <w:t xml:space="preserve">of olivine grains </w:t>
      </w:r>
      <w:r w:rsidR="0019627D" w:rsidRPr="00CB5C04">
        <w:rPr>
          <w:rFonts w:ascii="Calibri" w:hAnsi="Calibri" w:cs="Calibri"/>
          <w:lang w:val="en-US"/>
        </w:rPr>
        <w:t>at UCB and USGS. M</w:t>
      </w:r>
      <w:r w:rsidR="00D84402">
        <w:rPr>
          <w:rFonts w:ascii="Calibri" w:hAnsi="Calibri" w:cs="Calibri"/>
          <w:lang w:val="en-US"/>
        </w:rPr>
        <w:t>aj</w:t>
      </w:r>
      <w:r w:rsidR="0019627D" w:rsidRPr="00CB5C04">
        <w:rPr>
          <w:rFonts w:ascii="Calibri" w:hAnsi="Calibri" w:cs="Calibri"/>
          <w:lang w:val="en-US"/>
        </w:rPr>
        <w:t>or elements are within 5</w:t>
      </w:r>
      <w:r w:rsidR="00692D29">
        <w:rPr>
          <w:rFonts w:ascii="Calibri" w:hAnsi="Calibri" w:cs="Calibri"/>
          <w:lang w:val="en-US"/>
        </w:rPr>
        <w:t xml:space="preserve"> </w:t>
      </w:r>
      <w:r w:rsidR="0019627D" w:rsidRPr="00CB5C04">
        <w:rPr>
          <w:rFonts w:ascii="Calibri" w:hAnsi="Calibri" w:cs="Calibri"/>
          <w:lang w:val="en-US"/>
        </w:rPr>
        <w:t>% of one another, and minor elements mostly within 10</w:t>
      </w:r>
      <w:r w:rsidR="00692D29">
        <w:rPr>
          <w:rFonts w:ascii="Calibri" w:hAnsi="Calibri" w:cs="Calibri"/>
          <w:lang w:val="en-US"/>
        </w:rPr>
        <w:t xml:space="preserve"> </w:t>
      </w:r>
      <w:r w:rsidR="0019627D" w:rsidRPr="00CB5C04">
        <w:rPr>
          <w:rFonts w:ascii="Calibri" w:hAnsi="Calibri" w:cs="Calibri"/>
          <w:lang w:val="en-US"/>
        </w:rPr>
        <w:t>%. Fig S</w:t>
      </w:r>
      <w:r w:rsidR="00A007F4">
        <w:rPr>
          <w:rFonts w:ascii="Calibri" w:hAnsi="Calibri" w:cs="Calibri"/>
          <w:lang w:val="en-US"/>
        </w:rPr>
        <w:t>4</w:t>
      </w:r>
      <w:r w:rsidR="0019627D" w:rsidRPr="00CB5C04">
        <w:rPr>
          <w:rFonts w:ascii="Calibri" w:hAnsi="Calibri" w:cs="Calibri"/>
          <w:lang w:val="en-US"/>
        </w:rPr>
        <w:t xml:space="preserve"> shows EDS vs. WDS measurements of Ni. Initially, tests on our standards revealed that EDS Ni was far too high. We attribute</w:t>
      </w:r>
      <w:r w:rsidR="00BC1A76">
        <w:rPr>
          <w:rFonts w:ascii="Calibri" w:hAnsi="Calibri" w:cs="Calibri"/>
          <w:lang w:val="en-US"/>
        </w:rPr>
        <w:t xml:space="preserve"> </w:t>
      </w:r>
      <w:r w:rsidR="0019627D" w:rsidRPr="00CB5C04">
        <w:rPr>
          <w:rFonts w:ascii="Calibri" w:hAnsi="Calibri" w:cs="Calibri"/>
          <w:lang w:val="en-US"/>
        </w:rPr>
        <w:t xml:space="preserve">this to the presence of a Ni-plating on the sample holder. After sanding off this coating and performing numerous EDS and WDS measurements of Ni, we concluded that the results were within error of one another, so later Ni measurements were made using EDS only on the EDS side of the software. Analyses of multiple standards show that the EDS and WDS side of the software give extremely similar EDS results (within uncertainty of the beam associate step).  </w:t>
      </w:r>
    </w:p>
    <w:p w14:paraId="7B19E1CD" w14:textId="77777777" w:rsidR="0019627D" w:rsidRPr="00CB5C04" w:rsidRDefault="0019627D" w:rsidP="00472ED6">
      <w:pPr>
        <w:jc w:val="both"/>
        <w:rPr>
          <w:rFonts w:ascii="Calibri" w:hAnsi="Calibri" w:cs="Calibri"/>
        </w:rPr>
      </w:pPr>
      <w:r w:rsidRPr="00CB5C04">
        <w:rPr>
          <w:rFonts w:ascii="Calibri" w:hAnsi="Calibri" w:cs="Calibri"/>
          <w:noProof/>
          <w:lang w:val="fr-FR" w:eastAsia="fr-FR"/>
        </w:rPr>
        <w:drawing>
          <wp:inline distT="0" distB="0" distL="0" distR="0" wp14:anchorId="16FE3416" wp14:editId="3AD8CB92">
            <wp:extent cx="5134708" cy="2911409"/>
            <wp:effectExtent l="0" t="0" r="0" b="3810"/>
            <wp:docPr id="2035466127" name="Picture 3"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466127" name="Picture 3" descr="A graph of a graph&#10;&#10;Description automatically generated with medium confidence"/>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9279"/>
                    <a:stretch>
                      <a:fillRect/>
                    </a:stretch>
                  </pic:blipFill>
                  <pic:spPr bwMode="auto">
                    <a:xfrm>
                      <a:off x="0" y="0"/>
                      <a:ext cx="5146343" cy="2918006"/>
                    </a:xfrm>
                    <a:prstGeom prst="rect">
                      <a:avLst/>
                    </a:prstGeom>
                    <a:noFill/>
                    <a:ln>
                      <a:noFill/>
                    </a:ln>
                    <a:extLst>
                      <a:ext uri="{53640926-AAD7-44D8-BBD7-CCE9431645EC}">
                        <a14:shadowObscured xmlns:a14="http://schemas.microsoft.com/office/drawing/2010/main"/>
                      </a:ext>
                    </a:extLst>
                  </pic:spPr>
                </pic:pic>
              </a:graphicData>
            </a:graphic>
          </wp:inline>
        </w:drawing>
      </w:r>
    </w:p>
    <w:p w14:paraId="2AF869C3" w14:textId="41EF339D" w:rsidR="0019627D" w:rsidRPr="00CB5C04" w:rsidRDefault="00467F61" w:rsidP="00472ED6">
      <w:pPr>
        <w:jc w:val="both"/>
        <w:rPr>
          <w:rFonts w:ascii="Calibri" w:hAnsi="Calibri" w:cs="Calibri"/>
        </w:rPr>
      </w:pPr>
      <w:r w:rsidRPr="00CB5C04">
        <w:rPr>
          <w:rFonts w:ascii="Calibri" w:hAnsi="Calibri" w:cs="Calibri"/>
          <w:b/>
          <w:bCs/>
          <w:color w:val="000000"/>
        </w:rPr>
        <w:t xml:space="preserve">Supporting Fig. </w:t>
      </w:r>
      <w:r w:rsidR="00A007F4">
        <w:rPr>
          <w:rFonts w:ascii="Calibri" w:hAnsi="Calibri" w:cs="Calibri"/>
          <w:b/>
          <w:bCs/>
          <w:color w:val="000000"/>
        </w:rPr>
        <w:t>S</w:t>
      </w:r>
      <w:r w:rsidR="00F1350D">
        <w:rPr>
          <w:rFonts w:ascii="Calibri" w:hAnsi="Calibri" w:cs="Calibri"/>
          <w:b/>
          <w:bCs/>
          <w:color w:val="000000"/>
        </w:rPr>
        <w:t>6</w:t>
      </w:r>
      <w:r w:rsidR="00D84402">
        <w:rPr>
          <w:rFonts w:ascii="Calibri" w:hAnsi="Calibri" w:cs="Calibri"/>
          <w:b/>
          <w:bCs/>
          <w:color w:val="000000"/>
        </w:rPr>
        <w:t xml:space="preserve"> </w:t>
      </w:r>
      <w:r w:rsidR="0019627D" w:rsidRPr="00CB5C04">
        <w:rPr>
          <w:rFonts w:ascii="Calibri" w:hAnsi="Calibri" w:cs="Calibri"/>
        </w:rPr>
        <w:t xml:space="preserve">– Comparing Fo contents for </w:t>
      </w:r>
      <w:r w:rsidR="00FB4B60">
        <w:rPr>
          <w:rFonts w:ascii="Calibri" w:hAnsi="Calibri" w:cs="Calibri"/>
        </w:rPr>
        <w:t>olivine core analyses</w:t>
      </w:r>
      <w:r w:rsidR="0019627D" w:rsidRPr="00CB5C04">
        <w:rPr>
          <w:rFonts w:ascii="Calibri" w:hAnsi="Calibri" w:cs="Calibri"/>
        </w:rPr>
        <w:t xml:space="preserve">. Similar magnitude offsets were noted between EPMA facilities in </w:t>
      </w:r>
      <w:r w:rsidR="00417899">
        <w:rPr>
          <w:rFonts w:ascii="Calibri" w:hAnsi="Calibri" w:cs="Calibri"/>
        </w:rPr>
        <w:t>U.S. Geological Survey (</w:t>
      </w:r>
      <w:r w:rsidR="0019627D" w:rsidRPr="00CB5C04">
        <w:rPr>
          <w:rFonts w:ascii="Calibri" w:hAnsi="Calibri" w:cs="Calibri"/>
        </w:rPr>
        <w:t>USGS</w:t>
      </w:r>
      <w:r w:rsidR="00417899">
        <w:rPr>
          <w:rFonts w:ascii="Calibri" w:hAnsi="Calibri" w:cs="Calibri"/>
        </w:rPr>
        <w:t>)</w:t>
      </w:r>
      <w:r w:rsidR="0019627D" w:rsidRPr="00CB5C04">
        <w:rPr>
          <w:rFonts w:ascii="Calibri" w:hAnsi="Calibri" w:cs="Calibri"/>
        </w:rPr>
        <w:t xml:space="preserve">, Stanford and Cambridge by </w:t>
      </w:r>
      <w:r w:rsidR="0019627D" w:rsidRPr="00CB5C04">
        <w:rPr>
          <w:rFonts w:ascii="Calibri" w:hAnsi="Calibri" w:cs="Calibri"/>
        </w:rPr>
        <w:fldChar w:fldCharType="begin"/>
      </w:r>
      <w:r w:rsidR="00EB17FE" w:rsidRPr="00CB5C04">
        <w:rPr>
          <w:rFonts w:ascii="Calibri" w:hAnsi="Calibri" w:cs="Calibri"/>
        </w:rPr>
        <w:instrText xml:space="preserve"> ADDIN ZOTERO_ITEM CSL_CITATION {"citationID":"ttjOO22x","properties":{"formattedCitation":"(DeVitre and Wieser, 2024)","plainCitation":"(DeVitre and Wieser, 2024)","dontUpdate":true,"noteIndex":0},"citationItems":[{"id":2743,"uris":["http://zotero.org/users/9434285/items/CJ23NNG7"],"itemData":{"id":2743,"type":"article-journal","container-title":"Geochemical Perspectives Letters","DOI":"10.7185/geochemlet.2404","ISSN":"2410339X, 24103403","journalAbbreviation":"Geochem. Persp. Let.","page":"1-8","source":"DOI.org (Crossref)","title":"Reliability of Raman analyses of CO2-rich fluid inclusions as a geobarometer at Kīlauea","volume":"29","author":[{"family":"DeVitre","given":"C.L."},{"family":"Wieser","given":"P.E."}],"issued":{"date-parts":[["2024",1]]}}}],"schema":"https://github.com/citation-style-language/schema/raw/master/csl-citation.json"} </w:instrText>
      </w:r>
      <w:r w:rsidR="0019627D" w:rsidRPr="00CB5C04">
        <w:rPr>
          <w:rFonts w:ascii="Calibri" w:hAnsi="Calibri" w:cs="Calibri"/>
        </w:rPr>
        <w:fldChar w:fldCharType="separate"/>
      </w:r>
      <w:r w:rsidR="0019627D" w:rsidRPr="00CB5C04">
        <w:rPr>
          <w:rFonts w:ascii="Calibri" w:hAnsi="Calibri" w:cs="Calibri"/>
        </w:rPr>
        <w:t>DeVitre and Wieser</w:t>
      </w:r>
      <w:r w:rsidR="00FB4B60">
        <w:rPr>
          <w:rFonts w:ascii="Calibri" w:hAnsi="Calibri" w:cs="Calibri"/>
        </w:rPr>
        <w:t xml:space="preserve"> </w:t>
      </w:r>
      <w:r w:rsidR="0019627D" w:rsidRPr="00CB5C04">
        <w:rPr>
          <w:rFonts w:ascii="Calibri" w:hAnsi="Calibri" w:cs="Calibri"/>
        </w:rPr>
        <w:t>(2024)</w:t>
      </w:r>
      <w:r w:rsidR="0019627D" w:rsidRPr="00CB5C04">
        <w:rPr>
          <w:rFonts w:ascii="Calibri" w:hAnsi="Calibri" w:cs="Calibri"/>
        </w:rPr>
        <w:fldChar w:fldCharType="end"/>
      </w:r>
      <w:r w:rsidR="0019627D" w:rsidRPr="00CB5C04">
        <w:rPr>
          <w:rFonts w:ascii="Calibri" w:hAnsi="Calibri" w:cs="Calibri"/>
        </w:rPr>
        <w:t>.</w:t>
      </w:r>
    </w:p>
    <w:p w14:paraId="633ECBB6" w14:textId="77777777" w:rsidR="0019627D" w:rsidRPr="00CB5C04" w:rsidRDefault="0019627D" w:rsidP="00472ED6">
      <w:pPr>
        <w:jc w:val="both"/>
        <w:rPr>
          <w:rFonts w:ascii="Calibri" w:hAnsi="Calibri" w:cs="Calibri"/>
          <w:lang w:val="en-US"/>
        </w:rPr>
      </w:pPr>
    </w:p>
    <w:p w14:paraId="1B14C0A9" w14:textId="3D9567F4" w:rsidR="00282956" w:rsidRPr="00CB5C04" w:rsidRDefault="00CB1670" w:rsidP="00472ED6">
      <w:pPr>
        <w:jc w:val="both"/>
        <w:rPr>
          <w:rFonts w:ascii="Calibri" w:hAnsi="Calibri" w:cs="Calibri"/>
        </w:rPr>
      </w:pPr>
      <w:r w:rsidRPr="00CB5C04">
        <w:rPr>
          <w:rFonts w:ascii="Calibri" w:hAnsi="Calibri" w:cs="Calibri"/>
          <w:noProof/>
          <w:lang w:val="fr-FR" w:eastAsia="fr-FR"/>
        </w:rPr>
        <w:drawing>
          <wp:inline distT="0" distB="0" distL="0" distR="0" wp14:anchorId="4C458A48" wp14:editId="4D1160EB">
            <wp:extent cx="4973619" cy="6217024"/>
            <wp:effectExtent l="0" t="0" r="0" b="0"/>
            <wp:docPr id="617266702" name="Picture 2" descr="A graph of numbers and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266702" name="Picture 2" descr="A graph of numbers and lines&#10;&#10;Description automatically generated with medium confidenc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978285" cy="6222856"/>
                    </a:xfrm>
                    <a:prstGeom prst="rect">
                      <a:avLst/>
                    </a:prstGeom>
                    <a:noFill/>
                    <a:ln>
                      <a:noFill/>
                    </a:ln>
                  </pic:spPr>
                </pic:pic>
              </a:graphicData>
            </a:graphic>
          </wp:inline>
        </w:drawing>
      </w:r>
    </w:p>
    <w:p w14:paraId="5BE7E50B" w14:textId="7C20DFF7" w:rsidR="00282956" w:rsidRPr="00CB5C04" w:rsidRDefault="00467F61" w:rsidP="00472ED6">
      <w:pPr>
        <w:jc w:val="both"/>
        <w:rPr>
          <w:rFonts w:ascii="Calibri" w:hAnsi="Calibri" w:cs="Calibri"/>
        </w:rPr>
      </w:pPr>
      <w:r w:rsidRPr="00CB5C04">
        <w:rPr>
          <w:rFonts w:ascii="Calibri" w:hAnsi="Calibri" w:cs="Calibri"/>
          <w:b/>
          <w:bCs/>
          <w:color w:val="000000"/>
        </w:rPr>
        <w:t xml:space="preserve">Supporting Fig. </w:t>
      </w:r>
      <w:r w:rsidR="00A007F4">
        <w:rPr>
          <w:rFonts w:ascii="Calibri" w:hAnsi="Calibri" w:cs="Calibri"/>
          <w:b/>
          <w:bCs/>
          <w:color w:val="000000"/>
        </w:rPr>
        <w:t>S</w:t>
      </w:r>
      <w:r w:rsidR="00F1350D">
        <w:rPr>
          <w:rFonts w:ascii="Calibri" w:hAnsi="Calibri" w:cs="Calibri"/>
          <w:b/>
          <w:bCs/>
          <w:color w:val="000000"/>
        </w:rPr>
        <w:t>7</w:t>
      </w:r>
      <w:r w:rsidR="00D84402">
        <w:rPr>
          <w:rFonts w:ascii="Calibri" w:hAnsi="Calibri" w:cs="Calibri"/>
          <w:b/>
          <w:bCs/>
          <w:color w:val="000000"/>
        </w:rPr>
        <w:t xml:space="preserve"> </w:t>
      </w:r>
      <w:r w:rsidR="00CB1670" w:rsidRPr="00CB5C04">
        <w:rPr>
          <w:rFonts w:ascii="Calibri" w:hAnsi="Calibri" w:cs="Calibri"/>
        </w:rPr>
        <w:t xml:space="preserve">– Comparing oxide contents measured by EPMA at the </w:t>
      </w:r>
      <w:r w:rsidR="00AD4B28">
        <w:rPr>
          <w:rFonts w:ascii="Calibri" w:hAnsi="Calibri" w:cs="Calibri"/>
        </w:rPr>
        <w:t>U.S. Geological Survey (</w:t>
      </w:r>
      <w:r w:rsidR="00CB1670" w:rsidRPr="00CB5C04">
        <w:rPr>
          <w:rFonts w:ascii="Calibri" w:hAnsi="Calibri" w:cs="Calibri"/>
        </w:rPr>
        <w:t>USGS</w:t>
      </w:r>
      <w:r w:rsidR="00AD4B28">
        <w:rPr>
          <w:rFonts w:ascii="Calibri" w:hAnsi="Calibri" w:cs="Calibri"/>
        </w:rPr>
        <w:t>)</w:t>
      </w:r>
      <w:r w:rsidR="00CB1670" w:rsidRPr="00CB5C04">
        <w:rPr>
          <w:rFonts w:ascii="Calibri" w:hAnsi="Calibri" w:cs="Calibri"/>
        </w:rPr>
        <w:t xml:space="preserve"> microprobe vs. by EDS on the </w:t>
      </w:r>
      <w:r w:rsidR="00AD4B28">
        <w:rPr>
          <w:rFonts w:ascii="Calibri" w:hAnsi="Calibri" w:cs="Calibri"/>
        </w:rPr>
        <w:t>University of California Berkel</w:t>
      </w:r>
      <w:r w:rsidR="00C63EA4">
        <w:rPr>
          <w:rFonts w:ascii="Calibri" w:hAnsi="Calibri" w:cs="Calibri"/>
        </w:rPr>
        <w:t>e</w:t>
      </w:r>
      <w:r w:rsidR="00AD4B28">
        <w:rPr>
          <w:rFonts w:ascii="Calibri" w:hAnsi="Calibri" w:cs="Calibri"/>
        </w:rPr>
        <w:t>y (</w:t>
      </w:r>
      <w:r w:rsidR="00CB1670" w:rsidRPr="00CB5C04">
        <w:rPr>
          <w:rFonts w:ascii="Calibri" w:hAnsi="Calibri" w:cs="Calibri"/>
        </w:rPr>
        <w:t>UC</w:t>
      </w:r>
      <w:r w:rsidR="00AD4B28">
        <w:rPr>
          <w:rFonts w:ascii="Calibri" w:hAnsi="Calibri" w:cs="Calibri"/>
        </w:rPr>
        <w:t xml:space="preserve"> Berkel</w:t>
      </w:r>
      <w:r w:rsidR="00C63EA4">
        <w:rPr>
          <w:rFonts w:ascii="Calibri" w:hAnsi="Calibri" w:cs="Calibri"/>
        </w:rPr>
        <w:t>e</w:t>
      </w:r>
      <w:r w:rsidR="00AD4B28">
        <w:rPr>
          <w:rFonts w:ascii="Calibri" w:hAnsi="Calibri" w:cs="Calibri"/>
        </w:rPr>
        <w:t>y)</w:t>
      </w:r>
      <w:r w:rsidR="00CB1670" w:rsidRPr="00CB5C04">
        <w:rPr>
          <w:rFonts w:ascii="Calibri" w:hAnsi="Calibri" w:cs="Calibri"/>
        </w:rPr>
        <w:t xml:space="preserve"> SEM. We note that samples were repolished between these two analyses, because of scratches introduced during transport, so it was not possible to analyse </w:t>
      </w:r>
      <w:proofErr w:type="gramStart"/>
      <w:r w:rsidR="00CB1670" w:rsidRPr="00CB5C04">
        <w:rPr>
          <w:rFonts w:ascii="Calibri" w:hAnsi="Calibri" w:cs="Calibri"/>
        </w:rPr>
        <w:t xml:space="preserve">exactly </w:t>
      </w:r>
      <w:r w:rsidR="00D84402">
        <w:rPr>
          <w:rFonts w:ascii="Calibri" w:hAnsi="Calibri" w:cs="Calibri"/>
        </w:rPr>
        <w:t>identical</w:t>
      </w:r>
      <w:proofErr w:type="gramEnd"/>
      <w:r w:rsidR="00CB1670" w:rsidRPr="00CB5C04">
        <w:rPr>
          <w:rFonts w:ascii="Calibri" w:hAnsi="Calibri" w:cs="Calibri"/>
        </w:rPr>
        <w:t xml:space="preserve"> spot</w:t>
      </w:r>
      <w:r w:rsidR="00D84402">
        <w:rPr>
          <w:rFonts w:ascii="Calibri" w:hAnsi="Calibri" w:cs="Calibri"/>
        </w:rPr>
        <w:t>s</w:t>
      </w:r>
      <w:r w:rsidR="00CB1670" w:rsidRPr="00CB5C04">
        <w:rPr>
          <w:rFonts w:ascii="Calibri" w:hAnsi="Calibri" w:cs="Calibri"/>
        </w:rPr>
        <w:t xml:space="preserve">. We estimate that analyses were made within 20-30 </w:t>
      </w:r>
      <w:r w:rsidR="00692D29">
        <w:rPr>
          <w:rFonts w:ascii="Calibri" w:hAnsi="Calibri" w:cs="Calibri"/>
        </w:rPr>
        <w:t>µ</w:t>
      </w:r>
      <w:r w:rsidR="00CB1670" w:rsidRPr="00CB5C04">
        <w:rPr>
          <w:rFonts w:ascii="Calibri" w:hAnsi="Calibri" w:cs="Calibri"/>
        </w:rPr>
        <w:t>m</w:t>
      </w:r>
      <w:r w:rsidR="00472ED6">
        <w:rPr>
          <w:rFonts w:ascii="Calibri" w:hAnsi="Calibri" w:cs="Calibri"/>
        </w:rPr>
        <w:t xml:space="preserve"> of the original spot</w:t>
      </w:r>
      <w:r w:rsidR="00CB1670" w:rsidRPr="00CB5C04">
        <w:rPr>
          <w:rFonts w:ascii="Calibri" w:hAnsi="Calibri" w:cs="Calibri"/>
        </w:rPr>
        <w:t>. 5</w:t>
      </w:r>
      <w:r w:rsidR="00692D29">
        <w:rPr>
          <w:rFonts w:ascii="Calibri" w:hAnsi="Calibri" w:cs="Calibri"/>
        </w:rPr>
        <w:t xml:space="preserve"> </w:t>
      </w:r>
      <w:r w:rsidR="00CB1670" w:rsidRPr="00CB5C04">
        <w:rPr>
          <w:rFonts w:ascii="Calibri" w:hAnsi="Calibri" w:cs="Calibri"/>
        </w:rPr>
        <w:t xml:space="preserve">% offsets are common between laboratories as a result of differences in primary calibration standards </w:t>
      </w:r>
      <w:r w:rsidR="00CB1670" w:rsidRPr="00CB5C04">
        <w:rPr>
          <w:rFonts w:ascii="Calibri" w:hAnsi="Calibri" w:cs="Calibri"/>
        </w:rPr>
        <w:fldChar w:fldCharType="begin"/>
      </w:r>
      <w:r w:rsidR="00CB1670" w:rsidRPr="00CB5C04">
        <w:rPr>
          <w:rFonts w:ascii="Calibri" w:hAnsi="Calibri" w:cs="Calibri"/>
        </w:rPr>
        <w:instrText xml:space="preserve"> ADDIN ZOTERO_ITEM CSL_CITATION {"citationID":"OkKDHpQG","properties":{"formattedCitation":"(Gale et al., 2013; Wieser et al., 2023)","plainCitation":"(Gale et al., 2013; Wieser et al., 2023)","noteIndex":0},"citationItems":[{"id":947,"uris":["http://zotero.org/users/9434285/items/ZZLGVQF5"],"itemData":{"id":947,"type":"article-journal","container-title":"Geochemistry, Geophysics, Geosystems","DOI":"10.1029/2012GC004334","ISSN":"15252027","issue":"3","journalAbbreviation":"Geochem. Geophys. Geosyst.","language":"en","page":"489-518","source":"DOI.org (Crossref)","title":"The mean composition of ocean ridge basalts: MEAN MORB","title-short":"The mean composition of ocean ridge basalts","volume":"14","author":[{"family":"Gale","given":"Allison"},{"family":"Dalton","given":"Colleen A."},{"family":"Langmuir","given":"Charles H."},{"family":"Su","given":"Yongjun"},{"family":"Schilling","given":"Jean-Guy"}],"issued":{"date-parts":[["2013",3]]}}},{"id":1808,"uris":["http://zotero.org/users/9434285/items/RKIDC7UC"],"itemData":{"id":1808,"type":"article-journal","abstract":"Abstract\n            The composition of clinopyroxene and clinopyroxene-liquid (Cpx-Liq) pairs are frequently used to calculate crystallization/equilibration pressures in igneous systems. While canonical uncertainties are often assigned to calculated pressures based on fits to calibration or test datasets, the sources of these uncertainties (and thus ways to reduce them) have not been rigorously assessed. We show that considerable uncertainties in calculated pressures arise from analytical error associated with Electron Probe Microanalyser (EPMA) measurements of Cpx. Specifically, low X-ray counts during analysis of elements with concentrations &amp;lt;1 wt% resulting from insufficient count times and/or low beam currents yield highly imprecise measurements (1σ errors of 10–40% for Na2O).\n            Low analytical precision propagates into the calculation of pressure-sensitive mineral components such as jadeite. Using Monte Carlo approaches, we demonstrate that elemental variation resulting from analytical precision alone generates pressures spanning ~4 kbar (~15 km) for a single Cpx and ~6 kbar for a single Cpx-Liq pair using popular barometry expressions. In addition, analytical uncertainties in mineral compositions produce highly correlated arrays between pressure and temperature that have been previously attributed to transcrustal magma storage. Before invoking such geological interpretations, a more mundane origin from analytical imprecision must be ruled out. Most importantly, low analytical precision does not just affect the application of barometers to natural systems; it has also affected characterization of Cpx in experimental products used to calibrate and test barometers. The impact of poor precision on each individual measurement is often magnified by the small number of measurements made within experimental charges, meaning that low analytical precision and true variability in mineral compositions have not been sufficiently mediated by averaging multiple EPMA analyses. We compile the number of Cpx measurements performed in N = 307 experiments used to calibrate existing barometers, and N = 490 new experiments, finding ~45% of experiment charges were characterized by ≤5 individual Cpx analyses. Insufficient characterization of the true composition of experimental phases likely accounts for the fact that all Cpx-based barometers exhibit large errors (± 3 kbar) when tested using global experimental datasets.\n            We suggest specific changes to analytical and experimental protocols, such as increased count times and/or higher beam currents when measuring low concentration elements in relatively beam resistant Cpx in experiments and natural samples. We also advocate for increasing the number of analyses per experimental charge, resolving interlaboratory analytical offsets and improving data reporting. Implementing these changes is essential to produce a more robust dataset to calibrate and test the next generation of more precise and accurate Cpx-based barometers. In turn, this will enable more rigorous investigation of magma storage geometries in a variety of tectonic settings (e.g. distinguishing true transcrustal storage vs. storage in discrete reservoirs).","container-title":"Journal of Petrology","DOI":"10.1093/petrology/egac126","ISSN":"0022-3530, 1460-2415","issue":"2","language":"en","page":"egac126","source":"DOI.org (Crossref)","title":"Barometers Behaving Badly I: Assessing the Influence of Analytical and Experimental Uncertainty on Clinopyroxene Thermobarometry Calculations at Crustal Conditions","title-short":"Barometers Behaving Badly I","volume":"64","author":[{"family":"Wieser","given":"Penny E"},{"family":"Kent","given":"Adam J R"},{"family":"Till","given":"Christy B"},{"family":"Donovan","given":"John"},{"family":"Neave","given":"David A"},{"family":"Blatter","given":"Dawnika L"},{"family":"Krawczynski","given":"Michael J"}],"issued":{"date-parts":[["2023",2,1]]}}}],"schema":"https://github.com/citation-style-language/schema/raw/master/csl-citation.json"} </w:instrText>
      </w:r>
      <w:r w:rsidR="00CB1670" w:rsidRPr="00CB5C04">
        <w:rPr>
          <w:rFonts w:ascii="Calibri" w:hAnsi="Calibri" w:cs="Calibri"/>
        </w:rPr>
        <w:fldChar w:fldCharType="separate"/>
      </w:r>
      <w:r w:rsidR="00CB1670" w:rsidRPr="00CB5C04">
        <w:rPr>
          <w:rFonts w:ascii="Calibri" w:hAnsi="Calibri" w:cs="Calibri"/>
        </w:rPr>
        <w:t>(Gale et al., 2013; Wieser et al., 2023)</w:t>
      </w:r>
      <w:r w:rsidR="00CB1670" w:rsidRPr="00CB5C04">
        <w:rPr>
          <w:rFonts w:ascii="Calibri" w:hAnsi="Calibri" w:cs="Calibri"/>
        </w:rPr>
        <w:fldChar w:fldCharType="end"/>
      </w:r>
      <w:r w:rsidR="00CB1670" w:rsidRPr="00CB5C04">
        <w:rPr>
          <w:rFonts w:ascii="Calibri" w:hAnsi="Calibri" w:cs="Calibri"/>
        </w:rPr>
        <w:t xml:space="preserve">. </w:t>
      </w:r>
    </w:p>
    <w:p w14:paraId="572648CD" w14:textId="627F09F4" w:rsidR="00F85D46" w:rsidRPr="00CB5C04" w:rsidRDefault="00F85D46" w:rsidP="00472ED6">
      <w:pPr>
        <w:jc w:val="both"/>
        <w:rPr>
          <w:rFonts w:ascii="Calibri" w:hAnsi="Calibri" w:cs="Calibri"/>
        </w:rPr>
      </w:pPr>
      <w:r w:rsidRPr="00CB5C04">
        <w:rPr>
          <w:rFonts w:ascii="Calibri" w:hAnsi="Calibri" w:cs="Calibri"/>
          <w:noProof/>
          <w:lang w:val="fr-FR" w:eastAsia="fr-FR"/>
        </w:rPr>
        <w:drawing>
          <wp:inline distT="0" distB="0" distL="0" distR="0" wp14:anchorId="47FC36FE" wp14:editId="47B49FB9">
            <wp:extent cx="4088486" cy="3068584"/>
            <wp:effectExtent l="0" t="0" r="7620" b="0"/>
            <wp:docPr id="1270410671" name="Picture 5" descr="A graph of a number of sampl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410671" name="Picture 5" descr="A graph of a number of samples&#10;&#10;Description automatically generated with medium confidenc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094495" cy="3073094"/>
                    </a:xfrm>
                    <a:prstGeom prst="rect">
                      <a:avLst/>
                    </a:prstGeom>
                    <a:noFill/>
                    <a:ln>
                      <a:noFill/>
                    </a:ln>
                  </pic:spPr>
                </pic:pic>
              </a:graphicData>
            </a:graphic>
          </wp:inline>
        </w:drawing>
      </w:r>
    </w:p>
    <w:p w14:paraId="249F56FA" w14:textId="6FE925D6" w:rsidR="00D84402" w:rsidRPr="00CB5C04" w:rsidRDefault="00467F61" w:rsidP="00472ED6">
      <w:pPr>
        <w:jc w:val="both"/>
        <w:rPr>
          <w:rFonts w:ascii="Calibri" w:hAnsi="Calibri" w:cs="Calibri"/>
        </w:rPr>
      </w:pPr>
      <w:r w:rsidRPr="00CB5C04">
        <w:rPr>
          <w:rFonts w:ascii="Calibri" w:hAnsi="Calibri" w:cs="Calibri"/>
          <w:b/>
          <w:bCs/>
          <w:color w:val="000000"/>
        </w:rPr>
        <w:t xml:space="preserve">Supporting Fig. </w:t>
      </w:r>
      <w:r w:rsidR="00A007F4">
        <w:rPr>
          <w:rFonts w:ascii="Calibri" w:hAnsi="Calibri" w:cs="Calibri"/>
          <w:b/>
          <w:bCs/>
          <w:color w:val="000000"/>
        </w:rPr>
        <w:t>S</w:t>
      </w:r>
      <w:r w:rsidR="00F1350D">
        <w:rPr>
          <w:rFonts w:ascii="Calibri" w:hAnsi="Calibri" w:cs="Calibri"/>
          <w:b/>
          <w:bCs/>
          <w:color w:val="000000"/>
        </w:rPr>
        <w:t>8</w:t>
      </w:r>
      <w:r w:rsidR="00D84402">
        <w:rPr>
          <w:rFonts w:ascii="Calibri" w:hAnsi="Calibri" w:cs="Calibri"/>
          <w:b/>
          <w:bCs/>
          <w:color w:val="000000"/>
        </w:rPr>
        <w:t xml:space="preserve"> </w:t>
      </w:r>
      <w:r w:rsidR="00D84402">
        <w:rPr>
          <w:rFonts w:ascii="Calibri" w:hAnsi="Calibri" w:cs="Calibri"/>
        </w:rPr>
        <w:t>–</w:t>
      </w:r>
      <w:r w:rsidR="00F85D46" w:rsidRPr="00CB5C04">
        <w:rPr>
          <w:rFonts w:ascii="Calibri" w:hAnsi="Calibri" w:cs="Calibri"/>
        </w:rPr>
        <w:t xml:space="preserve"> Comparing Ni data collected by EDS vs. WDS on the JEOL SEM. The lowest values are the Springwater olivine, which has no Ni. EDS is more susceptible to picking up X-rays from a larger area, and this standard is mounted in a Ni-containing brass mount. </w:t>
      </w:r>
    </w:p>
    <w:p w14:paraId="35A7139E" w14:textId="527D347A" w:rsidR="00DC1B54" w:rsidRPr="00FB4B60" w:rsidRDefault="00DC1B54" w:rsidP="00472ED6">
      <w:pPr>
        <w:pStyle w:val="Heading2"/>
        <w:jc w:val="both"/>
        <w:rPr>
          <w:rFonts w:ascii="Calibri" w:hAnsi="Calibri" w:cs="Calibri"/>
          <w:b/>
          <w:bCs/>
          <w:color w:val="auto"/>
        </w:rPr>
      </w:pPr>
      <w:r w:rsidRPr="00FB4B60">
        <w:rPr>
          <w:rFonts w:ascii="Calibri" w:hAnsi="Calibri" w:cs="Calibri"/>
          <w:b/>
          <w:bCs/>
          <w:color w:val="auto"/>
        </w:rPr>
        <w:t>EBSD analyses</w:t>
      </w:r>
    </w:p>
    <w:p w14:paraId="29764372" w14:textId="57C644C7" w:rsidR="00DC1B54" w:rsidRPr="00CB5C04" w:rsidRDefault="005C417B" w:rsidP="00472ED6">
      <w:pPr>
        <w:jc w:val="both"/>
        <w:rPr>
          <w:rFonts w:ascii="Calibri" w:hAnsi="Calibri" w:cs="Calibri"/>
          <w:color w:val="000000" w:themeColor="text1"/>
        </w:rPr>
      </w:pPr>
      <w:r w:rsidRPr="00CB5C04">
        <w:rPr>
          <w:rFonts w:ascii="Calibri" w:hAnsi="Calibri" w:cs="Calibri"/>
          <w:color w:val="000000" w:themeColor="text1"/>
        </w:rPr>
        <w:t>A</w:t>
      </w:r>
      <w:r w:rsidR="00DC1B54" w:rsidRPr="00CB5C04">
        <w:rPr>
          <w:rFonts w:ascii="Calibri" w:hAnsi="Calibri" w:cs="Calibri"/>
          <w:color w:val="000000" w:themeColor="text1"/>
        </w:rPr>
        <w:t>cquisition parameters in Aztec used to collect EBSD data</w:t>
      </w:r>
      <w:r w:rsidRPr="00CB5C04">
        <w:rPr>
          <w:rFonts w:ascii="Calibri" w:hAnsi="Calibri" w:cs="Calibri"/>
          <w:color w:val="000000" w:themeColor="text1"/>
        </w:rPr>
        <w:t xml:space="preserve"> are shown in Table </w:t>
      </w:r>
      <w:r w:rsidR="00FB4B60">
        <w:rPr>
          <w:rFonts w:ascii="Calibri" w:hAnsi="Calibri" w:cs="Calibri"/>
          <w:color w:val="000000" w:themeColor="text1"/>
        </w:rPr>
        <w:t>S</w:t>
      </w:r>
      <w:r w:rsidRPr="00CB5C04">
        <w:rPr>
          <w:rFonts w:ascii="Calibri" w:hAnsi="Calibri" w:cs="Calibri"/>
          <w:color w:val="000000" w:themeColor="text1"/>
        </w:rPr>
        <w:t>4.</w:t>
      </w:r>
      <w:r w:rsidR="004B5B57">
        <w:rPr>
          <w:rFonts w:ascii="Calibri" w:hAnsi="Calibri" w:cs="Calibri"/>
          <w:color w:val="000000" w:themeColor="text1"/>
        </w:rPr>
        <w:t xml:space="preserve"> </w:t>
      </w:r>
    </w:p>
    <w:p w14:paraId="4BA692D9" w14:textId="17100C5F" w:rsidR="005C417B" w:rsidRPr="00CB5C04" w:rsidRDefault="005C417B" w:rsidP="00472ED6">
      <w:pPr>
        <w:jc w:val="both"/>
        <w:rPr>
          <w:rFonts w:ascii="Calibri" w:hAnsi="Calibri" w:cs="Calibri"/>
          <w:color w:val="000000" w:themeColor="text1"/>
        </w:rPr>
      </w:pPr>
      <w:bookmarkStart w:id="2" w:name="_Hlk187661862"/>
      <w:r w:rsidRPr="00BC1A76">
        <w:rPr>
          <w:rFonts w:ascii="Calibri" w:hAnsi="Calibri" w:cs="Calibri"/>
          <w:b/>
          <w:bCs/>
          <w:lang w:val="en-US"/>
        </w:rPr>
        <w:t>Table S4</w:t>
      </w:r>
      <w:r w:rsidRPr="00CB5C04">
        <w:rPr>
          <w:rFonts w:ascii="Calibri" w:hAnsi="Calibri" w:cs="Calibri"/>
          <w:lang w:val="en-US"/>
        </w:rPr>
        <w:t xml:space="preserve"> – EBSD acquisition parameters.</w:t>
      </w:r>
    </w:p>
    <w:tbl>
      <w:tblPr>
        <w:tblStyle w:val="TableGrid"/>
        <w:tblW w:w="0" w:type="auto"/>
        <w:tblLook w:val="04A0" w:firstRow="1" w:lastRow="0" w:firstColumn="1" w:lastColumn="0" w:noHBand="0" w:noVBand="1"/>
      </w:tblPr>
      <w:tblGrid>
        <w:gridCol w:w="3116"/>
        <w:gridCol w:w="3117"/>
      </w:tblGrid>
      <w:tr w:rsidR="004B5B57" w:rsidRPr="00CB5C04" w14:paraId="72BA7F3A" w14:textId="77777777" w:rsidTr="00470F88">
        <w:tc>
          <w:tcPr>
            <w:tcW w:w="6233" w:type="dxa"/>
            <w:gridSpan w:val="2"/>
          </w:tcPr>
          <w:p w14:paraId="79C41730" w14:textId="3A89290D" w:rsidR="004B5B57" w:rsidRPr="004B5B57" w:rsidRDefault="004B5B57" w:rsidP="00472ED6">
            <w:pPr>
              <w:jc w:val="both"/>
              <w:rPr>
                <w:rFonts w:ascii="Calibri" w:hAnsi="Calibri" w:cs="Calibri"/>
                <w:b/>
                <w:bCs/>
                <w:color w:val="000000" w:themeColor="text1"/>
              </w:rPr>
            </w:pPr>
            <w:r w:rsidRPr="004B5B57">
              <w:rPr>
                <w:rFonts w:ascii="Calibri" w:hAnsi="Calibri" w:cs="Calibri"/>
                <w:b/>
                <w:bCs/>
                <w:color w:val="000000" w:themeColor="text1"/>
              </w:rPr>
              <w:t>Aztec</w:t>
            </w:r>
            <w:r w:rsidR="00C63420">
              <w:rPr>
                <w:rFonts w:ascii="Calibri" w:hAnsi="Calibri" w:cs="Calibri"/>
                <w:b/>
                <w:bCs/>
                <w:color w:val="000000" w:themeColor="text1"/>
              </w:rPr>
              <w:t xml:space="preserve"> (EDS)</w:t>
            </w:r>
            <w:r w:rsidRPr="004B5B57">
              <w:rPr>
                <w:rFonts w:ascii="Calibri" w:hAnsi="Calibri" w:cs="Calibri"/>
                <w:b/>
                <w:bCs/>
                <w:color w:val="000000" w:themeColor="text1"/>
              </w:rPr>
              <w:t xml:space="preserve"> Acquisition Parameters</w:t>
            </w:r>
          </w:p>
        </w:tc>
      </w:tr>
      <w:tr w:rsidR="00DC1B54" w:rsidRPr="00CB5C04" w14:paraId="0CC41701" w14:textId="77777777" w:rsidTr="00470F88">
        <w:tc>
          <w:tcPr>
            <w:tcW w:w="3116" w:type="dxa"/>
          </w:tcPr>
          <w:p w14:paraId="390640B6" w14:textId="77777777" w:rsidR="00DC1B54" w:rsidRPr="00CB5C04" w:rsidRDefault="00DC1B54" w:rsidP="00472ED6">
            <w:pPr>
              <w:jc w:val="both"/>
              <w:rPr>
                <w:rFonts w:ascii="Calibri" w:hAnsi="Calibri" w:cs="Calibri"/>
                <w:color w:val="000000" w:themeColor="text1"/>
              </w:rPr>
            </w:pPr>
            <w:r w:rsidRPr="00CB5C04">
              <w:rPr>
                <w:rFonts w:ascii="Calibri" w:hAnsi="Calibri" w:cs="Calibri"/>
                <w:color w:val="000000" w:themeColor="text1"/>
              </w:rPr>
              <w:t>Step size</w:t>
            </w:r>
          </w:p>
        </w:tc>
        <w:tc>
          <w:tcPr>
            <w:tcW w:w="3117" w:type="dxa"/>
          </w:tcPr>
          <w:p w14:paraId="3FED46DB" w14:textId="77777777" w:rsidR="00DC1B54" w:rsidRPr="00CB5C04" w:rsidRDefault="00DC1B54" w:rsidP="00472ED6">
            <w:pPr>
              <w:jc w:val="both"/>
              <w:rPr>
                <w:rFonts w:ascii="Calibri" w:hAnsi="Calibri" w:cs="Calibri"/>
                <w:color w:val="000000" w:themeColor="text1"/>
              </w:rPr>
            </w:pPr>
            <w:r w:rsidRPr="00CB5C04">
              <w:rPr>
                <w:rFonts w:ascii="Calibri" w:hAnsi="Calibri" w:cs="Calibri"/>
                <w:color w:val="000000" w:themeColor="text1"/>
              </w:rPr>
              <w:t>6-10 µm</w:t>
            </w:r>
          </w:p>
        </w:tc>
      </w:tr>
      <w:tr w:rsidR="00DC1B54" w:rsidRPr="00CB5C04" w14:paraId="1761641B" w14:textId="77777777" w:rsidTr="00470F88">
        <w:tc>
          <w:tcPr>
            <w:tcW w:w="3116" w:type="dxa"/>
          </w:tcPr>
          <w:p w14:paraId="59B333DD" w14:textId="77777777" w:rsidR="00DC1B54" w:rsidRPr="00CB5C04" w:rsidRDefault="00DC1B54" w:rsidP="00472ED6">
            <w:pPr>
              <w:jc w:val="both"/>
              <w:rPr>
                <w:rFonts w:ascii="Calibri" w:hAnsi="Calibri" w:cs="Calibri"/>
                <w:color w:val="000000" w:themeColor="text1"/>
              </w:rPr>
            </w:pPr>
            <w:r w:rsidRPr="00CB5C04">
              <w:rPr>
                <w:rFonts w:ascii="Calibri" w:hAnsi="Calibri" w:cs="Calibri"/>
                <w:color w:val="000000" w:themeColor="text1"/>
              </w:rPr>
              <w:t>EBSD camera binning mode</w:t>
            </w:r>
          </w:p>
        </w:tc>
        <w:tc>
          <w:tcPr>
            <w:tcW w:w="3117" w:type="dxa"/>
          </w:tcPr>
          <w:p w14:paraId="4AD98F75" w14:textId="77777777" w:rsidR="00DC1B54" w:rsidRPr="00CB5C04" w:rsidRDefault="00DC1B54" w:rsidP="00472ED6">
            <w:pPr>
              <w:jc w:val="both"/>
              <w:rPr>
                <w:rFonts w:ascii="Calibri" w:hAnsi="Calibri" w:cs="Calibri"/>
                <w:color w:val="000000" w:themeColor="text1"/>
              </w:rPr>
            </w:pPr>
            <w:r w:rsidRPr="00CB5C04">
              <w:rPr>
                <w:rFonts w:ascii="Calibri" w:hAnsi="Calibri" w:cs="Calibri"/>
                <w:color w:val="000000" w:themeColor="text1"/>
              </w:rPr>
              <w:t>Speed 1 (622 X 512 pixels)</w:t>
            </w:r>
          </w:p>
        </w:tc>
      </w:tr>
      <w:tr w:rsidR="00DC1B54" w:rsidRPr="00CB5C04" w14:paraId="57025E43" w14:textId="77777777" w:rsidTr="00470F88">
        <w:tc>
          <w:tcPr>
            <w:tcW w:w="3116" w:type="dxa"/>
          </w:tcPr>
          <w:p w14:paraId="0E4A292B" w14:textId="77777777" w:rsidR="00DC1B54" w:rsidRPr="00CB5C04" w:rsidRDefault="00DC1B54" w:rsidP="00472ED6">
            <w:pPr>
              <w:jc w:val="both"/>
              <w:rPr>
                <w:rFonts w:ascii="Calibri" w:hAnsi="Calibri" w:cs="Calibri"/>
                <w:color w:val="000000" w:themeColor="text1"/>
              </w:rPr>
            </w:pPr>
            <w:r w:rsidRPr="00CB5C04">
              <w:rPr>
                <w:rFonts w:ascii="Calibri" w:hAnsi="Calibri" w:cs="Calibri"/>
                <w:color w:val="000000" w:themeColor="text1"/>
              </w:rPr>
              <w:t>EBSD Camera exposure time</w:t>
            </w:r>
          </w:p>
        </w:tc>
        <w:tc>
          <w:tcPr>
            <w:tcW w:w="3117" w:type="dxa"/>
          </w:tcPr>
          <w:p w14:paraId="4E1A036D" w14:textId="0D463517" w:rsidR="00DC1B54" w:rsidRPr="00CB5C04" w:rsidRDefault="00DC1B54" w:rsidP="00472ED6">
            <w:pPr>
              <w:jc w:val="both"/>
              <w:rPr>
                <w:rFonts w:ascii="Calibri" w:hAnsi="Calibri" w:cs="Calibri"/>
                <w:color w:val="000000" w:themeColor="text1"/>
              </w:rPr>
            </w:pPr>
            <w:r w:rsidRPr="00CB5C04">
              <w:rPr>
                <w:rFonts w:ascii="Calibri" w:hAnsi="Calibri" w:cs="Calibri"/>
                <w:color w:val="000000" w:themeColor="text1"/>
              </w:rPr>
              <w:t>2-</w:t>
            </w:r>
            <w:r w:rsidR="004B5B57">
              <w:rPr>
                <w:rFonts w:ascii="Calibri" w:hAnsi="Calibri" w:cs="Calibri"/>
                <w:color w:val="000000" w:themeColor="text1"/>
              </w:rPr>
              <w:t>6</w:t>
            </w:r>
            <w:r w:rsidRPr="00CB5C04">
              <w:rPr>
                <w:rFonts w:ascii="Calibri" w:hAnsi="Calibri" w:cs="Calibri"/>
                <w:color w:val="000000" w:themeColor="text1"/>
              </w:rPr>
              <w:t xml:space="preserve"> </w:t>
            </w:r>
            <w:proofErr w:type="spellStart"/>
            <w:r w:rsidRPr="00CB5C04">
              <w:rPr>
                <w:rFonts w:ascii="Calibri" w:hAnsi="Calibri" w:cs="Calibri"/>
                <w:color w:val="000000" w:themeColor="text1"/>
              </w:rPr>
              <w:t>ms</w:t>
            </w:r>
            <w:proofErr w:type="spellEnd"/>
          </w:p>
        </w:tc>
      </w:tr>
      <w:tr w:rsidR="00DC1B54" w:rsidRPr="00CB5C04" w14:paraId="375BBC45" w14:textId="77777777" w:rsidTr="00470F88">
        <w:tc>
          <w:tcPr>
            <w:tcW w:w="3116" w:type="dxa"/>
          </w:tcPr>
          <w:p w14:paraId="10E71F3D" w14:textId="77777777" w:rsidR="00DC1B54" w:rsidRPr="00CB5C04" w:rsidRDefault="00DC1B54" w:rsidP="00472ED6">
            <w:pPr>
              <w:jc w:val="both"/>
              <w:rPr>
                <w:rFonts w:ascii="Calibri" w:hAnsi="Calibri" w:cs="Calibri"/>
                <w:color w:val="000000" w:themeColor="text1"/>
              </w:rPr>
            </w:pPr>
            <w:r w:rsidRPr="00CB5C04">
              <w:rPr>
                <w:rFonts w:ascii="Calibri" w:hAnsi="Calibri" w:cs="Calibri"/>
                <w:color w:val="000000" w:themeColor="text1"/>
              </w:rPr>
              <w:t>EBSD Camera Gain</w:t>
            </w:r>
          </w:p>
        </w:tc>
        <w:tc>
          <w:tcPr>
            <w:tcW w:w="3117" w:type="dxa"/>
          </w:tcPr>
          <w:p w14:paraId="0DA6140C" w14:textId="77777777" w:rsidR="00DC1B54" w:rsidRPr="00CB5C04" w:rsidRDefault="00DC1B54" w:rsidP="00472ED6">
            <w:pPr>
              <w:jc w:val="both"/>
              <w:rPr>
                <w:rFonts w:ascii="Calibri" w:hAnsi="Calibri" w:cs="Calibri"/>
                <w:color w:val="000000" w:themeColor="text1"/>
              </w:rPr>
            </w:pPr>
            <w:r w:rsidRPr="00CB5C04">
              <w:rPr>
                <w:rFonts w:ascii="Calibri" w:hAnsi="Calibri" w:cs="Calibri"/>
                <w:color w:val="000000" w:themeColor="text1"/>
              </w:rPr>
              <w:t>2</w:t>
            </w:r>
          </w:p>
        </w:tc>
      </w:tr>
      <w:tr w:rsidR="00DC1B54" w:rsidRPr="00CB5C04" w14:paraId="403D9A4D" w14:textId="77777777" w:rsidTr="00470F88">
        <w:tc>
          <w:tcPr>
            <w:tcW w:w="3116" w:type="dxa"/>
          </w:tcPr>
          <w:p w14:paraId="5552677A" w14:textId="77777777" w:rsidR="00DC1B54" w:rsidRPr="00CB5C04" w:rsidRDefault="00DC1B54" w:rsidP="00472ED6">
            <w:pPr>
              <w:jc w:val="both"/>
              <w:rPr>
                <w:rFonts w:ascii="Calibri" w:hAnsi="Calibri" w:cs="Calibri"/>
                <w:color w:val="000000" w:themeColor="text1"/>
              </w:rPr>
            </w:pPr>
            <w:r w:rsidRPr="00CB5C04">
              <w:rPr>
                <w:rFonts w:ascii="Calibri" w:hAnsi="Calibri" w:cs="Calibri"/>
                <w:color w:val="000000" w:themeColor="text1"/>
              </w:rPr>
              <w:t>Frame Averaging</w:t>
            </w:r>
          </w:p>
        </w:tc>
        <w:tc>
          <w:tcPr>
            <w:tcW w:w="3117" w:type="dxa"/>
          </w:tcPr>
          <w:p w14:paraId="555886F0" w14:textId="77777777" w:rsidR="00DC1B54" w:rsidRPr="00CB5C04" w:rsidRDefault="00DC1B54" w:rsidP="00472ED6">
            <w:pPr>
              <w:jc w:val="both"/>
              <w:rPr>
                <w:rFonts w:ascii="Calibri" w:hAnsi="Calibri" w:cs="Calibri"/>
                <w:color w:val="000000" w:themeColor="text1"/>
              </w:rPr>
            </w:pPr>
            <w:r w:rsidRPr="00CB5C04">
              <w:rPr>
                <w:rFonts w:ascii="Calibri" w:hAnsi="Calibri" w:cs="Calibri"/>
                <w:color w:val="000000" w:themeColor="text1"/>
              </w:rPr>
              <w:t>1 frame</w:t>
            </w:r>
          </w:p>
        </w:tc>
      </w:tr>
      <w:tr w:rsidR="00DC1B54" w:rsidRPr="00CB5C04" w14:paraId="59E5388B" w14:textId="77777777" w:rsidTr="00470F88">
        <w:tc>
          <w:tcPr>
            <w:tcW w:w="3116" w:type="dxa"/>
          </w:tcPr>
          <w:p w14:paraId="16555225" w14:textId="77777777" w:rsidR="00DC1B54" w:rsidRPr="00CB5C04" w:rsidRDefault="00DC1B54" w:rsidP="00472ED6">
            <w:pPr>
              <w:jc w:val="both"/>
              <w:rPr>
                <w:rFonts w:ascii="Calibri" w:hAnsi="Calibri" w:cs="Calibri"/>
                <w:color w:val="000000" w:themeColor="text1"/>
              </w:rPr>
            </w:pPr>
            <w:r w:rsidRPr="00CB5C04">
              <w:rPr>
                <w:rFonts w:ascii="Calibri" w:hAnsi="Calibri" w:cs="Calibri"/>
                <w:color w:val="000000" w:themeColor="text1"/>
              </w:rPr>
              <w:t>Static background correction</w:t>
            </w:r>
          </w:p>
        </w:tc>
        <w:tc>
          <w:tcPr>
            <w:tcW w:w="3117" w:type="dxa"/>
          </w:tcPr>
          <w:p w14:paraId="623D0492" w14:textId="77777777" w:rsidR="00DC1B54" w:rsidRPr="00CB5C04" w:rsidRDefault="00DC1B54" w:rsidP="00472ED6">
            <w:pPr>
              <w:jc w:val="both"/>
              <w:rPr>
                <w:rFonts w:ascii="Calibri" w:hAnsi="Calibri" w:cs="Calibri"/>
                <w:color w:val="000000" w:themeColor="text1"/>
              </w:rPr>
            </w:pPr>
            <w:r w:rsidRPr="00CB5C04">
              <w:rPr>
                <w:rFonts w:ascii="Calibri" w:hAnsi="Calibri" w:cs="Calibri"/>
                <w:color w:val="000000" w:themeColor="text1"/>
              </w:rPr>
              <w:t>Off</w:t>
            </w:r>
          </w:p>
        </w:tc>
      </w:tr>
      <w:tr w:rsidR="00DC1B54" w:rsidRPr="00CB5C04" w14:paraId="7D2E5826" w14:textId="77777777" w:rsidTr="00470F88">
        <w:tc>
          <w:tcPr>
            <w:tcW w:w="3116" w:type="dxa"/>
          </w:tcPr>
          <w:p w14:paraId="49B70EBA" w14:textId="77777777" w:rsidR="00DC1B54" w:rsidRPr="00CB5C04" w:rsidRDefault="00DC1B54" w:rsidP="00472ED6">
            <w:pPr>
              <w:jc w:val="both"/>
              <w:rPr>
                <w:rFonts w:ascii="Calibri" w:hAnsi="Calibri" w:cs="Calibri"/>
                <w:color w:val="000000" w:themeColor="text1"/>
              </w:rPr>
            </w:pPr>
            <w:r w:rsidRPr="00CB5C04">
              <w:rPr>
                <w:rFonts w:ascii="Calibri" w:hAnsi="Calibri" w:cs="Calibri"/>
                <w:color w:val="000000" w:themeColor="text1"/>
              </w:rPr>
              <w:t>Auto background correction</w:t>
            </w:r>
          </w:p>
        </w:tc>
        <w:tc>
          <w:tcPr>
            <w:tcW w:w="3117" w:type="dxa"/>
          </w:tcPr>
          <w:p w14:paraId="0EBCD46F" w14:textId="77777777" w:rsidR="00DC1B54" w:rsidRPr="00CB5C04" w:rsidRDefault="00DC1B54" w:rsidP="00472ED6">
            <w:pPr>
              <w:jc w:val="both"/>
              <w:rPr>
                <w:rFonts w:ascii="Calibri" w:hAnsi="Calibri" w:cs="Calibri"/>
                <w:color w:val="000000" w:themeColor="text1"/>
              </w:rPr>
            </w:pPr>
            <w:r w:rsidRPr="00CB5C04">
              <w:rPr>
                <w:rFonts w:ascii="Calibri" w:hAnsi="Calibri" w:cs="Calibri"/>
                <w:color w:val="000000" w:themeColor="text1"/>
              </w:rPr>
              <w:t>On</w:t>
            </w:r>
          </w:p>
        </w:tc>
      </w:tr>
      <w:tr w:rsidR="00DC1B54" w:rsidRPr="00CB5C04" w14:paraId="55A54038" w14:textId="77777777" w:rsidTr="00470F88">
        <w:tc>
          <w:tcPr>
            <w:tcW w:w="3116" w:type="dxa"/>
          </w:tcPr>
          <w:p w14:paraId="75F8A1FD" w14:textId="77777777" w:rsidR="00DC1B54" w:rsidRPr="00CB5C04" w:rsidRDefault="00DC1B54" w:rsidP="00472ED6">
            <w:pPr>
              <w:jc w:val="both"/>
              <w:rPr>
                <w:rFonts w:ascii="Calibri" w:hAnsi="Calibri" w:cs="Calibri"/>
                <w:color w:val="000000" w:themeColor="text1"/>
              </w:rPr>
            </w:pPr>
            <w:r w:rsidRPr="00CB5C04">
              <w:rPr>
                <w:rFonts w:ascii="Calibri" w:hAnsi="Calibri" w:cs="Calibri"/>
                <w:color w:val="000000" w:themeColor="text1"/>
              </w:rPr>
              <w:t>Hough Resolution</w:t>
            </w:r>
          </w:p>
        </w:tc>
        <w:tc>
          <w:tcPr>
            <w:tcW w:w="3117" w:type="dxa"/>
          </w:tcPr>
          <w:p w14:paraId="5E6B4E3C" w14:textId="77777777" w:rsidR="00DC1B54" w:rsidRPr="00CB5C04" w:rsidRDefault="00DC1B54" w:rsidP="00472ED6">
            <w:pPr>
              <w:jc w:val="both"/>
              <w:rPr>
                <w:rFonts w:ascii="Calibri" w:hAnsi="Calibri" w:cs="Calibri"/>
                <w:color w:val="000000" w:themeColor="text1"/>
              </w:rPr>
            </w:pPr>
            <w:r w:rsidRPr="00CB5C04">
              <w:rPr>
                <w:rFonts w:ascii="Calibri" w:hAnsi="Calibri" w:cs="Calibri"/>
                <w:color w:val="000000" w:themeColor="text1"/>
              </w:rPr>
              <w:t>60</w:t>
            </w:r>
          </w:p>
        </w:tc>
      </w:tr>
      <w:tr w:rsidR="00DC1B54" w:rsidRPr="00CB5C04" w14:paraId="01552A13" w14:textId="77777777" w:rsidTr="00470F88">
        <w:tc>
          <w:tcPr>
            <w:tcW w:w="3116" w:type="dxa"/>
          </w:tcPr>
          <w:p w14:paraId="3F9D77D0" w14:textId="77777777" w:rsidR="00DC1B54" w:rsidRPr="00CB5C04" w:rsidRDefault="00DC1B54" w:rsidP="00472ED6">
            <w:pPr>
              <w:jc w:val="both"/>
              <w:rPr>
                <w:rFonts w:ascii="Calibri" w:hAnsi="Calibri" w:cs="Calibri"/>
                <w:color w:val="000000" w:themeColor="text1"/>
              </w:rPr>
            </w:pPr>
            <w:r w:rsidRPr="00CB5C04">
              <w:rPr>
                <w:rFonts w:ascii="Calibri" w:hAnsi="Calibri" w:cs="Calibri"/>
                <w:color w:val="000000" w:themeColor="text1"/>
              </w:rPr>
              <w:t>Band detection mode</w:t>
            </w:r>
          </w:p>
        </w:tc>
        <w:tc>
          <w:tcPr>
            <w:tcW w:w="3117" w:type="dxa"/>
          </w:tcPr>
          <w:p w14:paraId="170A4DBE" w14:textId="77777777" w:rsidR="00DC1B54" w:rsidRPr="00CB5C04" w:rsidRDefault="00DC1B54" w:rsidP="00472ED6">
            <w:pPr>
              <w:jc w:val="both"/>
              <w:rPr>
                <w:rFonts w:ascii="Calibri" w:hAnsi="Calibri" w:cs="Calibri"/>
                <w:color w:val="000000" w:themeColor="text1"/>
              </w:rPr>
            </w:pPr>
            <w:r w:rsidRPr="00CB5C04">
              <w:rPr>
                <w:rFonts w:ascii="Calibri" w:hAnsi="Calibri" w:cs="Calibri"/>
                <w:color w:val="000000" w:themeColor="text1"/>
              </w:rPr>
              <w:t>Centers</w:t>
            </w:r>
          </w:p>
        </w:tc>
      </w:tr>
      <w:tr w:rsidR="00DC1B54" w:rsidRPr="00CB5C04" w14:paraId="13D21EF0" w14:textId="77777777" w:rsidTr="00470F88">
        <w:tc>
          <w:tcPr>
            <w:tcW w:w="3116" w:type="dxa"/>
          </w:tcPr>
          <w:p w14:paraId="3B3BC949" w14:textId="77777777" w:rsidR="00DC1B54" w:rsidRPr="00CB5C04" w:rsidRDefault="00DC1B54" w:rsidP="00472ED6">
            <w:pPr>
              <w:jc w:val="both"/>
              <w:rPr>
                <w:rFonts w:ascii="Calibri" w:hAnsi="Calibri" w:cs="Calibri"/>
                <w:color w:val="000000" w:themeColor="text1"/>
              </w:rPr>
            </w:pPr>
            <w:r w:rsidRPr="00CB5C04">
              <w:rPr>
                <w:rFonts w:ascii="Calibri" w:hAnsi="Calibri" w:cs="Calibri"/>
                <w:color w:val="000000" w:themeColor="text1"/>
              </w:rPr>
              <w:t>Number of bands</w:t>
            </w:r>
          </w:p>
        </w:tc>
        <w:tc>
          <w:tcPr>
            <w:tcW w:w="3117" w:type="dxa"/>
          </w:tcPr>
          <w:p w14:paraId="7FA5B9B4" w14:textId="77777777" w:rsidR="00DC1B54" w:rsidRPr="00CB5C04" w:rsidRDefault="00DC1B54" w:rsidP="00472ED6">
            <w:pPr>
              <w:jc w:val="both"/>
              <w:rPr>
                <w:rFonts w:ascii="Calibri" w:hAnsi="Calibri" w:cs="Calibri"/>
                <w:color w:val="000000" w:themeColor="text1"/>
              </w:rPr>
            </w:pPr>
            <w:r w:rsidRPr="00CB5C04">
              <w:rPr>
                <w:rFonts w:ascii="Calibri" w:hAnsi="Calibri" w:cs="Calibri"/>
                <w:color w:val="000000" w:themeColor="text1"/>
              </w:rPr>
              <w:t>12</w:t>
            </w:r>
          </w:p>
        </w:tc>
      </w:tr>
      <w:tr w:rsidR="00DC1B54" w:rsidRPr="00CB5C04" w14:paraId="20363E20" w14:textId="77777777" w:rsidTr="00470F88">
        <w:tc>
          <w:tcPr>
            <w:tcW w:w="3116" w:type="dxa"/>
          </w:tcPr>
          <w:p w14:paraId="7EF98A11" w14:textId="77777777" w:rsidR="00DC1B54" w:rsidRPr="00CB5C04" w:rsidRDefault="00DC1B54" w:rsidP="00472ED6">
            <w:pPr>
              <w:jc w:val="both"/>
              <w:rPr>
                <w:rFonts w:ascii="Calibri" w:hAnsi="Calibri" w:cs="Calibri"/>
                <w:color w:val="000000" w:themeColor="text1"/>
              </w:rPr>
            </w:pPr>
            <w:r w:rsidRPr="00CB5C04">
              <w:rPr>
                <w:rFonts w:ascii="Calibri" w:hAnsi="Calibri" w:cs="Calibri"/>
                <w:color w:val="000000" w:themeColor="text1"/>
              </w:rPr>
              <w:t>Indexing mode</w:t>
            </w:r>
          </w:p>
        </w:tc>
        <w:tc>
          <w:tcPr>
            <w:tcW w:w="3117" w:type="dxa"/>
          </w:tcPr>
          <w:p w14:paraId="4632A6CF" w14:textId="77777777" w:rsidR="00DC1B54" w:rsidRPr="00CB5C04" w:rsidRDefault="00DC1B54" w:rsidP="00472ED6">
            <w:pPr>
              <w:jc w:val="both"/>
              <w:rPr>
                <w:rFonts w:ascii="Calibri" w:hAnsi="Calibri" w:cs="Calibri"/>
                <w:color w:val="000000" w:themeColor="text1"/>
              </w:rPr>
            </w:pPr>
            <w:r w:rsidRPr="00CB5C04">
              <w:rPr>
                <w:rFonts w:ascii="Calibri" w:hAnsi="Calibri" w:cs="Calibri"/>
                <w:color w:val="000000" w:themeColor="text1"/>
              </w:rPr>
              <w:t>Refined accuracy</w:t>
            </w:r>
          </w:p>
        </w:tc>
      </w:tr>
      <w:tr w:rsidR="004B5B57" w:rsidRPr="00CB5C04" w14:paraId="45C7BE00" w14:textId="77777777" w:rsidTr="00470F88">
        <w:tc>
          <w:tcPr>
            <w:tcW w:w="6233" w:type="dxa"/>
            <w:gridSpan w:val="2"/>
          </w:tcPr>
          <w:p w14:paraId="0C26C106" w14:textId="5438FE25" w:rsidR="004B5B57" w:rsidRPr="004B5B57" w:rsidRDefault="004B5B57" w:rsidP="00472ED6">
            <w:pPr>
              <w:jc w:val="both"/>
              <w:rPr>
                <w:rFonts w:ascii="Calibri" w:hAnsi="Calibri" w:cs="Calibri"/>
                <w:b/>
                <w:bCs/>
                <w:color w:val="000000" w:themeColor="text1"/>
              </w:rPr>
            </w:pPr>
            <w:r w:rsidRPr="004B5B57">
              <w:rPr>
                <w:rFonts w:ascii="Calibri" w:hAnsi="Calibri" w:cs="Calibri"/>
                <w:b/>
                <w:bCs/>
                <w:color w:val="000000" w:themeColor="text1"/>
              </w:rPr>
              <w:t>JEOL</w:t>
            </w:r>
            <w:r w:rsidR="00C63420">
              <w:rPr>
                <w:rFonts w:ascii="Calibri" w:hAnsi="Calibri" w:cs="Calibri"/>
                <w:b/>
                <w:bCs/>
                <w:color w:val="000000" w:themeColor="text1"/>
              </w:rPr>
              <w:t xml:space="preserve"> (SEM)</w:t>
            </w:r>
            <w:r w:rsidRPr="004B5B57">
              <w:rPr>
                <w:rFonts w:ascii="Calibri" w:hAnsi="Calibri" w:cs="Calibri"/>
                <w:b/>
                <w:bCs/>
                <w:color w:val="000000" w:themeColor="text1"/>
              </w:rPr>
              <w:t xml:space="preserve"> </w:t>
            </w:r>
            <w:r>
              <w:rPr>
                <w:rFonts w:ascii="Calibri" w:hAnsi="Calibri" w:cs="Calibri"/>
                <w:b/>
                <w:bCs/>
                <w:color w:val="000000" w:themeColor="text1"/>
              </w:rPr>
              <w:t>A</w:t>
            </w:r>
            <w:r w:rsidRPr="004B5B57">
              <w:rPr>
                <w:rFonts w:ascii="Calibri" w:hAnsi="Calibri" w:cs="Calibri"/>
                <w:b/>
                <w:bCs/>
                <w:color w:val="000000" w:themeColor="text1"/>
              </w:rPr>
              <w:t xml:space="preserve">cquisition </w:t>
            </w:r>
            <w:r>
              <w:rPr>
                <w:rFonts w:ascii="Calibri" w:hAnsi="Calibri" w:cs="Calibri"/>
                <w:b/>
                <w:bCs/>
                <w:color w:val="000000" w:themeColor="text1"/>
              </w:rPr>
              <w:t>P</w:t>
            </w:r>
            <w:r w:rsidRPr="004B5B57">
              <w:rPr>
                <w:rFonts w:ascii="Calibri" w:hAnsi="Calibri" w:cs="Calibri"/>
                <w:b/>
                <w:bCs/>
                <w:color w:val="000000" w:themeColor="text1"/>
              </w:rPr>
              <w:t>arameters</w:t>
            </w:r>
          </w:p>
        </w:tc>
      </w:tr>
      <w:tr w:rsidR="004B5B57" w:rsidRPr="00CB5C04" w14:paraId="26B90B5E" w14:textId="77777777" w:rsidTr="00470F88">
        <w:tc>
          <w:tcPr>
            <w:tcW w:w="3116" w:type="dxa"/>
          </w:tcPr>
          <w:p w14:paraId="6975C0C0" w14:textId="70AB8662" w:rsidR="004B5B57" w:rsidRPr="00CB5C04" w:rsidRDefault="004B5B57" w:rsidP="00472ED6">
            <w:pPr>
              <w:jc w:val="both"/>
              <w:rPr>
                <w:rFonts w:ascii="Calibri" w:hAnsi="Calibri" w:cs="Calibri"/>
                <w:color w:val="000000" w:themeColor="text1"/>
              </w:rPr>
            </w:pPr>
            <w:r>
              <w:rPr>
                <w:rFonts w:ascii="Calibri" w:hAnsi="Calibri" w:cs="Calibri"/>
                <w:color w:val="000000" w:themeColor="text1"/>
              </w:rPr>
              <w:t>Voltage</w:t>
            </w:r>
          </w:p>
        </w:tc>
        <w:tc>
          <w:tcPr>
            <w:tcW w:w="3117" w:type="dxa"/>
          </w:tcPr>
          <w:p w14:paraId="65707804" w14:textId="679232BE" w:rsidR="004B5B57" w:rsidRPr="00CB5C04" w:rsidRDefault="004B5B57" w:rsidP="00472ED6">
            <w:pPr>
              <w:jc w:val="both"/>
              <w:rPr>
                <w:rFonts w:ascii="Calibri" w:hAnsi="Calibri" w:cs="Calibri"/>
                <w:color w:val="000000" w:themeColor="text1"/>
              </w:rPr>
            </w:pPr>
            <w:r>
              <w:rPr>
                <w:rFonts w:ascii="Calibri" w:hAnsi="Calibri" w:cs="Calibri"/>
                <w:color w:val="000000" w:themeColor="text1"/>
              </w:rPr>
              <w:t>20 kV</w:t>
            </w:r>
          </w:p>
        </w:tc>
      </w:tr>
      <w:tr w:rsidR="004B5B57" w:rsidRPr="00CB5C04" w14:paraId="1B56C059" w14:textId="77777777" w:rsidTr="00470F88">
        <w:tc>
          <w:tcPr>
            <w:tcW w:w="3116" w:type="dxa"/>
          </w:tcPr>
          <w:p w14:paraId="7EBA5C44" w14:textId="7D8B2407" w:rsidR="004B5B57" w:rsidRPr="00CB5C04" w:rsidRDefault="004B5B57" w:rsidP="00472ED6">
            <w:pPr>
              <w:jc w:val="both"/>
              <w:rPr>
                <w:rFonts w:ascii="Calibri" w:hAnsi="Calibri" w:cs="Calibri"/>
                <w:color w:val="000000" w:themeColor="text1"/>
              </w:rPr>
            </w:pPr>
            <w:r>
              <w:rPr>
                <w:rFonts w:ascii="Calibri" w:hAnsi="Calibri" w:cs="Calibri"/>
                <w:color w:val="000000" w:themeColor="text1"/>
              </w:rPr>
              <w:t>Aperture</w:t>
            </w:r>
          </w:p>
        </w:tc>
        <w:tc>
          <w:tcPr>
            <w:tcW w:w="3117" w:type="dxa"/>
          </w:tcPr>
          <w:p w14:paraId="4E728B4C" w14:textId="416B6CBD" w:rsidR="004B5B57" w:rsidRPr="00CB5C04" w:rsidRDefault="004B5B57" w:rsidP="00472ED6">
            <w:pPr>
              <w:jc w:val="both"/>
              <w:rPr>
                <w:rFonts w:ascii="Calibri" w:hAnsi="Calibri" w:cs="Calibri"/>
                <w:color w:val="000000" w:themeColor="text1"/>
              </w:rPr>
            </w:pPr>
            <w:r>
              <w:rPr>
                <w:rFonts w:ascii="Calibri" w:hAnsi="Calibri" w:cs="Calibri"/>
                <w:color w:val="000000" w:themeColor="text1"/>
              </w:rPr>
              <w:t>4</w:t>
            </w:r>
          </w:p>
        </w:tc>
      </w:tr>
      <w:tr w:rsidR="004B5B57" w:rsidRPr="00CB5C04" w14:paraId="47C480E9" w14:textId="77777777" w:rsidTr="00470F88">
        <w:tc>
          <w:tcPr>
            <w:tcW w:w="3116" w:type="dxa"/>
          </w:tcPr>
          <w:p w14:paraId="272FF421" w14:textId="7B9BB24C" w:rsidR="004B5B57" w:rsidRDefault="004B5B57" w:rsidP="00472ED6">
            <w:pPr>
              <w:jc w:val="both"/>
              <w:rPr>
                <w:rFonts w:ascii="Calibri" w:hAnsi="Calibri" w:cs="Calibri"/>
                <w:color w:val="000000" w:themeColor="text1"/>
              </w:rPr>
            </w:pPr>
            <w:r>
              <w:rPr>
                <w:rFonts w:ascii="Calibri" w:hAnsi="Calibri" w:cs="Calibri"/>
                <w:color w:val="000000" w:themeColor="text1"/>
              </w:rPr>
              <w:t>Beam current</w:t>
            </w:r>
          </w:p>
        </w:tc>
        <w:tc>
          <w:tcPr>
            <w:tcW w:w="3117" w:type="dxa"/>
          </w:tcPr>
          <w:p w14:paraId="75B54FD4" w14:textId="4DD96B25" w:rsidR="004B5B57" w:rsidRDefault="004B5B57" w:rsidP="00472ED6">
            <w:pPr>
              <w:jc w:val="both"/>
              <w:rPr>
                <w:rFonts w:ascii="Calibri" w:hAnsi="Calibri" w:cs="Calibri"/>
                <w:color w:val="000000" w:themeColor="text1"/>
              </w:rPr>
            </w:pPr>
            <w:r>
              <w:rPr>
                <w:rFonts w:ascii="Calibri" w:hAnsi="Calibri" w:cs="Calibri"/>
                <w:color w:val="000000" w:themeColor="text1"/>
              </w:rPr>
              <w:t xml:space="preserve">10-25 </w:t>
            </w:r>
            <w:proofErr w:type="spellStart"/>
            <w:r>
              <w:rPr>
                <w:rFonts w:ascii="Calibri" w:hAnsi="Calibri" w:cs="Calibri"/>
                <w:color w:val="000000" w:themeColor="text1"/>
              </w:rPr>
              <w:t>nA</w:t>
            </w:r>
            <w:proofErr w:type="spellEnd"/>
            <w:r>
              <w:rPr>
                <w:rFonts w:ascii="Calibri" w:hAnsi="Calibri" w:cs="Calibri"/>
                <w:color w:val="000000" w:themeColor="text1"/>
              </w:rPr>
              <w:t xml:space="preserve"> (depending on charging)</w:t>
            </w:r>
          </w:p>
        </w:tc>
      </w:tr>
      <w:tr w:rsidR="004B5B57" w:rsidRPr="00CB5C04" w14:paraId="35752565" w14:textId="77777777" w:rsidTr="00470F88">
        <w:tc>
          <w:tcPr>
            <w:tcW w:w="3116" w:type="dxa"/>
          </w:tcPr>
          <w:p w14:paraId="3CCC7206" w14:textId="37D683B6" w:rsidR="004B5B57" w:rsidRDefault="004B5B57" w:rsidP="00472ED6">
            <w:pPr>
              <w:jc w:val="both"/>
              <w:rPr>
                <w:rFonts w:ascii="Calibri" w:hAnsi="Calibri" w:cs="Calibri"/>
                <w:color w:val="000000" w:themeColor="text1"/>
              </w:rPr>
            </w:pPr>
            <w:r>
              <w:rPr>
                <w:rFonts w:ascii="Calibri" w:hAnsi="Calibri" w:cs="Calibri"/>
                <w:color w:val="000000" w:themeColor="text1"/>
              </w:rPr>
              <w:t>Working distance</w:t>
            </w:r>
          </w:p>
        </w:tc>
        <w:tc>
          <w:tcPr>
            <w:tcW w:w="3117" w:type="dxa"/>
          </w:tcPr>
          <w:p w14:paraId="0A3F3231" w14:textId="5D0A509F" w:rsidR="004B5B57" w:rsidRDefault="004B5B57" w:rsidP="00472ED6">
            <w:pPr>
              <w:jc w:val="both"/>
              <w:rPr>
                <w:rFonts w:ascii="Calibri" w:hAnsi="Calibri" w:cs="Calibri"/>
                <w:color w:val="000000" w:themeColor="text1"/>
              </w:rPr>
            </w:pPr>
            <w:r>
              <w:rPr>
                <w:rFonts w:ascii="Calibri" w:hAnsi="Calibri" w:cs="Calibri"/>
                <w:color w:val="000000" w:themeColor="text1"/>
              </w:rPr>
              <w:t>25 mm at top of 1” stub, 28 mm near the bottom</w:t>
            </w:r>
          </w:p>
        </w:tc>
      </w:tr>
    </w:tbl>
    <w:bookmarkEnd w:id="2"/>
    <w:p w14:paraId="06951A42" w14:textId="0005D98F" w:rsidR="000676D0" w:rsidRPr="00FB4B60" w:rsidRDefault="000676D0" w:rsidP="00472ED6">
      <w:pPr>
        <w:pStyle w:val="Heading2"/>
        <w:jc w:val="both"/>
        <w:rPr>
          <w:rFonts w:ascii="Calibri" w:hAnsi="Calibri" w:cs="Calibri"/>
          <w:color w:val="auto"/>
        </w:rPr>
      </w:pPr>
      <w:r w:rsidRPr="00FB4B60">
        <w:rPr>
          <w:rFonts w:ascii="Calibri" w:hAnsi="Calibri" w:cs="Calibri"/>
          <w:color w:val="auto"/>
        </w:rPr>
        <w:t>EOS calculations</w:t>
      </w:r>
    </w:p>
    <w:p w14:paraId="4FB14CE4" w14:textId="3A0E1322" w:rsidR="00881B57" w:rsidRPr="00CB5C04" w:rsidRDefault="00BC3A51" w:rsidP="00472ED6">
      <w:pPr>
        <w:jc w:val="both"/>
        <w:rPr>
          <w:rFonts w:ascii="Calibri" w:hAnsi="Calibri" w:cs="Calibri"/>
        </w:rPr>
      </w:pPr>
      <w:r w:rsidRPr="00CB5C04">
        <w:rPr>
          <w:rFonts w:ascii="Calibri" w:hAnsi="Calibri" w:cs="Calibri"/>
        </w:rPr>
        <w:t>We perform CO</w:t>
      </w:r>
      <w:r w:rsidRPr="00B25199">
        <w:rPr>
          <w:rFonts w:ascii="Calibri" w:hAnsi="Calibri" w:cs="Calibri"/>
          <w:vertAlign w:val="subscript"/>
        </w:rPr>
        <w:t>2</w:t>
      </w:r>
      <w:r w:rsidRPr="00CB5C04">
        <w:rPr>
          <w:rFonts w:ascii="Calibri" w:hAnsi="Calibri" w:cs="Calibri"/>
        </w:rPr>
        <w:t>-H</w:t>
      </w:r>
      <w:r w:rsidRPr="00B25199">
        <w:rPr>
          <w:rFonts w:ascii="Calibri" w:hAnsi="Calibri" w:cs="Calibri"/>
          <w:vertAlign w:val="subscript"/>
        </w:rPr>
        <w:t>2</w:t>
      </w:r>
      <w:r w:rsidRPr="00CB5C04">
        <w:rPr>
          <w:rFonts w:ascii="Calibri" w:hAnsi="Calibri" w:cs="Calibri"/>
        </w:rPr>
        <w:t xml:space="preserve">O calculations </w:t>
      </w:r>
      <w:r w:rsidR="00ED73EE" w:rsidRPr="00CB5C04">
        <w:rPr>
          <w:rFonts w:ascii="Calibri" w:hAnsi="Calibri" w:cs="Calibri"/>
        </w:rPr>
        <w:t xml:space="preserve">using </w:t>
      </w:r>
      <w:r w:rsidR="009E1E19" w:rsidRPr="00CB5C04">
        <w:rPr>
          <w:rFonts w:ascii="Calibri" w:hAnsi="Calibri" w:cs="Calibri"/>
        </w:rPr>
        <w:t xml:space="preserve">the temperature-Fo relationship developed by DeVitre and Wieser (2024) for </w:t>
      </w:r>
      <w:r w:rsidR="00FB4B60">
        <w:rPr>
          <w:rFonts w:ascii="Calibri" w:hAnsi="Calibri" w:cs="Calibri"/>
        </w:rPr>
        <w:t>Kīlauea</w:t>
      </w:r>
      <w:r w:rsidR="009E1E19" w:rsidRPr="00CB5C04">
        <w:rPr>
          <w:rFonts w:ascii="Calibri" w:hAnsi="Calibri" w:cs="Calibri"/>
        </w:rPr>
        <w:t>.</w:t>
      </w:r>
      <w:r w:rsidR="00881B57" w:rsidRPr="00CB5C04">
        <w:rPr>
          <w:rFonts w:ascii="Calibri" w:hAnsi="Calibri" w:cs="Calibri"/>
        </w:rPr>
        <w:t xml:space="preserve"> Briefly, t</w:t>
      </w:r>
      <w:r w:rsidR="00FB4B60">
        <w:rPr>
          <w:rFonts w:ascii="Calibri" w:hAnsi="Calibri" w:cs="Calibri"/>
        </w:rPr>
        <w:t xml:space="preserve">his relationship was determined by compiling </w:t>
      </w:r>
      <w:r w:rsidR="00881B57" w:rsidRPr="00CB5C04">
        <w:rPr>
          <w:rFonts w:ascii="Calibri" w:hAnsi="Calibri" w:cs="Calibri"/>
        </w:rPr>
        <w:t xml:space="preserve">literature glasses from </w:t>
      </w:r>
      <w:r w:rsidR="00FB4B60">
        <w:rPr>
          <w:rFonts w:ascii="Calibri" w:hAnsi="Calibri" w:cs="Calibri"/>
        </w:rPr>
        <w:t>Kīlauea</w:t>
      </w:r>
      <w:r w:rsidR="00881B57" w:rsidRPr="00CB5C04">
        <w:rPr>
          <w:rFonts w:ascii="Calibri" w:hAnsi="Calibri" w:cs="Calibri"/>
        </w:rPr>
        <w:t xml:space="preserve">, and for each glass, </w:t>
      </w:r>
      <w:r w:rsidR="0020207A" w:rsidRPr="00CB5C04">
        <w:rPr>
          <w:rFonts w:ascii="Calibri" w:hAnsi="Calibri" w:cs="Calibri"/>
        </w:rPr>
        <w:t>calculat</w:t>
      </w:r>
      <w:r w:rsidR="0020207A">
        <w:rPr>
          <w:rFonts w:ascii="Calibri" w:hAnsi="Calibri" w:cs="Calibri"/>
        </w:rPr>
        <w:t>ing</w:t>
      </w:r>
      <w:r w:rsidR="0020207A" w:rsidRPr="00CB5C04">
        <w:rPr>
          <w:rFonts w:ascii="Calibri" w:hAnsi="Calibri" w:cs="Calibri"/>
        </w:rPr>
        <w:t xml:space="preserve"> </w:t>
      </w:r>
      <w:r w:rsidR="00881B57" w:rsidRPr="00CB5C04">
        <w:rPr>
          <w:rFonts w:ascii="Calibri" w:hAnsi="Calibri" w:cs="Calibri"/>
        </w:rPr>
        <w:t xml:space="preserve">the equilibrium olivine content and the temperature using the </w:t>
      </w:r>
      <w:r w:rsidR="009950E7" w:rsidRPr="00CB5C04">
        <w:rPr>
          <w:rFonts w:ascii="Calibri" w:hAnsi="Calibri" w:cs="Calibri"/>
        </w:rPr>
        <w:t>K</w:t>
      </w:r>
      <w:r w:rsidR="009950E7">
        <w:rPr>
          <w:rFonts w:ascii="Calibri" w:hAnsi="Calibri" w:cs="Calibri"/>
          <w:vertAlign w:val="subscript"/>
        </w:rPr>
        <w:t>D</w:t>
      </w:r>
      <w:r w:rsidR="009950E7" w:rsidRPr="00CB5C04">
        <w:rPr>
          <w:rFonts w:ascii="Calibri" w:hAnsi="Calibri" w:cs="Calibri"/>
        </w:rPr>
        <w:t xml:space="preserve"> </w:t>
      </w:r>
      <w:r w:rsidR="00881B57" w:rsidRPr="00CB5C04">
        <w:rPr>
          <w:rFonts w:ascii="Calibri" w:hAnsi="Calibri" w:cs="Calibri"/>
        </w:rPr>
        <w:t xml:space="preserve">model and thermometer of </w:t>
      </w:r>
      <w:r w:rsidR="00881B57" w:rsidRPr="00CB5C04">
        <w:rPr>
          <w:rFonts w:ascii="Calibri" w:hAnsi="Calibri" w:cs="Calibri"/>
        </w:rPr>
        <w:fldChar w:fldCharType="begin"/>
      </w:r>
      <w:r w:rsidR="006333F4" w:rsidRPr="00CB5C04">
        <w:rPr>
          <w:rFonts w:ascii="Calibri" w:hAnsi="Calibri" w:cs="Calibri"/>
        </w:rPr>
        <w:instrText xml:space="preserve"> ADDIN ZOTERO_ITEM CSL_CITATION {"citationID":"cZXsnEXW","properties":{"formattedCitation":"(Shea et al., 2022)","plainCitation":"(Shea et al., 2022)","dontUpdate":true,"noteIndex":0},"citationItems":[{"id":2784,"uris":["http://zotero.org/users/9434285/items/FET4CDLG"],"itemData":{"id":2784,"type":"article-journal","container-title":"Contributions to Mineralogy and Petrology","DOI":"10.1007/s00410-022-01969-8","ISSN":"0010-7999, 1432-0967","issue":"12","journalAbbreviation":"Contrib Mineral Petrol","language":"en","page":"114","source":"DOI.org (Crossref)","title":"Experimental study of Fe–Mg partitioning and zoning during rapid growth of olivine in Hawaiian tholeiites","volume":"177","author":[{"family":"Shea","given":"Thomas"},{"family":"K. Matzen","given":"Andrew"},{"family":"J. Mourey","given":"Adrien"}],"issued":{"date-parts":[["2022",12]]}}}],"schema":"https://github.com/citation-style-language/schema/raw/master/csl-citation.json"} </w:instrText>
      </w:r>
      <w:r w:rsidR="00881B57" w:rsidRPr="00CB5C04">
        <w:rPr>
          <w:rFonts w:ascii="Calibri" w:hAnsi="Calibri" w:cs="Calibri"/>
        </w:rPr>
        <w:fldChar w:fldCharType="separate"/>
      </w:r>
      <w:r w:rsidR="00881B57" w:rsidRPr="00CB5C04">
        <w:rPr>
          <w:rFonts w:ascii="Calibri" w:hAnsi="Calibri" w:cs="Calibri"/>
        </w:rPr>
        <w:t>Shea et al. (2022)</w:t>
      </w:r>
      <w:r w:rsidR="00881B57" w:rsidRPr="00CB5C04">
        <w:rPr>
          <w:rFonts w:ascii="Calibri" w:hAnsi="Calibri" w:cs="Calibri"/>
        </w:rPr>
        <w:fldChar w:fldCharType="end"/>
      </w:r>
      <w:r w:rsidR="00881B57" w:rsidRPr="00CB5C04">
        <w:rPr>
          <w:rFonts w:ascii="Calibri" w:hAnsi="Calibri" w:cs="Calibri"/>
        </w:rPr>
        <w:t>. The resulting Temp-Fo relationship was fitted with a 3</w:t>
      </w:r>
      <w:r w:rsidR="00881B57" w:rsidRPr="00CB5C04">
        <w:rPr>
          <w:rFonts w:ascii="Calibri" w:hAnsi="Calibri" w:cs="Calibri"/>
          <w:vertAlign w:val="superscript"/>
        </w:rPr>
        <w:t>rd</w:t>
      </w:r>
      <w:r w:rsidR="00881B57" w:rsidRPr="00CB5C04">
        <w:rPr>
          <w:rFonts w:ascii="Calibri" w:hAnsi="Calibri" w:cs="Calibri"/>
        </w:rPr>
        <w:t xml:space="preserve"> degree polynomial</w:t>
      </w:r>
      <w:r w:rsidR="00364AA3">
        <w:rPr>
          <w:rFonts w:ascii="Calibri" w:hAnsi="Calibri" w:cs="Calibri"/>
        </w:rPr>
        <w:t>:</w:t>
      </w:r>
    </w:p>
    <w:p w14:paraId="16DB6DBF" w14:textId="5D917813" w:rsidR="00D84402" w:rsidRPr="006C30DF" w:rsidRDefault="00881B57" w:rsidP="00472ED6">
      <w:pPr>
        <w:jc w:val="both"/>
        <w:rPr>
          <w:rFonts w:ascii="Calibri" w:hAnsi="Calibri" w:cs="Calibri"/>
          <w:lang w:val="es-CR"/>
        </w:rPr>
      </w:pPr>
      <w:r w:rsidRPr="006C30DF">
        <w:rPr>
          <w:rFonts w:ascii="Calibri" w:hAnsi="Calibri" w:cs="Calibri"/>
          <w:lang w:val="es-CR"/>
        </w:rPr>
        <w:t>y = 2.217e+04</w:t>
      </w:r>
      <w:r w:rsidR="006333F4" w:rsidRPr="006C30DF">
        <w:rPr>
          <w:rFonts w:ascii="Calibri" w:hAnsi="Calibri" w:cs="Calibri"/>
          <w:lang w:val="es-CR"/>
        </w:rPr>
        <w:t xml:space="preserve"> Fo</w:t>
      </w:r>
      <w:r w:rsidR="006333F4" w:rsidRPr="006C30DF">
        <w:rPr>
          <w:rFonts w:ascii="Calibri" w:hAnsi="Calibri" w:cs="Calibri"/>
          <w:vertAlign w:val="superscript"/>
          <w:lang w:val="es-CR"/>
        </w:rPr>
        <w:t>3</w:t>
      </w:r>
      <w:r w:rsidRPr="006C30DF">
        <w:rPr>
          <w:rFonts w:ascii="Calibri" w:hAnsi="Calibri" w:cs="Calibri"/>
          <w:lang w:val="es-CR"/>
        </w:rPr>
        <w:t xml:space="preserve"> - 4.633e+04</w:t>
      </w:r>
      <w:r w:rsidR="006333F4" w:rsidRPr="006C30DF">
        <w:rPr>
          <w:rFonts w:ascii="Calibri" w:hAnsi="Calibri" w:cs="Calibri"/>
          <w:lang w:val="es-CR"/>
        </w:rPr>
        <w:t xml:space="preserve"> Fo</w:t>
      </w:r>
      <w:r w:rsidR="006333F4" w:rsidRPr="006C30DF">
        <w:rPr>
          <w:rFonts w:ascii="Calibri" w:hAnsi="Calibri" w:cs="Calibri"/>
          <w:vertAlign w:val="superscript"/>
          <w:lang w:val="es-CR"/>
        </w:rPr>
        <w:t>2</w:t>
      </w:r>
      <w:r w:rsidRPr="006C30DF">
        <w:rPr>
          <w:rFonts w:ascii="Calibri" w:hAnsi="Calibri" w:cs="Calibri"/>
          <w:lang w:val="es-CR"/>
        </w:rPr>
        <w:t>+ 3.243e+04</w:t>
      </w:r>
      <w:r w:rsidR="006333F4" w:rsidRPr="006C30DF">
        <w:rPr>
          <w:rFonts w:ascii="Calibri" w:hAnsi="Calibri" w:cs="Calibri"/>
          <w:lang w:val="es-CR"/>
        </w:rPr>
        <w:t xml:space="preserve"> Fo–</w:t>
      </w:r>
      <w:r w:rsidRPr="006C30DF">
        <w:rPr>
          <w:rFonts w:ascii="Calibri" w:hAnsi="Calibri" w:cs="Calibri"/>
          <w:lang w:val="es-CR"/>
        </w:rPr>
        <w:t xml:space="preserve"> 6481</w:t>
      </w:r>
    </w:p>
    <w:p w14:paraId="0702E3FA" w14:textId="402469A1" w:rsidR="006333F4" w:rsidRPr="00CB5C04" w:rsidRDefault="00FB4B60" w:rsidP="00472ED6">
      <w:pPr>
        <w:jc w:val="both"/>
        <w:rPr>
          <w:rFonts w:ascii="Calibri" w:hAnsi="Calibri" w:cs="Calibri"/>
        </w:rPr>
      </w:pPr>
      <w:r>
        <w:rPr>
          <w:rFonts w:ascii="Calibri" w:hAnsi="Calibri" w:cs="Calibri"/>
        </w:rPr>
        <w:t xml:space="preserve">Where Fo is </w:t>
      </w:r>
      <w:r w:rsidR="006333F4" w:rsidRPr="00CB5C04">
        <w:rPr>
          <w:rFonts w:ascii="Calibri" w:hAnsi="Calibri" w:cs="Calibri"/>
        </w:rPr>
        <w:t>decimal (e.g. Fo=0.8).</w:t>
      </w:r>
    </w:p>
    <w:p w14:paraId="3E5A9601" w14:textId="613AD6EB" w:rsidR="009E1E19" w:rsidRPr="00CB5C04" w:rsidRDefault="009E1E19" w:rsidP="00472ED6">
      <w:pPr>
        <w:jc w:val="both"/>
        <w:rPr>
          <w:rFonts w:ascii="Calibri" w:hAnsi="Calibri" w:cs="Calibri"/>
        </w:rPr>
      </w:pPr>
      <w:r w:rsidRPr="00CB5C04">
        <w:rPr>
          <w:rFonts w:ascii="Calibri" w:hAnsi="Calibri" w:cs="Calibri"/>
        </w:rPr>
        <w:t xml:space="preserve">The paucity of high MgO glass at Mauna Loa means it is not currently possible to develop such a relationship. We can assess how different Mauna Loa temperatures may be by comparing the thermometer of Helz and Thornber (1987), developed for </w:t>
      </w:r>
      <w:r w:rsidR="00FB4B60">
        <w:rPr>
          <w:rFonts w:ascii="Calibri" w:hAnsi="Calibri" w:cs="Calibri"/>
        </w:rPr>
        <w:t>Kīlauea</w:t>
      </w:r>
      <w:r w:rsidRPr="00CB5C04">
        <w:rPr>
          <w:rFonts w:ascii="Calibri" w:hAnsi="Calibri" w:cs="Calibri"/>
        </w:rPr>
        <w:t>:</w:t>
      </w:r>
    </w:p>
    <w:p w14:paraId="1EBC4AC5" w14:textId="44D4571E" w:rsidR="009E1E19" w:rsidRPr="00CB5C04" w:rsidRDefault="009E1E19" w:rsidP="00472ED6">
      <w:pPr>
        <w:jc w:val="both"/>
        <w:rPr>
          <w:rFonts w:ascii="Calibri" w:hAnsi="Calibri" w:cs="Calibri"/>
        </w:rPr>
      </w:pPr>
      <w:r w:rsidRPr="00CB5C04">
        <w:rPr>
          <w:rFonts w:ascii="Calibri" w:hAnsi="Calibri" w:cs="Calibri"/>
        </w:rPr>
        <w:t>T (°C) = 20.1 MgO + 1014</w:t>
      </w:r>
    </w:p>
    <w:p w14:paraId="390107C9" w14:textId="3ADDE128" w:rsidR="009E1E19" w:rsidRPr="00CB5C04" w:rsidRDefault="009E1E19" w:rsidP="00472ED6">
      <w:pPr>
        <w:jc w:val="both"/>
        <w:rPr>
          <w:rFonts w:ascii="Calibri" w:hAnsi="Calibri" w:cs="Calibri"/>
        </w:rPr>
      </w:pPr>
      <w:r w:rsidRPr="00CB5C04">
        <w:rPr>
          <w:rFonts w:ascii="Calibri" w:hAnsi="Calibri" w:cs="Calibri"/>
        </w:rPr>
        <w:t xml:space="preserve">The thermometer of </w:t>
      </w:r>
      <w:r w:rsidRPr="00CB5C04">
        <w:rPr>
          <w:rFonts w:ascii="Calibri" w:hAnsi="Calibri" w:cs="Calibri"/>
        </w:rPr>
        <w:fldChar w:fldCharType="begin"/>
      </w:r>
      <w:r w:rsidR="00985FA2" w:rsidRPr="00CB5C04">
        <w:rPr>
          <w:rFonts w:ascii="Calibri" w:hAnsi="Calibri" w:cs="Calibri"/>
        </w:rPr>
        <w:instrText xml:space="preserve"> ADDIN ZOTERO_ITEM CSL_CITATION {"citationID":"dPt80noI","properties":{"formattedCitation":"(Montierth et al., 1995)","plainCitation":"(Montierth et al., 1995)","dontUpdate":true,"noteIndex":0},"citationItems":[{"id":2783,"uris":["http://zotero.org/users/9434285/items/H5BXP5NE"],"itemData":{"id":2783,"type":"chapter","container-title":"Geophysical Monograph Series","event-place":"Washington, D. C.","ISBN":"978-0-87590-049-0","language":"en","note":"DOI: 10.1029/GM092p0207","page":"207-217","publisher":"American Geophysical Union","publisher-place":"Washington, D. C.","source":"DOI.org (Crossref)","title":"An empirical glass-composition-based geothermometer for Mauna Loa Lavas","URL":"http://doi.wiley.com/10.1029/GM092p0207","volume":"92","editor":[{"family":"Rhodes","given":"J. M."},{"family":"Lockwood","given":"John P."}],"author":[{"family":"Montierth","given":"Charlene"},{"family":"Johnston","given":"A. Dana"},{"family":"Cashman","given":"Katharine V."}],"accessed":{"date-parts":[["2024",11,20]]},"issued":{"date-parts":[["1995"]]}}}],"schema":"https://github.com/citation-style-language/schema/raw/master/csl-citation.json"} </w:instrText>
      </w:r>
      <w:r w:rsidRPr="00CB5C04">
        <w:rPr>
          <w:rFonts w:ascii="Calibri" w:hAnsi="Calibri" w:cs="Calibri"/>
        </w:rPr>
        <w:fldChar w:fldCharType="separate"/>
      </w:r>
      <w:r w:rsidRPr="00CB5C04">
        <w:rPr>
          <w:rFonts w:ascii="Calibri" w:hAnsi="Calibri" w:cs="Calibri"/>
        </w:rPr>
        <w:t>Montierth et al. (1995)</w:t>
      </w:r>
      <w:r w:rsidRPr="00CB5C04">
        <w:rPr>
          <w:rFonts w:ascii="Calibri" w:hAnsi="Calibri" w:cs="Calibri"/>
        </w:rPr>
        <w:fldChar w:fldCharType="end"/>
      </w:r>
      <w:r w:rsidRPr="00CB5C04">
        <w:rPr>
          <w:rFonts w:ascii="Calibri" w:hAnsi="Calibri" w:cs="Calibri"/>
        </w:rPr>
        <w:t xml:space="preserve"> developed for Mauna Loa</w:t>
      </w:r>
      <w:r w:rsidR="00D84402">
        <w:rPr>
          <w:rFonts w:ascii="Calibri" w:hAnsi="Calibri" w:cs="Calibri"/>
        </w:rPr>
        <w:t>:</w:t>
      </w:r>
    </w:p>
    <w:p w14:paraId="654BB796" w14:textId="1BCE2317" w:rsidR="009E1E19" w:rsidRPr="00CB5C04" w:rsidRDefault="009E1E19" w:rsidP="00472ED6">
      <w:pPr>
        <w:jc w:val="both"/>
        <w:rPr>
          <w:rFonts w:ascii="Calibri" w:hAnsi="Calibri" w:cs="Calibri"/>
        </w:rPr>
      </w:pPr>
      <w:r w:rsidRPr="00CB5C04">
        <w:rPr>
          <w:rFonts w:ascii="Calibri" w:hAnsi="Calibri" w:cs="Calibri"/>
        </w:rPr>
        <w:t>T (°C) = 23 MgO + 1012</w:t>
      </w:r>
    </w:p>
    <w:p w14:paraId="370E8B2E" w14:textId="0D5C1EA0" w:rsidR="009E1E19" w:rsidRPr="00CB5C04" w:rsidRDefault="009E1E19" w:rsidP="00472ED6">
      <w:pPr>
        <w:jc w:val="both"/>
        <w:rPr>
          <w:rFonts w:ascii="Calibri" w:hAnsi="Calibri" w:cs="Calibri"/>
        </w:rPr>
      </w:pPr>
      <w:r w:rsidRPr="00CB5C04">
        <w:rPr>
          <w:rFonts w:ascii="Calibri" w:hAnsi="Calibri" w:cs="Calibri"/>
        </w:rPr>
        <w:t xml:space="preserve">And the thermometer of </w:t>
      </w:r>
      <w:r w:rsidRPr="00CB5C04">
        <w:rPr>
          <w:rFonts w:ascii="Calibri" w:hAnsi="Calibri" w:cs="Calibri"/>
        </w:rPr>
        <w:fldChar w:fldCharType="begin"/>
      </w:r>
      <w:r w:rsidR="006333F4" w:rsidRPr="00CB5C04">
        <w:rPr>
          <w:rFonts w:ascii="Calibri" w:hAnsi="Calibri" w:cs="Calibri"/>
        </w:rPr>
        <w:instrText xml:space="preserve"> ADDIN ZOTERO_ITEM CSL_CITATION {"citationID":"NbcVBqid","properties":{"formattedCitation":"(Shea et al., 2022)","plainCitation":"(Shea et al., 2022)","dontUpdate":true,"noteIndex":0},"citationItems":[{"id":2784,"uris":["http://zotero.org/users/9434285/items/FET4CDLG"],"itemData":{"id":2784,"type":"article-journal","container-title":"Contributions to Mineralogy and Petrology","DOI":"10.1007/s00410-022-01969-8","ISSN":"0010-7999, 1432-0967","issue":"12","journalAbbreviation":"Contrib Mineral Petrol","language":"en","page":"114","source":"DOI.org (Crossref)","title":"Experimental study of Fe–Mg partitioning and zoning during rapid growth of olivine in Hawaiian tholeiites","volume":"177","author":[{"family":"Shea","given":"Thomas"},{"family":"K. Matzen","given":"Andrew"},{"family":"J. Mourey","given":"Adrien"}],"issued":{"date-parts":[["2022",12]]}}}],"schema":"https://github.com/citation-style-language/schema/raw/master/csl-citation.json"} </w:instrText>
      </w:r>
      <w:r w:rsidRPr="00CB5C04">
        <w:rPr>
          <w:rFonts w:ascii="Calibri" w:hAnsi="Calibri" w:cs="Calibri"/>
        </w:rPr>
        <w:fldChar w:fldCharType="separate"/>
      </w:r>
      <w:r w:rsidRPr="00CB5C04">
        <w:rPr>
          <w:rFonts w:ascii="Calibri" w:hAnsi="Calibri" w:cs="Calibri"/>
        </w:rPr>
        <w:t>Shea et al. (2022)</w:t>
      </w:r>
      <w:r w:rsidRPr="00CB5C04">
        <w:rPr>
          <w:rFonts w:ascii="Calibri" w:hAnsi="Calibri" w:cs="Calibri"/>
        </w:rPr>
        <w:fldChar w:fldCharType="end"/>
      </w:r>
      <w:r w:rsidRPr="00CB5C04">
        <w:rPr>
          <w:rFonts w:ascii="Calibri" w:hAnsi="Calibri" w:cs="Calibri"/>
        </w:rPr>
        <w:t xml:space="preserve"> for Hawaiian tholeiites more generally</w:t>
      </w:r>
      <w:r w:rsidR="00D84402">
        <w:rPr>
          <w:rFonts w:ascii="Calibri" w:hAnsi="Calibri" w:cs="Calibri"/>
        </w:rPr>
        <w:t>:</w:t>
      </w:r>
    </w:p>
    <w:p w14:paraId="73C9CE2E" w14:textId="14C201B7" w:rsidR="009E1E19" w:rsidRPr="00CB5C04" w:rsidRDefault="009E1E19" w:rsidP="00472ED6">
      <w:pPr>
        <w:jc w:val="both"/>
        <w:rPr>
          <w:rFonts w:ascii="Calibri" w:hAnsi="Calibri" w:cs="Calibri"/>
        </w:rPr>
      </w:pPr>
      <w:r w:rsidRPr="00CB5C04">
        <w:rPr>
          <w:rFonts w:ascii="Calibri" w:hAnsi="Calibri" w:cs="Calibri"/>
        </w:rPr>
        <w:t>T (°C) = 21.2 MgO + 1017</w:t>
      </w:r>
    </w:p>
    <w:p w14:paraId="735EC9AA" w14:textId="47ECA092" w:rsidR="009E1E19" w:rsidRPr="00CB5C04" w:rsidRDefault="00881B57" w:rsidP="00472ED6">
      <w:pPr>
        <w:jc w:val="both"/>
        <w:rPr>
          <w:rFonts w:ascii="Calibri" w:hAnsi="Calibri" w:cs="Calibri"/>
        </w:rPr>
      </w:pPr>
      <w:r w:rsidRPr="00CB5C04">
        <w:rPr>
          <w:rFonts w:ascii="Calibri" w:hAnsi="Calibri" w:cs="Calibri"/>
        </w:rPr>
        <w:t>The difference between these thermometers is well within the ±50 K uncertainty on temperature used for EOS calculations</w:t>
      </w:r>
      <w:r w:rsidR="006333F4" w:rsidRPr="00CB5C04">
        <w:rPr>
          <w:rFonts w:ascii="Calibri" w:hAnsi="Calibri" w:cs="Calibri"/>
        </w:rPr>
        <w:t xml:space="preserve"> (supporting Fig. S</w:t>
      </w:r>
      <w:r w:rsidR="00FB4B60">
        <w:rPr>
          <w:rFonts w:ascii="Calibri" w:hAnsi="Calibri" w:cs="Calibri"/>
        </w:rPr>
        <w:t>5</w:t>
      </w:r>
      <w:r w:rsidR="009B3FB3" w:rsidRPr="00CB5C04">
        <w:rPr>
          <w:rFonts w:ascii="Calibri" w:hAnsi="Calibri" w:cs="Calibri"/>
        </w:rPr>
        <w:t>a</w:t>
      </w:r>
      <w:r w:rsidR="006333F4" w:rsidRPr="00CB5C04">
        <w:rPr>
          <w:rFonts w:ascii="Calibri" w:hAnsi="Calibri" w:cs="Calibri"/>
        </w:rPr>
        <w:t xml:space="preserve">). </w:t>
      </w:r>
    </w:p>
    <w:p w14:paraId="2C5A4EA0" w14:textId="3DE8BDC1" w:rsidR="006333F4" w:rsidRPr="00CB5C04" w:rsidRDefault="006333F4" w:rsidP="00472ED6">
      <w:pPr>
        <w:jc w:val="both"/>
        <w:rPr>
          <w:rFonts w:ascii="Calibri" w:hAnsi="Calibri" w:cs="Calibri"/>
        </w:rPr>
      </w:pPr>
      <w:r w:rsidRPr="00CB5C04">
        <w:rPr>
          <w:rFonts w:ascii="Calibri" w:hAnsi="Calibri" w:cs="Calibri"/>
        </w:rPr>
        <w:t xml:space="preserve">We also measure FI in pyroxenes. We take a similar approach to calculate temperature. Using the </w:t>
      </w:r>
      <w:r w:rsidR="00FB4B60">
        <w:rPr>
          <w:rFonts w:ascii="Calibri" w:hAnsi="Calibri" w:cs="Calibri"/>
        </w:rPr>
        <w:t>Kīlauea</w:t>
      </w:r>
      <w:r w:rsidRPr="00CB5C04">
        <w:rPr>
          <w:rFonts w:ascii="Calibri" w:hAnsi="Calibri" w:cs="Calibri"/>
        </w:rPr>
        <w:t xml:space="preserve"> set of glasses, we calculate the equilibrium pyroxene content using the K</w:t>
      </w:r>
      <w:r w:rsidRPr="00CB5C04">
        <w:rPr>
          <w:rFonts w:ascii="Calibri" w:hAnsi="Calibri" w:cs="Calibri"/>
          <w:vertAlign w:val="subscript"/>
        </w:rPr>
        <w:t>D</w:t>
      </w:r>
      <w:r w:rsidRPr="00CB5C04">
        <w:rPr>
          <w:rFonts w:ascii="Calibri" w:hAnsi="Calibri" w:cs="Calibri"/>
        </w:rPr>
        <w:t xml:space="preserve"> expression of </w:t>
      </w:r>
      <w:r w:rsidRPr="00CB5C04">
        <w:rPr>
          <w:rFonts w:ascii="Calibri" w:hAnsi="Calibri" w:cs="Calibri"/>
        </w:rPr>
        <w:fldChar w:fldCharType="begin"/>
      </w:r>
      <w:r w:rsidR="00985FA2" w:rsidRPr="00CB5C04">
        <w:rPr>
          <w:rFonts w:ascii="Calibri" w:hAnsi="Calibri" w:cs="Calibri"/>
        </w:rPr>
        <w:instrText xml:space="preserve"> ADDIN ZOTERO_ITEM CSL_CITATION {"citationID":"sMxeHxJN","properties":{"formattedCitation":"(Putirka, 2008)","plainCitation":"(Putirka, 2008)","dontUpdate":true,"noteIndex":0},"citationItems":[{"id":531,"uris":["http://zotero.org/users/9434285/items/YIQWF6FS"],"itemData":{"id":531,"type":"article-journal","container-title":"Reviews in Mineralogy and Geochemistry","DOI":"10.2138/rmg.2008.69.3","ISSN":"1529-6466","issue":"1","language":"en","page":"61-120","source":"Crossref","title":"Thermometers and Barometers for Volcanic Systems","volume":"69","author":[{"family":"Putirka","given":"K. D."}],"issued":{"date-parts":[["2008",1,1]]}}}],"schema":"https://github.com/citation-style-language/schema/raw/master/csl-citation.json"} </w:instrText>
      </w:r>
      <w:r w:rsidRPr="00CB5C04">
        <w:rPr>
          <w:rFonts w:ascii="Calibri" w:hAnsi="Calibri" w:cs="Calibri"/>
        </w:rPr>
        <w:fldChar w:fldCharType="separate"/>
      </w:r>
      <w:r w:rsidRPr="00CB5C04">
        <w:rPr>
          <w:rFonts w:ascii="Calibri" w:hAnsi="Calibri" w:cs="Calibri"/>
        </w:rPr>
        <w:t>Putirka, (2008)</w:t>
      </w:r>
      <w:r w:rsidRPr="00CB5C04">
        <w:rPr>
          <w:rFonts w:ascii="Calibri" w:hAnsi="Calibri" w:cs="Calibri"/>
        </w:rPr>
        <w:fldChar w:fldCharType="end"/>
      </w:r>
      <w:r w:rsidR="009B3FB3" w:rsidRPr="00CB5C04">
        <w:rPr>
          <w:rFonts w:ascii="Calibri" w:hAnsi="Calibri" w:cs="Calibri"/>
        </w:rPr>
        <w:t>:</w:t>
      </w:r>
    </w:p>
    <w:p w14:paraId="210A9A07" w14:textId="72645ED8" w:rsidR="006333F4" w:rsidRPr="00CB5C04" w:rsidRDefault="006333F4" w:rsidP="00472ED6">
      <w:pPr>
        <w:jc w:val="both"/>
        <w:rPr>
          <w:rFonts w:ascii="Calibri" w:hAnsi="Calibri" w:cs="Calibri"/>
        </w:rPr>
      </w:pPr>
      <w:r w:rsidRPr="00CB5C04">
        <w:rPr>
          <w:rFonts w:ascii="Calibri" w:hAnsi="Calibri" w:cs="Calibri"/>
        </w:rPr>
        <w:t>K</w:t>
      </w:r>
      <w:r w:rsidRPr="00CB5C04">
        <w:rPr>
          <w:rFonts w:ascii="Calibri" w:hAnsi="Calibri" w:cs="Calibri"/>
          <w:vertAlign w:val="subscript"/>
        </w:rPr>
        <w:t>D</w:t>
      </w:r>
      <w:r w:rsidRPr="00CB5C04">
        <w:rPr>
          <w:rFonts w:ascii="Calibri" w:hAnsi="Calibri" w:cs="Calibri"/>
        </w:rPr>
        <w:t xml:space="preserve"> = 0.</w:t>
      </w:r>
      <w:r w:rsidR="008F0999" w:rsidRPr="00CB5C04">
        <w:rPr>
          <w:rFonts w:ascii="Calibri" w:hAnsi="Calibri" w:cs="Calibri"/>
        </w:rPr>
        <w:t>4805 – 0.3733 X</w:t>
      </w:r>
      <w:r w:rsidR="008F0999" w:rsidRPr="00CB5C04">
        <w:rPr>
          <w:rFonts w:ascii="Calibri" w:hAnsi="Calibri" w:cs="Calibri"/>
          <w:vertAlign w:val="subscript"/>
        </w:rPr>
        <w:t>Si</w:t>
      </w:r>
    </w:p>
    <w:p w14:paraId="7DBE822C" w14:textId="0D03DC1B" w:rsidR="009B3FB3" w:rsidRPr="00CB5C04" w:rsidRDefault="009B3FB3" w:rsidP="00472ED6">
      <w:pPr>
        <w:jc w:val="both"/>
        <w:rPr>
          <w:rFonts w:ascii="Calibri" w:hAnsi="Calibri" w:cs="Calibri"/>
        </w:rPr>
      </w:pPr>
      <w:r w:rsidRPr="00CB5C04">
        <w:rPr>
          <w:rFonts w:ascii="Calibri" w:hAnsi="Calibri" w:cs="Calibri"/>
        </w:rPr>
        <w:t>And then fit a 3</w:t>
      </w:r>
      <w:r w:rsidRPr="00CB5C04">
        <w:rPr>
          <w:rFonts w:ascii="Calibri" w:hAnsi="Calibri" w:cs="Calibri"/>
          <w:vertAlign w:val="superscript"/>
        </w:rPr>
        <w:t>rd</w:t>
      </w:r>
      <w:r w:rsidRPr="00CB5C04">
        <w:rPr>
          <w:rFonts w:ascii="Calibri" w:hAnsi="Calibri" w:cs="Calibri"/>
        </w:rPr>
        <w:t xml:space="preserve"> degree polynomial to the resulting Mg# vs. Temp trend (Supporting Fig. S14c):</w:t>
      </w:r>
    </w:p>
    <w:p w14:paraId="476DD674" w14:textId="1539A3CA" w:rsidR="009B3FB3" w:rsidRPr="00E76805" w:rsidRDefault="009B3FB3" w:rsidP="00472ED6">
      <w:pPr>
        <w:jc w:val="both"/>
        <w:rPr>
          <w:rFonts w:ascii="Calibri" w:hAnsi="Calibri" w:cs="Calibri"/>
          <w:lang w:val="es-ES"/>
        </w:rPr>
      </w:pPr>
      <w:r w:rsidRPr="00E76805">
        <w:rPr>
          <w:rFonts w:ascii="Calibri" w:hAnsi="Calibri" w:cs="Calibri"/>
          <w:lang w:val="es-ES"/>
        </w:rPr>
        <w:t>y = 3.041e+04 Fo</w:t>
      </w:r>
      <w:r w:rsidRPr="00E76805">
        <w:rPr>
          <w:rFonts w:ascii="Calibri" w:hAnsi="Calibri" w:cs="Calibri"/>
          <w:vertAlign w:val="superscript"/>
          <w:lang w:val="es-ES"/>
        </w:rPr>
        <w:t>3</w:t>
      </w:r>
      <w:r w:rsidRPr="00E76805">
        <w:rPr>
          <w:rFonts w:ascii="Calibri" w:hAnsi="Calibri" w:cs="Calibri"/>
          <w:lang w:val="es-ES"/>
        </w:rPr>
        <w:t>- 6.59e+04 Fo</w:t>
      </w:r>
      <w:r w:rsidRPr="00E76805">
        <w:rPr>
          <w:rFonts w:ascii="Calibri" w:hAnsi="Calibri" w:cs="Calibri"/>
          <w:vertAlign w:val="superscript"/>
          <w:lang w:val="es-ES"/>
        </w:rPr>
        <w:t>2</w:t>
      </w:r>
      <w:r w:rsidRPr="00E76805">
        <w:rPr>
          <w:rFonts w:ascii="Calibri" w:hAnsi="Calibri" w:cs="Calibri"/>
          <w:lang w:val="es-ES"/>
        </w:rPr>
        <w:t>+ 4.777e+04 Fo - 1.045e+04</w:t>
      </w:r>
    </w:p>
    <w:p w14:paraId="36751612" w14:textId="3B3D49EC" w:rsidR="00D0487B" w:rsidRPr="00CB5C04" w:rsidRDefault="00D0487B" w:rsidP="00472ED6">
      <w:pPr>
        <w:jc w:val="both"/>
        <w:rPr>
          <w:rFonts w:ascii="Calibri" w:hAnsi="Calibri" w:cs="Calibri"/>
        </w:rPr>
      </w:pPr>
      <w:r w:rsidRPr="00CB5C04">
        <w:rPr>
          <w:rFonts w:ascii="Calibri" w:hAnsi="Calibri" w:cs="Calibri"/>
          <w:noProof/>
          <w:lang w:val="fr-FR" w:eastAsia="fr-FR"/>
        </w:rPr>
        <w:drawing>
          <wp:inline distT="0" distB="0" distL="0" distR="0" wp14:anchorId="3CE06BF2" wp14:editId="219CB02D">
            <wp:extent cx="5943600" cy="1565275"/>
            <wp:effectExtent l="0" t="0" r="0" b="0"/>
            <wp:docPr id="1242285941" name="Picture 6"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285941" name="Picture 6" descr="A graph of a graph&#10;&#10;Description automatically generated with medium confidence"/>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3600" cy="1565275"/>
                    </a:xfrm>
                    <a:prstGeom prst="rect">
                      <a:avLst/>
                    </a:prstGeom>
                    <a:noFill/>
                    <a:ln>
                      <a:noFill/>
                    </a:ln>
                  </pic:spPr>
                </pic:pic>
              </a:graphicData>
            </a:graphic>
          </wp:inline>
        </w:drawing>
      </w:r>
    </w:p>
    <w:p w14:paraId="23F21400" w14:textId="7F6387E9" w:rsidR="00D0487B" w:rsidRPr="00CB5C04" w:rsidRDefault="00467F61" w:rsidP="00472ED6">
      <w:pPr>
        <w:jc w:val="both"/>
        <w:rPr>
          <w:rFonts w:ascii="Calibri" w:hAnsi="Calibri" w:cs="Calibri"/>
        </w:rPr>
      </w:pPr>
      <w:r w:rsidRPr="00CB5C04">
        <w:rPr>
          <w:rFonts w:ascii="Calibri" w:hAnsi="Calibri" w:cs="Calibri"/>
          <w:b/>
          <w:bCs/>
          <w:color w:val="000000"/>
        </w:rPr>
        <w:t xml:space="preserve">Supporting Fig. </w:t>
      </w:r>
      <w:r w:rsidR="00F1350D">
        <w:rPr>
          <w:rFonts w:ascii="Calibri" w:hAnsi="Calibri" w:cs="Calibri"/>
          <w:b/>
          <w:bCs/>
          <w:color w:val="000000"/>
        </w:rPr>
        <w:t>S9</w:t>
      </w:r>
      <w:r w:rsidR="00D0487B" w:rsidRPr="00CB5C04">
        <w:rPr>
          <w:rFonts w:ascii="Calibri" w:hAnsi="Calibri" w:cs="Calibri"/>
        </w:rPr>
        <w:t>– Temperature relationships. a) Comparison of different liquid-only thermometers for Hawaiian lavas. b) Fo vs. Temp</w:t>
      </w:r>
      <w:r w:rsidR="00D84402">
        <w:rPr>
          <w:rFonts w:ascii="Calibri" w:hAnsi="Calibri" w:cs="Calibri"/>
        </w:rPr>
        <w:t>erature</w:t>
      </w:r>
      <w:r w:rsidR="00D0487B" w:rsidRPr="00CB5C04">
        <w:rPr>
          <w:rFonts w:ascii="Calibri" w:hAnsi="Calibri" w:cs="Calibri"/>
        </w:rPr>
        <w:t xml:space="preserve"> relationship from DeVitre and Wieser (2024). c) Opx Mg# vs. Temp</w:t>
      </w:r>
      <w:r w:rsidR="00D84402">
        <w:rPr>
          <w:rFonts w:ascii="Calibri" w:hAnsi="Calibri" w:cs="Calibri"/>
        </w:rPr>
        <w:t>erature</w:t>
      </w:r>
      <w:r w:rsidR="00D0487B" w:rsidRPr="00CB5C04">
        <w:rPr>
          <w:rFonts w:ascii="Calibri" w:hAnsi="Calibri" w:cs="Calibri"/>
        </w:rPr>
        <w:t xml:space="preserve"> developed for this study. In both cases, we use the 15</w:t>
      </w:r>
      <w:r w:rsidR="009950E7">
        <w:rPr>
          <w:rFonts w:ascii="Calibri" w:hAnsi="Calibri" w:cs="Calibri"/>
        </w:rPr>
        <w:t xml:space="preserve"> </w:t>
      </w:r>
      <w:r w:rsidR="00D0487B" w:rsidRPr="00CB5C04">
        <w:rPr>
          <w:rFonts w:ascii="Calibri" w:hAnsi="Calibri" w:cs="Calibri"/>
        </w:rPr>
        <w:t>% Fe</w:t>
      </w:r>
      <w:r w:rsidR="00D0487B" w:rsidRPr="00CB5C04">
        <w:rPr>
          <w:rFonts w:ascii="Calibri" w:hAnsi="Calibri" w:cs="Calibri"/>
          <w:vertAlign w:val="superscript"/>
        </w:rPr>
        <w:t>3+</w:t>
      </w:r>
      <w:r w:rsidR="00D0487B" w:rsidRPr="00CB5C04">
        <w:rPr>
          <w:rFonts w:ascii="Calibri" w:hAnsi="Calibri" w:cs="Calibri"/>
        </w:rPr>
        <w:t xml:space="preserve"> trend. </w:t>
      </w:r>
    </w:p>
    <w:p w14:paraId="674911FB" w14:textId="18B3C100" w:rsidR="00ED73EE" w:rsidRPr="00CB5C04" w:rsidRDefault="00ED73EE" w:rsidP="00472ED6">
      <w:pPr>
        <w:jc w:val="both"/>
        <w:rPr>
          <w:rFonts w:ascii="Calibri" w:hAnsi="Calibri" w:cs="Calibri"/>
        </w:rPr>
      </w:pPr>
      <w:r w:rsidRPr="00CB5C04">
        <w:rPr>
          <w:rFonts w:ascii="Calibri" w:hAnsi="Calibri" w:cs="Calibri"/>
        </w:rPr>
        <w:t>We use the X</w:t>
      </w:r>
      <w:r w:rsidRPr="00B25199">
        <w:rPr>
          <w:rFonts w:ascii="Calibri" w:hAnsi="Calibri" w:cs="Calibri"/>
          <w:vertAlign w:val="subscript"/>
        </w:rPr>
        <w:t>H2O</w:t>
      </w:r>
      <w:r w:rsidRPr="00CB5C04">
        <w:rPr>
          <w:rFonts w:ascii="Calibri" w:hAnsi="Calibri" w:cs="Calibri"/>
        </w:rPr>
        <w:t>-pressure relationship from DeVitre and Wieser (2024), based on the absence of published melt inclusions from Mauna Loa that measured CO</w:t>
      </w:r>
      <w:r w:rsidRPr="00CB5C04">
        <w:rPr>
          <w:rFonts w:ascii="Calibri" w:hAnsi="Calibri" w:cs="Calibri"/>
          <w:vertAlign w:val="subscript"/>
        </w:rPr>
        <w:t>2</w:t>
      </w:r>
      <w:r w:rsidRPr="00CB5C04">
        <w:rPr>
          <w:rFonts w:ascii="Calibri" w:hAnsi="Calibri" w:cs="Calibri"/>
        </w:rPr>
        <w:t xml:space="preserve"> in the vapour bubble. Based on the similar H</w:t>
      </w:r>
      <w:r w:rsidRPr="00B25199">
        <w:rPr>
          <w:rFonts w:ascii="Calibri" w:hAnsi="Calibri" w:cs="Calibri"/>
          <w:vertAlign w:val="subscript"/>
        </w:rPr>
        <w:t>2</w:t>
      </w:r>
      <w:r w:rsidRPr="00CB5C04">
        <w:rPr>
          <w:rFonts w:ascii="Calibri" w:hAnsi="Calibri" w:cs="Calibri"/>
        </w:rPr>
        <w:t xml:space="preserve">O contents of Mauna Loa and </w:t>
      </w:r>
      <w:r w:rsidR="00FB4B60">
        <w:rPr>
          <w:rFonts w:ascii="Calibri" w:hAnsi="Calibri" w:cs="Calibri"/>
        </w:rPr>
        <w:t>Kīlauea</w:t>
      </w:r>
      <w:r w:rsidRPr="00CB5C04">
        <w:rPr>
          <w:rFonts w:ascii="Calibri" w:hAnsi="Calibri" w:cs="Calibri"/>
        </w:rPr>
        <w:t xml:space="preserve"> melt inclusions we believe this relationship is a good approximation to the likely trends at Mauna Loa</w:t>
      </w:r>
      <w:r w:rsidR="00472ED6">
        <w:rPr>
          <w:rFonts w:ascii="Calibri" w:hAnsi="Calibri" w:cs="Calibri"/>
        </w:rPr>
        <w:t xml:space="preserve"> (Supporting Fig. S10). </w:t>
      </w:r>
    </w:p>
    <w:p w14:paraId="65C4933C" w14:textId="77777777" w:rsidR="00ED73EE" w:rsidRPr="00CB5C04" w:rsidRDefault="00ED73EE" w:rsidP="00472ED6">
      <w:pPr>
        <w:jc w:val="both"/>
        <w:rPr>
          <w:rFonts w:ascii="Calibri" w:hAnsi="Calibri" w:cs="Calibri"/>
        </w:rPr>
      </w:pPr>
      <w:r w:rsidRPr="00CB5C04">
        <w:rPr>
          <w:rFonts w:ascii="Calibri" w:hAnsi="Calibri" w:cs="Calibri"/>
          <w:noProof/>
          <w:lang w:val="fr-FR" w:eastAsia="fr-FR"/>
        </w:rPr>
        <w:drawing>
          <wp:inline distT="0" distB="0" distL="0" distR="0" wp14:anchorId="65837D62" wp14:editId="006E0F84">
            <wp:extent cx="5943600" cy="2677795"/>
            <wp:effectExtent l="0" t="0" r="0" b="8255"/>
            <wp:docPr id="2095554184" name="Picture 6"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554184" name="Picture 6" descr="A screenshot of a graph&#10;&#10;Description automatically generated"/>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43600" cy="2677795"/>
                    </a:xfrm>
                    <a:prstGeom prst="rect">
                      <a:avLst/>
                    </a:prstGeom>
                    <a:noFill/>
                    <a:ln>
                      <a:noFill/>
                    </a:ln>
                  </pic:spPr>
                </pic:pic>
              </a:graphicData>
            </a:graphic>
          </wp:inline>
        </w:drawing>
      </w:r>
    </w:p>
    <w:p w14:paraId="415142FB" w14:textId="692515D7" w:rsidR="00ED73EE" w:rsidRPr="00CB5C04" w:rsidRDefault="00467F61" w:rsidP="00472ED6">
      <w:pPr>
        <w:jc w:val="both"/>
        <w:rPr>
          <w:rFonts w:ascii="Calibri" w:hAnsi="Calibri" w:cs="Calibri"/>
        </w:rPr>
      </w:pPr>
      <w:r w:rsidRPr="00CB5C04">
        <w:rPr>
          <w:rFonts w:ascii="Calibri" w:hAnsi="Calibri" w:cs="Calibri"/>
          <w:b/>
          <w:bCs/>
          <w:color w:val="000000"/>
        </w:rPr>
        <w:t xml:space="preserve">Supporting Fig. </w:t>
      </w:r>
      <w:r w:rsidR="00F1350D">
        <w:rPr>
          <w:rFonts w:ascii="Calibri" w:hAnsi="Calibri" w:cs="Calibri"/>
          <w:b/>
          <w:bCs/>
          <w:color w:val="000000"/>
        </w:rPr>
        <w:t>S10</w:t>
      </w:r>
      <w:r w:rsidR="00ED73EE" w:rsidRPr="00CB5C04">
        <w:rPr>
          <w:rFonts w:ascii="Calibri" w:hAnsi="Calibri" w:cs="Calibri"/>
        </w:rPr>
        <w:t>– X</w:t>
      </w:r>
      <w:r w:rsidR="00ED73EE" w:rsidRPr="00B25199">
        <w:rPr>
          <w:rFonts w:ascii="Calibri" w:hAnsi="Calibri" w:cs="Calibri"/>
          <w:vertAlign w:val="subscript"/>
        </w:rPr>
        <w:t>H2O</w:t>
      </w:r>
      <w:r w:rsidR="00ED73EE" w:rsidRPr="00CB5C04">
        <w:rPr>
          <w:rFonts w:ascii="Calibri" w:hAnsi="Calibri" w:cs="Calibri"/>
        </w:rPr>
        <w:t xml:space="preserve"> vs. pressure relationship used for </w:t>
      </w:r>
      <w:r w:rsidR="00C63420">
        <w:rPr>
          <w:rFonts w:ascii="Calibri" w:hAnsi="Calibri" w:cs="Calibri"/>
        </w:rPr>
        <w:t>equation of state (E</w:t>
      </w:r>
      <w:r w:rsidR="00ED73EE" w:rsidRPr="00CB5C04">
        <w:rPr>
          <w:rFonts w:ascii="Calibri" w:hAnsi="Calibri" w:cs="Calibri"/>
        </w:rPr>
        <w:t>OS</w:t>
      </w:r>
      <w:r w:rsidR="00C63420">
        <w:rPr>
          <w:rFonts w:ascii="Calibri" w:hAnsi="Calibri" w:cs="Calibri"/>
        </w:rPr>
        <w:t>)</w:t>
      </w:r>
      <w:r w:rsidR="00ED73EE" w:rsidRPr="00CB5C04">
        <w:rPr>
          <w:rFonts w:ascii="Calibri" w:hAnsi="Calibri" w:cs="Calibri"/>
        </w:rPr>
        <w:t xml:space="preserve"> calculations (also used by Lynn et al. 2024 for the 2022 eruption of Mauna Loa). H</w:t>
      </w:r>
      <w:r w:rsidR="00ED73EE" w:rsidRPr="00B25199">
        <w:rPr>
          <w:rFonts w:ascii="Calibri" w:hAnsi="Calibri" w:cs="Calibri"/>
          <w:vertAlign w:val="subscript"/>
        </w:rPr>
        <w:t>2</w:t>
      </w:r>
      <w:r w:rsidR="00ED73EE" w:rsidRPr="00CB5C04">
        <w:rPr>
          <w:rFonts w:ascii="Calibri" w:hAnsi="Calibri" w:cs="Calibri"/>
        </w:rPr>
        <w:t xml:space="preserve">O contents from Mauna Loa are from </w:t>
      </w:r>
      <w:r w:rsidR="00ED73EE" w:rsidRPr="00CB5C04">
        <w:rPr>
          <w:rFonts w:ascii="Calibri" w:hAnsi="Calibri" w:cs="Calibri"/>
        </w:rPr>
        <w:fldChar w:fldCharType="begin"/>
      </w:r>
      <w:r w:rsidR="002625BA">
        <w:rPr>
          <w:rFonts w:ascii="Calibri" w:hAnsi="Calibri" w:cs="Calibri"/>
        </w:rPr>
        <w:instrText xml:space="preserve"> ADDIN ZOTERO_ITEM CSL_CITATION {"citationID":"Mfq8iN1I","properties":{"formattedCitation":"(Marske and Hauri, 2018)","plainCitation":"(Marske and Hauri, 2018)","dontUpdate":true,"noteIndex":0},"citationItems":[{"id":2747,"uris":["http://zotero.org/users/9434285/items/I9XGW9VG"],"itemData":{"id":2747,"type":"article-journal","container-title":"Interdisciplinary Earth Data Alliance (IEDA). https://doi.org/10.1594/IEDA/111193","title":"Major- and trace-element compositions of 915 melt inclusions and host olivines from Hawaiian shield volcanoes","author":[{"family":"Marske","given":"J. P."},{"family":"Hauri","given":"E"}],"issued":{"date-parts":[["2018"]]}}}],"schema":"https://github.com/citation-style-language/schema/raw/master/csl-citation.json"} </w:instrText>
      </w:r>
      <w:r w:rsidR="00ED73EE" w:rsidRPr="00CB5C04">
        <w:rPr>
          <w:rFonts w:ascii="Calibri" w:hAnsi="Calibri" w:cs="Calibri"/>
        </w:rPr>
        <w:fldChar w:fldCharType="separate"/>
      </w:r>
      <w:r w:rsidR="00ED73EE" w:rsidRPr="00CB5C04">
        <w:rPr>
          <w:rFonts w:ascii="Calibri" w:hAnsi="Calibri" w:cs="Calibri"/>
        </w:rPr>
        <w:t xml:space="preserve">Marske and Hauri, </w:t>
      </w:r>
      <w:r w:rsidR="00FB4B60">
        <w:rPr>
          <w:rFonts w:ascii="Calibri" w:hAnsi="Calibri" w:cs="Calibri"/>
        </w:rPr>
        <w:t>(</w:t>
      </w:r>
      <w:r w:rsidR="00ED73EE" w:rsidRPr="00CB5C04">
        <w:rPr>
          <w:rFonts w:ascii="Calibri" w:hAnsi="Calibri" w:cs="Calibri"/>
        </w:rPr>
        <w:t>2018)</w:t>
      </w:r>
      <w:r w:rsidR="00ED73EE" w:rsidRPr="00CB5C04">
        <w:rPr>
          <w:rFonts w:ascii="Calibri" w:hAnsi="Calibri" w:cs="Calibri"/>
        </w:rPr>
        <w:fldChar w:fldCharType="end"/>
      </w:r>
      <w:r w:rsidR="00BC1A76">
        <w:rPr>
          <w:rFonts w:ascii="Calibri" w:hAnsi="Calibri" w:cs="Calibri"/>
        </w:rPr>
        <w:t>.</w:t>
      </w:r>
      <w:r w:rsidR="00ED73EE" w:rsidRPr="00CB5C04">
        <w:rPr>
          <w:rFonts w:ascii="Calibri" w:hAnsi="Calibri" w:cs="Calibri"/>
        </w:rPr>
        <w:t xml:space="preserve"> The red histogram (b) shows the contents of H</w:t>
      </w:r>
      <w:r w:rsidR="00ED73EE" w:rsidRPr="00B25199">
        <w:rPr>
          <w:rFonts w:ascii="Calibri" w:hAnsi="Calibri" w:cs="Calibri"/>
          <w:vertAlign w:val="subscript"/>
        </w:rPr>
        <w:t>2</w:t>
      </w:r>
      <w:r w:rsidR="00ED73EE" w:rsidRPr="00CB5C04">
        <w:rPr>
          <w:rFonts w:ascii="Calibri" w:hAnsi="Calibri" w:cs="Calibri"/>
        </w:rPr>
        <w:t xml:space="preserve">O in the 2018 eruption used to parametrize this relationship at </w:t>
      </w:r>
      <w:r w:rsidR="00FB4B60">
        <w:rPr>
          <w:rFonts w:ascii="Calibri" w:hAnsi="Calibri" w:cs="Calibri"/>
        </w:rPr>
        <w:t>Kīlauea</w:t>
      </w:r>
      <w:r w:rsidR="00ED73EE" w:rsidRPr="00CB5C04">
        <w:rPr>
          <w:rFonts w:ascii="Calibri" w:hAnsi="Calibri" w:cs="Calibri"/>
        </w:rPr>
        <w:t xml:space="preserve"> (the eruption with the most CO</w:t>
      </w:r>
      <w:r w:rsidR="00ED73EE" w:rsidRPr="00B25199">
        <w:rPr>
          <w:rFonts w:ascii="Calibri" w:hAnsi="Calibri" w:cs="Calibri"/>
          <w:vertAlign w:val="subscript"/>
        </w:rPr>
        <w:t>2</w:t>
      </w:r>
      <w:r w:rsidR="00ED73EE" w:rsidRPr="00CB5C04">
        <w:rPr>
          <w:rFonts w:ascii="Calibri" w:hAnsi="Calibri" w:cs="Calibri"/>
        </w:rPr>
        <w:t xml:space="preserve"> data in the bubble). </w:t>
      </w:r>
      <w:r w:rsidR="00472ED6">
        <w:rPr>
          <w:rFonts w:ascii="Calibri" w:hAnsi="Calibri" w:cs="Calibri"/>
        </w:rPr>
        <w:t>c</w:t>
      </w:r>
      <w:r w:rsidR="00ED73EE" w:rsidRPr="00CB5C04">
        <w:rPr>
          <w:rFonts w:ascii="Calibri" w:hAnsi="Calibri" w:cs="Calibri"/>
        </w:rPr>
        <w:t>) shows the trends in X</w:t>
      </w:r>
      <w:r w:rsidR="00ED73EE" w:rsidRPr="00B25199">
        <w:rPr>
          <w:rFonts w:ascii="Calibri" w:hAnsi="Calibri" w:cs="Calibri"/>
          <w:vertAlign w:val="subscript"/>
        </w:rPr>
        <w:t>H2O</w:t>
      </w:r>
      <w:r w:rsidR="00ED73EE" w:rsidRPr="00CB5C04">
        <w:rPr>
          <w:rFonts w:ascii="Calibri" w:hAnsi="Calibri" w:cs="Calibri"/>
        </w:rPr>
        <w:t xml:space="preserve"> vs</w:t>
      </w:r>
      <w:r w:rsidR="009950E7">
        <w:rPr>
          <w:rFonts w:ascii="Calibri" w:hAnsi="Calibri" w:cs="Calibri"/>
        </w:rPr>
        <w:t>.</w:t>
      </w:r>
      <w:r w:rsidR="00ED73EE" w:rsidRPr="00CB5C04">
        <w:rPr>
          <w:rFonts w:ascii="Calibri" w:hAnsi="Calibri" w:cs="Calibri"/>
        </w:rPr>
        <w:t xml:space="preserve"> pressure for the 2018 eruption of </w:t>
      </w:r>
      <w:r w:rsidR="00FB4B60">
        <w:rPr>
          <w:rFonts w:ascii="Calibri" w:hAnsi="Calibri" w:cs="Calibri"/>
        </w:rPr>
        <w:t>Kīlauea</w:t>
      </w:r>
      <w:r w:rsidR="00ED73EE" w:rsidRPr="00CB5C04">
        <w:rPr>
          <w:rFonts w:ascii="Calibri" w:hAnsi="Calibri" w:cs="Calibri"/>
        </w:rPr>
        <w:t xml:space="preserve">, with a generous bound on uncertainty (upper values = blue dots, lower values = red dots). This uncertainty is propagated through EOS calculations using DiadFit. </w:t>
      </w:r>
    </w:p>
    <w:p w14:paraId="79F64D90" w14:textId="77777777" w:rsidR="00467F61" w:rsidRPr="00CB5C04" w:rsidRDefault="00467F61" w:rsidP="00472ED6">
      <w:pPr>
        <w:jc w:val="both"/>
        <w:rPr>
          <w:rFonts w:ascii="Calibri" w:hAnsi="Calibri" w:cs="Calibri"/>
        </w:rPr>
      </w:pPr>
    </w:p>
    <w:p w14:paraId="47146277" w14:textId="4F79148E" w:rsidR="005C6F07" w:rsidRPr="00FB4B60" w:rsidRDefault="005C6F07" w:rsidP="00472ED6">
      <w:pPr>
        <w:pStyle w:val="Heading2"/>
        <w:jc w:val="both"/>
        <w:rPr>
          <w:rFonts w:ascii="Calibri" w:hAnsi="Calibri" w:cs="Calibri"/>
          <w:color w:val="auto"/>
        </w:rPr>
      </w:pPr>
      <w:proofErr w:type="spellStart"/>
      <w:r w:rsidRPr="00FB4B60">
        <w:rPr>
          <w:rFonts w:ascii="Calibri" w:hAnsi="Calibri" w:cs="Calibri"/>
          <w:color w:val="auto"/>
        </w:rPr>
        <w:t>Sulfur</w:t>
      </w:r>
      <w:r w:rsidR="00E76805">
        <w:rPr>
          <w:rFonts w:ascii="Calibri" w:hAnsi="Calibri" w:cs="Calibri"/>
          <w:color w:val="auto"/>
        </w:rPr>
        <w:t>_</w:t>
      </w:r>
      <w:r w:rsidRPr="00FB4B60">
        <w:rPr>
          <w:rFonts w:ascii="Calibri" w:hAnsi="Calibri" w:cs="Calibri"/>
          <w:color w:val="auto"/>
        </w:rPr>
        <w:t>X</w:t>
      </w:r>
      <w:proofErr w:type="spellEnd"/>
      <w:r w:rsidRPr="00FB4B60">
        <w:rPr>
          <w:rFonts w:ascii="Calibri" w:hAnsi="Calibri" w:cs="Calibri"/>
          <w:color w:val="auto"/>
        </w:rPr>
        <w:t xml:space="preserve"> degassing models</w:t>
      </w:r>
    </w:p>
    <w:p w14:paraId="0710124A" w14:textId="68A64BEE" w:rsidR="005C6F07" w:rsidRPr="00CB5C04" w:rsidRDefault="005C6F07" w:rsidP="00472ED6">
      <w:pPr>
        <w:jc w:val="both"/>
        <w:rPr>
          <w:rFonts w:ascii="Calibri" w:hAnsi="Calibri" w:cs="Calibri"/>
        </w:rPr>
      </w:pPr>
      <w:proofErr w:type="spellStart"/>
      <w:r w:rsidRPr="00CB5C04">
        <w:rPr>
          <w:rFonts w:ascii="Calibri" w:hAnsi="Calibri" w:cs="Calibri"/>
        </w:rPr>
        <w:t>Sulfur</w:t>
      </w:r>
      <w:r w:rsidR="00E76805">
        <w:rPr>
          <w:rFonts w:ascii="Calibri" w:hAnsi="Calibri" w:cs="Calibri"/>
        </w:rPr>
        <w:t>_</w:t>
      </w:r>
      <w:r w:rsidRPr="00CB5C04">
        <w:rPr>
          <w:rFonts w:ascii="Calibri" w:hAnsi="Calibri" w:cs="Calibri"/>
        </w:rPr>
        <w:t>X</w:t>
      </w:r>
      <w:proofErr w:type="spellEnd"/>
      <w:r w:rsidRPr="00CB5C04">
        <w:rPr>
          <w:rFonts w:ascii="Calibri" w:hAnsi="Calibri" w:cs="Calibri"/>
        </w:rPr>
        <w:t xml:space="preserve"> degassing models were run</w:t>
      </w:r>
      <w:r w:rsidR="000D2BE9">
        <w:rPr>
          <w:rFonts w:ascii="Calibri" w:hAnsi="Calibri" w:cs="Calibri"/>
        </w:rPr>
        <w:t xml:space="preserve"> using a starting composition </w:t>
      </w:r>
      <w:r w:rsidRPr="00CB5C04">
        <w:rPr>
          <w:rFonts w:ascii="Calibri" w:hAnsi="Calibri" w:cs="Calibri"/>
        </w:rPr>
        <w:t>based on erupted matrix glass data</w:t>
      </w:r>
      <w:r w:rsidR="000D2BE9">
        <w:rPr>
          <w:rFonts w:ascii="Calibri" w:hAnsi="Calibri" w:cs="Calibri"/>
        </w:rPr>
        <w:t xml:space="preserve"> (Table S5), with </w:t>
      </w:r>
      <w:r w:rsidR="00783725" w:rsidRPr="00CB5C04">
        <w:rPr>
          <w:rFonts w:ascii="Calibri" w:hAnsi="Calibri" w:cs="Calibri"/>
        </w:rPr>
        <w:t xml:space="preserve">model parameters show in Table S6. </w:t>
      </w:r>
    </w:p>
    <w:tbl>
      <w:tblPr>
        <w:tblStyle w:val="TableGrid"/>
        <w:tblW w:w="0" w:type="auto"/>
        <w:tblLook w:val="04A0" w:firstRow="1" w:lastRow="0" w:firstColumn="1" w:lastColumn="0" w:noHBand="0" w:noVBand="1"/>
      </w:tblPr>
      <w:tblGrid>
        <w:gridCol w:w="627"/>
        <w:gridCol w:w="627"/>
        <w:gridCol w:w="627"/>
        <w:gridCol w:w="574"/>
        <w:gridCol w:w="627"/>
        <w:gridCol w:w="599"/>
        <w:gridCol w:w="536"/>
        <w:gridCol w:w="550"/>
        <w:gridCol w:w="584"/>
        <w:gridCol w:w="576"/>
        <w:gridCol w:w="511"/>
        <w:gridCol w:w="509"/>
        <w:gridCol w:w="804"/>
        <w:gridCol w:w="808"/>
        <w:gridCol w:w="581"/>
      </w:tblGrid>
      <w:tr w:rsidR="00472ED6" w:rsidRPr="00CB5C04" w14:paraId="58B1D412" w14:textId="5E655948" w:rsidTr="00F07D6F">
        <w:tc>
          <w:tcPr>
            <w:tcW w:w="627" w:type="dxa"/>
          </w:tcPr>
          <w:p w14:paraId="6B88188E" w14:textId="5DD66849" w:rsidR="00472ED6" w:rsidRPr="003665E7" w:rsidRDefault="00472ED6" w:rsidP="00472ED6">
            <w:pPr>
              <w:jc w:val="both"/>
              <w:rPr>
                <w:rFonts w:ascii="Calibri" w:hAnsi="Calibri" w:cs="Calibri"/>
                <w:sz w:val="18"/>
                <w:szCs w:val="18"/>
              </w:rPr>
            </w:pPr>
            <w:r w:rsidRPr="003665E7">
              <w:rPr>
                <w:rFonts w:ascii="Calibri" w:hAnsi="Calibri" w:cs="Calibri"/>
                <w:sz w:val="18"/>
                <w:szCs w:val="18"/>
              </w:rPr>
              <w:t>SiO2</w:t>
            </w:r>
          </w:p>
        </w:tc>
        <w:tc>
          <w:tcPr>
            <w:tcW w:w="627" w:type="dxa"/>
          </w:tcPr>
          <w:p w14:paraId="5F22DE5E" w14:textId="75BF6798" w:rsidR="00472ED6" w:rsidRPr="003665E7" w:rsidRDefault="00472ED6" w:rsidP="00472ED6">
            <w:pPr>
              <w:jc w:val="both"/>
              <w:rPr>
                <w:rFonts w:ascii="Calibri" w:hAnsi="Calibri" w:cs="Calibri"/>
                <w:sz w:val="18"/>
                <w:szCs w:val="18"/>
              </w:rPr>
            </w:pPr>
            <w:r w:rsidRPr="003665E7">
              <w:rPr>
                <w:rFonts w:ascii="Calibri" w:hAnsi="Calibri" w:cs="Calibri"/>
                <w:sz w:val="18"/>
                <w:szCs w:val="18"/>
              </w:rPr>
              <w:t>Al</w:t>
            </w:r>
            <w:r w:rsidRPr="003665E7">
              <w:rPr>
                <w:rFonts w:ascii="Calibri" w:hAnsi="Calibri" w:cs="Calibri"/>
                <w:sz w:val="18"/>
                <w:szCs w:val="18"/>
                <w:vertAlign w:val="subscript"/>
              </w:rPr>
              <w:t>2</w:t>
            </w:r>
            <w:r w:rsidRPr="003665E7">
              <w:rPr>
                <w:rFonts w:ascii="Calibri" w:hAnsi="Calibri" w:cs="Calibri"/>
                <w:sz w:val="18"/>
                <w:szCs w:val="18"/>
              </w:rPr>
              <w:t>O</w:t>
            </w:r>
            <w:r w:rsidRPr="003665E7">
              <w:rPr>
                <w:rFonts w:ascii="Calibri" w:hAnsi="Calibri" w:cs="Calibri"/>
                <w:sz w:val="18"/>
                <w:szCs w:val="18"/>
                <w:vertAlign w:val="subscript"/>
              </w:rPr>
              <w:t>3</w:t>
            </w:r>
          </w:p>
        </w:tc>
        <w:tc>
          <w:tcPr>
            <w:tcW w:w="627" w:type="dxa"/>
          </w:tcPr>
          <w:p w14:paraId="57B9B3CF" w14:textId="024299AC" w:rsidR="00472ED6" w:rsidRPr="003665E7" w:rsidRDefault="00472ED6" w:rsidP="00472ED6">
            <w:pPr>
              <w:jc w:val="both"/>
              <w:rPr>
                <w:rFonts w:ascii="Calibri" w:hAnsi="Calibri" w:cs="Calibri"/>
                <w:sz w:val="18"/>
                <w:szCs w:val="18"/>
              </w:rPr>
            </w:pPr>
            <w:r w:rsidRPr="003665E7">
              <w:rPr>
                <w:rFonts w:ascii="Calibri" w:hAnsi="Calibri" w:cs="Calibri"/>
                <w:sz w:val="18"/>
                <w:szCs w:val="18"/>
              </w:rPr>
              <w:t>FeO</w:t>
            </w:r>
            <w:r w:rsidRPr="003665E7">
              <w:rPr>
                <w:rFonts w:ascii="Calibri" w:hAnsi="Calibri" w:cs="Calibri"/>
                <w:sz w:val="18"/>
                <w:szCs w:val="18"/>
                <w:vertAlign w:val="subscript"/>
              </w:rPr>
              <w:t>t</w:t>
            </w:r>
          </w:p>
        </w:tc>
        <w:tc>
          <w:tcPr>
            <w:tcW w:w="573" w:type="dxa"/>
          </w:tcPr>
          <w:p w14:paraId="0A33E91D" w14:textId="06039039" w:rsidR="00472ED6" w:rsidRPr="003665E7" w:rsidRDefault="00472ED6" w:rsidP="00472ED6">
            <w:pPr>
              <w:jc w:val="both"/>
              <w:rPr>
                <w:rFonts w:ascii="Calibri" w:hAnsi="Calibri" w:cs="Calibri"/>
                <w:sz w:val="18"/>
                <w:szCs w:val="18"/>
              </w:rPr>
            </w:pPr>
            <w:r w:rsidRPr="003665E7">
              <w:rPr>
                <w:rFonts w:ascii="Calibri" w:hAnsi="Calibri" w:cs="Calibri"/>
                <w:sz w:val="18"/>
                <w:szCs w:val="18"/>
              </w:rPr>
              <w:t>MgO</w:t>
            </w:r>
          </w:p>
        </w:tc>
        <w:tc>
          <w:tcPr>
            <w:tcW w:w="626" w:type="dxa"/>
          </w:tcPr>
          <w:p w14:paraId="0482BA02" w14:textId="606CDCFA" w:rsidR="00472ED6" w:rsidRPr="003665E7" w:rsidRDefault="00472ED6" w:rsidP="00472ED6">
            <w:pPr>
              <w:jc w:val="both"/>
              <w:rPr>
                <w:rFonts w:ascii="Calibri" w:hAnsi="Calibri" w:cs="Calibri"/>
                <w:sz w:val="18"/>
                <w:szCs w:val="18"/>
              </w:rPr>
            </w:pPr>
            <w:r w:rsidRPr="003665E7">
              <w:rPr>
                <w:rFonts w:ascii="Calibri" w:hAnsi="Calibri" w:cs="Calibri"/>
                <w:sz w:val="18"/>
                <w:szCs w:val="18"/>
              </w:rPr>
              <w:t>CaO</w:t>
            </w:r>
          </w:p>
        </w:tc>
        <w:tc>
          <w:tcPr>
            <w:tcW w:w="598" w:type="dxa"/>
          </w:tcPr>
          <w:p w14:paraId="2626823F" w14:textId="5E7DCF40" w:rsidR="00472ED6" w:rsidRPr="003665E7" w:rsidRDefault="00472ED6" w:rsidP="00472ED6">
            <w:pPr>
              <w:jc w:val="both"/>
              <w:rPr>
                <w:rFonts w:ascii="Calibri" w:hAnsi="Calibri" w:cs="Calibri"/>
                <w:sz w:val="18"/>
                <w:szCs w:val="18"/>
              </w:rPr>
            </w:pPr>
            <w:r w:rsidRPr="003665E7">
              <w:rPr>
                <w:rFonts w:ascii="Calibri" w:hAnsi="Calibri" w:cs="Calibri"/>
                <w:sz w:val="18"/>
                <w:szCs w:val="18"/>
              </w:rPr>
              <w:t>Na</w:t>
            </w:r>
            <w:r w:rsidRPr="003665E7">
              <w:rPr>
                <w:rFonts w:ascii="Calibri" w:hAnsi="Calibri" w:cs="Calibri"/>
                <w:sz w:val="18"/>
                <w:szCs w:val="18"/>
                <w:vertAlign w:val="subscript"/>
              </w:rPr>
              <w:t>2</w:t>
            </w:r>
            <w:r w:rsidRPr="003665E7">
              <w:rPr>
                <w:rFonts w:ascii="Calibri" w:hAnsi="Calibri" w:cs="Calibri"/>
                <w:sz w:val="18"/>
                <w:szCs w:val="18"/>
              </w:rPr>
              <w:t>O</w:t>
            </w:r>
          </w:p>
        </w:tc>
        <w:tc>
          <w:tcPr>
            <w:tcW w:w="535" w:type="dxa"/>
          </w:tcPr>
          <w:p w14:paraId="2E5F621C" w14:textId="6A24E4E1" w:rsidR="00472ED6" w:rsidRPr="003665E7" w:rsidRDefault="00472ED6" w:rsidP="00472ED6">
            <w:pPr>
              <w:jc w:val="both"/>
              <w:rPr>
                <w:rFonts w:ascii="Calibri" w:hAnsi="Calibri" w:cs="Calibri"/>
                <w:sz w:val="18"/>
                <w:szCs w:val="18"/>
              </w:rPr>
            </w:pPr>
            <w:r w:rsidRPr="003665E7">
              <w:rPr>
                <w:rFonts w:ascii="Calibri" w:hAnsi="Calibri" w:cs="Calibri"/>
                <w:sz w:val="18"/>
                <w:szCs w:val="18"/>
              </w:rPr>
              <w:t>K</w:t>
            </w:r>
            <w:r w:rsidRPr="003665E7">
              <w:rPr>
                <w:rFonts w:ascii="Calibri" w:hAnsi="Calibri" w:cs="Calibri"/>
                <w:sz w:val="18"/>
                <w:szCs w:val="18"/>
                <w:vertAlign w:val="subscript"/>
              </w:rPr>
              <w:t>2</w:t>
            </w:r>
            <w:r w:rsidRPr="003665E7">
              <w:rPr>
                <w:rFonts w:ascii="Calibri" w:hAnsi="Calibri" w:cs="Calibri"/>
                <w:sz w:val="18"/>
                <w:szCs w:val="18"/>
              </w:rPr>
              <w:t>O</w:t>
            </w:r>
          </w:p>
        </w:tc>
        <w:tc>
          <w:tcPr>
            <w:tcW w:w="549" w:type="dxa"/>
          </w:tcPr>
          <w:p w14:paraId="1C43A0FE" w14:textId="20465A71" w:rsidR="00472ED6" w:rsidRPr="003665E7" w:rsidRDefault="00472ED6" w:rsidP="00472ED6">
            <w:pPr>
              <w:jc w:val="both"/>
              <w:rPr>
                <w:rFonts w:ascii="Calibri" w:hAnsi="Calibri" w:cs="Calibri"/>
                <w:sz w:val="18"/>
                <w:szCs w:val="18"/>
              </w:rPr>
            </w:pPr>
            <w:r w:rsidRPr="003665E7">
              <w:rPr>
                <w:rFonts w:ascii="Calibri" w:hAnsi="Calibri" w:cs="Calibri"/>
                <w:sz w:val="18"/>
                <w:szCs w:val="18"/>
              </w:rPr>
              <w:t>P</w:t>
            </w:r>
            <w:r w:rsidRPr="003665E7">
              <w:rPr>
                <w:rFonts w:ascii="Calibri" w:hAnsi="Calibri" w:cs="Calibri"/>
                <w:sz w:val="18"/>
                <w:szCs w:val="18"/>
                <w:vertAlign w:val="subscript"/>
              </w:rPr>
              <w:t>2</w:t>
            </w:r>
            <w:r w:rsidRPr="003665E7">
              <w:rPr>
                <w:rFonts w:ascii="Calibri" w:hAnsi="Calibri" w:cs="Calibri"/>
                <w:sz w:val="18"/>
                <w:szCs w:val="18"/>
              </w:rPr>
              <w:t>O</w:t>
            </w:r>
            <w:r w:rsidRPr="003665E7">
              <w:rPr>
                <w:rFonts w:ascii="Calibri" w:hAnsi="Calibri" w:cs="Calibri"/>
                <w:sz w:val="18"/>
                <w:szCs w:val="18"/>
                <w:vertAlign w:val="subscript"/>
              </w:rPr>
              <w:t>5</w:t>
            </w:r>
          </w:p>
        </w:tc>
        <w:tc>
          <w:tcPr>
            <w:tcW w:w="583" w:type="dxa"/>
          </w:tcPr>
          <w:p w14:paraId="6983FB6D" w14:textId="6176C7DB" w:rsidR="00472ED6" w:rsidRPr="003665E7" w:rsidRDefault="00472ED6" w:rsidP="00472ED6">
            <w:pPr>
              <w:jc w:val="both"/>
              <w:rPr>
                <w:rFonts w:ascii="Calibri" w:hAnsi="Calibri" w:cs="Calibri"/>
                <w:sz w:val="18"/>
                <w:szCs w:val="18"/>
              </w:rPr>
            </w:pPr>
            <w:proofErr w:type="spellStart"/>
            <w:r w:rsidRPr="003665E7">
              <w:rPr>
                <w:rFonts w:ascii="Calibri" w:hAnsi="Calibri" w:cs="Calibri"/>
                <w:sz w:val="18"/>
                <w:szCs w:val="18"/>
              </w:rPr>
              <w:t>MnO</w:t>
            </w:r>
            <w:proofErr w:type="spellEnd"/>
          </w:p>
        </w:tc>
        <w:tc>
          <w:tcPr>
            <w:tcW w:w="575" w:type="dxa"/>
          </w:tcPr>
          <w:p w14:paraId="0751658F" w14:textId="1847614E" w:rsidR="00472ED6" w:rsidRPr="003665E7" w:rsidRDefault="00472ED6" w:rsidP="00472ED6">
            <w:pPr>
              <w:jc w:val="both"/>
              <w:rPr>
                <w:rFonts w:ascii="Calibri" w:hAnsi="Calibri" w:cs="Calibri"/>
                <w:sz w:val="18"/>
                <w:szCs w:val="18"/>
              </w:rPr>
            </w:pPr>
            <w:r w:rsidRPr="003665E7">
              <w:rPr>
                <w:rFonts w:ascii="Calibri" w:hAnsi="Calibri" w:cs="Calibri"/>
                <w:sz w:val="18"/>
                <w:szCs w:val="18"/>
              </w:rPr>
              <w:t>TiO</w:t>
            </w:r>
            <w:r w:rsidRPr="003665E7">
              <w:rPr>
                <w:rFonts w:ascii="Calibri" w:hAnsi="Calibri" w:cs="Calibri"/>
                <w:sz w:val="18"/>
                <w:szCs w:val="18"/>
                <w:vertAlign w:val="subscript"/>
              </w:rPr>
              <w:t>2</w:t>
            </w:r>
          </w:p>
        </w:tc>
        <w:tc>
          <w:tcPr>
            <w:tcW w:w="510" w:type="dxa"/>
          </w:tcPr>
          <w:p w14:paraId="073461CB" w14:textId="1854997F" w:rsidR="00472ED6" w:rsidRPr="003665E7" w:rsidRDefault="00472ED6" w:rsidP="00472ED6">
            <w:pPr>
              <w:jc w:val="both"/>
              <w:rPr>
                <w:rFonts w:ascii="Calibri" w:hAnsi="Calibri" w:cs="Calibri"/>
                <w:sz w:val="18"/>
                <w:szCs w:val="18"/>
              </w:rPr>
            </w:pPr>
            <w:r w:rsidRPr="003665E7">
              <w:rPr>
                <w:rFonts w:ascii="Calibri" w:hAnsi="Calibri" w:cs="Calibri"/>
                <w:sz w:val="18"/>
                <w:szCs w:val="18"/>
              </w:rPr>
              <w:t>CO</w:t>
            </w:r>
            <w:r w:rsidRPr="003665E7">
              <w:rPr>
                <w:rFonts w:ascii="Calibri" w:hAnsi="Calibri" w:cs="Calibri"/>
                <w:sz w:val="18"/>
                <w:szCs w:val="18"/>
                <w:vertAlign w:val="subscript"/>
              </w:rPr>
              <w:t>2</w:t>
            </w:r>
            <w:r>
              <w:rPr>
                <w:rFonts w:ascii="Calibri" w:hAnsi="Calibri" w:cs="Calibri"/>
                <w:sz w:val="18"/>
                <w:szCs w:val="18"/>
                <w:vertAlign w:val="subscript"/>
              </w:rPr>
              <w:t xml:space="preserve"> (ppm)</w:t>
            </w:r>
          </w:p>
        </w:tc>
        <w:tc>
          <w:tcPr>
            <w:tcW w:w="508" w:type="dxa"/>
          </w:tcPr>
          <w:p w14:paraId="7FD49931" w14:textId="77777777" w:rsidR="00472ED6" w:rsidRDefault="00472ED6" w:rsidP="00472ED6">
            <w:pPr>
              <w:jc w:val="both"/>
              <w:rPr>
                <w:rFonts w:ascii="Calibri" w:hAnsi="Calibri" w:cs="Calibri"/>
                <w:sz w:val="18"/>
                <w:szCs w:val="18"/>
              </w:rPr>
            </w:pPr>
            <w:r w:rsidRPr="003665E7">
              <w:rPr>
                <w:rFonts w:ascii="Calibri" w:hAnsi="Calibri" w:cs="Calibri"/>
                <w:sz w:val="18"/>
                <w:szCs w:val="18"/>
              </w:rPr>
              <w:t>H</w:t>
            </w:r>
            <w:r w:rsidRPr="003665E7">
              <w:rPr>
                <w:rFonts w:ascii="Calibri" w:hAnsi="Calibri" w:cs="Calibri"/>
                <w:sz w:val="18"/>
                <w:szCs w:val="18"/>
                <w:vertAlign w:val="subscript"/>
              </w:rPr>
              <w:t>2</w:t>
            </w:r>
            <w:r w:rsidRPr="003665E7">
              <w:rPr>
                <w:rFonts w:ascii="Calibri" w:hAnsi="Calibri" w:cs="Calibri"/>
                <w:sz w:val="18"/>
                <w:szCs w:val="18"/>
              </w:rPr>
              <w:t>O</w:t>
            </w:r>
          </w:p>
          <w:p w14:paraId="6C1323F2" w14:textId="04CF3C11" w:rsidR="00472ED6" w:rsidRPr="00C9729F" w:rsidRDefault="00472ED6" w:rsidP="00472ED6">
            <w:pPr>
              <w:jc w:val="both"/>
              <w:rPr>
                <w:rFonts w:ascii="Calibri" w:hAnsi="Calibri" w:cs="Calibri"/>
                <w:sz w:val="18"/>
                <w:szCs w:val="18"/>
                <w:vertAlign w:val="subscript"/>
              </w:rPr>
            </w:pPr>
            <w:r w:rsidRPr="00C9729F">
              <w:rPr>
                <w:rFonts w:ascii="Calibri" w:hAnsi="Calibri" w:cs="Calibri"/>
                <w:sz w:val="18"/>
                <w:szCs w:val="18"/>
                <w:vertAlign w:val="subscript"/>
              </w:rPr>
              <w:t>(wt%)</w:t>
            </w:r>
          </w:p>
        </w:tc>
        <w:tc>
          <w:tcPr>
            <w:tcW w:w="803" w:type="dxa"/>
          </w:tcPr>
          <w:p w14:paraId="55E4C1E7" w14:textId="32D5F41A" w:rsidR="00472ED6" w:rsidRPr="003665E7" w:rsidRDefault="00472ED6" w:rsidP="00472ED6">
            <w:pPr>
              <w:jc w:val="both"/>
              <w:rPr>
                <w:rFonts w:ascii="Calibri" w:hAnsi="Calibri" w:cs="Calibri"/>
                <w:sz w:val="18"/>
                <w:szCs w:val="18"/>
              </w:rPr>
            </w:pPr>
            <w:r w:rsidRPr="003665E7">
              <w:rPr>
                <w:rFonts w:ascii="Calibri" w:hAnsi="Calibri" w:cs="Calibri"/>
                <w:sz w:val="18"/>
                <w:szCs w:val="18"/>
              </w:rPr>
              <w:t>Fe3</w:t>
            </w:r>
            <w:r>
              <w:rPr>
                <w:rFonts w:ascii="Calibri" w:hAnsi="Calibri" w:cs="Calibri"/>
                <w:sz w:val="18"/>
                <w:szCs w:val="18"/>
              </w:rPr>
              <w:t>/</w:t>
            </w:r>
            <w:r w:rsidRPr="003665E7">
              <w:rPr>
                <w:rFonts w:ascii="Calibri" w:hAnsi="Calibri" w:cs="Calibri"/>
                <w:sz w:val="18"/>
                <w:szCs w:val="18"/>
              </w:rPr>
              <w:t>FeT</w:t>
            </w:r>
          </w:p>
        </w:tc>
        <w:tc>
          <w:tcPr>
            <w:tcW w:w="807" w:type="dxa"/>
          </w:tcPr>
          <w:p w14:paraId="73ED539A" w14:textId="523A8929" w:rsidR="00472ED6" w:rsidRPr="003665E7" w:rsidRDefault="00472ED6" w:rsidP="00472ED6">
            <w:pPr>
              <w:jc w:val="both"/>
              <w:rPr>
                <w:rFonts w:ascii="Calibri" w:hAnsi="Calibri" w:cs="Calibri"/>
                <w:sz w:val="18"/>
                <w:szCs w:val="18"/>
              </w:rPr>
            </w:pPr>
            <w:r>
              <w:rPr>
                <w:rFonts w:ascii="Calibri" w:hAnsi="Calibri" w:cs="Calibri"/>
                <w:sz w:val="18"/>
                <w:szCs w:val="18"/>
              </w:rPr>
              <w:t>Fe3/Fe2</w:t>
            </w:r>
          </w:p>
        </w:tc>
        <w:tc>
          <w:tcPr>
            <w:tcW w:w="580" w:type="dxa"/>
          </w:tcPr>
          <w:p w14:paraId="711EF7CB" w14:textId="79D7C328" w:rsidR="00472ED6" w:rsidRDefault="00472ED6" w:rsidP="00472ED6">
            <w:pPr>
              <w:jc w:val="both"/>
              <w:rPr>
                <w:rFonts w:ascii="Calibri" w:hAnsi="Calibri" w:cs="Calibri"/>
                <w:sz w:val="18"/>
                <w:szCs w:val="18"/>
              </w:rPr>
            </w:pPr>
            <w:r>
              <w:rPr>
                <w:rFonts w:ascii="Calibri" w:hAnsi="Calibri" w:cs="Calibri"/>
                <w:sz w:val="18"/>
                <w:szCs w:val="18"/>
              </w:rPr>
              <w:t xml:space="preserve">S </w:t>
            </w:r>
            <w:r w:rsidRPr="00C9729F">
              <w:rPr>
                <w:rFonts w:ascii="Calibri" w:hAnsi="Calibri" w:cs="Calibri"/>
                <w:sz w:val="18"/>
                <w:szCs w:val="18"/>
                <w:vertAlign w:val="subscript"/>
              </w:rPr>
              <w:t>(ppm)</w:t>
            </w:r>
          </w:p>
        </w:tc>
      </w:tr>
      <w:tr w:rsidR="00472ED6" w:rsidRPr="00CB5C04" w14:paraId="261AD875" w14:textId="4C152261" w:rsidTr="00F07D6F">
        <w:tc>
          <w:tcPr>
            <w:tcW w:w="627" w:type="dxa"/>
          </w:tcPr>
          <w:p w14:paraId="3921AE6D" w14:textId="7B5F4BD6" w:rsidR="00472ED6" w:rsidRPr="003665E7" w:rsidRDefault="00472ED6" w:rsidP="00472ED6">
            <w:pPr>
              <w:jc w:val="both"/>
              <w:rPr>
                <w:rFonts w:ascii="Calibri" w:hAnsi="Calibri" w:cs="Calibri"/>
                <w:sz w:val="18"/>
                <w:szCs w:val="18"/>
              </w:rPr>
            </w:pPr>
            <w:r w:rsidRPr="003665E7">
              <w:rPr>
                <w:rFonts w:ascii="Calibri" w:hAnsi="Calibri" w:cs="Calibri"/>
                <w:sz w:val="18"/>
                <w:szCs w:val="18"/>
              </w:rPr>
              <w:t>51.94</w:t>
            </w:r>
          </w:p>
        </w:tc>
        <w:tc>
          <w:tcPr>
            <w:tcW w:w="627" w:type="dxa"/>
          </w:tcPr>
          <w:p w14:paraId="5C2D570D" w14:textId="4CDF76C9" w:rsidR="00472ED6" w:rsidRPr="003665E7" w:rsidRDefault="00472ED6" w:rsidP="00472ED6">
            <w:pPr>
              <w:jc w:val="both"/>
              <w:rPr>
                <w:rFonts w:ascii="Calibri" w:hAnsi="Calibri" w:cs="Calibri"/>
                <w:sz w:val="18"/>
                <w:szCs w:val="18"/>
              </w:rPr>
            </w:pPr>
            <w:r w:rsidRPr="003665E7">
              <w:rPr>
                <w:rFonts w:ascii="Calibri" w:hAnsi="Calibri" w:cs="Calibri"/>
                <w:sz w:val="18"/>
                <w:szCs w:val="18"/>
              </w:rPr>
              <w:t>13.94</w:t>
            </w:r>
          </w:p>
        </w:tc>
        <w:tc>
          <w:tcPr>
            <w:tcW w:w="627" w:type="dxa"/>
          </w:tcPr>
          <w:p w14:paraId="52716430" w14:textId="321B6E1D" w:rsidR="00472ED6" w:rsidRPr="003665E7" w:rsidRDefault="00472ED6" w:rsidP="00472ED6">
            <w:pPr>
              <w:jc w:val="both"/>
              <w:rPr>
                <w:rFonts w:ascii="Calibri" w:hAnsi="Calibri" w:cs="Calibri"/>
                <w:sz w:val="18"/>
                <w:szCs w:val="18"/>
              </w:rPr>
            </w:pPr>
            <w:r w:rsidRPr="003665E7">
              <w:rPr>
                <w:rFonts w:ascii="Calibri" w:hAnsi="Calibri" w:cs="Calibri"/>
                <w:sz w:val="18"/>
                <w:szCs w:val="18"/>
              </w:rPr>
              <w:t>10.14</w:t>
            </w:r>
          </w:p>
        </w:tc>
        <w:tc>
          <w:tcPr>
            <w:tcW w:w="573" w:type="dxa"/>
          </w:tcPr>
          <w:p w14:paraId="631D76CD" w14:textId="06F7556C" w:rsidR="00472ED6" w:rsidRPr="003665E7" w:rsidRDefault="00472ED6" w:rsidP="00472ED6">
            <w:pPr>
              <w:jc w:val="both"/>
              <w:rPr>
                <w:rFonts w:ascii="Calibri" w:hAnsi="Calibri" w:cs="Calibri"/>
                <w:sz w:val="18"/>
                <w:szCs w:val="18"/>
              </w:rPr>
            </w:pPr>
            <w:r w:rsidRPr="003665E7">
              <w:rPr>
                <w:rFonts w:ascii="Calibri" w:hAnsi="Calibri" w:cs="Calibri"/>
                <w:sz w:val="18"/>
                <w:szCs w:val="18"/>
              </w:rPr>
              <w:t>7.44</w:t>
            </w:r>
          </w:p>
        </w:tc>
        <w:tc>
          <w:tcPr>
            <w:tcW w:w="626" w:type="dxa"/>
          </w:tcPr>
          <w:p w14:paraId="7C638FDA" w14:textId="4BBE8DA0" w:rsidR="00472ED6" w:rsidRPr="003665E7" w:rsidRDefault="00472ED6" w:rsidP="00472ED6">
            <w:pPr>
              <w:jc w:val="both"/>
              <w:rPr>
                <w:rFonts w:ascii="Calibri" w:hAnsi="Calibri" w:cs="Calibri"/>
                <w:sz w:val="18"/>
                <w:szCs w:val="18"/>
              </w:rPr>
            </w:pPr>
            <w:r w:rsidRPr="003665E7">
              <w:rPr>
                <w:rFonts w:ascii="Calibri" w:hAnsi="Calibri" w:cs="Calibri"/>
                <w:sz w:val="18"/>
                <w:szCs w:val="18"/>
              </w:rPr>
              <w:t>10.27</w:t>
            </w:r>
          </w:p>
        </w:tc>
        <w:tc>
          <w:tcPr>
            <w:tcW w:w="598" w:type="dxa"/>
          </w:tcPr>
          <w:p w14:paraId="1292A84B" w14:textId="397BCD6E" w:rsidR="00472ED6" w:rsidRPr="003665E7" w:rsidRDefault="00472ED6" w:rsidP="00472ED6">
            <w:pPr>
              <w:jc w:val="both"/>
              <w:rPr>
                <w:rFonts w:ascii="Calibri" w:hAnsi="Calibri" w:cs="Calibri"/>
                <w:sz w:val="18"/>
                <w:szCs w:val="18"/>
              </w:rPr>
            </w:pPr>
            <w:r w:rsidRPr="003665E7">
              <w:rPr>
                <w:rFonts w:ascii="Calibri" w:hAnsi="Calibri" w:cs="Calibri"/>
                <w:sz w:val="18"/>
                <w:szCs w:val="18"/>
              </w:rPr>
              <w:t>2.53</w:t>
            </w:r>
          </w:p>
        </w:tc>
        <w:tc>
          <w:tcPr>
            <w:tcW w:w="535" w:type="dxa"/>
          </w:tcPr>
          <w:p w14:paraId="1F4EEFBC" w14:textId="753682DF" w:rsidR="00472ED6" w:rsidRPr="003665E7" w:rsidRDefault="00472ED6" w:rsidP="00472ED6">
            <w:pPr>
              <w:jc w:val="both"/>
              <w:rPr>
                <w:rFonts w:ascii="Calibri" w:hAnsi="Calibri" w:cs="Calibri"/>
                <w:sz w:val="18"/>
                <w:szCs w:val="18"/>
              </w:rPr>
            </w:pPr>
            <w:r w:rsidRPr="003665E7">
              <w:rPr>
                <w:rFonts w:ascii="Calibri" w:hAnsi="Calibri" w:cs="Calibri"/>
                <w:sz w:val="18"/>
                <w:szCs w:val="18"/>
              </w:rPr>
              <w:t>0.49</w:t>
            </w:r>
          </w:p>
        </w:tc>
        <w:tc>
          <w:tcPr>
            <w:tcW w:w="549" w:type="dxa"/>
          </w:tcPr>
          <w:p w14:paraId="324FB266" w14:textId="4B3DEC7E" w:rsidR="00472ED6" w:rsidRPr="003665E7" w:rsidRDefault="00472ED6" w:rsidP="00472ED6">
            <w:pPr>
              <w:jc w:val="both"/>
              <w:rPr>
                <w:rFonts w:ascii="Calibri" w:hAnsi="Calibri" w:cs="Calibri"/>
                <w:sz w:val="18"/>
                <w:szCs w:val="18"/>
              </w:rPr>
            </w:pPr>
            <w:r w:rsidRPr="003665E7">
              <w:rPr>
                <w:rFonts w:ascii="Calibri" w:hAnsi="Calibri" w:cs="Calibri"/>
                <w:sz w:val="18"/>
                <w:szCs w:val="18"/>
              </w:rPr>
              <w:t>0.26</w:t>
            </w:r>
          </w:p>
        </w:tc>
        <w:tc>
          <w:tcPr>
            <w:tcW w:w="583" w:type="dxa"/>
          </w:tcPr>
          <w:p w14:paraId="367BC840" w14:textId="77333FD2" w:rsidR="00472ED6" w:rsidRPr="003665E7" w:rsidRDefault="00472ED6" w:rsidP="00472ED6">
            <w:pPr>
              <w:jc w:val="both"/>
              <w:rPr>
                <w:rFonts w:ascii="Calibri" w:hAnsi="Calibri" w:cs="Calibri"/>
                <w:sz w:val="18"/>
                <w:szCs w:val="18"/>
              </w:rPr>
            </w:pPr>
            <w:r w:rsidRPr="003665E7">
              <w:rPr>
                <w:rFonts w:ascii="Calibri" w:hAnsi="Calibri" w:cs="Calibri"/>
                <w:sz w:val="18"/>
                <w:szCs w:val="18"/>
              </w:rPr>
              <w:t>0.16</w:t>
            </w:r>
          </w:p>
        </w:tc>
        <w:tc>
          <w:tcPr>
            <w:tcW w:w="575" w:type="dxa"/>
          </w:tcPr>
          <w:p w14:paraId="45BE06E2" w14:textId="510C8075" w:rsidR="00472ED6" w:rsidRPr="003665E7" w:rsidRDefault="00472ED6" w:rsidP="00472ED6">
            <w:pPr>
              <w:jc w:val="both"/>
              <w:rPr>
                <w:rFonts w:ascii="Calibri" w:hAnsi="Calibri" w:cs="Calibri"/>
                <w:sz w:val="18"/>
                <w:szCs w:val="18"/>
              </w:rPr>
            </w:pPr>
            <w:r w:rsidRPr="003665E7">
              <w:rPr>
                <w:rFonts w:ascii="Calibri" w:hAnsi="Calibri" w:cs="Calibri"/>
                <w:sz w:val="18"/>
                <w:szCs w:val="18"/>
              </w:rPr>
              <w:t> 2.06</w:t>
            </w:r>
          </w:p>
        </w:tc>
        <w:tc>
          <w:tcPr>
            <w:tcW w:w="510" w:type="dxa"/>
          </w:tcPr>
          <w:p w14:paraId="123C5236" w14:textId="1884AD00" w:rsidR="00472ED6" w:rsidRPr="003665E7" w:rsidRDefault="00472ED6" w:rsidP="00472ED6">
            <w:pPr>
              <w:jc w:val="both"/>
              <w:rPr>
                <w:rFonts w:ascii="Calibri" w:hAnsi="Calibri" w:cs="Calibri"/>
                <w:sz w:val="18"/>
                <w:szCs w:val="18"/>
              </w:rPr>
            </w:pPr>
            <w:r>
              <w:rPr>
                <w:rFonts w:ascii="Calibri" w:hAnsi="Calibri" w:cs="Calibri"/>
                <w:sz w:val="18"/>
                <w:szCs w:val="18"/>
              </w:rPr>
              <w:t>900</w:t>
            </w:r>
          </w:p>
        </w:tc>
        <w:tc>
          <w:tcPr>
            <w:tcW w:w="508" w:type="dxa"/>
          </w:tcPr>
          <w:p w14:paraId="5FFE9858" w14:textId="34FDA9C1" w:rsidR="00472ED6" w:rsidRPr="003665E7" w:rsidRDefault="00472ED6" w:rsidP="00472ED6">
            <w:pPr>
              <w:jc w:val="both"/>
              <w:rPr>
                <w:rFonts w:ascii="Calibri" w:hAnsi="Calibri" w:cs="Calibri"/>
                <w:sz w:val="18"/>
                <w:szCs w:val="18"/>
              </w:rPr>
            </w:pPr>
            <w:r w:rsidRPr="003665E7">
              <w:rPr>
                <w:rFonts w:ascii="Calibri" w:hAnsi="Calibri" w:cs="Calibri"/>
                <w:sz w:val="18"/>
                <w:szCs w:val="18"/>
              </w:rPr>
              <w:t>0.5</w:t>
            </w:r>
          </w:p>
        </w:tc>
        <w:tc>
          <w:tcPr>
            <w:tcW w:w="803" w:type="dxa"/>
          </w:tcPr>
          <w:p w14:paraId="57EE7660" w14:textId="3B2669B9" w:rsidR="00472ED6" w:rsidRPr="003665E7" w:rsidRDefault="00472ED6" w:rsidP="00472ED6">
            <w:pPr>
              <w:jc w:val="both"/>
              <w:rPr>
                <w:rFonts w:ascii="Calibri" w:hAnsi="Calibri" w:cs="Calibri"/>
                <w:sz w:val="18"/>
                <w:szCs w:val="18"/>
              </w:rPr>
            </w:pPr>
            <w:r w:rsidRPr="003665E7">
              <w:rPr>
                <w:rFonts w:ascii="Calibri" w:hAnsi="Calibri" w:cs="Calibri"/>
                <w:sz w:val="18"/>
                <w:szCs w:val="18"/>
              </w:rPr>
              <w:t>0.18</w:t>
            </w:r>
          </w:p>
        </w:tc>
        <w:tc>
          <w:tcPr>
            <w:tcW w:w="807" w:type="dxa"/>
          </w:tcPr>
          <w:p w14:paraId="776D3908" w14:textId="675A13C1" w:rsidR="00472ED6" w:rsidRPr="003665E7" w:rsidRDefault="00472ED6" w:rsidP="00472ED6">
            <w:pPr>
              <w:jc w:val="both"/>
              <w:rPr>
                <w:rFonts w:ascii="Calibri" w:hAnsi="Calibri" w:cs="Calibri"/>
                <w:sz w:val="18"/>
                <w:szCs w:val="18"/>
              </w:rPr>
            </w:pPr>
            <w:r>
              <w:rPr>
                <w:rFonts w:ascii="Calibri" w:hAnsi="Calibri" w:cs="Calibri"/>
                <w:sz w:val="18"/>
                <w:szCs w:val="18"/>
              </w:rPr>
              <w:t>0.107</w:t>
            </w:r>
          </w:p>
        </w:tc>
        <w:tc>
          <w:tcPr>
            <w:tcW w:w="580" w:type="dxa"/>
          </w:tcPr>
          <w:p w14:paraId="61D4B1FC" w14:textId="535619E8" w:rsidR="00472ED6" w:rsidRDefault="00472ED6" w:rsidP="00472ED6">
            <w:pPr>
              <w:jc w:val="both"/>
              <w:rPr>
                <w:rFonts w:ascii="Calibri" w:hAnsi="Calibri" w:cs="Calibri"/>
                <w:sz w:val="18"/>
                <w:szCs w:val="18"/>
              </w:rPr>
            </w:pPr>
            <w:r>
              <w:rPr>
                <w:rFonts w:ascii="Calibri" w:hAnsi="Calibri" w:cs="Calibri"/>
                <w:sz w:val="18"/>
                <w:szCs w:val="18"/>
              </w:rPr>
              <w:t>1400</w:t>
            </w:r>
          </w:p>
        </w:tc>
      </w:tr>
    </w:tbl>
    <w:p w14:paraId="5A8F1EFE" w14:textId="661AA2EA" w:rsidR="005C6F07" w:rsidRPr="00CB5C04" w:rsidRDefault="00973C17" w:rsidP="00472ED6">
      <w:pPr>
        <w:jc w:val="both"/>
        <w:rPr>
          <w:rFonts w:ascii="Calibri" w:hAnsi="Calibri" w:cs="Calibri"/>
        </w:rPr>
      </w:pPr>
      <w:r w:rsidRPr="00FB4B60">
        <w:rPr>
          <w:rFonts w:ascii="Calibri" w:hAnsi="Calibri" w:cs="Calibri"/>
          <w:b/>
          <w:bCs/>
        </w:rPr>
        <w:t xml:space="preserve">Table </w:t>
      </w:r>
      <w:r w:rsidR="00783725" w:rsidRPr="00FB4B60">
        <w:rPr>
          <w:rFonts w:ascii="Calibri" w:hAnsi="Calibri" w:cs="Calibri"/>
          <w:b/>
          <w:bCs/>
        </w:rPr>
        <w:t>S5</w:t>
      </w:r>
      <w:r w:rsidRPr="00CB5C04">
        <w:rPr>
          <w:rFonts w:ascii="Calibri" w:hAnsi="Calibri" w:cs="Calibri"/>
        </w:rPr>
        <w:t xml:space="preserve"> - </w:t>
      </w:r>
      <w:r w:rsidR="005C6F07" w:rsidRPr="00CB5C04">
        <w:rPr>
          <w:rFonts w:ascii="Calibri" w:hAnsi="Calibri" w:cs="Calibri"/>
        </w:rPr>
        <w:t>Starting composition in wt%</w:t>
      </w:r>
    </w:p>
    <w:tbl>
      <w:tblPr>
        <w:tblStyle w:val="TableGrid"/>
        <w:tblW w:w="0" w:type="auto"/>
        <w:tblLook w:val="04A0" w:firstRow="1" w:lastRow="0" w:firstColumn="1" w:lastColumn="0" w:noHBand="0" w:noVBand="1"/>
      </w:tblPr>
      <w:tblGrid>
        <w:gridCol w:w="2425"/>
        <w:gridCol w:w="1890"/>
        <w:gridCol w:w="5035"/>
      </w:tblGrid>
      <w:tr w:rsidR="00973C17" w:rsidRPr="00CB5C04" w14:paraId="77F37A7E" w14:textId="77777777" w:rsidTr="00973C17">
        <w:tc>
          <w:tcPr>
            <w:tcW w:w="2425" w:type="dxa"/>
          </w:tcPr>
          <w:p w14:paraId="3B908B83" w14:textId="232A8738" w:rsidR="00973C17" w:rsidRPr="00CB5C04" w:rsidRDefault="00973C17" w:rsidP="00472ED6">
            <w:pPr>
              <w:jc w:val="both"/>
              <w:rPr>
                <w:rFonts w:ascii="Calibri" w:hAnsi="Calibri" w:cs="Calibri"/>
                <w:b/>
                <w:bCs/>
              </w:rPr>
            </w:pPr>
            <w:r w:rsidRPr="00CB5C04">
              <w:rPr>
                <w:rFonts w:ascii="Calibri" w:hAnsi="Calibri" w:cs="Calibri"/>
                <w:b/>
                <w:bCs/>
              </w:rPr>
              <w:t>Parameter</w:t>
            </w:r>
          </w:p>
        </w:tc>
        <w:tc>
          <w:tcPr>
            <w:tcW w:w="1890" w:type="dxa"/>
          </w:tcPr>
          <w:p w14:paraId="3345006D" w14:textId="75F8D425" w:rsidR="00973C17" w:rsidRPr="00CB5C04" w:rsidRDefault="00973C17" w:rsidP="00472ED6">
            <w:pPr>
              <w:jc w:val="both"/>
              <w:rPr>
                <w:rFonts w:ascii="Calibri" w:hAnsi="Calibri" w:cs="Calibri"/>
                <w:b/>
                <w:bCs/>
              </w:rPr>
            </w:pPr>
            <w:r w:rsidRPr="00CB5C04">
              <w:rPr>
                <w:rFonts w:ascii="Calibri" w:hAnsi="Calibri" w:cs="Calibri"/>
                <w:b/>
                <w:bCs/>
              </w:rPr>
              <w:t>Value</w:t>
            </w:r>
          </w:p>
        </w:tc>
        <w:tc>
          <w:tcPr>
            <w:tcW w:w="5035" w:type="dxa"/>
          </w:tcPr>
          <w:p w14:paraId="792E1549" w14:textId="381B539E" w:rsidR="00973C17" w:rsidRPr="00CB5C04" w:rsidRDefault="00973C17" w:rsidP="00472ED6">
            <w:pPr>
              <w:jc w:val="both"/>
              <w:rPr>
                <w:rFonts w:ascii="Calibri" w:hAnsi="Calibri" w:cs="Calibri"/>
                <w:b/>
                <w:bCs/>
              </w:rPr>
            </w:pPr>
            <w:r w:rsidRPr="00CB5C04">
              <w:rPr>
                <w:rFonts w:ascii="Calibri" w:hAnsi="Calibri" w:cs="Calibri"/>
                <w:b/>
                <w:bCs/>
              </w:rPr>
              <w:t>Explanation</w:t>
            </w:r>
          </w:p>
        </w:tc>
      </w:tr>
      <w:tr w:rsidR="00973C17" w:rsidRPr="00CB5C04" w14:paraId="643DA370" w14:textId="77777777" w:rsidTr="00973C17">
        <w:tc>
          <w:tcPr>
            <w:tcW w:w="2425" w:type="dxa"/>
          </w:tcPr>
          <w:p w14:paraId="52AF200B" w14:textId="2263A030" w:rsidR="00973C17" w:rsidRPr="00CB5C04" w:rsidRDefault="00973C17" w:rsidP="00472ED6">
            <w:pPr>
              <w:jc w:val="both"/>
              <w:rPr>
                <w:rFonts w:ascii="Calibri" w:hAnsi="Calibri" w:cs="Calibri"/>
              </w:rPr>
            </w:pPr>
            <w:proofErr w:type="spellStart"/>
            <w:r w:rsidRPr="00CB5C04">
              <w:rPr>
                <w:rFonts w:ascii="Calibri" w:hAnsi="Calibri" w:cs="Calibri"/>
              </w:rPr>
              <w:t>Delta_FMQ</w:t>
            </w:r>
            <w:proofErr w:type="spellEnd"/>
          </w:p>
        </w:tc>
        <w:tc>
          <w:tcPr>
            <w:tcW w:w="1890" w:type="dxa"/>
          </w:tcPr>
          <w:p w14:paraId="236D31F8" w14:textId="3DD0E535" w:rsidR="00973C17" w:rsidRPr="00CB5C04" w:rsidRDefault="00973C17" w:rsidP="00472ED6">
            <w:pPr>
              <w:jc w:val="both"/>
              <w:rPr>
                <w:rFonts w:ascii="Calibri" w:hAnsi="Calibri" w:cs="Calibri"/>
              </w:rPr>
            </w:pPr>
            <w:r w:rsidRPr="00CB5C04">
              <w:rPr>
                <w:rFonts w:ascii="Calibri" w:hAnsi="Calibri" w:cs="Calibri"/>
              </w:rPr>
              <w:t>0.5 and 0.3</w:t>
            </w:r>
          </w:p>
        </w:tc>
        <w:tc>
          <w:tcPr>
            <w:tcW w:w="5035" w:type="dxa"/>
          </w:tcPr>
          <w:p w14:paraId="2F22C71E" w14:textId="3EC58E76" w:rsidR="00973C17" w:rsidRPr="00CB5C04" w:rsidRDefault="00973C17" w:rsidP="00472ED6">
            <w:pPr>
              <w:jc w:val="both"/>
              <w:rPr>
                <w:rFonts w:ascii="Calibri" w:hAnsi="Calibri" w:cs="Calibri"/>
              </w:rPr>
            </w:pPr>
            <w:r w:rsidRPr="00CB5C04">
              <w:rPr>
                <w:rFonts w:ascii="Calibri" w:hAnsi="Calibri" w:cs="Calibri"/>
              </w:rPr>
              <w:t>Two different redox states to get the full range of S</w:t>
            </w:r>
            <w:r w:rsidRPr="00ED7B04">
              <w:rPr>
                <w:rFonts w:ascii="Calibri" w:hAnsi="Calibri" w:cs="Calibri"/>
                <w:vertAlign w:val="superscript"/>
              </w:rPr>
              <w:t>6+</w:t>
            </w:r>
            <w:r w:rsidRPr="00CB5C04">
              <w:rPr>
                <w:rFonts w:ascii="Calibri" w:hAnsi="Calibri" w:cs="Calibri"/>
              </w:rPr>
              <w:t>/S</w:t>
            </w:r>
            <w:r w:rsidRPr="00ED7B04">
              <w:rPr>
                <w:rFonts w:ascii="Calibri" w:hAnsi="Calibri" w:cs="Calibri"/>
                <w:vertAlign w:val="subscript"/>
              </w:rPr>
              <w:t>T</w:t>
            </w:r>
            <w:r w:rsidRPr="00CB5C04">
              <w:rPr>
                <w:rFonts w:ascii="Calibri" w:hAnsi="Calibri" w:cs="Calibri"/>
              </w:rPr>
              <w:t xml:space="preserve"> ratios</w:t>
            </w:r>
          </w:p>
        </w:tc>
      </w:tr>
      <w:tr w:rsidR="00973C17" w:rsidRPr="00CB5C04" w14:paraId="3724A986" w14:textId="77777777" w:rsidTr="00973C17">
        <w:tc>
          <w:tcPr>
            <w:tcW w:w="2425" w:type="dxa"/>
          </w:tcPr>
          <w:p w14:paraId="2BB3DBDA" w14:textId="4E926FD1" w:rsidR="00973C17" w:rsidRPr="00CB5C04" w:rsidRDefault="00973C17" w:rsidP="00472ED6">
            <w:pPr>
              <w:jc w:val="both"/>
              <w:rPr>
                <w:rFonts w:ascii="Calibri" w:hAnsi="Calibri" w:cs="Calibri"/>
              </w:rPr>
            </w:pPr>
            <w:proofErr w:type="spellStart"/>
            <w:r w:rsidRPr="00CB5C04">
              <w:rPr>
                <w:rFonts w:ascii="Calibri" w:hAnsi="Calibri" w:cs="Calibri"/>
              </w:rPr>
              <w:t>COH_model</w:t>
            </w:r>
            <w:proofErr w:type="spellEnd"/>
          </w:p>
        </w:tc>
        <w:tc>
          <w:tcPr>
            <w:tcW w:w="1890" w:type="dxa"/>
          </w:tcPr>
          <w:p w14:paraId="2E05FDB5" w14:textId="382F4584" w:rsidR="00973C17" w:rsidRPr="00CB5C04" w:rsidRDefault="00E8680C" w:rsidP="00472ED6">
            <w:pPr>
              <w:jc w:val="both"/>
              <w:rPr>
                <w:rFonts w:ascii="Calibri" w:hAnsi="Calibri" w:cs="Calibri"/>
              </w:rPr>
            </w:pPr>
            <w:r w:rsidRPr="00CB5C04">
              <w:rPr>
                <w:rFonts w:ascii="Calibri" w:hAnsi="Calibri" w:cs="Calibri"/>
              </w:rPr>
              <w:t>1</w:t>
            </w:r>
          </w:p>
        </w:tc>
        <w:tc>
          <w:tcPr>
            <w:tcW w:w="5035" w:type="dxa"/>
          </w:tcPr>
          <w:p w14:paraId="36E2D57B" w14:textId="7AE195EB" w:rsidR="00973C17" w:rsidRPr="00CB5C04" w:rsidRDefault="00973C17" w:rsidP="00472ED6">
            <w:pPr>
              <w:jc w:val="both"/>
              <w:rPr>
                <w:rFonts w:ascii="Calibri" w:hAnsi="Calibri" w:cs="Calibri"/>
              </w:rPr>
            </w:pPr>
            <w:r w:rsidRPr="00CB5C04">
              <w:rPr>
                <w:rFonts w:ascii="Calibri" w:hAnsi="Calibri" w:cs="Calibri"/>
              </w:rPr>
              <w:t>VolatileCalc option for the C-H solubility model, because Iacono-Marziano shows very unstable results.</w:t>
            </w:r>
          </w:p>
        </w:tc>
      </w:tr>
      <w:tr w:rsidR="00973C17" w:rsidRPr="00CB5C04" w14:paraId="69379F18" w14:textId="77777777" w:rsidTr="00973C17">
        <w:tc>
          <w:tcPr>
            <w:tcW w:w="2425" w:type="dxa"/>
          </w:tcPr>
          <w:p w14:paraId="14884B5B" w14:textId="22043D38" w:rsidR="00973C17" w:rsidRPr="00CB5C04" w:rsidRDefault="00973C17" w:rsidP="00472ED6">
            <w:pPr>
              <w:jc w:val="both"/>
              <w:rPr>
                <w:rFonts w:ascii="Calibri" w:hAnsi="Calibri" w:cs="Calibri"/>
              </w:rPr>
            </w:pPr>
            <w:r w:rsidRPr="00CB5C04">
              <w:rPr>
                <w:rFonts w:ascii="Calibri" w:hAnsi="Calibri" w:cs="Calibri"/>
              </w:rPr>
              <w:t>fO2_tracker</w:t>
            </w:r>
          </w:p>
        </w:tc>
        <w:tc>
          <w:tcPr>
            <w:tcW w:w="1890" w:type="dxa"/>
          </w:tcPr>
          <w:p w14:paraId="4BBF9516" w14:textId="17AD574D" w:rsidR="00973C17" w:rsidRPr="00CB5C04" w:rsidRDefault="00973C17" w:rsidP="00472ED6">
            <w:pPr>
              <w:jc w:val="both"/>
              <w:rPr>
                <w:rFonts w:ascii="Calibri" w:hAnsi="Calibri" w:cs="Calibri"/>
              </w:rPr>
            </w:pPr>
            <w:r w:rsidRPr="00CB5C04">
              <w:rPr>
                <w:rFonts w:ascii="Calibri" w:hAnsi="Calibri" w:cs="Calibri"/>
              </w:rPr>
              <w:t>1</w:t>
            </w:r>
          </w:p>
        </w:tc>
        <w:tc>
          <w:tcPr>
            <w:tcW w:w="5035" w:type="dxa"/>
          </w:tcPr>
          <w:p w14:paraId="0FC73B38" w14:textId="0718AE4B" w:rsidR="00973C17" w:rsidRPr="00CB5C04" w:rsidRDefault="00973C17" w:rsidP="00472ED6">
            <w:pPr>
              <w:jc w:val="both"/>
              <w:rPr>
                <w:rFonts w:ascii="Calibri" w:hAnsi="Calibri" w:cs="Calibri"/>
              </w:rPr>
            </w:pPr>
            <w:r w:rsidRPr="00CB5C04">
              <w:rPr>
                <w:rFonts w:ascii="Calibri" w:hAnsi="Calibri" w:cs="Calibri"/>
              </w:rPr>
              <w:t>Allows fO</w:t>
            </w:r>
            <w:r w:rsidR="005A3B02" w:rsidRPr="00887F6F">
              <w:rPr>
                <w:rFonts w:ascii="Calibri" w:hAnsi="Calibri" w:cs="Calibri"/>
                <w:vertAlign w:val="subscript"/>
              </w:rPr>
              <w:t>2</w:t>
            </w:r>
            <w:r w:rsidRPr="00CB5C04">
              <w:rPr>
                <w:rFonts w:ascii="Calibri" w:hAnsi="Calibri" w:cs="Calibri"/>
              </w:rPr>
              <w:t xml:space="preserve"> to change by S degassing and S-Fe electron exchange</w:t>
            </w:r>
          </w:p>
        </w:tc>
      </w:tr>
      <w:tr w:rsidR="00973C17" w:rsidRPr="00CB5C04" w14:paraId="34B871B3" w14:textId="77777777" w:rsidTr="00973C17">
        <w:tc>
          <w:tcPr>
            <w:tcW w:w="2425" w:type="dxa"/>
          </w:tcPr>
          <w:p w14:paraId="15DF4E10" w14:textId="41D1F78C" w:rsidR="00973C17" w:rsidRPr="00CB5C04" w:rsidRDefault="00973C17" w:rsidP="00472ED6">
            <w:pPr>
              <w:jc w:val="both"/>
              <w:rPr>
                <w:rFonts w:ascii="Calibri" w:hAnsi="Calibri" w:cs="Calibri"/>
              </w:rPr>
            </w:pPr>
            <w:proofErr w:type="spellStart"/>
            <w:r w:rsidRPr="00CB5C04">
              <w:rPr>
                <w:rFonts w:ascii="Calibri" w:hAnsi="Calibri" w:cs="Calibri"/>
              </w:rPr>
              <w:t>Monte_carlo</w:t>
            </w:r>
            <w:proofErr w:type="spellEnd"/>
          </w:p>
        </w:tc>
        <w:tc>
          <w:tcPr>
            <w:tcW w:w="1890" w:type="dxa"/>
          </w:tcPr>
          <w:p w14:paraId="32C27655" w14:textId="2F128416" w:rsidR="00973C17" w:rsidRPr="00CB5C04" w:rsidRDefault="00973C17" w:rsidP="00472ED6">
            <w:pPr>
              <w:jc w:val="both"/>
              <w:rPr>
                <w:rFonts w:ascii="Calibri" w:hAnsi="Calibri" w:cs="Calibri"/>
              </w:rPr>
            </w:pPr>
            <w:r w:rsidRPr="00CB5C04">
              <w:rPr>
                <w:rFonts w:ascii="Calibri" w:hAnsi="Calibri" w:cs="Calibri"/>
              </w:rPr>
              <w:t>0</w:t>
            </w:r>
          </w:p>
        </w:tc>
        <w:tc>
          <w:tcPr>
            <w:tcW w:w="5035" w:type="dxa"/>
          </w:tcPr>
          <w:p w14:paraId="69426F65" w14:textId="74A701D4" w:rsidR="00973C17" w:rsidRPr="00CB5C04" w:rsidRDefault="00973C17" w:rsidP="00472ED6">
            <w:pPr>
              <w:jc w:val="both"/>
              <w:rPr>
                <w:rFonts w:ascii="Calibri" w:hAnsi="Calibri" w:cs="Calibri"/>
              </w:rPr>
            </w:pPr>
            <w:r w:rsidRPr="00CB5C04">
              <w:rPr>
                <w:rFonts w:ascii="Calibri" w:hAnsi="Calibri" w:cs="Calibri"/>
              </w:rPr>
              <w:t xml:space="preserve">Doesn’t run </w:t>
            </w:r>
            <w:r w:rsidR="005A3B02">
              <w:rPr>
                <w:rFonts w:ascii="Calibri" w:hAnsi="Calibri" w:cs="Calibri"/>
              </w:rPr>
              <w:t>M</w:t>
            </w:r>
            <w:r w:rsidRPr="00CB5C04">
              <w:rPr>
                <w:rFonts w:ascii="Calibri" w:hAnsi="Calibri" w:cs="Calibri"/>
              </w:rPr>
              <w:t>onte-</w:t>
            </w:r>
            <w:r w:rsidR="005A3B02">
              <w:rPr>
                <w:rFonts w:ascii="Calibri" w:hAnsi="Calibri" w:cs="Calibri"/>
              </w:rPr>
              <w:t>C</w:t>
            </w:r>
            <w:r w:rsidRPr="00CB5C04">
              <w:rPr>
                <w:rFonts w:ascii="Calibri" w:hAnsi="Calibri" w:cs="Calibri"/>
              </w:rPr>
              <w:t>arlo simulations</w:t>
            </w:r>
          </w:p>
        </w:tc>
      </w:tr>
      <w:tr w:rsidR="00973C17" w:rsidRPr="00CB5C04" w14:paraId="164C94FE" w14:textId="77777777" w:rsidTr="00973C17">
        <w:tc>
          <w:tcPr>
            <w:tcW w:w="2425" w:type="dxa"/>
          </w:tcPr>
          <w:p w14:paraId="22EEAB1C" w14:textId="6D1948DB" w:rsidR="00973C17" w:rsidRPr="00CB5C04" w:rsidRDefault="00973C17" w:rsidP="00472ED6">
            <w:pPr>
              <w:jc w:val="both"/>
              <w:rPr>
                <w:rFonts w:ascii="Calibri" w:hAnsi="Calibri" w:cs="Calibri"/>
              </w:rPr>
            </w:pPr>
            <w:r w:rsidRPr="00CB5C04">
              <w:rPr>
                <w:rFonts w:ascii="Calibri" w:hAnsi="Calibri" w:cs="Calibri"/>
              </w:rPr>
              <w:t>l</w:t>
            </w:r>
          </w:p>
        </w:tc>
        <w:tc>
          <w:tcPr>
            <w:tcW w:w="1890" w:type="dxa"/>
          </w:tcPr>
          <w:p w14:paraId="392704CC" w14:textId="5DEB9A37" w:rsidR="00973C17" w:rsidRPr="00CB5C04" w:rsidRDefault="00973C17" w:rsidP="00472ED6">
            <w:pPr>
              <w:jc w:val="both"/>
              <w:rPr>
                <w:rFonts w:ascii="Calibri" w:hAnsi="Calibri" w:cs="Calibri"/>
              </w:rPr>
            </w:pPr>
            <w:r w:rsidRPr="00CB5C04">
              <w:rPr>
                <w:rFonts w:ascii="Calibri" w:hAnsi="Calibri" w:cs="Calibri"/>
              </w:rPr>
              <w:t>1000</w:t>
            </w:r>
          </w:p>
        </w:tc>
        <w:tc>
          <w:tcPr>
            <w:tcW w:w="5035" w:type="dxa"/>
          </w:tcPr>
          <w:p w14:paraId="28EFE5B8" w14:textId="674D7C79" w:rsidR="00973C17" w:rsidRPr="00CB5C04" w:rsidRDefault="00973C17" w:rsidP="00472ED6">
            <w:pPr>
              <w:jc w:val="both"/>
              <w:rPr>
                <w:rFonts w:ascii="Calibri" w:hAnsi="Calibri" w:cs="Calibri"/>
              </w:rPr>
            </w:pPr>
            <w:r w:rsidRPr="00CB5C04">
              <w:rPr>
                <w:rFonts w:ascii="Calibri" w:hAnsi="Calibri" w:cs="Calibri"/>
              </w:rPr>
              <w:t>Total steps of pressure from initial P to 1 bar</w:t>
            </w:r>
          </w:p>
        </w:tc>
      </w:tr>
      <w:tr w:rsidR="00973C17" w:rsidRPr="00CB5C04" w14:paraId="3DFB6B86" w14:textId="77777777" w:rsidTr="00973C17">
        <w:tc>
          <w:tcPr>
            <w:tcW w:w="2425" w:type="dxa"/>
          </w:tcPr>
          <w:p w14:paraId="60173CF6" w14:textId="7158D1F0" w:rsidR="00973C17" w:rsidRPr="00CB5C04" w:rsidRDefault="00973C17" w:rsidP="00472ED6">
            <w:pPr>
              <w:jc w:val="both"/>
              <w:rPr>
                <w:rFonts w:ascii="Calibri" w:hAnsi="Calibri" w:cs="Calibri"/>
              </w:rPr>
            </w:pPr>
            <w:r w:rsidRPr="00CB5C04">
              <w:rPr>
                <w:rFonts w:ascii="Calibri" w:hAnsi="Calibri" w:cs="Calibri"/>
              </w:rPr>
              <w:t>m</w:t>
            </w:r>
          </w:p>
        </w:tc>
        <w:tc>
          <w:tcPr>
            <w:tcW w:w="1890" w:type="dxa"/>
          </w:tcPr>
          <w:p w14:paraId="768A945D" w14:textId="44FF87D0" w:rsidR="00973C17" w:rsidRPr="00CB5C04" w:rsidRDefault="00973C17" w:rsidP="00472ED6">
            <w:pPr>
              <w:jc w:val="both"/>
              <w:rPr>
                <w:rFonts w:ascii="Calibri" w:hAnsi="Calibri" w:cs="Calibri"/>
              </w:rPr>
            </w:pPr>
            <w:r w:rsidRPr="00CB5C04">
              <w:rPr>
                <w:rFonts w:ascii="Calibri" w:hAnsi="Calibri" w:cs="Calibri"/>
              </w:rPr>
              <w:t>1000</w:t>
            </w:r>
          </w:p>
        </w:tc>
        <w:tc>
          <w:tcPr>
            <w:tcW w:w="5035" w:type="dxa"/>
          </w:tcPr>
          <w:p w14:paraId="3D6A9C50" w14:textId="5693AE22" w:rsidR="00973C17" w:rsidRPr="00CB5C04" w:rsidRDefault="00973C17" w:rsidP="00472ED6">
            <w:pPr>
              <w:jc w:val="both"/>
              <w:rPr>
                <w:rFonts w:ascii="Calibri" w:hAnsi="Calibri" w:cs="Calibri"/>
              </w:rPr>
            </w:pPr>
            <w:r w:rsidRPr="00CB5C04">
              <w:rPr>
                <w:rFonts w:ascii="Calibri" w:hAnsi="Calibri" w:cs="Calibri"/>
              </w:rPr>
              <w:t>Total number of runs along d</w:t>
            </w:r>
            <w:r w:rsidR="005A3B02">
              <w:rPr>
                <w:rFonts w:ascii="Calibri" w:hAnsi="Calibri" w:cs="Calibri"/>
              </w:rPr>
              <w:t>eg</w:t>
            </w:r>
            <w:r w:rsidRPr="00CB5C04">
              <w:rPr>
                <w:rFonts w:ascii="Calibri" w:hAnsi="Calibri" w:cs="Calibri"/>
              </w:rPr>
              <w:t>assing</w:t>
            </w:r>
          </w:p>
        </w:tc>
      </w:tr>
      <w:tr w:rsidR="00973C17" w:rsidRPr="00CB5C04" w14:paraId="3970FBFD" w14:textId="77777777" w:rsidTr="00973C17">
        <w:tc>
          <w:tcPr>
            <w:tcW w:w="2425" w:type="dxa"/>
          </w:tcPr>
          <w:p w14:paraId="18C4AAF2" w14:textId="32660F8D" w:rsidR="00973C17" w:rsidRPr="00CB5C04" w:rsidRDefault="00973C17" w:rsidP="00472ED6">
            <w:pPr>
              <w:jc w:val="both"/>
              <w:rPr>
                <w:rFonts w:ascii="Calibri" w:hAnsi="Calibri" w:cs="Calibri"/>
              </w:rPr>
            </w:pPr>
            <w:proofErr w:type="spellStart"/>
            <w:r w:rsidRPr="00CB5C04">
              <w:rPr>
                <w:rFonts w:ascii="Calibri" w:hAnsi="Calibri" w:cs="Calibri"/>
              </w:rPr>
              <w:t>open_degassing</w:t>
            </w:r>
            <w:proofErr w:type="spellEnd"/>
          </w:p>
        </w:tc>
        <w:tc>
          <w:tcPr>
            <w:tcW w:w="1890" w:type="dxa"/>
          </w:tcPr>
          <w:p w14:paraId="4BDEC4A1" w14:textId="106F72B6" w:rsidR="00973C17" w:rsidRPr="00CB5C04" w:rsidRDefault="00973C17" w:rsidP="00472ED6">
            <w:pPr>
              <w:jc w:val="both"/>
              <w:rPr>
                <w:rFonts w:ascii="Calibri" w:hAnsi="Calibri" w:cs="Calibri"/>
              </w:rPr>
            </w:pPr>
            <w:r w:rsidRPr="00CB5C04">
              <w:rPr>
                <w:rFonts w:ascii="Calibri" w:hAnsi="Calibri" w:cs="Calibri"/>
              </w:rPr>
              <w:t>0</w:t>
            </w:r>
          </w:p>
        </w:tc>
        <w:tc>
          <w:tcPr>
            <w:tcW w:w="5035" w:type="dxa"/>
          </w:tcPr>
          <w:p w14:paraId="3C2A2F9A" w14:textId="575AB10E" w:rsidR="00973C17" w:rsidRPr="00CB5C04" w:rsidRDefault="00973C17" w:rsidP="00472ED6">
            <w:pPr>
              <w:jc w:val="both"/>
              <w:rPr>
                <w:rFonts w:ascii="Calibri" w:hAnsi="Calibri" w:cs="Calibri"/>
              </w:rPr>
            </w:pPr>
            <w:r w:rsidRPr="00CB5C04">
              <w:rPr>
                <w:rFonts w:ascii="Calibri" w:hAnsi="Calibri" w:cs="Calibri"/>
              </w:rPr>
              <w:t>Closed system degassing</w:t>
            </w:r>
          </w:p>
        </w:tc>
      </w:tr>
      <w:tr w:rsidR="00973C17" w:rsidRPr="00CB5C04" w14:paraId="39A0D7FD" w14:textId="77777777" w:rsidTr="00973C17">
        <w:tc>
          <w:tcPr>
            <w:tcW w:w="2425" w:type="dxa"/>
          </w:tcPr>
          <w:p w14:paraId="38907F28" w14:textId="4C8A7369" w:rsidR="00973C17" w:rsidRPr="00CB5C04" w:rsidRDefault="00973C17" w:rsidP="00472ED6">
            <w:pPr>
              <w:jc w:val="both"/>
              <w:rPr>
                <w:rFonts w:ascii="Calibri" w:hAnsi="Calibri" w:cs="Calibri"/>
              </w:rPr>
            </w:pPr>
            <w:proofErr w:type="spellStart"/>
            <w:r w:rsidRPr="00CB5C04">
              <w:rPr>
                <w:rFonts w:ascii="Calibri" w:hAnsi="Calibri" w:cs="Calibri"/>
              </w:rPr>
              <w:t>S_Fe_choice</w:t>
            </w:r>
            <w:proofErr w:type="spellEnd"/>
          </w:p>
        </w:tc>
        <w:tc>
          <w:tcPr>
            <w:tcW w:w="1890" w:type="dxa"/>
          </w:tcPr>
          <w:p w14:paraId="1A6AEBF0" w14:textId="7A2535AE" w:rsidR="00973C17" w:rsidRPr="00CB5C04" w:rsidRDefault="00973C17" w:rsidP="00472ED6">
            <w:pPr>
              <w:jc w:val="both"/>
              <w:rPr>
                <w:rFonts w:ascii="Calibri" w:hAnsi="Calibri" w:cs="Calibri"/>
              </w:rPr>
            </w:pPr>
            <w:r w:rsidRPr="00CB5C04">
              <w:rPr>
                <w:rFonts w:ascii="Calibri" w:hAnsi="Calibri" w:cs="Calibri"/>
              </w:rPr>
              <w:t>100</w:t>
            </w:r>
          </w:p>
        </w:tc>
        <w:tc>
          <w:tcPr>
            <w:tcW w:w="5035" w:type="dxa"/>
          </w:tcPr>
          <w:p w14:paraId="12EA17D4" w14:textId="2C6552EC" w:rsidR="00973C17" w:rsidRPr="00CB5C04" w:rsidRDefault="00973C17" w:rsidP="00472ED6">
            <w:pPr>
              <w:jc w:val="both"/>
              <w:rPr>
                <w:rFonts w:ascii="Calibri" w:hAnsi="Calibri" w:cs="Calibri"/>
              </w:rPr>
            </w:pPr>
            <w:r w:rsidRPr="00CB5C04">
              <w:rPr>
                <w:rFonts w:ascii="Calibri" w:hAnsi="Calibri" w:cs="Calibri"/>
              </w:rPr>
              <w:t xml:space="preserve">Uses the ‘Muth’ option for the for the </w:t>
            </w:r>
            <w:r w:rsidR="005A3B02" w:rsidRPr="00CB5C04">
              <w:rPr>
                <w:rFonts w:ascii="Calibri" w:hAnsi="Calibri" w:cs="Calibri"/>
              </w:rPr>
              <w:t>S</w:t>
            </w:r>
            <w:r w:rsidR="005A3B02" w:rsidRPr="00887F6F">
              <w:rPr>
                <w:rFonts w:ascii="Calibri" w:hAnsi="Calibri" w:cs="Calibri"/>
                <w:vertAlign w:val="superscript"/>
              </w:rPr>
              <w:t>6+</w:t>
            </w:r>
            <w:r w:rsidR="005A3B02" w:rsidRPr="00CB5C04">
              <w:rPr>
                <w:rFonts w:ascii="Calibri" w:hAnsi="Calibri" w:cs="Calibri"/>
              </w:rPr>
              <w:t>/S</w:t>
            </w:r>
            <w:r w:rsidR="005A3B02" w:rsidRPr="00887F6F">
              <w:rPr>
                <w:rFonts w:ascii="Calibri" w:hAnsi="Calibri" w:cs="Calibri"/>
                <w:vertAlign w:val="subscript"/>
              </w:rPr>
              <w:t>T</w:t>
            </w:r>
            <w:r w:rsidRPr="00CB5C04">
              <w:rPr>
                <w:rFonts w:ascii="Calibri" w:hAnsi="Calibri" w:cs="Calibri"/>
              </w:rPr>
              <w:t xml:space="preserve"> ratio (code 100), adjusting the final coefficient between 4.3 and 7.2 to get different </w:t>
            </w:r>
            <w:r w:rsidR="005A3B02" w:rsidRPr="00CB5C04">
              <w:rPr>
                <w:rFonts w:ascii="Calibri" w:hAnsi="Calibri" w:cs="Calibri"/>
              </w:rPr>
              <w:t>S</w:t>
            </w:r>
            <w:r w:rsidR="005A3B02" w:rsidRPr="00887F6F">
              <w:rPr>
                <w:rFonts w:ascii="Calibri" w:hAnsi="Calibri" w:cs="Calibri"/>
                <w:vertAlign w:val="superscript"/>
              </w:rPr>
              <w:t>6+</w:t>
            </w:r>
            <w:r w:rsidR="005A3B02" w:rsidRPr="00CB5C04">
              <w:rPr>
                <w:rFonts w:ascii="Calibri" w:hAnsi="Calibri" w:cs="Calibri"/>
              </w:rPr>
              <w:t>/S</w:t>
            </w:r>
            <w:r w:rsidR="005A3B02" w:rsidRPr="00887F6F">
              <w:rPr>
                <w:rFonts w:ascii="Calibri" w:hAnsi="Calibri" w:cs="Calibri"/>
                <w:vertAlign w:val="subscript"/>
              </w:rPr>
              <w:t>T</w:t>
            </w:r>
            <w:r w:rsidR="005A3B02" w:rsidRPr="00CB5C04" w:rsidDel="005A3B02">
              <w:rPr>
                <w:rFonts w:ascii="Calibri" w:hAnsi="Calibri" w:cs="Calibri"/>
              </w:rPr>
              <w:t xml:space="preserve"> </w:t>
            </w:r>
            <w:r w:rsidRPr="00CB5C04">
              <w:rPr>
                <w:rFonts w:ascii="Calibri" w:hAnsi="Calibri" w:cs="Calibri"/>
              </w:rPr>
              <w:t>ratios</w:t>
            </w:r>
          </w:p>
        </w:tc>
      </w:tr>
      <w:tr w:rsidR="00973C17" w:rsidRPr="00CB5C04" w14:paraId="145B723A" w14:textId="77777777" w:rsidTr="00973C17">
        <w:tc>
          <w:tcPr>
            <w:tcW w:w="2425" w:type="dxa"/>
          </w:tcPr>
          <w:p w14:paraId="3937CBBC" w14:textId="67D20DA7" w:rsidR="00973C17" w:rsidRPr="00CB5C04" w:rsidRDefault="00973C17" w:rsidP="00472ED6">
            <w:pPr>
              <w:jc w:val="both"/>
              <w:rPr>
                <w:rFonts w:ascii="Calibri" w:hAnsi="Calibri" w:cs="Calibri"/>
              </w:rPr>
            </w:pPr>
            <w:r w:rsidRPr="00CB5C04">
              <w:rPr>
                <w:rFonts w:ascii="Calibri" w:hAnsi="Calibri" w:cs="Calibri"/>
              </w:rPr>
              <w:t>sigma</w:t>
            </w:r>
          </w:p>
        </w:tc>
        <w:tc>
          <w:tcPr>
            <w:tcW w:w="1890" w:type="dxa"/>
          </w:tcPr>
          <w:p w14:paraId="2C8FB627" w14:textId="01AD93EE" w:rsidR="00973C17" w:rsidRPr="00CB5C04" w:rsidRDefault="00973C17" w:rsidP="00472ED6">
            <w:pPr>
              <w:jc w:val="both"/>
              <w:rPr>
                <w:rFonts w:ascii="Calibri" w:hAnsi="Calibri" w:cs="Calibri"/>
              </w:rPr>
            </w:pPr>
            <w:r w:rsidRPr="00CB5C04">
              <w:rPr>
                <w:rFonts w:ascii="Calibri" w:hAnsi="Calibri" w:cs="Calibri"/>
              </w:rPr>
              <w:t>0.025</w:t>
            </w:r>
          </w:p>
        </w:tc>
        <w:tc>
          <w:tcPr>
            <w:tcW w:w="5035" w:type="dxa"/>
          </w:tcPr>
          <w:p w14:paraId="204BBB41" w14:textId="77DFD4D9" w:rsidR="00973C17" w:rsidRPr="00CB5C04" w:rsidRDefault="005A3B02" w:rsidP="00472ED6">
            <w:pPr>
              <w:jc w:val="both"/>
              <w:rPr>
                <w:rFonts w:ascii="Calibri" w:hAnsi="Calibri" w:cs="Calibri"/>
              </w:rPr>
            </w:pPr>
            <w:r>
              <w:rPr>
                <w:rFonts w:ascii="Calibri" w:hAnsi="Calibri" w:cs="Calibri"/>
              </w:rPr>
              <w:t>l</w:t>
            </w:r>
            <w:r w:rsidR="00973C17" w:rsidRPr="00CB5C04">
              <w:rPr>
                <w:rFonts w:ascii="Calibri" w:hAnsi="Calibri" w:cs="Calibri"/>
              </w:rPr>
              <w:t>og</w:t>
            </w:r>
            <w:r w:rsidR="00973C17" w:rsidRPr="00ED7B04">
              <w:rPr>
                <w:rFonts w:ascii="Calibri" w:hAnsi="Calibri" w:cs="Calibri"/>
                <w:vertAlign w:val="subscript"/>
              </w:rPr>
              <w:t>10</w:t>
            </w:r>
            <w:r w:rsidRPr="00ED7B04">
              <w:rPr>
                <w:rFonts w:ascii="Calibri" w:hAnsi="Calibri" w:cs="Calibri"/>
              </w:rPr>
              <w:t>(</w:t>
            </w:r>
            <w:r w:rsidR="00973C17" w:rsidRPr="00CB5C04">
              <w:rPr>
                <w:rFonts w:ascii="Calibri" w:hAnsi="Calibri" w:cs="Calibri"/>
              </w:rPr>
              <w:t>f</w:t>
            </w:r>
            <w:r>
              <w:rPr>
                <w:rFonts w:ascii="Calibri" w:hAnsi="Calibri" w:cs="Calibri"/>
              </w:rPr>
              <w:t>O</w:t>
            </w:r>
            <w:r w:rsidR="00973C17" w:rsidRPr="00ED7B04">
              <w:rPr>
                <w:rFonts w:ascii="Calibri" w:hAnsi="Calibri" w:cs="Calibri"/>
                <w:vertAlign w:val="subscript"/>
              </w:rPr>
              <w:t>2</w:t>
            </w:r>
            <w:r>
              <w:rPr>
                <w:rFonts w:ascii="Calibri" w:hAnsi="Calibri" w:cs="Calibri"/>
              </w:rPr>
              <w:t>)</w:t>
            </w:r>
            <w:r w:rsidR="00973C17" w:rsidRPr="00CB5C04">
              <w:rPr>
                <w:rFonts w:ascii="Calibri" w:hAnsi="Calibri" w:cs="Calibri"/>
              </w:rPr>
              <w:t xml:space="preserve"> tolerance</w:t>
            </w:r>
          </w:p>
        </w:tc>
      </w:tr>
    </w:tbl>
    <w:p w14:paraId="59FF6E5D" w14:textId="7FB225AC" w:rsidR="00F07D6F" w:rsidRDefault="00973C17" w:rsidP="00472ED6">
      <w:pPr>
        <w:jc w:val="both"/>
        <w:rPr>
          <w:rFonts w:ascii="Calibri" w:hAnsi="Calibri" w:cs="Calibri"/>
        </w:rPr>
      </w:pPr>
      <w:bookmarkStart w:id="3" w:name="_Hlk202947348"/>
      <w:r w:rsidRPr="00BC1A76">
        <w:rPr>
          <w:rFonts w:ascii="Calibri" w:hAnsi="Calibri" w:cs="Calibri"/>
          <w:b/>
          <w:bCs/>
        </w:rPr>
        <w:t xml:space="preserve">Table </w:t>
      </w:r>
      <w:r w:rsidR="00783725" w:rsidRPr="00BC1A76">
        <w:rPr>
          <w:rFonts w:ascii="Calibri" w:hAnsi="Calibri" w:cs="Calibri"/>
          <w:b/>
          <w:bCs/>
        </w:rPr>
        <w:t>S6</w:t>
      </w:r>
      <w:r w:rsidRPr="00FB4B60">
        <w:rPr>
          <w:rFonts w:ascii="Calibri" w:hAnsi="Calibri" w:cs="Calibri"/>
        </w:rPr>
        <w:t xml:space="preserve"> </w:t>
      </w:r>
      <w:r w:rsidRPr="00CB5C04">
        <w:rPr>
          <w:rFonts w:ascii="Calibri" w:hAnsi="Calibri" w:cs="Calibri"/>
        </w:rPr>
        <w:t xml:space="preserve">– </w:t>
      </w:r>
      <w:proofErr w:type="spellStart"/>
      <w:r w:rsidRPr="00CB5C04">
        <w:rPr>
          <w:rFonts w:ascii="Calibri" w:hAnsi="Calibri" w:cs="Calibri"/>
        </w:rPr>
        <w:t>Sulfur</w:t>
      </w:r>
      <w:r w:rsidR="00E76805">
        <w:rPr>
          <w:rFonts w:ascii="Calibri" w:hAnsi="Calibri" w:cs="Calibri"/>
        </w:rPr>
        <w:t>_</w:t>
      </w:r>
      <w:r w:rsidRPr="00CB5C04">
        <w:rPr>
          <w:rFonts w:ascii="Calibri" w:hAnsi="Calibri" w:cs="Calibri"/>
        </w:rPr>
        <w:t>X</w:t>
      </w:r>
      <w:proofErr w:type="spellEnd"/>
      <w:r w:rsidRPr="00CB5C04">
        <w:rPr>
          <w:rFonts w:ascii="Calibri" w:hAnsi="Calibri" w:cs="Calibri"/>
        </w:rPr>
        <w:t xml:space="preserve"> model parameters. </w:t>
      </w:r>
      <w:r w:rsidR="00F07D6F">
        <w:rPr>
          <w:rFonts w:ascii="Calibri" w:hAnsi="Calibri" w:cs="Calibri"/>
        </w:rPr>
        <w:t xml:space="preserve">The </w:t>
      </w:r>
      <w:proofErr w:type="spellStart"/>
      <w:r w:rsidR="00F07D6F">
        <w:rPr>
          <w:rFonts w:ascii="Calibri" w:hAnsi="Calibri" w:cs="Calibri"/>
        </w:rPr>
        <w:t>S_Fe_choice</w:t>
      </w:r>
      <w:proofErr w:type="spellEnd"/>
      <w:r w:rsidR="00F07D6F">
        <w:rPr>
          <w:rFonts w:ascii="Calibri" w:hAnsi="Calibri" w:cs="Calibri"/>
        </w:rPr>
        <w:t xml:space="preserve"> parameter sets the relationship between S and Fe redox in </w:t>
      </w:r>
      <w:proofErr w:type="spellStart"/>
      <w:r w:rsidR="00F07D6F">
        <w:rPr>
          <w:rFonts w:ascii="Calibri" w:hAnsi="Calibri" w:cs="Calibri"/>
        </w:rPr>
        <w:t>Sulfur</w:t>
      </w:r>
      <w:r w:rsidR="00E76805">
        <w:rPr>
          <w:rFonts w:ascii="Calibri" w:hAnsi="Calibri" w:cs="Calibri"/>
        </w:rPr>
        <w:t>_</w:t>
      </w:r>
      <w:r w:rsidR="00F07D6F">
        <w:rPr>
          <w:rFonts w:ascii="Calibri" w:hAnsi="Calibri" w:cs="Calibri"/>
        </w:rPr>
        <w:t>X</w:t>
      </w:r>
      <w:proofErr w:type="spellEnd"/>
      <w:r w:rsidR="00F07D6F">
        <w:rPr>
          <w:rFonts w:ascii="Calibri" w:hAnsi="Calibri" w:cs="Calibri"/>
        </w:rPr>
        <w:t xml:space="preserve">. The options provided to the user in the S_Fe.py code include the model of </w:t>
      </w:r>
      <w:r w:rsidR="00F07D6F">
        <w:rPr>
          <w:rFonts w:ascii="Calibri" w:hAnsi="Calibri" w:cs="Calibri"/>
        </w:rPr>
        <w:fldChar w:fldCharType="begin"/>
      </w:r>
      <w:r w:rsidR="00472ED6">
        <w:rPr>
          <w:rFonts w:ascii="Calibri" w:hAnsi="Calibri" w:cs="Calibri"/>
        </w:rPr>
        <w:instrText xml:space="preserve"> ADDIN ZOTERO_ITEM CSL_CITATION {"citationID":"fvnTcAgc","properties":{"formattedCitation":"(Nash et al., 2019)","plainCitation":"(Nash et al., 2019)","dontUpdate":true,"noteIndex":0},"citationItems":[{"id":738,"uris":["http://zotero.org/users/9434285/items/KQYN6ACA"],"itemData":{"id":738,"type":"article-journal","container-title":"Earth and Planetary Science Letters","DOI":"10.1016/j.epsl.2018.12.006","ISSN":"0012821X","language":"en","page":"187-198","source":"DOI.org (Crossref)","title":"Compositional and temperature effects on sulfur speciation and solubility in silicate melts","volume":"507","author":[{"family":"Nash","given":"William M."},{"family":"Smythe","given":"Duane J."},{"family":"Wood","given":"Bernard J."}],"issued":{"date-parts":[["2019",2]]}}}],"schema":"https://github.com/citation-style-language/schema/raw/master/csl-citation.json"} </w:instrText>
      </w:r>
      <w:r w:rsidR="00F07D6F">
        <w:rPr>
          <w:rFonts w:ascii="Calibri" w:hAnsi="Calibri" w:cs="Calibri"/>
        </w:rPr>
        <w:fldChar w:fldCharType="separate"/>
      </w:r>
      <w:r w:rsidR="00F07D6F" w:rsidRPr="00F07D6F">
        <w:rPr>
          <w:rFonts w:ascii="Calibri" w:hAnsi="Calibri" w:cs="Calibri"/>
        </w:rPr>
        <w:t>Nash et al.</w:t>
      </w:r>
      <w:r w:rsidR="00F07D6F">
        <w:rPr>
          <w:rFonts w:ascii="Calibri" w:hAnsi="Calibri" w:cs="Calibri"/>
        </w:rPr>
        <w:t xml:space="preserve"> (</w:t>
      </w:r>
      <w:r w:rsidR="00F07D6F" w:rsidRPr="00F07D6F">
        <w:rPr>
          <w:rFonts w:ascii="Calibri" w:hAnsi="Calibri" w:cs="Calibri"/>
        </w:rPr>
        <w:t>2019)</w:t>
      </w:r>
      <w:r w:rsidR="00F07D6F">
        <w:rPr>
          <w:rFonts w:ascii="Calibri" w:hAnsi="Calibri" w:cs="Calibri"/>
        </w:rPr>
        <w:fldChar w:fldCharType="end"/>
      </w:r>
      <w:r w:rsidR="00F07D6F">
        <w:rPr>
          <w:rFonts w:ascii="Calibri" w:hAnsi="Calibri" w:cs="Calibri"/>
        </w:rPr>
        <w:t xml:space="preserve">, </w:t>
      </w:r>
      <w:r w:rsidR="00F07D6F">
        <w:rPr>
          <w:rFonts w:ascii="Calibri" w:hAnsi="Calibri" w:cs="Calibri"/>
        </w:rPr>
        <w:fldChar w:fldCharType="begin"/>
      </w:r>
      <w:r w:rsidR="00472ED6">
        <w:rPr>
          <w:rFonts w:ascii="Calibri" w:hAnsi="Calibri" w:cs="Calibri"/>
        </w:rPr>
        <w:instrText xml:space="preserve"> ADDIN ZOTERO_ITEM CSL_CITATION {"citationID":"lkNpeAbZ","properties":{"formattedCitation":"(O\\uc0\\u8217{}Neill and Mavrogenes, 2022)","plainCitation":"(O’Neill and Mavrogenes, 2022)","dontUpdate":true,"noteIndex":0},"citationItems":[{"id":2697,"uris":["http://zotero.org/users/9434285/items/T2IJCUAI"],"itemData":{"id":2697,"type":"article-journal","container-title":"Geochimica et Cosmochimica Acta","DOI":"10.1016/j.gca.2022.06.020","ISSN":"00167037","journalAbbreviation":"Geochimica et Cosmochimica Acta","language":"en","page":"368-382","source":"DOI.org (Crossref)","title":"The sulfate capacities of silicate melts","volume":"334","author":[{"family":"O'Neill","given":"Hugh St.C."},{"family":"Mavrogenes","given":"John A."}],"issued":{"date-parts":[["2022",10]]}}}],"schema":"https://github.com/citation-style-language/schema/raw/master/csl-citation.json"} </w:instrText>
      </w:r>
      <w:r w:rsidR="00F07D6F">
        <w:rPr>
          <w:rFonts w:ascii="Calibri" w:hAnsi="Calibri" w:cs="Calibri"/>
        </w:rPr>
        <w:fldChar w:fldCharType="separate"/>
      </w:r>
      <w:r w:rsidR="00F07D6F" w:rsidRPr="00F07D6F">
        <w:rPr>
          <w:rFonts w:ascii="Calibri" w:hAnsi="Calibri" w:cs="Calibri"/>
          <w:kern w:val="0"/>
        </w:rPr>
        <w:t>O’Neill and Mavrogenes</w:t>
      </w:r>
      <w:r w:rsidR="00F07D6F">
        <w:rPr>
          <w:rFonts w:ascii="Calibri" w:hAnsi="Calibri" w:cs="Calibri"/>
          <w:kern w:val="0"/>
        </w:rPr>
        <w:t xml:space="preserve"> (</w:t>
      </w:r>
      <w:r w:rsidR="00F07D6F" w:rsidRPr="00F07D6F">
        <w:rPr>
          <w:rFonts w:ascii="Calibri" w:hAnsi="Calibri" w:cs="Calibri"/>
          <w:kern w:val="0"/>
        </w:rPr>
        <w:t>2022)</w:t>
      </w:r>
      <w:r w:rsidR="00F07D6F">
        <w:rPr>
          <w:rFonts w:ascii="Calibri" w:hAnsi="Calibri" w:cs="Calibri"/>
        </w:rPr>
        <w:fldChar w:fldCharType="end"/>
      </w:r>
      <w:r w:rsidR="00F07D6F">
        <w:rPr>
          <w:rFonts w:ascii="Calibri" w:hAnsi="Calibri" w:cs="Calibri"/>
        </w:rPr>
        <w:t xml:space="preserve"> and an empirical parameterization of </w:t>
      </w:r>
      <w:r w:rsidR="00F07D6F">
        <w:rPr>
          <w:rFonts w:ascii="Calibri" w:hAnsi="Calibri" w:cs="Calibri"/>
        </w:rPr>
        <w:fldChar w:fldCharType="begin"/>
      </w:r>
      <w:r w:rsidR="00472ED6">
        <w:rPr>
          <w:rFonts w:ascii="Calibri" w:hAnsi="Calibri" w:cs="Calibri"/>
        </w:rPr>
        <w:instrText xml:space="preserve"> ADDIN ZOTERO_ITEM CSL_CITATION {"citationID":"jMzZKSVz","properties":{"formattedCitation":"(Muth and Wallace, 2021)","plainCitation":"(Muth and Wallace, 2021)","dontUpdate":true,"noteIndex":0},"citationItems":[{"id":1444,"uris":["http://zotero.org/users/9434285/items/J4J2D67G"],"itemData":{"id":1444,"type":"article-journal","abstract":"Abstract\n            Whether and how subduction increases the oxidation state of Earth's mantle are two of the most important unresolved questions in solid Earth geochemistry. Using data from the southern Cascade arc (California, USA), we show quantitatively for the first time that increases in arc magma oxidation state are fundamentally linked to mass transfer of isotopically heavy sulfate from the subducted plate into the mantle wedge. We investigate multiple hypotheses related to plate dehydration and melting and the rise and reaction of slab melts with mantle peridotite in the wedge, focusing on electron balance between redox-sensitive iron and sulfur during these processes. These results show that unless slab-derived silicic melts contain much higher dissolved sulfur than is indicated by currently available experimental data, arc magma generation by mantle wedge melting must involve multiple stages of mantle metasomatism by slab-derived oxidized and sulfur-bearing hydrous components.","container-title":"Geology","DOI":"10.1130/G48759.1","ISSN":"0091-7613, 1943-2682","issue":"10","language":"en","page":"1177-1181","source":"DOI.org (Crossref)","title":"Slab-derived sulfate generates oxidized basaltic magmas in the southern Cascade arc (California, USA)","volume":"49","author":[{"family":"Muth","given":"Michelle J."},{"family":"Wallace","given":"Paul J."}],"issued":{"date-parts":[["2021",10,1]]}}}],"schema":"https://github.com/citation-style-language/schema/raw/master/csl-citation.json"} </w:instrText>
      </w:r>
      <w:r w:rsidR="00F07D6F">
        <w:rPr>
          <w:rFonts w:ascii="Calibri" w:hAnsi="Calibri" w:cs="Calibri"/>
        </w:rPr>
        <w:fldChar w:fldCharType="separate"/>
      </w:r>
      <w:r w:rsidR="00F07D6F" w:rsidRPr="00F07D6F">
        <w:rPr>
          <w:rFonts w:ascii="Calibri" w:hAnsi="Calibri" w:cs="Calibri"/>
        </w:rPr>
        <w:t>Muth and Wallace</w:t>
      </w:r>
      <w:r w:rsidR="00F07D6F">
        <w:rPr>
          <w:rFonts w:ascii="Calibri" w:hAnsi="Calibri" w:cs="Calibri"/>
        </w:rPr>
        <w:t xml:space="preserve"> (</w:t>
      </w:r>
      <w:r w:rsidR="00F07D6F" w:rsidRPr="00F07D6F">
        <w:rPr>
          <w:rFonts w:ascii="Calibri" w:hAnsi="Calibri" w:cs="Calibri"/>
        </w:rPr>
        <w:t>2021)</w:t>
      </w:r>
      <w:r w:rsidR="00F07D6F">
        <w:rPr>
          <w:rFonts w:ascii="Calibri" w:hAnsi="Calibri" w:cs="Calibri"/>
        </w:rPr>
        <w:fldChar w:fldCharType="end"/>
      </w:r>
      <w:r w:rsidR="00F07D6F">
        <w:rPr>
          <w:rFonts w:ascii="Calibri" w:hAnsi="Calibri" w:cs="Calibri"/>
        </w:rPr>
        <w:t xml:space="preserve">. These S-Fe models can show vastly different results (see </w:t>
      </w:r>
      <w:r w:rsidR="00F07D6F">
        <w:rPr>
          <w:rFonts w:ascii="Calibri" w:hAnsi="Calibri" w:cs="Calibri"/>
        </w:rPr>
        <w:fldChar w:fldCharType="begin"/>
      </w:r>
      <w:r w:rsidR="00472ED6">
        <w:rPr>
          <w:rFonts w:ascii="Calibri" w:hAnsi="Calibri" w:cs="Calibri"/>
        </w:rPr>
        <w:instrText xml:space="preserve"> ADDIN ZOTERO_ITEM CSL_CITATION {"citationID":"xyuYozBB","properties":{"formattedCitation":"(Wieser and Gleeson, 2023; Wieser et al., 2020)","plainCitation":"(Wieser and Gleeson, 2023; Wieser et al., 2020)","dontUpdate":true,"noteIndex":0},"citationItems":[{"id":1802,"uris":["http://zotero.org/users/9434285/items/GK8XX7MQ"],"itemData":{"id":1802,"type":"report","abstract":"We present PySulfSat, an Open-Source Python3 tool for modeling sulfide and anhydrite saturation inmagmas. PySulfSat supports a variety of data types (spreadsheets, Petrolog3 outputs, MELTS tbl files).PySulfSat can be used with alphaMELTS for Python infrastructure to track sulfur solubility during fractional crystallization within a single Jupyter Notebook. PySulfSat allows far more customization of calculations than existing tools. For example, the SCSS2− could be calculated with one model using the sulfidecomposition from a parameterization released with a different SCSS2− model. There are also functionsfor calculating the proportion of S6+/ST ot, allowing modeled SCSS and SCAS values to be converted intototal S solubility to compare to natural data. We also contain functions for modeling mantle melting inthe presence of sulfides using a variety of SCSS and KD models. Extensive documentation and workedexamples are available at ReadTheDocs (https://bit.ly/PySulfSatRTD) along with narrated YouTubevideos (https://bit.ly/PySulfSatYouTube).","genre":"preprint","note":"DOI: 10.31223/X5K360","publisher":"Earth Sciences","source":"DOI.org (Crossref)","title":"PySulfSat: An Open-Source Python3 Tool for modelling sulfide and sulfate saturation","title-short":"PySulfSat","URL":"https://eartharxiv.org/repository/view/4624/","author":[{"family":"Wieser","given":"Penny"},{"family":"Gleeson","given":"Matthew"}],"accessed":{"date-parts":[["2023",2,25]]},"issued":{"date-parts":[["2023",2,14]]}}},{"id":1814,"uris":["http://zotero.org/users/9434285/items/N8G9A66C"],"itemData":{"id":1814,"type":"article-journal","container-title":"Geochimica et Cosmochimica Acta","DOI":"10.1016/j.gca.2020.05.018","ISSN":"00167037","journalAbbreviation":"Geochimica et Cosmochimica Acta","language":"en","page":"S0016703720303239","source":"DOI.org (Crossref)","title":"Chalcophile elements track the fate of sulfur at Kīlauea Volcano, Hawai’i","author":[{"family":"Wieser","given":"P.E."},{"family":"Jenner","given":"Frances"},{"family":"Edmonds","given":"Marie"},{"family":"Maclennan","given":"John"},{"family":"Kunz","given":"Barbara E."}],"issued":{"date-parts":[["2020",5]]}}}],"schema":"https://github.com/citation-style-language/schema/raw/master/csl-citation.json"} </w:instrText>
      </w:r>
      <w:r w:rsidR="00F07D6F">
        <w:rPr>
          <w:rFonts w:ascii="Calibri" w:hAnsi="Calibri" w:cs="Calibri"/>
        </w:rPr>
        <w:fldChar w:fldCharType="separate"/>
      </w:r>
      <w:r w:rsidR="00F07D6F" w:rsidRPr="00F07D6F">
        <w:rPr>
          <w:rFonts w:ascii="Calibri" w:hAnsi="Calibri" w:cs="Calibri"/>
        </w:rPr>
        <w:t>Wieser and Gleeson, 2023; Wieser et al., 2020)</w:t>
      </w:r>
      <w:r w:rsidR="00F07D6F">
        <w:rPr>
          <w:rFonts w:ascii="Calibri" w:hAnsi="Calibri" w:cs="Calibri"/>
        </w:rPr>
        <w:fldChar w:fldCharType="end"/>
      </w:r>
      <w:r w:rsidR="00F07D6F">
        <w:rPr>
          <w:rFonts w:ascii="Calibri" w:hAnsi="Calibri" w:cs="Calibri"/>
        </w:rPr>
        <w:t xml:space="preserve">. In the </w:t>
      </w:r>
      <w:proofErr w:type="spellStart"/>
      <w:r w:rsidR="00F07D6F">
        <w:rPr>
          <w:rFonts w:ascii="Calibri" w:hAnsi="Calibri" w:cs="Calibri"/>
        </w:rPr>
        <w:t>Sulfur</w:t>
      </w:r>
      <w:r w:rsidR="00E76805">
        <w:rPr>
          <w:rFonts w:ascii="Calibri" w:hAnsi="Calibri" w:cs="Calibri"/>
        </w:rPr>
        <w:t>_</w:t>
      </w:r>
      <w:r w:rsidR="00F07D6F">
        <w:rPr>
          <w:rFonts w:ascii="Calibri" w:hAnsi="Calibri" w:cs="Calibri"/>
        </w:rPr>
        <w:t>X</w:t>
      </w:r>
      <w:proofErr w:type="spellEnd"/>
      <w:r w:rsidR="00F07D6F">
        <w:rPr>
          <w:rFonts w:ascii="Calibri" w:hAnsi="Calibri" w:cs="Calibri"/>
        </w:rPr>
        <w:t xml:space="preserve"> paper, </w:t>
      </w:r>
      <w:r w:rsidR="00F07D6F">
        <w:rPr>
          <w:rFonts w:ascii="Calibri" w:hAnsi="Calibri" w:cs="Calibri"/>
        </w:rPr>
        <w:fldChar w:fldCharType="begin"/>
      </w:r>
      <w:r w:rsidR="00472ED6">
        <w:rPr>
          <w:rFonts w:ascii="Calibri" w:hAnsi="Calibri" w:cs="Calibri"/>
        </w:rPr>
        <w:instrText xml:space="preserve"> ADDIN ZOTERO_ITEM CSL_CITATION {"citationID":"V1X3vmO2","properties":{"formattedCitation":"(Ding et al., 2023)","plainCitation":"(Ding et al., 2023)","dontUpdate":true,"noteIndex":0},"citationItems":[{"id":2687,"uris":["http://zotero.org/users/9434285/items/CVDW2C4P"],"itemData":{"id":2687,"type":"article-journal","abstract":"Abstract\n            \n              The degassing of CO\n              2\n              and S from arc volcanoes is fundamentally important to global climate, eruption forecasting, ore deposits, and the cycling of volatiles through subduction zones. However, all existing thermodynamic/empirical models have difficulties reproducing CO\n              2\n              ‐H\n              2\n              O‐S trends observed in melt inclusions and provide widely conflicting results regarding the relationships between pressure and CO\n              2\n              /SO\n              2\n              in the vapor. In this study, we develop an open‐source degassing model, Sulfur_X, to track the evolution of S, CO\n              2\n              , H\n              2\n              O, and redox states in melt and vapor in ascending mafic‐intermediate magma. Sulfur_X describes sulfur degassing by parameterizing experimentally derived sulfur partition coefficients for two equilibria: RxnI. FeS (\n              m\n              ) + H\n              2\n              O (\n              v\n              ) \n              \n               H\n              2\n              S (\n              v\n              ) + FeO (m), and RxnII. CaSO\n              4\n              (m) \n              \n               SO\n              2\n              (\n              v\n              ) + O\n              2\n              (\n              v\n              ) + CaO (m), based on the sulfur speciation in the melt (\n              m\n              ) and co‐existing vapor (\n              v\n              ). Sulfur_X is also the first to track the evolution of\n              f\n              O\n              2\n              and sulfur and iron redox states accurately in the system using electron balance and equilibrium calculations. Our results show that a typical H\n              2\n              O‐rich (4.5 wt.%) arc magma with high initial S\n              6+\n              /ΣS ratio (&gt;0.5) will degas much more (</w:instrText>
      </w:r>
      <w:r w:rsidR="00472ED6">
        <w:rPr>
          <w:rFonts w:ascii="Cambria Math" w:hAnsi="Cambria Math" w:cs="Cambria Math"/>
        </w:rPr>
        <w:instrText>∼</w:instrText>
      </w:r>
      <w:r w:rsidR="00472ED6">
        <w:rPr>
          <w:rFonts w:ascii="Calibri" w:hAnsi="Calibri" w:cs="Calibri"/>
        </w:rPr>
        <w:instrText xml:space="preserve">2/3) of its initial sulfur at high pressures (&gt;200 MPa) than H\n              2\n              O‐poor ocean island basalts with low initial S\n              6+\n              /ΣS ratio (&lt;0.1), which will degas very little sulfur until shallow pressures (&lt;50 MPa). The pressure‐S relationship in the melt predicted by Sulfur_X provides new insights into interpreting the CO\n              2\n              /S\n              T\n              ratio measured in high‐T volcanic gases in the run‐up to the eruption.\n            \n          , \n            Plain Language Summary\n            \n              Understanding how CO\n              2\n              and S are emitted from volcanoes, called degassing, is important in interpreting the CO\n              2\n              /S\n              T\n              gas precursors to volcanic eruptions and quantifying the total amount of gases released into the atmosphere that are climatically important. However, existing models show significant discrepancies in predicting the behavior of sulfur during degassing. In this study, we employ a new approach to describe sulfur behavior during magma degassing and develop a new model, Sulfur_X, that successfully reproduces the distinct S, CO\n              2\n              , and H\n              2\n              O degassing behavior recorded in melts from different volcanoes. Sulfur_X shows that sulfur can either degas early at high pressure or late at low pressure during magma ascent to the surface, depending on the initial sulfur speciation and H\n              2\n              O contents in the magma. In addition, sulfur is one of the most commonly measured volcanic gas components used for volcano monitoring. Therefore, the predicted compositional evolution of co‐existing vapor by Sulfur_X during magma ascent bears directly on the interpretation of CO\n              2\n              /S\n              T\n              ratio measured in high‐T volcanic gases and the development of eruption forecast models.\n            \n          , \n            Key Points\n            \n              \n                \n                  Sulfur_X is a new open‐source magma degassing model that accurately predicts the volatile and redox evolution of ascending arc magmas\n                \n                \n                  \n                    Sulfur_X shows that sulfur can start degassing in the lower crust or near‐surface, depending on the initial S\n                    6+\n                    /ΣS and H\n                    2\n                    O in the melt\n                  \n                \n                \n                  \n                    The vapor compositions predicted by Sulfur_X can be used to interpret the CO\n                    2\n                    /S\n                    T\n                    ratios in high‐\n                    T\n                    volcanic gases, an eruption precursor","container-title":"Geochemistry, Geophysics, Geosystems","DOI":"10.1029/2022GC010552","ISSN":"1525-2027, 1525-2027","issue":"4","journalAbbreviation":"Geochem Geophys Geosyst","language":"en","page":"e2022GC010552","source":"DOI.org (Crossref)","title":"Sulfur_X: A Model of Sulfur Degassing During Magma Ascent","title-short":"Sulfur_X","volume":"24","author":[{"family":"Ding","given":"Shuo"},{"family":"Plank","given":"Terry"},{"family":"Wallace","given":"Paul J."},{"family":"Rasmussen","given":"Daniel J."}],"issued":{"date-parts":[["2023",4]]}}}],"schema":"https://github.com/citation-style-language/schema/raw/master/csl-citation.json"} </w:instrText>
      </w:r>
      <w:r w:rsidR="00F07D6F">
        <w:rPr>
          <w:rFonts w:ascii="Calibri" w:hAnsi="Calibri" w:cs="Calibri"/>
        </w:rPr>
        <w:fldChar w:fldCharType="separate"/>
      </w:r>
      <w:r w:rsidR="00F07D6F" w:rsidRPr="00F07D6F">
        <w:rPr>
          <w:rFonts w:ascii="Calibri" w:hAnsi="Calibri" w:cs="Calibri"/>
        </w:rPr>
        <w:t>Ding et al.</w:t>
      </w:r>
      <w:r w:rsidR="00F07D6F">
        <w:rPr>
          <w:rFonts w:ascii="Calibri" w:hAnsi="Calibri" w:cs="Calibri"/>
        </w:rPr>
        <w:t xml:space="preserve"> (</w:t>
      </w:r>
      <w:r w:rsidR="00F07D6F" w:rsidRPr="00F07D6F">
        <w:rPr>
          <w:rFonts w:ascii="Calibri" w:hAnsi="Calibri" w:cs="Calibri"/>
        </w:rPr>
        <w:t>2023)</w:t>
      </w:r>
      <w:r w:rsidR="00F07D6F">
        <w:rPr>
          <w:rFonts w:ascii="Calibri" w:hAnsi="Calibri" w:cs="Calibri"/>
        </w:rPr>
        <w:fldChar w:fldCharType="end"/>
      </w:r>
      <w:r w:rsidR="00F07D6F">
        <w:rPr>
          <w:rFonts w:ascii="Calibri" w:hAnsi="Calibri" w:cs="Calibri"/>
        </w:rPr>
        <w:t xml:space="preserve"> tweak the coefficient in the Muth parameterization to obtain a relationship between Fe-S that best fits the data. In </w:t>
      </w:r>
      <w:proofErr w:type="spellStart"/>
      <w:r w:rsidR="00F07D6F">
        <w:rPr>
          <w:rFonts w:ascii="Calibri" w:hAnsi="Calibri" w:cs="Calibri"/>
        </w:rPr>
        <w:t>Sulfur</w:t>
      </w:r>
      <w:r w:rsidR="00E76805">
        <w:rPr>
          <w:rFonts w:ascii="Calibri" w:hAnsi="Calibri" w:cs="Calibri"/>
        </w:rPr>
        <w:t>_</w:t>
      </w:r>
      <w:r w:rsidR="00F07D6F">
        <w:rPr>
          <w:rFonts w:ascii="Calibri" w:hAnsi="Calibri" w:cs="Calibri"/>
        </w:rPr>
        <w:t>X</w:t>
      </w:r>
      <w:proofErr w:type="spellEnd"/>
      <w:r w:rsidR="00F07D6F">
        <w:rPr>
          <w:rFonts w:ascii="Calibri" w:hAnsi="Calibri" w:cs="Calibri"/>
        </w:rPr>
        <w:t xml:space="preserve">, tweaking this coefficient is the only way to investigate the effect of different </w:t>
      </w:r>
      <w:r w:rsidR="00F07D6F" w:rsidRPr="00CB5C04">
        <w:rPr>
          <w:rFonts w:ascii="Calibri" w:hAnsi="Calibri" w:cs="Calibri"/>
        </w:rPr>
        <w:t>S</w:t>
      </w:r>
      <w:r w:rsidR="00F07D6F" w:rsidRPr="00887F6F">
        <w:rPr>
          <w:rFonts w:ascii="Calibri" w:hAnsi="Calibri" w:cs="Calibri"/>
          <w:vertAlign w:val="superscript"/>
        </w:rPr>
        <w:t>6+</w:t>
      </w:r>
      <w:r w:rsidR="00F07D6F" w:rsidRPr="00CB5C04">
        <w:rPr>
          <w:rFonts w:ascii="Calibri" w:hAnsi="Calibri" w:cs="Calibri"/>
        </w:rPr>
        <w:t>/S</w:t>
      </w:r>
      <w:r w:rsidR="00F07D6F" w:rsidRPr="00887F6F">
        <w:rPr>
          <w:rFonts w:ascii="Calibri" w:hAnsi="Calibri" w:cs="Calibri"/>
          <w:vertAlign w:val="subscript"/>
        </w:rPr>
        <w:t>T</w:t>
      </w:r>
      <w:r w:rsidR="00F07D6F">
        <w:rPr>
          <w:rFonts w:ascii="Calibri" w:hAnsi="Calibri" w:cs="Calibri"/>
        </w:rPr>
        <w:t xml:space="preserve"> on the degassing path, without being tied to the T-</w:t>
      </w:r>
      <w:r w:rsidR="00F07D6F" w:rsidRPr="00F07D6F">
        <w:rPr>
          <w:rFonts w:ascii="Calibri" w:hAnsi="Calibri" w:cs="Calibri"/>
        </w:rPr>
        <w:t xml:space="preserve"> </w:t>
      </w:r>
      <w:r w:rsidR="00F07D6F" w:rsidRPr="00CB5C04">
        <w:rPr>
          <w:rFonts w:ascii="Calibri" w:hAnsi="Calibri" w:cs="Calibri"/>
        </w:rPr>
        <w:t>S</w:t>
      </w:r>
      <w:r w:rsidR="00F07D6F" w:rsidRPr="00887F6F">
        <w:rPr>
          <w:rFonts w:ascii="Calibri" w:hAnsi="Calibri" w:cs="Calibri"/>
          <w:vertAlign w:val="superscript"/>
        </w:rPr>
        <w:t>6+</w:t>
      </w:r>
      <w:r w:rsidR="00F07D6F" w:rsidRPr="00CB5C04">
        <w:rPr>
          <w:rFonts w:ascii="Calibri" w:hAnsi="Calibri" w:cs="Calibri"/>
        </w:rPr>
        <w:t>/</w:t>
      </w:r>
      <w:r w:rsidR="00F07D6F" w:rsidRPr="00F07D6F">
        <w:rPr>
          <w:rFonts w:ascii="Calibri" w:hAnsi="Calibri" w:cs="Calibri"/>
        </w:rPr>
        <w:t>ST</w:t>
      </w:r>
      <w:r w:rsidR="00F07D6F">
        <w:rPr>
          <w:rFonts w:ascii="Calibri" w:hAnsi="Calibri" w:cs="Calibri"/>
        </w:rPr>
        <w:t xml:space="preserve"> relationships defined by Nash and O’Neill. </w:t>
      </w:r>
    </w:p>
    <w:p w14:paraId="35AFF5B0" w14:textId="10FDE66C" w:rsidR="000C4035" w:rsidRDefault="000C4035" w:rsidP="00472ED6">
      <w:pPr>
        <w:jc w:val="both"/>
        <w:rPr>
          <w:rFonts w:ascii="Calibri" w:hAnsi="Calibri" w:cs="Calibri"/>
        </w:rPr>
      </w:pPr>
      <w:r>
        <w:rPr>
          <w:noProof/>
        </w:rPr>
        <w:drawing>
          <wp:inline distT="0" distB="0" distL="0" distR="0" wp14:anchorId="418E2D2E" wp14:editId="1C6F102E">
            <wp:extent cx="5943600" cy="1981200"/>
            <wp:effectExtent l="0" t="0" r="0" b="0"/>
            <wp:docPr id="563507168" name="Picture 1" descr="A graph of a func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507168" name="Picture 1" descr="A graph of a function&#10;&#10;AI-generated content may be incorrec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3600" cy="1981200"/>
                    </a:xfrm>
                    <a:prstGeom prst="rect">
                      <a:avLst/>
                    </a:prstGeom>
                    <a:noFill/>
                    <a:ln>
                      <a:noFill/>
                    </a:ln>
                  </pic:spPr>
                </pic:pic>
              </a:graphicData>
            </a:graphic>
          </wp:inline>
        </w:drawing>
      </w:r>
    </w:p>
    <w:p w14:paraId="052F3D39" w14:textId="310129A1" w:rsidR="000C4035" w:rsidRPr="000C4035" w:rsidRDefault="000C4035" w:rsidP="00472ED6">
      <w:pPr>
        <w:jc w:val="both"/>
        <w:rPr>
          <w:rFonts w:ascii="Calibri" w:hAnsi="Calibri" w:cs="Calibri"/>
        </w:rPr>
      </w:pPr>
      <w:r w:rsidRPr="00CC0AAE">
        <w:rPr>
          <w:rFonts w:ascii="Calibri" w:hAnsi="Calibri" w:cs="Calibri"/>
          <w:b/>
          <w:bCs/>
        </w:rPr>
        <w:t xml:space="preserve">Supporting Fig. </w:t>
      </w:r>
      <w:r w:rsidR="00CC0AAE" w:rsidRPr="00CC0AAE">
        <w:rPr>
          <w:rFonts w:ascii="Calibri" w:hAnsi="Calibri" w:cs="Calibri"/>
          <w:b/>
          <w:bCs/>
        </w:rPr>
        <w:t>S1</w:t>
      </w:r>
      <w:r w:rsidR="00CC0AAE">
        <w:rPr>
          <w:rFonts w:ascii="Calibri" w:hAnsi="Calibri" w:cs="Calibri"/>
          <w:b/>
          <w:bCs/>
        </w:rPr>
        <w:t>1</w:t>
      </w:r>
      <w:r>
        <w:rPr>
          <w:rFonts w:ascii="Calibri" w:hAnsi="Calibri" w:cs="Calibri"/>
        </w:rPr>
        <w:t xml:space="preserve"> – Comparison of </w:t>
      </w:r>
      <w:r w:rsidR="0031479E">
        <w:rPr>
          <w:rFonts w:ascii="Calibri" w:hAnsi="Calibri" w:cs="Calibri"/>
        </w:rPr>
        <w:t>K</w:t>
      </w:r>
      <w:r w:rsidR="0031479E" w:rsidRPr="00E76805">
        <w:rPr>
          <w:rFonts w:ascii="Calibri" w:hAnsi="Calibri" w:cs="Calibri"/>
          <w:vertAlign w:val="subscript"/>
        </w:rPr>
        <w:t>D</w:t>
      </w:r>
      <w:r w:rsidR="0031479E">
        <w:rPr>
          <w:rFonts w:ascii="Calibri" w:hAnsi="Calibri" w:cs="Calibri"/>
        </w:rPr>
        <w:t xml:space="preserve"> </w:t>
      </w:r>
      <w:r>
        <w:rPr>
          <w:rFonts w:ascii="Calibri" w:hAnsi="Calibri" w:cs="Calibri"/>
        </w:rPr>
        <w:t xml:space="preserve">values for different S redox states. a) The partition coefficient for Rx1 is most sensitive to pressure, with very little variability with S redox. The partition coefficient for Rx2 </w:t>
      </w:r>
      <w:proofErr w:type="gramStart"/>
      <w:r>
        <w:rPr>
          <w:rFonts w:ascii="Calibri" w:hAnsi="Calibri" w:cs="Calibri"/>
        </w:rPr>
        <w:t>actually decreases</w:t>
      </w:r>
      <w:proofErr w:type="gramEnd"/>
      <w:r>
        <w:rPr>
          <w:rFonts w:ascii="Calibri" w:hAnsi="Calibri" w:cs="Calibri"/>
        </w:rPr>
        <w:t xml:space="preserve"> slightly with increasing S</w:t>
      </w:r>
      <w:r w:rsidRPr="000C4035">
        <w:rPr>
          <w:rFonts w:ascii="Calibri" w:hAnsi="Calibri" w:cs="Calibri"/>
          <w:vertAlign w:val="superscript"/>
        </w:rPr>
        <w:t>6</w:t>
      </w:r>
      <w:r w:rsidR="00472ED6">
        <w:rPr>
          <w:rFonts w:ascii="Calibri" w:hAnsi="Calibri" w:cs="Calibri"/>
          <w:vertAlign w:val="superscript"/>
        </w:rPr>
        <w:t>+</w:t>
      </w:r>
      <w:r>
        <w:rPr>
          <w:rFonts w:ascii="Calibri" w:hAnsi="Calibri" w:cs="Calibri"/>
        </w:rPr>
        <w:t>/S</w:t>
      </w:r>
      <w:r w:rsidRPr="000C4035">
        <w:rPr>
          <w:rFonts w:ascii="Calibri" w:hAnsi="Calibri" w:cs="Calibri"/>
          <w:vertAlign w:val="subscript"/>
        </w:rPr>
        <w:t>T</w:t>
      </w:r>
      <w:r>
        <w:rPr>
          <w:rFonts w:ascii="Calibri" w:hAnsi="Calibri" w:cs="Calibri"/>
        </w:rPr>
        <w:t>, because of the -0.5 ln fO</w:t>
      </w:r>
      <w:r w:rsidRPr="000C4035">
        <w:rPr>
          <w:rFonts w:ascii="Calibri" w:hAnsi="Calibri" w:cs="Calibri"/>
          <w:vertAlign w:val="subscript"/>
        </w:rPr>
        <w:t>2</w:t>
      </w:r>
      <w:r>
        <w:rPr>
          <w:rFonts w:ascii="Calibri" w:hAnsi="Calibri" w:cs="Calibri"/>
        </w:rPr>
        <w:t xml:space="preserve"> term in this equation. However, the bulk partition coefficient increases with increasing S</w:t>
      </w:r>
      <w:r w:rsidRPr="000C4035">
        <w:rPr>
          <w:rFonts w:ascii="Calibri" w:hAnsi="Calibri" w:cs="Calibri"/>
          <w:vertAlign w:val="superscript"/>
        </w:rPr>
        <w:t>6</w:t>
      </w:r>
      <w:r>
        <w:rPr>
          <w:rFonts w:ascii="Calibri" w:hAnsi="Calibri" w:cs="Calibri"/>
        </w:rPr>
        <w:t>/S</w:t>
      </w:r>
      <w:r w:rsidRPr="000C4035">
        <w:rPr>
          <w:rFonts w:ascii="Calibri" w:hAnsi="Calibri" w:cs="Calibri"/>
          <w:vertAlign w:val="subscript"/>
        </w:rPr>
        <w:t>T</w:t>
      </w:r>
      <w:r>
        <w:rPr>
          <w:rFonts w:ascii="Calibri" w:hAnsi="Calibri" w:cs="Calibri"/>
        </w:rPr>
        <w:t>, because there is more SO</w:t>
      </w:r>
      <w:r w:rsidRPr="000C4035">
        <w:rPr>
          <w:rFonts w:ascii="Calibri" w:hAnsi="Calibri" w:cs="Calibri"/>
          <w:vertAlign w:val="subscript"/>
        </w:rPr>
        <w:t>4</w:t>
      </w:r>
      <w:r>
        <w:rPr>
          <w:rFonts w:ascii="Calibri" w:hAnsi="Calibri" w:cs="Calibri"/>
        </w:rPr>
        <w:t xml:space="preserve"> in the melt. </w:t>
      </w:r>
    </w:p>
    <w:p w14:paraId="7577B79F" w14:textId="77777777" w:rsidR="00472ED6" w:rsidRDefault="00472ED6" w:rsidP="00472ED6">
      <w:pPr>
        <w:pStyle w:val="Heading2"/>
        <w:jc w:val="both"/>
        <w:rPr>
          <w:rFonts w:ascii="Calibri" w:hAnsi="Calibri" w:cs="Calibri"/>
          <w:color w:val="auto"/>
        </w:rPr>
      </w:pPr>
    </w:p>
    <w:p w14:paraId="20B75986" w14:textId="77777777" w:rsidR="00472ED6" w:rsidRDefault="00472ED6" w:rsidP="00472ED6"/>
    <w:p w14:paraId="0275F519" w14:textId="77777777" w:rsidR="00472ED6" w:rsidRDefault="00472ED6" w:rsidP="00472ED6"/>
    <w:p w14:paraId="3FC30F24" w14:textId="77777777" w:rsidR="00472ED6" w:rsidRDefault="00472ED6" w:rsidP="00472ED6"/>
    <w:p w14:paraId="53931319" w14:textId="77777777" w:rsidR="00472ED6" w:rsidRDefault="00472ED6" w:rsidP="00472ED6"/>
    <w:p w14:paraId="540D06B4" w14:textId="77777777" w:rsidR="00472ED6" w:rsidRDefault="00472ED6" w:rsidP="00472ED6"/>
    <w:p w14:paraId="41BE893C" w14:textId="77777777" w:rsidR="00472ED6" w:rsidRDefault="00472ED6" w:rsidP="00472ED6"/>
    <w:p w14:paraId="0663B63A" w14:textId="77777777" w:rsidR="00472ED6" w:rsidRDefault="00472ED6" w:rsidP="00472ED6"/>
    <w:p w14:paraId="13E11926" w14:textId="6D7568EB" w:rsidR="000C4035" w:rsidRPr="00472ED6" w:rsidRDefault="000C4035" w:rsidP="00472ED6">
      <w:pPr>
        <w:pStyle w:val="Heading2"/>
        <w:jc w:val="both"/>
        <w:rPr>
          <w:rFonts w:ascii="Calibri" w:hAnsi="Calibri" w:cs="Calibri"/>
          <w:color w:val="auto"/>
        </w:rPr>
      </w:pPr>
      <w:proofErr w:type="spellStart"/>
      <w:r>
        <w:rPr>
          <w:rFonts w:ascii="Calibri" w:hAnsi="Calibri" w:cs="Calibri"/>
          <w:color w:val="auto"/>
        </w:rPr>
        <w:t>DCompress</w:t>
      </w:r>
      <w:proofErr w:type="spellEnd"/>
      <w:r>
        <w:rPr>
          <w:rFonts w:ascii="Calibri" w:hAnsi="Calibri" w:cs="Calibri"/>
          <w:color w:val="auto"/>
        </w:rPr>
        <w:t xml:space="preserve"> </w:t>
      </w:r>
      <w:r w:rsidRPr="00FB4B60">
        <w:rPr>
          <w:rFonts w:ascii="Calibri" w:hAnsi="Calibri" w:cs="Calibri"/>
          <w:color w:val="auto"/>
        </w:rPr>
        <w:t>degassing models</w:t>
      </w:r>
    </w:p>
    <w:bookmarkEnd w:id="3"/>
    <w:p w14:paraId="7C7A330F" w14:textId="1E450C8E" w:rsidR="004F25B3" w:rsidRDefault="000D2BE9" w:rsidP="00472ED6">
      <w:pPr>
        <w:jc w:val="both"/>
        <w:rPr>
          <w:rFonts w:ascii="Calibri" w:hAnsi="Calibri" w:cs="Calibri"/>
        </w:rPr>
      </w:pPr>
      <w:r w:rsidRPr="00F07D6F">
        <w:rPr>
          <w:rFonts w:ascii="Calibri" w:hAnsi="Calibri" w:cs="Calibri"/>
        </w:rPr>
        <w:t>The</w:t>
      </w:r>
      <w:r w:rsidRPr="00CB5C04">
        <w:rPr>
          <w:rFonts w:ascii="Calibri" w:hAnsi="Calibri" w:cs="Calibri"/>
        </w:rPr>
        <w:t xml:space="preserve"> initial conditions for </w:t>
      </w:r>
      <w:proofErr w:type="spellStart"/>
      <w:r w:rsidRPr="00CB5C04">
        <w:rPr>
          <w:rFonts w:ascii="Calibri" w:hAnsi="Calibri" w:cs="Calibri"/>
        </w:rPr>
        <w:t>DCompress</w:t>
      </w:r>
      <w:proofErr w:type="spellEnd"/>
      <w:r w:rsidRPr="00CB5C04">
        <w:rPr>
          <w:rFonts w:ascii="Calibri" w:hAnsi="Calibri" w:cs="Calibri"/>
        </w:rPr>
        <w:t xml:space="preserve"> calculations </w:t>
      </w:r>
      <w:r>
        <w:rPr>
          <w:rFonts w:ascii="Calibri" w:hAnsi="Calibri" w:cs="Calibri"/>
        </w:rPr>
        <w:t xml:space="preserve">are shown in </w:t>
      </w:r>
      <w:r w:rsidR="003D1BB2">
        <w:rPr>
          <w:rFonts w:ascii="Calibri" w:hAnsi="Calibri" w:cs="Calibri"/>
        </w:rPr>
        <w:t>the two screenshots below</w:t>
      </w:r>
      <w:r>
        <w:rPr>
          <w:rFonts w:ascii="Calibri" w:hAnsi="Calibri" w:cs="Calibri"/>
        </w:rPr>
        <w:t>:</w:t>
      </w:r>
    </w:p>
    <w:p w14:paraId="1DB43198" w14:textId="77777777" w:rsidR="000C4035" w:rsidRPr="00CB5C04" w:rsidRDefault="000C4035" w:rsidP="00472ED6">
      <w:pPr>
        <w:jc w:val="both"/>
        <w:rPr>
          <w:rFonts w:ascii="Calibri" w:hAnsi="Calibri" w:cs="Calibri"/>
        </w:rPr>
      </w:pPr>
    </w:p>
    <w:p w14:paraId="56B3EB5C" w14:textId="2BAC180E" w:rsidR="004F25B3" w:rsidRDefault="003D1BB2" w:rsidP="00472ED6">
      <w:pPr>
        <w:jc w:val="both"/>
        <w:rPr>
          <w:rFonts w:ascii="Calibri" w:hAnsi="Calibri" w:cs="Calibri"/>
        </w:rPr>
      </w:pPr>
      <w:r w:rsidRPr="003D1BB2">
        <w:rPr>
          <w:rFonts w:ascii="Calibri" w:hAnsi="Calibri" w:cs="Calibri"/>
          <w:noProof/>
        </w:rPr>
        <w:drawing>
          <wp:inline distT="0" distB="0" distL="0" distR="0" wp14:anchorId="0423A04A" wp14:editId="0B3A42CF">
            <wp:extent cx="5943600" cy="3539490"/>
            <wp:effectExtent l="0" t="0" r="0" b="3810"/>
            <wp:docPr id="1638615163"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615163" name="Picture 1" descr="A screenshot of a computer&#10;&#10;AI-generated content may be incorrect."/>
                    <pic:cNvPicPr/>
                  </pic:nvPicPr>
                  <pic:blipFill>
                    <a:blip r:embed="rId23"/>
                    <a:stretch>
                      <a:fillRect/>
                    </a:stretch>
                  </pic:blipFill>
                  <pic:spPr>
                    <a:xfrm>
                      <a:off x="0" y="0"/>
                      <a:ext cx="5943600" cy="3539490"/>
                    </a:xfrm>
                    <a:prstGeom prst="rect">
                      <a:avLst/>
                    </a:prstGeom>
                  </pic:spPr>
                </pic:pic>
              </a:graphicData>
            </a:graphic>
          </wp:inline>
        </w:drawing>
      </w:r>
    </w:p>
    <w:p w14:paraId="29ACB13D" w14:textId="56B1F671" w:rsidR="003D1BB2" w:rsidRDefault="003D1BB2" w:rsidP="00472ED6">
      <w:pPr>
        <w:jc w:val="both"/>
        <w:rPr>
          <w:rFonts w:ascii="Calibri" w:hAnsi="Calibri" w:cs="Calibri"/>
        </w:rPr>
      </w:pPr>
      <w:r w:rsidRPr="003D1BB2">
        <w:rPr>
          <w:rFonts w:ascii="Calibri" w:hAnsi="Calibri" w:cs="Calibri"/>
          <w:noProof/>
        </w:rPr>
        <w:drawing>
          <wp:inline distT="0" distB="0" distL="0" distR="0" wp14:anchorId="04482BB0" wp14:editId="2291CF90">
            <wp:extent cx="5943600" cy="2602230"/>
            <wp:effectExtent l="0" t="0" r="0" b="7620"/>
            <wp:docPr id="1227250483"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250483" name="Picture 1" descr="A screenshot of a computer&#10;&#10;AI-generated content may be incorrect."/>
                    <pic:cNvPicPr/>
                  </pic:nvPicPr>
                  <pic:blipFill>
                    <a:blip r:embed="rId24"/>
                    <a:stretch>
                      <a:fillRect/>
                    </a:stretch>
                  </pic:blipFill>
                  <pic:spPr>
                    <a:xfrm>
                      <a:off x="0" y="0"/>
                      <a:ext cx="5943600" cy="2602230"/>
                    </a:xfrm>
                    <a:prstGeom prst="rect">
                      <a:avLst/>
                    </a:prstGeom>
                  </pic:spPr>
                </pic:pic>
              </a:graphicData>
            </a:graphic>
          </wp:inline>
        </w:drawing>
      </w:r>
    </w:p>
    <w:p w14:paraId="53851FBB" w14:textId="77777777" w:rsidR="00783725" w:rsidRPr="00CB5C04" w:rsidRDefault="00783725" w:rsidP="00472ED6">
      <w:pPr>
        <w:jc w:val="both"/>
      </w:pPr>
    </w:p>
    <w:p w14:paraId="4C4C807B" w14:textId="77777777" w:rsidR="00472ED6" w:rsidRDefault="00472ED6" w:rsidP="00472ED6">
      <w:pPr>
        <w:pStyle w:val="Heading2"/>
        <w:jc w:val="both"/>
        <w:rPr>
          <w:rFonts w:ascii="Calibri" w:hAnsi="Calibri" w:cs="Calibri"/>
          <w:color w:val="000000" w:themeColor="text1"/>
        </w:rPr>
      </w:pPr>
    </w:p>
    <w:p w14:paraId="1A369873" w14:textId="585B9413" w:rsidR="00ED73EE" w:rsidRDefault="004D3532" w:rsidP="00472ED6">
      <w:pPr>
        <w:pStyle w:val="Heading2"/>
        <w:jc w:val="both"/>
        <w:rPr>
          <w:rFonts w:ascii="Calibri" w:hAnsi="Calibri" w:cs="Calibri"/>
          <w:color w:val="000000" w:themeColor="text1"/>
        </w:rPr>
      </w:pPr>
      <w:proofErr w:type="spellStart"/>
      <w:r w:rsidRPr="004B5B57">
        <w:rPr>
          <w:rFonts w:ascii="Calibri" w:hAnsi="Calibri" w:cs="Calibri"/>
          <w:color w:val="000000" w:themeColor="text1"/>
        </w:rPr>
        <w:t>Sulfur</w:t>
      </w:r>
      <w:proofErr w:type="spellEnd"/>
      <w:r w:rsidRPr="004B5B57">
        <w:rPr>
          <w:rFonts w:ascii="Calibri" w:hAnsi="Calibri" w:cs="Calibri"/>
          <w:color w:val="000000" w:themeColor="text1"/>
        </w:rPr>
        <w:t xml:space="preserve"> diffusion model</w:t>
      </w:r>
    </w:p>
    <w:p w14:paraId="334166D4" w14:textId="64403644" w:rsidR="00113ABE" w:rsidRPr="00ED7B04" w:rsidRDefault="00113ABE" w:rsidP="00472ED6">
      <w:pPr>
        <w:jc w:val="both"/>
        <w:rPr>
          <w:b/>
          <w:bCs/>
        </w:rPr>
      </w:pPr>
      <w:r>
        <w:rPr>
          <w:b/>
          <w:bCs/>
        </w:rPr>
        <w:t>Diffusion Methods</w:t>
      </w:r>
    </w:p>
    <w:p w14:paraId="28B31B45" w14:textId="05E18568" w:rsidR="00961C03" w:rsidRDefault="000E229D" w:rsidP="00472ED6">
      <w:pPr>
        <w:jc w:val="both"/>
        <w:rPr>
          <w:rFonts w:ascii="Calibri" w:hAnsi="Calibri" w:cs="Calibri"/>
        </w:rPr>
      </w:pPr>
      <w:r>
        <w:rPr>
          <w:rFonts w:ascii="Calibri" w:hAnsi="Calibri" w:cs="Calibri"/>
        </w:rPr>
        <w:t>To assess the timescales required for S to enter a bubble within a degassing magma</w:t>
      </w:r>
      <w:r w:rsidR="005A3B02">
        <w:rPr>
          <w:rFonts w:ascii="Calibri" w:hAnsi="Calibri" w:cs="Calibri"/>
        </w:rPr>
        <w:t>,</w:t>
      </w:r>
      <w:r>
        <w:rPr>
          <w:rFonts w:ascii="Calibri" w:hAnsi="Calibri" w:cs="Calibri"/>
        </w:rPr>
        <w:t xml:space="preserve"> we simulate diffusion of S across a melt-fluid interface and the resulting diffusion of S within the surrounding melt phase</w:t>
      </w:r>
      <w:r w:rsidR="004D3532" w:rsidRPr="00CB5C04">
        <w:rPr>
          <w:rFonts w:ascii="Calibri" w:hAnsi="Calibri" w:cs="Calibri"/>
        </w:rPr>
        <w:t xml:space="preserve">. </w:t>
      </w:r>
      <w:r>
        <w:rPr>
          <w:rFonts w:ascii="Calibri" w:hAnsi="Calibri" w:cs="Calibri"/>
        </w:rPr>
        <w:t>We assume a spherical geometry</w:t>
      </w:r>
      <w:r w:rsidR="00961C03">
        <w:rPr>
          <w:rFonts w:ascii="Calibri" w:hAnsi="Calibri" w:cs="Calibri"/>
        </w:rPr>
        <w:t xml:space="preserve">, with a total radius (melt plus fluid) of </w:t>
      </w:r>
      <m:oMath>
        <m:sSub>
          <m:sSubPr>
            <m:ctrlPr>
              <w:rPr>
                <w:rFonts w:ascii="Cambria Math" w:hAnsi="Cambria Math" w:cs="Calibri"/>
                <w:i/>
              </w:rPr>
            </m:ctrlPr>
          </m:sSubPr>
          <m:e>
            <m:r>
              <w:rPr>
                <w:rFonts w:ascii="Cambria Math" w:hAnsi="Cambria Math" w:cs="Calibri"/>
              </w:rPr>
              <m:t>r</m:t>
            </m:r>
          </m:e>
          <m:sub>
            <m:r>
              <w:rPr>
                <w:rFonts w:ascii="Cambria Math" w:hAnsi="Cambria Math" w:cs="Calibri"/>
              </w:rPr>
              <m:t>total</m:t>
            </m:r>
          </m:sub>
        </m:sSub>
      </m:oMath>
      <w:r w:rsidR="00961C03">
        <w:rPr>
          <w:rFonts w:ascii="Calibri" w:eastAsiaTheme="minorEastAsia" w:hAnsi="Calibri" w:cs="Calibri"/>
        </w:rPr>
        <w:t xml:space="preserve"> (typically assumed to be 200 </w:t>
      </w:r>
      <w:r w:rsidR="00BE1772">
        <w:rPr>
          <w:rFonts w:ascii="Calibri" w:eastAsiaTheme="minorEastAsia" w:hAnsi="Calibri" w:cs="Calibri"/>
        </w:rPr>
        <w:t>µ</w:t>
      </w:r>
      <w:r w:rsidR="00961C03">
        <w:rPr>
          <w:rFonts w:ascii="Calibri" w:eastAsiaTheme="minorEastAsia" w:hAnsi="Calibri" w:cs="Calibri"/>
        </w:rPr>
        <w:t>m in the models shown)</w:t>
      </w:r>
      <w:r w:rsidR="00961C03">
        <w:rPr>
          <w:rFonts w:ascii="Calibri" w:hAnsi="Calibri" w:cs="Calibri"/>
        </w:rPr>
        <w:t>. At the center of our system</w:t>
      </w:r>
      <w:r w:rsidR="00891D71">
        <w:rPr>
          <w:rFonts w:ascii="Calibri" w:hAnsi="Calibri" w:cs="Calibri"/>
        </w:rPr>
        <w:t>,</w:t>
      </w:r>
      <w:r w:rsidR="00961C03">
        <w:rPr>
          <w:rFonts w:ascii="Calibri" w:hAnsi="Calibri" w:cs="Calibri"/>
        </w:rPr>
        <w:t xml:space="preserve"> we simulate the presence of a fluid inclusion with a radius of </w:t>
      </w:r>
      <m:oMath>
        <m:sSub>
          <m:sSubPr>
            <m:ctrlPr>
              <w:rPr>
                <w:rFonts w:ascii="Cambria Math" w:hAnsi="Cambria Math" w:cs="Calibri"/>
                <w:i/>
              </w:rPr>
            </m:ctrlPr>
          </m:sSubPr>
          <m:e>
            <m:r>
              <w:rPr>
                <w:rFonts w:ascii="Cambria Math" w:hAnsi="Cambria Math" w:cs="Calibri"/>
              </w:rPr>
              <m:t>r</m:t>
            </m:r>
          </m:e>
          <m:sub>
            <m:r>
              <w:rPr>
                <w:rFonts w:ascii="Cambria Math" w:hAnsi="Cambria Math" w:cs="Calibri"/>
              </w:rPr>
              <m:t>FI</m:t>
            </m:r>
          </m:sub>
        </m:sSub>
      </m:oMath>
      <w:r w:rsidR="00961C03">
        <w:rPr>
          <w:rFonts w:ascii="Calibri" w:eastAsiaTheme="minorEastAsia" w:hAnsi="Calibri" w:cs="Calibri"/>
        </w:rPr>
        <w:t>.</w:t>
      </w:r>
      <w:r w:rsidR="00961C03">
        <w:rPr>
          <w:rFonts w:ascii="Calibri" w:hAnsi="Calibri" w:cs="Calibri"/>
        </w:rPr>
        <w:t xml:space="preserve"> </w:t>
      </w:r>
    </w:p>
    <w:p w14:paraId="4D19D71E" w14:textId="5B4D9106" w:rsidR="00760EF8" w:rsidRDefault="00891D71" w:rsidP="00472ED6">
      <w:pPr>
        <w:jc w:val="both"/>
        <w:rPr>
          <w:rFonts w:ascii="Calibri" w:hAnsi="Calibri" w:cs="Calibri"/>
        </w:rPr>
      </w:pPr>
      <w:r>
        <w:rPr>
          <w:rFonts w:ascii="Calibri" w:hAnsi="Calibri" w:cs="Calibri"/>
        </w:rPr>
        <w:t xml:space="preserve">Within the system we consider three domains: (i) the </w:t>
      </w:r>
      <w:r w:rsidR="00593F18">
        <w:rPr>
          <w:rFonts w:ascii="Calibri" w:hAnsi="Calibri" w:cs="Calibri"/>
        </w:rPr>
        <w:t>fluid inclusion</w:t>
      </w:r>
      <w:r>
        <w:rPr>
          <w:rFonts w:ascii="Calibri" w:hAnsi="Calibri" w:cs="Calibri"/>
        </w:rPr>
        <w:t xml:space="preserve">, which we assume has a fixed volume and a homogenous S concentration (i.e., diffusion and/or mixing of S across the fluid is instantaneous at the timestep used in these calculations); (ii) a ‘melt-film’, representing the </w:t>
      </w:r>
      <w:r w:rsidR="00760EF8">
        <w:rPr>
          <w:rFonts w:ascii="Calibri" w:hAnsi="Calibri" w:cs="Calibri"/>
        </w:rPr>
        <w:t>portion of the melt phase at the interface with the bubble; and (iii) the outer melt, diffusion of S within this region results from loss of S from the melt film to the bubble, setting up a concentration gradient within the melt. Our model is set up in two steps: 1. calculate the flux of S across the melt-fluid interface; 2. diffusion within the melt phase.</w:t>
      </w:r>
    </w:p>
    <w:p w14:paraId="66FD4157" w14:textId="6989C94A" w:rsidR="00891D71" w:rsidRDefault="00760EF8" w:rsidP="00472ED6">
      <w:pPr>
        <w:jc w:val="both"/>
        <w:rPr>
          <w:rFonts w:ascii="Calibri" w:hAnsi="Calibri" w:cs="Calibri"/>
        </w:rPr>
      </w:pPr>
      <w:r w:rsidRPr="00B25F4E">
        <w:rPr>
          <w:rFonts w:ascii="Calibri" w:hAnsi="Calibri" w:cs="Calibri"/>
          <w:b/>
          <w:bCs/>
        </w:rPr>
        <w:t>Step 1:</w:t>
      </w:r>
      <w:r>
        <w:rPr>
          <w:rFonts w:ascii="Calibri" w:hAnsi="Calibri" w:cs="Calibri"/>
        </w:rPr>
        <w:t xml:space="preserve"> We calculate the flux of S across the melt-fluid interface using a numerical solution to Fick’s </w:t>
      </w:r>
      <w:r w:rsidR="00BE1772">
        <w:rPr>
          <w:rFonts w:ascii="Calibri" w:hAnsi="Calibri" w:cs="Calibri"/>
        </w:rPr>
        <w:t>F</w:t>
      </w:r>
      <w:r>
        <w:rPr>
          <w:rFonts w:ascii="Calibri" w:hAnsi="Calibri" w:cs="Calibri"/>
        </w:rPr>
        <w:t xml:space="preserve">irst </w:t>
      </w:r>
      <w:r w:rsidR="00BE1772">
        <w:rPr>
          <w:rFonts w:ascii="Calibri" w:hAnsi="Calibri" w:cs="Calibri"/>
        </w:rPr>
        <w:t>L</w:t>
      </w:r>
      <w:r>
        <w:rPr>
          <w:rFonts w:ascii="Calibri" w:hAnsi="Calibri" w:cs="Calibri"/>
        </w:rPr>
        <w:t>aw:</w:t>
      </w:r>
    </w:p>
    <w:p w14:paraId="71E2609C" w14:textId="0866DBFD" w:rsidR="00760EF8" w:rsidRPr="00760EF8" w:rsidRDefault="00760EF8" w:rsidP="00472ED6">
      <w:pPr>
        <w:jc w:val="both"/>
        <w:rPr>
          <w:rFonts w:ascii="Calibri" w:eastAsiaTheme="minorEastAsia" w:hAnsi="Calibri" w:cs="Calibri"/>
        </w:rPr>
      </w:pPr>
      <m:oMath>
        <m:r>
          <w:rPr>
            <w:rFonts w:ascii="Cambria Math" w:hAnsi="Cambria Math" w:cs="Calibri"/>
          </w:rPr>
          <m:t>J= -D(</m:t>
        </m:r>
        <m:f>
          <m:fPr>
            <m:ctrlPr>
              <w:rPr>
                <w:rFonts w:ascii="Cambria Math" w:hAnsi="Cambria Math" w:cs="Calibri"/>
                <w:i/>
              </w:rPr>
            </m:ctrlPr>
          </m:fPr>
          <m:num>
            <m:sSub>
              <m:sSubPr>
                <m:ctrlPr>
                  <w:rPr>
                    <w:rFonts w:ascii="Cambria Math" w:hAnsi="Cambria Math" w:cs="Calibri"/>
                    <w:i/>
                  </w:rPr>
                </m:ctrlPr>
              </m:sSubPr>
              <m:e>
                <m:r>
                  <w:rPr>
                    <w:rFonts w:ascii="Cambria Math" w:hAnsi="Cambria Math" w:cs="Calibri"/>
                  </w:rPr>
                  <m:t>C</m:t>
                </m:r>
              </m:e>
              <m:sub>
                <m:r>
                  <w:rPr>
                    <w:rFonts w:ascii="Cambria Math" w:hAnsi="Cambria Math" w:cs="Calibri"/>
                  </w:rPr>
                  <m:t>mf</m:t>
                </m:r>
              </m:sub>
            </m:sSub>
            <m:r>
              <w:rPr>
                <w:rFonts w:ascii="Cambria Math" w:hAnsi="Cambria Math" w:cs="Calibri"/>
              </w:rPr>
              <m:t>-</m:t>
            </m:r>
            <m:f>
              <m:fPr>
                <m:ctrlPr>
                  <w:rPr>
                    <w:rFonts w:ascii="Cambria Math" w:hAnsi="Cambria Math" w:cs="Calibri"/>
                    <w:i/>
                  </w:rPr>
                </m:ctrlPr>
              </m:fPr>
              <m:num>
                <m:sSub>
                  <m:sSubPr>
                    <m:ctrlPr>
                      <w:rPr>
                        <w:rFonts w:ascii="Cambria Math" w:hAnsi="Cambria Math" w:cs="Calibri"/>
                        <w:i/>
                      </w:rPr>
                    </m:ctrlPr>
                  </m:sSubPr>
                  <m:e>
                    <m:r>
                      <w:rPr>
                        <w:rFonts w:ascii="Cambria Math" w:hAnsi="Cambria Math" w:cs="Calibri"/>
                      </w:rPr>
                      <m:t>C</m:t>
                    </m:r>
                  </m:e>
                  <m:sub>
                    <m:r>
                      <w:rPr>
                        <w:rFonts w:ascii="Cambria Math" w:hAnsi="Cambria Math" w:cs="Calibri"/>
                      </w:rPr>
                      <m:t>FI</m:t>
                    </m:r>
                  </m:sub>
                </m:sSub>
              </m:num>
              <m:den>
                <m:sSub>
                  <m:sSubPr>
                    <m:ctrlPr>
                      <w:rPr>
                        <w:rFonts w:ascii="Cambria Math" w:hAnsi="Cambria Math" w:cs="Calibri"/>
                        <w:i/>
                      </w:rPr>
                    </m:ctrlPr>
                  </m:sSubPr>
                  <m:e>
                    <m:r>
                      <w:rPr>
                        <w:rFonts w:ascii="Cambria Math" w:hAnsi="Cambria Math" w:cs="Calibri"/>
                      </w:rPr>
                      <m:t>K</m:t>
                    </m:r>
                  </m:e>
                  <m:sub>
                    <m:r>
                      <w:rPr>
                        <w:rFonts w:ascii="Cambria Math" w:hAnsi="Cambria Math" w:cs="Calibri"/>
                      </w:rPr>
                      <m:t>D</m:t>
                    </m:r>
                  </m:sub>
                </m:sSub>
              </m:den>
            </m:f>
          </m:num>
          <m:den>
            <m:r>
              <m:rPr>
                <m:sty m:val="p"/>
              </m:rPr>
              <w:rPr>
                <w:rFonts w:ascii="Cambria Math" w:hAnsi="Cambria Math" w:cs="Calibri"/>
              </w:rPr>
              <m:t>Δ</m:t>
            </m:r>
            <m:r>
              <w:rPr>
                <w:rFonts w:ascii="Cambria Math" w:hAnsi="Cambria Math" w:cs="Calibri"/>
              </w:rPr>
              <m:t>r</m:t>
            </m:r>
          </m:den>
        </m:f>
        <m:r>
          <w:rPr>
            <w:rFonts w:ascii="Cambria Math" w:hAnsi="Cambria Math" w:cs="Calibri"/>
          </w:rPr>
          <m:t>)</m:t>
        </m:r>
      </m:oMath>
      <w:r w:rsidR="00A97360">
        <w:rPr>
          <w:rFonts w:ascii="Calibri" w:eastAsiaTheme="minorEastAsia" w:hAnsi="Calibri" w:cs="Calibri"/>
        </w:rPr>
        <w:t xml:space="preserve">    (Eq</w:t>
      </w:r>
      <w:r w:rsidR="005A3B02">
        <w:rPr>
          <w:rFonts w:ascii="Calibri" w:eastAsiaTheme="minorEastAsia" w:hAnsi="Calibri" w:cs="Calibri"/>
        </w:rPr>
        <w:t xml:space="preserve">. </w:t>
      </w:r>
      <w:r w:rsidR="00A97360">
        <w:rPr>
          <w:rFonts w:ascii="Calibri" w:eastAsiaTheme="minorEastAsia" w:hAnsi="Calibri" w:cs="Calibri"/>
        </w:rPr>
        <w:t>1)</w:t>
      </w:r>
    </w:p>
    <w:p w14:paraId="488151F6" w14:textId="5E1B1E10" w:rsidR="00760EF8" w:rsidRDefault="00760EF8" w:rsidP="00472ED6">
      <w:pPr>
        <w:jc w:val="both"/>
        <w:rPr>
          <w:rFonts w:ascii="Calibri" w:eastAsiaTheme="minorEastAsia" w:hAnsi="Calibri" w:cs="Calibri"/>
        </w:rPr>
      </w:pPr>
      <w:r>
        <w:rPr>
          <w:rFonts w:ascii="Calibri" w:eastAsiaTheme="minorEastAsia" w:hAnsi="Calibri" w:cs="Calibri"/>
        </w:rPr>
        <w:t xml:space="preserve">where </w:t>
      </w:r>
      <m:oMath>
        <m:r>
          <w:rPr>
            <w:rFonts w:ascii="Cambria Math" w:hAnsi="Cambria Math" w:cs="Calibri"/>
          </w:rPr>
          <m:t>D</m:t>
        </m:r>
      </m:oMath>
      <w:r>
        <w:rPr>
          <w:rFonts w:ascii="Calibri" w:eastAsiaTheme="minorEastAsia" w:hAnsi="Calibri" w:cs="Calibri"/>
        </w:rPr>
        <w:t xml:space="preserve"> is the diffusi</w:t>
      </w:r>
      <w:r w:rsidR="002701D2">
        <w:rPr>
          <w:rFonts w:ascii="Calibri" w:eastAsiaTheme="minorEastAsia" w:hAnsi="Calibri" w:cs="Calibri"/>
        </w:rPr>
        <w:t>on coefficient of S in the melt phase (see discussion below),</w:t>
      </w:r>
      <w:r>
        <w:rPr>
          <w:rFonts w:ascii="Calibri" w:eastAsiaTheme="minorEastAsia" w:hAnsi="Calibri" w:cs="Calibri"/>
        </w:rPr>
        <w:t xml:space="preserve"> </w:t>
      </w:r>
      <m:oMath>
        <m:r>
          <m:rPr>
            <m:sty m:val="p"/>
          </m:rPr>
          <w:rPr>
            <w:rFonts w:ascii="Cambria Math" w:hAnsi="Cambria Math" w:cs="Calibri"/>
          </w:rPr>
          <m:t>Δ</m:t>
        </m:r>
        <m:r>
          <w:rPr>
            <w:rFonts w:ascii="Cambria Math" w:hAnsi="Cambria Math" w:cs="Calibri"/>
          </w:rPr>
          <m:t>r</m:t>
        </m:r>
      </m:oMath>
      <w:r>
        <w:rPr>
          <w:rFonts w:ascii="Calibri" w:eastAsiaTheme="minorEastAsia" w:hAnsi="Calibri" w:cs="Calibri"/>
        </w:rPr>
        <w:t xml:space="preserve"> represents the radial step size (in meters) of the diffusion model, </w:t>
      </w:r>
      <m:oMath>
        <m:sSub>
          <m:sSubPr>
            <m:ctrlPr>
              <w:rPr>
                <w:rFonts w:ascii="Cambria Math" w:hAnsi="Cambria Math" w:cs="Calibri"/>
                <w:i/>
              </w:rPr>
            </m:ctrlPr>
          </m:sSubPr>
          <m:e>
            <m:r>
              <w:rPr>
                <w:rFonts w:ascii="Cambria Math" w:hAnsi="Cambria Math" w:cs="Calibri"/>
              </w:rPr>
              <m:t>C</m:t>
            </m:r>
          </m:e>
          <m:sub>
            <m:r>
              <w:rPr>
                <w:rFonts w:ascii="Cambria Math" w:hAnsi="Cambria Math" w:cs="Calibri"/>
              </w:rPr>
              <m:t>mf</m:t>
            </m:r>
          </m:sub>
        </m:sSub>
      </m:oMath>
      <w:r>
        <w:rPr>
          <w:rFonts w:ascii="Calibri" w:eastAsiaTheme="minorEastAsia" w:hAnsi="Calibri" w:cs="Calibri"/>
        </w:rPr>
        <w:t xml:space="preserve"> represents the concentration of S in the melt film (ppm), </w:t>
      </w:r>
      <m:oMath>
        <m:sSub>
          <m:sSubPr>
            <m:ctrlPr>
              <w:rPr>
                <w:rFonts w:ascii="Cambria Math" w:hAnsi="Cambria Math" w:cs="Calibri"/>
                <w:i/>
              </w:rPr>
            </m:ctrlPr>
          </m:sSubPr>
          <m:e>
            <m:r>
              <w:rPr>
                <w:rFonts w:ascii="Cambria Math" w:hAnsi="Cambria Math" w:cs="Calibri"/>
              </w:rPr>
              <m:t>C</m:t>
            </m:r>
          </m:e>
          <m:sub>
            <m:r>
              <w:rPr>
                <w:rFonts w:ascii="Cambria Math" w:hAnsi="Cambria Math" w:cs="Calibri"/>
              </w:rPr>
              <m:t>FI</m:t>
            </m:r>
          </m:sub>
        </m:sSub>
      </m:oMath>
      <w:r>
        <w:rPr>
          <w:rFonts w:ascii="Calibri" w:eastAsiaTheme="minorEastAsia" w:hAnsi="Calibri" w:cs="Calibri"/>
        </w:rPr>
        <w:t xml:space="preserve"> represents the concentration of S in the bubble</w:t>
      </w:r>
      <w:r w:rsidR="00B17DD1">
        <w:rPr>
          <w:rFonts w:ascii="Calibri" w:eastAsiaTheme="minorEastAsia" w:hAnsi="Calibri" w:cs="Calibri"/>
        </w:rPr>
        <w:t>/fluid inclusion</w:t>
      </w:r>
      <w:r>
        <w:rPr>
          <w:rFonts w:ascii="Calibri" w:eastAsiaTheme="minorEastAsia" w:hAnsi="Calibri" w:cs="Calibri"/>
        </w:rPr>
        <w:t xml:space="preserve"> (ppm), and </w:t>
      </w:r>
      <m:oMath>
        <m:sSub>
          <m:sSubPr>
            <m:ctrlPr>
              <w:rPr>
                <w:rFonts w:ascii="Cambria Math" w:hAnsi="Cambria Math" w:cs="Calibri"/>
                <w:i/>
              </w:rPr>
            </m:ctrlPr>
          </m:sSubPr>
          <m:e>
            <m:r>
              <w:rPr>
                <w:rFonts w:ascii="Cambria Math" w:hAnsi="Cambria Math" w:cs="Calibri"/>
              </w:rPr>
              <m:t>K</m:t>
            </m:r>
          </m:e>
          <m:sub>
            <m:r>
              <w:rPr>
                <w:rFonts w:ascii="Cambria Math" w:hAnsi="Cambria Math" w:cs="Calibri"/>
              </w:rPr>
              <m:t>D</m:t>
            </m:r>
          </m:sub>
        </m:sSub>
      </m:oMath>
      <w:r>
        <w:rPr>
          <w:rFonts w:ascii="Calibri" w:eastAsiaTheme="minorEastAsia" w:hAnsi="Calibri" w:cs="Calibri"/>
        </w:rPr>
        <w:t xml:space="preserve"> is the equilibrium partitioning relationship between a melt and fluid at the conditions of interest (see discussion below)</w:t>
      </w:r>
      <w:r w:rsidR="002701D2">
        <w:rPr>
          <w:rFonts w:ascii="Calibri" w:eastAsiaTheme="minorEastAsia" w:hAnsi="Calibri" w:cs="Calibri"/>
        </w:rPr>
        <w:t>, i.e., for a system at equilibrium (no net diffusion):</w:t>
      </w:r>
    </w:p>
    <w:p w14:paraId="0BD6B87D" w14:textId="285ACE7F" w:rsidR="002701D2" w:rsidRDefault="00000000" w:rsidP="00472ED6">
      <w:pPr>
        <w:jc w:val="both"/>
        <w:rPr>
          <w:rFonts w:ascii="Calibri" w:hAnsi="Calibri" w:cs="Calibri"/>
        </w:rPr>
      </w:pPr>
      <m:oMath>
        <m:sSub>
          <m:sSubPr>
            <m:ctrlPr>
              <w:rPr>
                <w:rFonts w:ascii="Cambria Math" w:hAnsi="Cambria Math" w:cs="Calibri"/>
                <w:i/>
              </w:rPr>
            </m:ctrlPr>
          </m:sSubPr>
          <m:e>
            <m:r>
              <w:rPr>
                <w:rFonts w:ascii="Cambria Math" w:hAnsi="Cambria Math" w:cs="Calibri"/>
              </w:rPr>
              <m:t>K</m:t>
            </m:r>
          </m:e>
          <m:sub>
            <m:r>
              <w:rPr>
                <w:rFonts w:ascii="Cambria Math" w:hAnsi="Cambria Math" w:cs="Calibri"/>
              </w:rPr>
              <m:t>D</m:t>
            </m:r>
          </m:sub>
        </m:sSub>
        <m:r>
          <w:rPr>
            <w:rFonts w:ascii="Cambria Math" w:hAnsi="Cambria Math" w:cs="Calibri"/>
          </w:rPr>
          <m:t xml:space="preserve">= </m:t>
        </m:r>
        <m:f>
          <m:fPr>
            <m:ctrlPr>
              <w:rPr>
                <w:rFonts w:ascii="Cambria Math" w:hAnsi="Cambria Math" w:cs="Calibri"/>
                <w:i/>
              </w:rPr>
            </m:ctrlPr>
          </m:fPr>
          <m:num>
            <m:sSub>
              <m:sSubPr>
                <m:ctrlPr>
                  <w:rPr>
                    <w:rFonts w:ascii="Cambria Math" w:hAnsi="Cambria Math" w:cs="Calibri"/>
                    <w:i/>
                  </w:rPr>
                </m:ctrlPr>
              </m:sSubPr>
              <m:e>
                <m:r>
                  <w:rPr>
                    <w:rFonts w:ascii="Cambria Math" w:hAnsi="Cambria Math" w:cs="Calibri"/>
                  </w:rPr>
                  <m:t>C</m:t>
                </m:r>
              </m:e>
              <m:sub>
                <m:r>
                  <w:rPr>
                    <w:rFonts w:ascii="Cambria Math" w:hAnsi="Cambria Math" w:cs="Calibri"/>
                  </w:rPr>
                  <m:t>FI</m:t>
                </m:r>
              </m:sub>
            </m:sSub>
          </m:num>
          <m:den>
            <m:sSub>
              <m:sSubPr>
                <m:ctrlPr>
                  <w:rPr>
                    <w:rFonts w:ascii="Cambria Math" w:hAnsi="Cambria Math" w:cs="Calibri"/>
                    <w:i/>
                  </w:rPr>
                </m:ctrlPr>
              </m:sSubPr>
              <m:e>
                <m:r>
                  <w:rPr>
                    <w:rFonts w:ascii="Cambria Math" w:hAnsi="Cambria Math" w:cs="Calibri"/>
                  </w:rPr>
                  <m:t>C</m:t>
                </m:r>
              </m:e>
              <m:sub>
                <m:r>
                  <w:rPr>
                    <w:rFonts w:ascii="Cambria Math" w:hAnsi="Cambria Math" w:cs="Calibri"/>
                  </w:rPr>
                  <m:t>mf</m:t>
                </m:r>
              </m:sub>
            </m:sSub>
          </m:den>
        </m:f>
      </m:oMath>
      <w:r w:rsidR="00A97360">
        <w:rPr>
          <w:rFonts w:ascii="Calibri" w:eastAsiaTheme="minorEastAsia" w:hAnsi="Calibri" w:cs="Calibri"/>
        </w:rPr>
        <w:t xml:space="preserve">    (Eq</w:t>
      </w:r>
      <w:r w:rsidR="005A3B02">
        <w:rPr>
          <w:rFonts w:ascii="Calibri" w:eastAsiaTheme="minorEastAsia" w:hAnsi="Calibri" w:cs="Calibri"/>
        </w:rPr>
        <w:t xml:space="preserve">. </w:t>
      </w:r>
      <w:r w:rsidR="00A97360">
        <w:rPr>
          <w:rFonts w:ascii="Calibri" w:eastAsiaTheme="minorEastAsia" w:hAnsi="Calibri" w:cs="Calibri"/>
        </w:rPr>
        <w:t>2)</w:t>
      </w:r>
    </w:p>
    <w:p w14:paraId="3627CAD6" w14:textId="5B5A8FE9" w:rsidR="002701D2" w:rsidRDefault="002701D2" w:rsidP="00472ED6">
      <w:pPr>
        <w:jc w:val="both"/>
        <w:rPr>
          <w:rFonts w:ascii="Calibri" w:hAnsi="Calibri" w:cs="Calibri"/>
        </w:rPr>
      </w:pPr>
      <w:r>
        <w:rPr>
          <w:rFonts w:ascii="Calibri" w:hAnsi="Calibri" w:cs="Calibri"/>
        </w:rPr>
        <w:t>For each time step in our diffusion model</w:t>
      </w:r>
      <w:r w:rsidR="00D60343">
        <w:rPr>
          <w:rFonts w:ascii="Calibri" w:hAnsi="Calibri" w:cs="Calibri"/>
        </w:rPr>
        <w:t>,</w:t>
      </w:r>
      <w:r>
        <w:rPr>
          <w:rFonts w:ascii="Calibri" w:hAnsi="Calibri" w:cs="Calibri"/>
        </w:rPr>
        <w:t xml:space="preserve"> we can then calculate the loss of S (in </w:t>
      </w:r>
      <w:r w:rsidR="00177470">
        <w:rPr>
          <w:rFonts w:ascii="Calibri" w:hAnsi="Calibri" w:cs="Calibri"/>
        </w:rPr>
        <w:t>ppm</w:t>
      </w:r>
      <w:r>
        <w:rPr>
          <w:rFonts w:ascii="Calibri" w:hAnsi="Calibri" w:cs="Calibri"/>
        </w:rPr>
        <w:t xml:space="preserve">) from the melt film </w:t>
      </w:r>
      <w:r w:rsidR="00177470">
        <w:rPr>
          <w:rFonts w:ascii="Calibri" w:hAnsi="Calibri" w:cs="Calibri"/>
        </w:rPr>
        <w:t>due to diffusive flux across the bubble-melt film interface as:</w:t>
      </w:r>
    </w:p>
    <w:p w14:paraId="5B16C07B" w14:textId="0643DD1A" w:rsidR="00177470" w:rsidRPr="00177470" w:rsidRDefault="00000000" w:rsidP="00472ED6">
      <w:pPr>
        <w:ind w:left="720" w:hanging="720"/>
        <w:jc w:val="both"/>
        <w:rPr>
          <w:rFonts w:ascii="Calibri" w:eastAsiaTheme="minorEastAsia" w:hAnsi="Calibri" w:cs="Calibri"/>
        </w:rPr>
      </w:pPr>
      <m:oMath>
        <m:sSub>
          <m:sSubPr>
            <m:ctrlPr>
              <w:rPr>
                <w:rFonts w:ascii="Cambria Math" w:hAnsi="Cambria Math" w:cs="Calibri"/>
                <w:i/>
              </w:rPr>
            </m:ctrlPr>
          </m:sSubPr>
          <m:e>
            <m:r>
              <w:rPr>
                <w:rFonts w:ascii="Cambria Math" w:hAnsi="Cambria Math" w:cs="Calibri"/>
              </w:rPr>
              <m:t>∆S</m:t>
            </m:r>
          </m:e>
          <m:sub>
            <m:r>
              <w:rPr>
                <w:rFonts w:ascii="Cambria Math" w:hAnsi="Cambria Math" w:cs="Calibri"/>
              </w:rPr>
              <m:t>mf</m:t>
            </m:r>
          </m:sub>
        </m:sSub>
        <m:r>
          <w:rPr>
            <w:rFonts w:ascii="Cambria Math" w:hAnsi="Cambria Math" w:cs="Calibri"/>
          </w:rPr>
          <m:t>=</m:t>
        </m:r>
        <m:f>
          <m:fPr>
            <m:ctrlPr>
              <w:rPr>
                <w:rFonts w:ascii="Cambria Math" w:hAnsi="Cambria Math" w:cs="Calibri"/>
                <w:i/>
              </w:rPr>
            </m:ctrlPr>
          </m:fPr>
          <m:num>
            <m:r>
              <w:rPr>
                <w:rFonts w:ascii="Cambria Math" w:hAnsi="Cambria Math" w:cs="Calibri"/>
              </w:rPr>
              <m:t>J*</m:t>
            </m:r>
            <m:sSub>
              <m:sSubPr>
                <m:ctrlPr>
                  <w:rPr>
                    <w:rFonts w:ascii="Cambria Math" w:hAnsi="Cambria Math" w:cs="Calibri"/>
                    <w:i/>
                  </w:rPr>
                </m:ctrlPr>
              </m:sSubPr>
              <m:e>
                <m:r>
                  <w:rPr>
                    <w:rFonts w:ascii="Cambria Math" w:hAnsi="Cambria Math" w:cs="Calibri"/>
                  </w:rPr>
                  <m:t>A</m:t>
                </m:r>
              </m:e>
              <m:sub>
                <m:r>
                  <w:rPr>
                    <w:rFonts w:ascii="Cambria Math" w:hAnsi="Cambria Math" w:cs="Calibri"/>
                  </w:rPr>
                  <m:t>bubble</m:t>
                </m:r>
              </m:sub>
            </m:sSub>
            <m:r>
              <w:rPr>
                <w:rFonts w:ascii="Cambria Math" w:hAnsi="Cambria Math" w:cs="Calibri"/>
              </w:rPr>
              <m:t>*∆t</m:t>
            </m:r>
          </m:num>
          <m:den>
            <m:sSub>
              <m:sSubPr>
                <m:ctrlPr>
                  <w:rPr>
                    <w:rFonts w:ascii="Cambria Math" w:hAnsi="Cambria Math" w:cs="Calibri"/>
                    <w:i/>
                  </w:rPr>
                </m:ctrlPr>
              </m:sSubPr>
              <m:e>
                <m:r>
                  <w:rPr>
                    <w:rFonts w:ascii="Cambria Math" w:hAnsi="Cambria Math" w:cs="Calibri"/>
                  </w:rPr>
                  <m:t>V</m:t>
                </m:r>
              </m:e>
              <m:sub>
                <m:r>
                  <w:rPr>
                    <w:rFonts w:ascii="Cambria Math" w:hAnsi="Cambria Math" w:cs="Calibri"/>
                  </w:rPr>
                  <m:t>mf</m:t>
                </m:r>
              </m:sub>
            </m:sSub>
          </m:den>
        </m:f>
      </m:oMath>
      <w:r w:rsidR="00A97360">
        <w:rPr>
          <w:rFonts w:ascii="Calibri" w:eastAsiaTheme="minorEastAsia" w:hAnsi="Calibri" w:cs="Calibri"/>
        </w:rPr>
        <w:t xml:space="preserve">    (Eq</w:t>
      </w:r>
      <w:r w:rsidR="005A3B02">
        <w:rPr>
          <w:rFonts w:ascii="Calibri" w:eastAsiaTheme="minorEastAsia" w:hAnsi="Calibri" w:cs="Calibri"/>
        </w:rPr>
        <w:t xml:space="preserve">. </w:t>
      </w:r>
      <w:r w:rsidR="00A97360">
        <w:rPr>
          <w:rFonts w:ascii="Calibri" w:eastAsiaTheme="minorEastAsia" w:hAnsi="Calibri" w:cs="Calibri"/>
        </w:rPr>
        <w:t>3)</w:t>
      </w:r>
    </w:p>
    <w:p w14:paraId="0B96B805" w14:textId="25EB3D44" w:rsidR="00177470" w:rsidRDefault="00177470" w:rsidP="00472ED6">
      <w:pPr>
        <w:jc w:val="both"/>
        <w:rPr>
          <w:rFonts w:ascii="Calibri" w:eastAsiaTheme="minorEastAsia" w:hAnsi="Calibri" w:cs="Calibri"/>
        </w:rPr>
      </w:pPr>
      <w:r>
        <w:rPr>
          <w:rFonts w:ascii="Calibri" w:eastAsiaTheme="minorEastAsia" w:hAnsi="Calibri" w:cs="Calibri"/>
        </w:rPr>
        <w:t xml:space="preserve">where </w:t>
      </w:r>
      <m:oMath>
        <m:sSub>
          <m:sSubPr>
            <m:ctrlPr>
              <w:rPr>
                <w:rFonts w:ascii="Cambria Math" w:hAnsi="Cambria Math" w:cs="Calibri"/>
                <w:i/>
              </w:rPr>
            </m:ctrlPr>
          </m:sSubPr>
          <m:e>
            <m:r>
              <w:rPr>
                <w:rFonts w:ascii="Cambria Math" w:hAnsi="Cambria Math" w:cs="Calibri"/>
              </w:rPr>
              <m:t>A</m:t>
            </m:r>
          </m:e>
          <m:sub>
            <m:r>
              <w:rPr>
                <w:rFonts w:ascii="Cambria Math" w:hAnsi="Cambria Math" w:cs="Calibri"/>
              </w:rPr>
              <m:t>bubble</m:t>
            </m:r>
          </m:sub>
        </m:sSub>
      </m:oMath>
      <w:r>
        <w:rPr>
          <w:rFonts w:ascii="Calibri" w:eastAsiaTheme="minorEastAsia" w:hAnsi="Calibri" w:cs="Calibri"/>
        </w:rPr>
        <w:t xml:space="preserve"> is the surface area of the bubble-melt film interface (m</w:t>
      </w:r>
      <w:r w:rsidRPr="00B25F4E">
        <w:rPr>
          <w:rFonts w:ascii="Calibri" w:eastAsiaTheme="minorEastAsia" w:hAnsi="Calibri" w:cs="Calibri"/>
          <w:vertAlign w:val="superscript"/>
        </w:rPr>
        <w:t>2</w:t>
      </w:r>
      <w:r w:rsidRPr="00B25F4E">
        <w:rPr>
          <w:rFonts w:ascii="Calibri" w:eastAsiaTheme="minorEastAsia" w:hAnsi="Calibri" w:cs="Calibri"/>
        </w:rPr>
        <w:t>)</w:t>
      </w:r>
      <w:r>
        <w:rPr>
          <w:rFonts w:ascii="Calibri" w:eastAsiaTheme="minorEastAsia" w:hAnsi="Calibri" w:cs="Calibri"/>
        </w:rPr>
        <w:t xml:space="preserve">, </w:t>
      </w:r>
      <m:oMath>
        <m:sSub>
          <m:sSubPr>
            <m:ctrlPr>
              <w:rPr>
                <w:rFonts w:ascii="Cambria Math" w:hAnsi="Cambria Math" w:cs="Calibri"/>
                <w:i/>
              </w:rPr>
            </m:ctrlPr>
          </m:sSubPr>
          <m:e>
            <m:r>
              <w:rPr>
                <w:rFonts w:ascii="Cambria Math" w:hAnsi="Cambria Math" w:cs="Calibri"/>
              </w:rPr>
              <m:t>V</m:t>
            </m:r>
          </m:e>
          <m:sub>
            <m:r>
              <w:rPr>
                <w:rFonts w:ascii="Cambria Math" w:hAnsi="Cambria Math" w:cs="Calibri"/>
              </w:rPr>
              <m:t>mf</m:t>
            </m:r>
          </m:sub>
        </m:sSub>
      </m:oMath>
      <w:r>
        <w:rPr>
          <w:rFonts w:ascii="Calibri" w:eastAsiaTheme="minorEastAsia" w:hAnsi="Calibri" w:cs="Calibri"/>
        </w:rPr>
        <w:t xml:space="preserve"> is the volume of the melt film (m</w:t>
      </w:r>
      <w:r w:rsidRPr="00B25F4E">
        <w:rPr>
          <w:rFonts w:ascii="Calibri" w:eastAsiaTheme="minorEastAsia" w:hAnsi="Calibri" w:cs="Calibri"/>
          <w:vertAlign w:val="superscript"/>
        </w:rPr>
        <w:t>3</w:t>
      </w:r>
      <w:r>
        <w:rPr>
          <w:rFonts w:ascii="Calibri" w:eastAsiaTheme="minorEastAsia" w:hAnsi="Calibri" w:cs="Calibri"/>
        </w:rPr>
        <w:t xml:space="preserve">), and </w:t>
      </w:r>
      <m:oMath>
        <m:r>
          <w:rPr>
            <w:rFonts w:ascii="Cambria Math" w:hAnsi="Cambria Math" w:cs="Calibri"/>
          </w:rPr>
          <m:t>∆t</m:t>
        </m:r>
      </m:oMath>
      <w:r>
        <w:rPr>
          <w:rFonts w:ascii="Calibri" w:eastAsiaTheme="minorEastAsia" w:hAnsi="Calibri" w:cs="Calibri"/>
        </w:rPr>
        <w:t xml:space="preserve"> is the time step used in the diffusion model. This can also be used to calculate the total transfer of S (in kg) to the bubble</w:t>
      </w:r>
      <w:r w:rsidR="00FE7020">
        <w:rPr>
          <w:rFonts w:ascii="Calibri" w:eastAsiaTheme="minorEastAsia" w:hAnsi="Calibri" w:cs="Calibri"/>
        </w:rPr>
        <w:t>/fluid inclusion</w:t>
      </w:r>
      <w:r>
        <w:rPr>
          <w:rFonts w:ascii="Calibri" w:eastAsiaTheme="minorEastAsia" w:hAnsi="Calibri" w:cs="Calibri"/>
        </w:rPr>
        <w:t>:</w:t>
      </w:r>
    </w:p>
    <w:p w14:paraId="126E1DAE" w14:textId="0E54946D" w:rsidR="00177470" w:rsidRPr="00CC2867" w:rsidRDefault="00177470" w:rsidP="00472ED6">
      <w:pPr>
        <w:jc w:val="both"/>
        <w:rPr>
          <w:rFonts w:ascii="Calibri" w:eastAsiaTheme="minorEastAsia" w:hAnsi="Calibri" w:cs="Calibri"/>
        </w:rPr>
      </w:pPr>
      <m:oMath>
        <m:r>
          <w:rPr>
            <w:rFonts w:ascii="Cambria Math" w:eastAsiaTheme="minorEastAsia" w:hAnsi="Cambria Math" w:cs="Calibri"/>
          </w:rPr>
          <m:t>∆</m:t>
        </m:r>
        <m:sSubSup>
          <m:sSubSupPr>
            <m:ctrlPr>
              <w:rPr>
                <w:rFonts w:ascii="Cambria Math" w:eastAsiaTheme="minorEastAsia" w:hAnsi="Cambria Math" w:cs="Calibri"/>
                <w:i/>
              </w:rPr>
            </m:ctrlPr>
          </m:sSubSupPr>
          <m:e>
            <m:r>
              <w:rPr>
                <w:rFonts w:ascii="Cambria Math" w:eastAsiaTheme="minorEastAsia" w:hAnsi="Cambria Math" w:cs="Calibri"/>
              </w:rPr>
              <m:t>S</m:t>
            </m:r>
          </m:e>
          <m:sub>
            <m:r>
              <w:rPr>
                <w:rFonts w:ascii="Cambria Math" w:eastAsiaTheme="minorEastAsia" w:hAnsi="Cambria Math" w:cs="Calibri"/>
              </w:rPr>
              <m:t>FI</m:t>
            </m:r>
          </m:sub>
          <m:sup>
            <m:r>
              <w:rPr>
                <w:rFonts w:ascii="Cambria Math" w:eastAsiaTheme="minorEastAsia" w:hAnsi="Cambria Math" w:cs="Calibri"/>
              </w:rPr>
              <m:t>kg</m:t>
            </m:r>
          </m:sup>
        </m:sSubSup>
        <m:r>
          <w:rPr>
            <w:rFonts w:ascii="Cambria Math" w:eastAsiaTheme="minorEastAsia" w:hAnsi="Cambria Math" w:cs="Calibri"/>
          </w:rPr>
          <m:t xml:space="preserve">= </m:t>
        </m:r>
        <m:sSub>
          <m:sSubPr>
            <m:ctrlPr>
              <w:rPr>
                <w:rFonts w:ascii="Cambria Math" w:eastAsiaTheme="minorEastAsia" w:hAnsi="Cambria Math" w:cs="Calibri"/>
                <w:i/>
              </w:rPr>
            </m:ctrlPr>
          </m:sSubPr>
          <m:e>
            <m:r>
              <w:rPr>
                <w:rFonts w:ascii="Cambria Math" w:eastAsiaTheme="minorEastAsia" w:hAnsi="Cambria Math" w:cs="Calibri"/>
              </w:rPr>
              <m:t>-∆S</m:t>
            </m:r>
          </m:e>
          <m:sub>
            <m:r>
              <w:rPr>
                <w:rFonts w:ascii="Cambria Math" w:eastAsiaTheme="minorEastAsia" w:hAnsi="Cambria Math" w:cs="Calibri"/>
              </w:rPr>
              <m:t>mf</m:t>
            </m:r>
          </m:sub>
        </m:sSub>
        <m:r>
          <w:rPr>
            <w:rFonts w:ascii="Cambria Math" w:eastAsiaTheme="minorEastAsia" w:hAnsi="Cambria Math" w:cs="Calibri"/>
          </w:rPr>
          <m:t>*</m:t>
        </m:r>
        <m:sSub>
          <m:sSubPr>
            <m:ctrlPr>
              <w:rPr>
                <w:rFonts w:ascii="Cambria Math" w:eastAsiaTheme="minorEastAsia" w:hAnsi="Cambria Math" w:cs="Calibri"/>
                <w:i/>
              </w:rPr>
            </m:ctrlPr>
          </m:sSubPr>
          <m:e>
            <m:r>
              <w:rPr>
                <w:rFonts w:ascii="Cambria Math" w:eastAsiaTheme="minorEastAsia" w:hAnsi="Cambria Math" w:cs="Calibri"/>
              </w:rPr>
              <m:t>V</m:t>
            </m:r>
          </m:e>
          <m:sub>
            <m:r>
              <w:rPr>
                <w:rFonts w:ascii="Cambria Math" w:eastAsiaTheme="minorEastAsia" w:hAnsi="Cambria Math" w:cs="Calibri"/>
              </w:rPr>
              <m:t>mf</m:t>
            </m:r>
          </m:sub>
        </m:sSub>
        <m:r>
          <w:rPr>
            <w:rFonts w:ascii="Cambria Math" w:eastAsiaTheme="minorEastAsia" w:hAnsi="Cambria Math" w:cs="Calibri"/>
          </w:rPr>
          <m:t>*</m:t>
        </m:r>
        <m:sSub>
          <m:sSubPr>
            <m:ctrlPr>
              <w:rPr>
                <w:rFonts w:ascii="Cambria Math" w:eastAsiaTheme="minorEastAsia" w:hAnsi="Cambria Math" w:cs="Calibri"/>
                <w:i/>
              </w:rPr>
            </m:ctrlPr>
          </m:sSubPr>
          <m:e>
            <m:r>
              <w:rPr>
                <w:rFonts w:ascii="Cambria Math" w:eastAsiaTheme="minorEastAsia" w:hAnsi="Cambria Math" w:cs="Calibri"/>
              </w:rPr>
              <m:t>ρ</m:t>
            </m:r>
          </m:e>
          <m:sub>
            <m:r>
              <w:rPr>
                <w:rFonts w:ascii="Cambria Math" w:eastAsiaTheme="minorEastAsia" w:hAnsi="Cambria Math" w:cs="Calibri"/>
              </w:rPr>
              <m:t>mf</m:t>
            </m:r>
          </m:sub>
        </m:sSub>
        <m:r>
          <w:rPr>
            <w:rFonts w:ascii="Cambria Math" w:eastAsiaTheme="minorEastAsia" w:hAnsi="Cambria Math" w:cs="Calibri"/>
          </w:rPr>
          <m:t>*</m:t>
        </m:r>
        <m:sSup>
          <m:sSupPr>
            <m:ctrlPr>
              <w:rPr>
                <w:rFonts w:ascii="Cambria Math" w:eastAsiaTheme="minorEastAsia" w:hAnsi="Cambria Math" w:cs="Calibri"/>
                <w:i/>
              </w:rPr>
            </m:ctrlPr>
          </m:sSupPr>
          <m:e>
            <m:r>
              <w:rPr>
                <w:rFonts w:ascii="Cambria Math" w:eastAsiaTheme="minorEastAsia" w:hAnsi="Cambria Math" w:cs="Calibri"/>
              </w:rPr>
              <m:t>10</m:t>
            </m:r>
          </m:e>
          <m:sup>
            <m:r>
              <w:rPr>
                <w:rFonts w:ascii="Cambria Math" w:eastAsiaTheme="minorEastAsia" w:hAnsi="Cambria Math" w:cs="Calibri"/>
              </w:rPr>
              <m:t>-6</m:t>
            </m:r>
          </m:sup>
        </m:sSup>
      </m:oMath>
      <w:r w:rsidR="00A97360">
        <w:rPr>
          <w:rFonts w:ascii="Calibri" w:eastAsiaTheme="minorEastAsia" w:hAnsi="Calibri" w:cs="Calibri"/>
        </w:rPr>
        <w:t xml:space="preserve">     (Eq</w:t>
      </w:r>
      <w:r w:rsidR="0035466C">
        <w:rPr>
          <w:rFonts w:ascii="Calibri" w:eastAsiaTheme="minorEastAsia" w:hAnsi="Calibri" w:cs="Calibri"/>
        </w:rPr>
        <w:t xml:space="preserve">. </w:t>
      </w:r>
      <w:r w:rsidR="00A97360">
        <w:rPr>
          <w:rFonts w:ascii="Calibri" w:eastAsiaTheme="minorEastAsia" w:hAnsi="Calibri" w:cs="Calibri"/>
        </w:rPr>
        <w:t>4)</w:t>
      </w:r>
    </w:p>
    <w:p w14:paraId="3AAFDE8B" w14:textId="5BF0EEED" w:rsidR="00CC2867" w:rsidRDefault="00A97360" w:rsidP="00472ED6">
      <w:pPr>
        <w:jc w:val="both"/>
        <w:rPr>
          <w:rFonts w:ascii="Calibri" w:eastAsiaTheme="minorEastAsia" w:hAnsi="Calibri" w:cs="Calibri"/>
        </w:rPr>
      </w:pPr>
      <w:r>
        <w:rPr>
          <w:rFonts w:ascii="Calibri" w:eastAsiaTheme="minorEastAsia" w:hAnsi="Calibri" w:cs="Calibri"/>
        </w:rPr>
        <w:t>We assume that S dissolved into the melt is converted into SO</w:t>
      </w:r>
      <w:r w:rsidRPr="00A97360">
        <w:rPr>
          <w:rFonts w:ascii="Calibri" w:eastAsiaTheme="minorEastAsia" w:hAnsi="Calibri" w:cs="Calibri"/>
          <w:vertAlign w:val="subscript"/>
        </w:rPr>
        <w:t>2</w:t>
      </w:r>
      <w:r>
        <w:rPr>
          <w:rFonts w:ascii="Calibri" w:eastAsiaTheme="minorEastAsia" w:hAnsi="Calibri" w:cs="Calibri"/>
        </w:rPr>
        <w:t xml:space="preserve"> in the fluid by gaining oxygen from the melt. T</w:t>
      </w:r>
      <w:r w:rsidR="00CC2867">
        <w:rPr>
          <w:rFonts w:ascii="Calibri" w:eastAsiaTheme="minorEastAsia" w:hAnsi="Calibri" w:cs="Calibri"/>
        </w:rPr>
        <w:t xml:space="preserve">herefore, at each time step </w:t>
      </w:r>
      <m:oMath>
        <m:r>
          <w:rPr>
            <w:rFonts w:ascii="Cambria Math" w:eastAsiaTheme="minorEastAsia" w:hAnsi="Cambria Math" w:cs="Calibri"/>
          </w:rPr>
          <m:t>t</m:t>
        </m:r>
      </m:oMath>
      <w:r w:rsidR="00CC2867">
        <w:rPr>
          <w:rFonts w:ascii="Calibri" w:eastAsiaTheme="minorEastAsia" w:hAnsi="Calibri" w:cs="Calibri"/>
        </w:rPr>
        <w:t xml:space="preserve"> the total mass of the fluid and the mass of SO</w:t>
      </w:r>
      <w:r w:rsidR="00CC2867" w:rsidRPr="00B25F4E">
        <w:rPr>
          <w:rFonts w:ascii="Calibri" w:eastAsiaTheme="minorEastAsia" w:hAnsi="Calibri" w:cs="Calibri"/>
          <w:vertAlign w:val="subscript"/>
        </w:rPr>
        <w:t>2</w:t>
      </w:r>
      <w:r w:rsidR="00CC2867">
        <w:rPr>
          <w:rFonts w:ascii="Calibri" w:eastAsiaTheme="minorEastAsia" w:hAnsi="Calibri" w:cs="Calibri"/>
        </w:rPr>
        <w:t xml:space="preserve"> in the fluid will both change according to:</w:t>
      </w:r>
    </w:p>
    <w:p w14:paraId="362A4658" w14:textId="700FBBBF" w:rsidR="00CC2867" w:rsidRPr="00CB2004" w:rsidRDefault="00000000" w:rsidP="00472ED6">
      <w:pPr>
        <w:jc w:val="both"/>
        <w:rPr>
          <w:rFonts w:ascii="Calibri" w:eastAsiaTheme="minorEastAsia" w:hAnsi="Calibri" w:cs="Calibri"/>
        </w:rPr>
      </w:pPr>
      <m:oMath>
        <m:sSubSup>
          <m:sSubSupPr>
            <m:ctrlPr>
              <w:rPr>
                <w:rFonts w:ascii="Cambria Math" w:eastAsiaTheme="minorEastAsia" w:hAnsi="Cambria Math" w:cs="Calibri"/>
                <w:i/>
              </w:rPr>
            </m:ctrlPr>
          </m:sSubSupPr>
          <m:e>
            <m:r>
              <w:rPr>
                <w:rFonts w:ascii="Cambria Math" w:eastAsiaTheme="minorEastAsia" w:hAnsi="Cambria Math" w:cs="Calibri"/>
              </w:rPr>
              <m:t>M</m:t>
            </m:r>
          </m:e>
          <m:sub>
            <m:r>
              <w:rPr>
                <w:rFonts w:ascii="Cambria Math" w:eastAsiaTheme="minorEastAsia" w:hAnsi="Cambria Math" w:cs="Calibri"/>
              </w:rPr>
              <m:t>FI_total</m:t>
            </m:r>
          </m:sub>
          <m:sup>
            <m:r>
              <w:rPr>
                <w:rFonts w:ascii="Cambria Math" w:eastAsiaTheme="minorEastAsia" w:hAnsi="Cambria Math" w:cs="Calibri"/>
              </w:rPr>
              <m:t>t</m:t>
            </m:r>
          </m:sup>
        </m:sSubSup>
        <m:r>
          <w:rPr>
            <w:rFonts w:ascii="Cambria Math" w:eastAsiaTheme="minorEastAsia" w:hAnsi="Cambria Math" w:cs="Calibri"/>
          </w:rPr>
          <m:t xml:space="preserve">= </m:t>
        </m:r>
        <m:sSubSup>
          <m:sSubSupPr>
            <m:ctrlPr>
              <w:rPr>
                <w:rFonts w:ascii="Cambria Math" w:eastAsiaTheme="minorEastAsia" w:hAnsi="Cambria Math" w:cs="Calibri"/>
                <w:i/>
              </w:rPr>
            </m:ctrlPr>
          </m:sSubSupPr>
          <m:e>
            <m:r>
              <w:rPr>
                <w:rFonts w:ascii="Cambria Math" w:eastAsiaTheme="minorEastAsia" w:hAnsi="Cambria Math" w:cs="Calibri"/>
              </w:rPr>
              <m:t>M</m:t>
            </m:r>
          </m:e>
          <m:sub>
            <m:r>
              <w:rPr>
                <w:rFonts w:ascii="Cambria Math" w:eastAsiaTheme="minorEastAsia" w:hAnsi="Cambria Math" w:cs="Calibri"/>
              </w:rPr>
              <m:t>FI_total</m:t>
            </m:r>
          </m:sub>
          <m:sup>
            <m:r>
              <w:rPr>
                <w:rFonts w:ascii="Cambria Math" w:eastAsiaTheme="minorEastAsia" w:hAnsi="Cambria Math" w:cs="Calibri"/>
              </w:rPr>
              <m:t>t-1</m:t>
            </m:r>
          </m:sup>
        </m:sSubSup>
        <m:r>
          <w:rPr>
            <w:rFonts w:ascii="Cambria Math" w:eastAsiaTheme="minorEastAsia" w:hAnsi="Cambria Math" w:cs="Calibri"/>
          </w:rPr>
          <m:t>+∆</m:t>
        </m:r>
        <m:sSubSup>
          <m:sSubSupPr>
            <m:ctrlPr>
              <w:rPr>
                <w:rFonts w:ascii="Cambria Math" w:eastAsiaTheme="minorEastAsia" w:hAnsi="Cambria Math" w:cs="Calibri"/>
                <w:i/>
              </w:rPr>
            </m:ctrlPr>
          </m:sSubSupPr>
          <m:e>
            <m:r>
              <w:rPr>
                <w:rFonts w:ascii="Cambria Math" w:eastAsiaTheme="minorEastAsia" w:hAnsi="Cambria Math" w:cs="Calibri"/>
              </w:rPr>
              <m:t>S</m:t>
            </m:r>
          </m:e>
          <m:sub>
            <m:r>
              <w:rPr>
                <w:rFonts w:ascii="Cambria Math" w:eastAsiaTheme="minorEastAsia" w:hAnsi="Cambria Math" w:cs="Calibri"/>
              </w:rPr>
              <m:t>FI</m:t>
            </m:r>
          </m:sub>
          <m:sup>
            <m:r>
              <w:rPr>
                <w:rFonts w:ascii="Cambria Math" w:eastAsiaTheme="minorEastAsia" w:hAnsi="Cambria Math" w:cs="Calibri"/>
              </w:rPr>
              <m:t>kg</m:t>
            </m:r>
          </m:sup>
        </m:sSubSup>
        <m:r>
          <w:rPr>
            <w:rFonts w:ascii="Cambria Math" w:eastAsiaTheme="minorEastAsia" w:hAnsi="Cambria Math" w:cs="Calibri"/>
          </w:rPr>
          <m:t>*2</m:t>
        </m:r>
      </m:oMath>
      <w:r w:rsidR="00A97360">
        <w:rPr>
          <w:rFonts w:ascii="Calibri" w:eastAsiaTheme="minorEastAsia" w:hAnsi="Calibri" w:cs="Calibri"/>
        </w:rPr>
        <w:t xml:space="preserve">     (Eq</w:t>
      </w:r>
      <w:r w:rsidR="0035466C">
        <w:rPr>
          <w:rFonts w:ascii="Calibri" w:eastAsiaTheme="minorEastAsia" w:hAnsi="Calibri" w:cs="Calibri"/>
        </w:rPr>
        <w:t xml:space="preserve">. </w:t>
      </w:r>
      <w:r w:rsidR="00A97360">
        <w:rPr>
          <w:rFonts w:ascii="Calibri" w:eastAsiaTheme="minorEastAsia" w:hAnsi="Calibri" w:cs="Calibri"/>
        </w:rPr>
        <w:t>5)</w:t>
      </w:r>
    </w:p>
    <w:p w14:paraId="4DD7D4E1" w14:textId="3C0F6C32" w:rsidR="00CC2867" w:rsidRPr="00CC2867" w:rsidRDefault="00000000" w:rsidP="00472ED6">
      <w:pPr>
        <w:jc w:val="both"/>
        <w:rPr>
          <w:rFonts w:ascii="Calibri" w:eastAsiaTheme="minorEastAsia" w:hAnsi="Calibri" w:cs="Calibri"/>
        </w:rPr>
      </w:pPr>
      <m:oMath>
        <m:sSubSup>
          <m:sSubSupPr>
            <m:ctrlPr>
              <w:rPr>
                <w:rFonts w:ascii="Cambria Math" w:eastAsiaTheme="minorEastAsia" w:hAnsi="Cambria Math" w:cs="Calibri"/>
                <w:i/>
              </w:rPr>
            </m:ctrlPr>
          </m:sSubSupPr>
          <m:e>
            <m:r>
              <w:rPr>
                <w:rFonts w:ascii="Cambria Math" w:eastAsiaTheme="minorEastAsia" w:hAnsi="Cambria Math" w:cs="Calibri"/>
              </w:rPr>
              <m:t>M</m:t>
            </m:r>
          </m:e>
          <m:sub>
            <m:r>
              <w:rPr>
                <w:rFonts w:ascii="Cambria Math" w:eastAsiaTheme="minorEastAsia" w:hAnsi="Cambria Math" w:cs="Calibri"/>
              </w:rPr>
              <m:t>FI_SO2</m:t>
            </m:r>
          </m:sub>
          <m:sup>
            <m:r>
              <w:rPr>
                <w:rFonts w:ascii="Cambria Math" w:eastAsiaTheme="minorEastAsia" w:hAnsi="Cambria Math" w:cs="Calibri"/>
              </w:rPr>
              <m:t>t</m:t>
            </m:r>
          </m:sup>
        </m:sSubSup>
        <m:r>
          <w:rPr>
            <w:rFonts w:ascii="Cambria Math" w:eastAsiaTheme="minorEastAsia" w:hAnsi="Cambria Math" w:cs="Calibri"/>
          </w:rPr>
          <m:t xml:space="preserve">= </m:t>
        </m:r>
        <m:sSubSup>
          <m:sSubSupPr>
            <m:ctrlPr>
              <w:rPr>
                <w:rFonts w:ascii="Cambria Math" w:eastAsiaTheme="minorEastAsia" w:hAnsi="Cambria Math" w:cs="Calibri"/>
                <w:i/>
              </w:rPr>
            </m:ctrlPr>
          </m:sSubSupPr>
          <m:e>
            <m:r>
              <w:rPr>
                <w:rFonts w:ascii="Cambria Math" w:eastAsiaTheme="minorEastAsia" w:hAnsi="Cambria Math" w:cs="Calibri"/>
              </w:rPr>
              <m:t>M</m:t>
            </m:r>
          </m:e>
          <m:sub>
            <m:r>
              <w:rPr>
                <w:rFonts w:ascii="Cambria Math" w:eastAsiaTheme="minorEastAsia" w:hAnsi="Cambria Math" w:cs="Calibri"/>
              </w:rPr>
              <m:t>FI_SO2</m:t>
            </m:r>
          </m:sub>
          <m:sup>
            <m:r>
              <w:rPr>
                <w:rFonts w:ascii="Cambria Math" w:eastAsiaTheme="minorEastAsia" w:hAnsi="Cambria Math" w:cs="Calibri"/>
              </w:rPr>
              <m:t>t-1</m:t>
            </m:r>
          </m:sup>
        </m:sSubSup>
        <m:r>
          <w:rPr>
            <w:rFonts w:ascii="Cambria Math" w:eastAsiaTheme="minorEastAsia" w:hAnsi="Cambria Math" w:cs="Calibri"/>
          </w:rPr>
          <m:t>+∆</m:t>
        </m:r>
        <m:sSubSup>
          <m:sSubSupPr>
            <m:ctrlPr>
              <w:rPr>
                <w:rFonts w:ascii="Cambria Math" w:eastAsiaTheme="minorEastAsia" w:hAnsi="Cambria Math" w:cs="Calibri"/>
                <w:i/>
              </w:rPr>
            </m:ctrlPr>
          </m:sSubSupPr>
          <m:e>
            <m:r>
              <w:rPr>
                <w:rFonts w:ascii="Cambria Math" w:eastAsiaTheme="minorEastAsia" w:hAnsi="Cambria Math" w:cs="Calibri"/>
              </w:rPr>
              <m:t>S</m:t>
            </m:r>
          </m:e>
          <m:sub>
            <m:r>
              <w:rPr>
                <w:rFonts w:ascii="Cambria Math" w:eastAsiaTheme="minorEastAsia" w:hAnsi="Cambria Math" w:cs="Calibri"/>
              </w:rPr>
              <m:t>FI</m:t>
            </m:r>
          </m:sub>
          <m:sup>
            <m:r>
              <w:rPr>
                <w:rFonts w:ascii="Cambria Math" w:eastAsiaTheme="minorEastAsia" w:hAnsi="Cambria Math" w:cs="Calibri"/>
              </w:rPr>
              <m:t>kg</m:t>
            </m:r>
          </m:sup>
        </m:sSubSup>
        <m:r>
          <w:rPr>
            <w:rFonts w:ascii="Cambria Math" w:eastAsiaTheme="minorEastAsia" w:hAnsi="Cambria Math" w:cs="Calibri"/>
          </w:rPr>
          <m:t xml:space="preserve">*2    </m:t>
        </m:r>
      </m:oMath>
      <w:r w:rsidR="00A97360">
        <w:rPr>
          <w:rFonts w:ascii="Calibri" w:eastAsiaTheme="minorEastAsia" w:hAnsi="Calibri" w:cs="Calibri"/>
        </w:rPr>
        <w:t>(Eq</w:t>
      </w:r>
      <w:r w:rsidR="0035466C">
        <w:rPr>
          <w:rFonts w:ascii="Calibri" w:eastAsiaTheme="minorEastAsia" w:hAnsi="Calibri" w:cs="Calibri"/>
        </w:rPr>
        <w:t xml:space="preserve">. </w:t>
      </w:r>
      <w:r w:rsidR="00A97360">
        <w:rPr>
          <w:rFonts w:ascii="Calibri" w:eastAsiaTheme="minorEastAsia" w:hAnsi="Calibri" w:cs="Calibri"/>
        </w:rPr>
        <w:t>6)</w:t>
      </w:r>
    </w:p>
    <w:p w14:paraId="72395549" w14:textId="0A504304" w:rsidR="00CC2867" w:rsidRDefault="00CC2867" w:rsidP="00472ED6">
      <w:pPr>
        <w:jc w:val="both"/>
        <w:rPr>
          <w:rFonts w:ascii="Calibri" w:eastAsiaTheme="minorEastAsia" w:hAnsi="Calibri" w:cs="Calibri"/>
        </w:rPr>
      </w:pPr>
      <w:r>
        <w:rPr>
          <w:rFonts w:ascii="Calibri" w:eastAsiaTheme="minorEastAsia" w:hAnsi="Calibri" w:cs="Calibri"/>
        </w:rPr>
        <w:t xml:space="preserve">where the value of </w:t>
      </w:r>
      <m:oMath>
        <m:r>
          <w:rPr>
            <w:rFonts w:ascii="Cambria Math" w:eastAsiaTheme="minorEastAsia" w:hAnsi="Cambria Math" w:cs="Calibri"/>
          </w:rPr>
          <m:t>∆</m:t>
        </m:r>
        <m:sSubSup>
          <m:sSubSupPr>
            <m:ctrlPr>
              <w:rPr>
                <w:rFonts w:ascii="Cambria Math" w:eastAsiaTheme="minorEastAsia" w:hAnsi="Cambria Math" w:cs="Calibri"/>
                <w:i/>
              </w:rPr>
            </m:ctrlPr>
          </m:sSubSupPr>
          <m:e>
            <m:r>
              <w:rPr>
                <w:rFonts w:ascii="Cambria Math" w:eastAsiaTheme="minorEastAsia" w:hAnsi="Cambria Math" w:cs="Calibri"/>
              </w:rPr>
              <m:t>S</m:t>
            </m:r>
          </m:e>
          <m:sub>
            <m:r>
              <w:rPr>
                <w:rFonts w:ascii="Cambria Math" w:eastAsiaTheme="minorEastAsia" w:hAnsi="Cambria Math" w:cs="Calibri"/>
              </w:rPr>
              <m:t>FI</m:t>
            </m:r>
          </m:sub>
          <m:sup>
            <m:r>
              <w:rPr>
                <w:rFonts w:ascii="Cambria Math" w:eastAsiaTheme="minorEastAsia" w:hAnsi="Cambria Math" w:cs="Calibri"/>
              </w:rPr>
              <m:t>kg</m:t>
            </m:r>
          </m:sup>
        </m:sSubSup>
      </m:oMath>
      <w:r>
        <w:rPr>
          <w:rFonts w:ascii="Calibri" w:eastAsiaTheme="minorEastAsia" w:hAnsi="Calibri" w:cs="Calibri"/>
        </w:rPr>
        <w:t xml:space="preserve"> is multiplied by 2 </w:t>
      </w:r>
      <w:r w:rsidR="00A97360">
        <w:rPr>
          <w:rFonts w:ascii="Calibri" w:eastAsiaTheme="minorEastAsia" w:hAnsi="Calibri" w:cs="Calibri"/>
        </w:rPr>
        <w:t xml:space="preserve">because of the different molecular weight of S vs. </w:t>
      </w:r>
      <w:r>
        <w:rPr>
          <w:rFonts w:ascii="Calibri" w:eastAsiaTheme="minorEastAsia" w:hAnsi="Calibri" w:cs="Calibri"/>
        </w:rPr>
        <w:t>SO</w:t>
      </w:r>
      <w:r>
        <w:rPr>
          <w:rFonts w:ascii="Calibri" w:eastAsiaTheme="minorEastAsia" w:hAnsi="Calibri" w:cs="Calibri"/>
          <w:vertAlign w:val="subscript"/>
        </w:rPr>
        <w:t>2</w:t>
      </w:r>
      <w:r>
        <w:rPr>
          <w:rFonts w:ascii="Calibri" w:eastAsiaTheme="minorEastAsia" w:hAnsi="Calibri" w:cs="Calibri"/>
        </w:rPr>
        <w:t>. After each step of the diffusion model</w:t>
      </w:r>
      <w:r w:rsidR="00551484">
        <w:rPr>
          <w:rFonts w:ascii="Calibri" w:eastAsiaTheme="minorEastAsia" w:hAnsi="Calibri" w:cs="Calibri"/>
        </w:rPr>
        <w:t>,</w:t>
      </w:r>
      <w:r>
        <w:rPr>
          <w:rFonts w:ascii="Calibri" w:eastAsiaTheme="minorEastAsia" w:hAnsi="Calibri" w:cs="Calibri"/>
        </w:rPr>
        <w:t xml:space="preserve"> we can therefore calculate the new concentration of S (in ppm) in the bubble (</w:t>
      </w:r>
      <m:oMath>
        <m:sSub>
          <m:sSubPr>
            <m:ctrlPr>
              <w:rPr>
                <w:rFonts w:ascii="Cambria Math" w:hAnsi="Cambria Math" w:cs="Calibri"/>
                <w:i/>
              </w:rPr>
            </m:ctrlPr>
          </m:sSubPr>
          <m:e>
            <m:r>
              <w:rPr>
                <w:rFonts w:ascii="Cambria Math" w:hAnsi="Cambria Math" w:cs="Calibri"/>
              </w:rPr>
              <m:t>C</m:t>
            </m:r>
          </m:e>
          <m:sub>
            <m:r>
              <w:rPr>
                <w:rFonts w:ascii="Cambria Math" w:hAnsi="Cambria Math" w:cs="Calibri"/>
              </w:rPr>
              <m:t>FI</m:t>
            </m:r>
          </m:sub>
        </m:sSub>
      </m:oMath>
      <w:r>
        <w:rPr>
          <w:rFonts w:ascii="Calibri" w:eastAsiaTheme="minorEastAsia" w:hAnsi="Calibri" w:cs="Calibri"/>
        </w:rPr>
        <w:t>) using:</w:t>
      </w:r>
    </w:p>
    <w:p w14:paraId="4D8A9421" w14:textId="20F012D6" w:rsidR="00CC2867" w:rsidRPr="00CC2867" w:rsidRDefault="00000000" w:rsidP="00472ED6">
      <w:pPr>
        <w:jc w:val="both"/>
        <w:rPr>
          <w:rFonts w:ascii="Calibri" w:eastAsiaTheme="minorEastAsia" w:hAnsi="Calibri" w:cs="Calibri"/>
        </w:rPr>
      </w:pPr>
      <m:oMath>
        <m:sSub>
          <m:sSubPr>
            <m:ctrlPr>
              <w:rPr>
                <w:rFonts w:ascii="Cambria Math" w:hAnsi="Cambria Math" w:cs="Calibri"/>
                <w:i/>
              </w:rPr>
            </m:ctrlPr>
          </m:sSubPr>
          <m:e>
            <m:r>
              <w:rPr>
                <w:rFonts w:ascii="Cambria Math" w:hAnsi="Cambria Math" w:cs="Calibri"/>
              </w:rPr>
              <m:t>C</m:t>
            </m:r>
          </m:e>
          <m:sub>
            <m:r>
              <w:rPr>
                <w:rFonts w:ascii="Cambria Math" w:hAnsi="Cambria Math" w:cs="Calibri"/>
              </w:rPr>
              <m:t>FI</m:t>
            </m:r>
          </m:sub>
        </m:sSub>
        <m:r>
          <m:rPr>
            <m:sty m:val="p"/>
          </m:rPr>
          <w:rPr>
            <w:rFonts w:ascii="Cambria Math" w:eastAsiaTheme="minorEastAsia" w:hAnsi="Calibri" w:cs="Calibri"/>
          </w:rPr>
          <m:t>=</m:t>
        </m:r>
        <m:f>
          <m:fPr>
            <m:ctrlPr>
              <w:rPr>
                <w:rFonts w:ascii="Cambria Math" w:eastAsiaTheme="minorEastAsia" w:hAnsi="Calibri" w:cs="Calibri"/>
              </w:rPr>
            </m:ctrlPr>
          </m:fPr>
          <m:num>
            <m:sSubSup>
              <m:sSubSupPr>
                <m:ctrlPr>
                  <w:rPr>
                    <w:rFonts w:ascii="Cambria Math" w:eastAsiaTheme="minorEastAsia" w:hAnsi="Cambria Math" w:cs="Calibri"/>
                    <w:i/>
                  </w:rPr>
                </m:ctrlPr>
              </m:sSubSupPr>
              <m:e>
                <m:r>
                  <w:rPr>
                    <w:rFonts w:ascii="Cambria Math" w:eastAsiaTheme="minorEastAsia" w:hAnsi="Cambria Math" w:cs="Calibri"/>
                  </w:rPr>
                  <m:t>0.5*M</m:t>
                </m:r>
              </m:e>
              <m:sub>
                <m:r>
                  <w:rPr>
                    <w:rFonts w:ascii="Cambria Math" w:eastAsiaTheme="minorEastAsia" w:hAnsi="Cambria Math" w:cs="Calibri"/>
                  </w:rPr>
                  <m:t>FI_SO2</m:t>
                </m:r>
              </m:sub>
              <m:sup>
                <m:r>
                  <w:rPr>
                    <w:rFonts w:ascii="Cambria Math" w:eastAsiaTheme="minorEastAsia" w:hAnsi="Cambria Math" w:cs="Calibri"/>
                  </w:rPr>
                  <m:t>t</m:t>
                </m:r>
              </m:sup>
            </m:sSubSup>
          </m:num>
          <m:den>
            <m:sSubSup>
              <m:sSubSupPr>
                <m:ctrlPr>
                  <w:rPr>
                    <w:rFonts w:ascii="Cambria Math" w:eastAsiaTheme="minorEastAsia" w:hAnsi="Cambria Math" w:cs="Calibri"/>
                    <w:i/>
                  </w:rPr>
                </m:ctrlPr>
              </m:sSubSupPr>
              <m:e>
                <m:r>
                  <w:rPr>
                    <w:rFonts w:ascii="Cambria Math" w:eastAsiaTheme="minorEastAsia" w:hAnsi="Cambria Math" w:cs="Calibri"/>
                  </w:rPr>
                  <m:t>M</m:t>
                </m:r>
              </m:e>
              <m:sub>
                <m:r>
                  <w:rPr>
                    <w:rFonts w:ascii="Cambria Math" w:eastAsiaTheme="minorEastAsia" w:hAnsi="Cambria Math" w:cs="Calibri"/>
                  </w:rPr>
                  <m:t>FI_total</m:t>
                </m:r>
              </m:sub>
              <m:sup>
                <m:r>
                  <w:rPr>
                    <w:rFonts w:ascii="Cambria Math" w:eastAsiaTheme="minorEastAsia" w:hAnsi="Cambria Math" w:cs="Calibri"/>
                  </w:rPr>
                  <m:t>t</m:t>
                </m:r>
              </m:sup>
            </m:sSubSup>
          </m:den>
        </m:f>
        <m:r>
          <w:rPr>
            <w:rFonts w:ascii="Cambria Math" w:eastAsiaTheme="minorEastAsia" w:hAnsi="Calibri" w:cs="Calibri"/>
          </w:rPr>
          <m:t>*</m:t>
        </m:r>
        <m:sSup>
          <m:sSupPr>
            <m:ctrlPr>
              <w:rPr>
                <w:rFonts w:ascii="Cambria Math" w:eastAsiaTheme="minorEastAsia" w:hAnsi="Cambria Math" w:cs="Calibri"/>
                <w:i/>
              </w:rPr>
            </m:ctrlPr>
          </m:sSupPr>
          <m:e>
            <m:r>
              <w:rPr>
                <w:rFonts w:ascii="Cambria Math" w:eastAsiaTheme="minorEastAsia" w:hAnsi="Cambria Math" w:cs="Calibri"/>
              </w:rPr>
              <m:t>10</m:t>
            </m:r>
          </m:e>
          <m:sup>
            <m:r>
              <w:rPr>
                <w:rFonts w:ascii="Cambria Math" w:eastAsiaTheme="minorEastAsia" w:hAnsi="Cambria Math" w:cs="Calibri"/>
              </w:rPr>
              <m:t>6</m:t>
            </m:r>
          </m:sup>
        </m:sSup>
      </m:oMath>
      <w:r w:rsidR="00A97360">
        <w:rPr>
          <w:rFonts w:ascii="Calibri" w:eastAsiaTheme="minorEastAsia" w:hAnsi="Calibri" w:cs="Calibri"/>
        </w:rPr>
        <w:t xml:space="preserve"> (Eq</w:t>
      </w:r>
      <w:r w:rsidR="0035466C">
        <w:rPr>
          <w:rFonts w:ascii="Calibri" w:eastAsiaTheme="minorEastAsia" w:hAnsi="Calibri" w:cs="Calibri"/>
        </w:rPr>
        <w:t xml:space="preserve">. </w:t>
      </w:r>
      <w:r w:rsidR="00A97360">
        <w:rPr>
          <w:rFonts w:ascii="Calibri" w:eastAsiaTheme="minorEastAsia" w:hAnsi="Calibri" w:cs="Calibri"/>
        </w:rPr>
        <w:t>7)</w:t>
      </w:r>
    </w:p>
    <w:p w14:paraId="59C0198B" w14:textId="5288264E" w:rsidR="00961C03" w:rsidRDefault="00CC2867" w:rsidP="00472ED6">
      <w:pPr>
        <w:jc w:val="both"/>
        <w:rPr>
          <w:rFonts w:ascii="Calibri" w:eastAsiaTheme="minorEastAsia" w:hAnsi="Calibri" w:cs="Calibri"/>
          <w:lang w:val="en-US"/>
        </w:rPr>
      </w:pPr>
      <w:r>
        <w:rPr>
          <w:rFonts w:ascii="Calibri" w:eastAsiaTheme="minorEastAsia" w:hAnsi="Calibri" w:cs="Calibri"/>
          <w:b/>
          <w:bCs/>
        </w:rPr>
        <w:t xml:space="preserve">Step 2: </w:t>
      </w:r>
      <w:r>
        <w:rPr>
          <w:rFonts w:ascii="Calibri" w:eastAsiaTheme="minorEastAsia" w:hAnsi="Calibri" w:cs="Calibri"/>
        </w:rPr>
        <w:t>The spherical geometry used here allows us to simulate diffusion within the melt phase surrounding the bubble</w:t>
      </w:r>
      <w:r w:rsidR="00713084">
        <w:rPr>
          <w:rFonts w:ascii="Calibri" w:eastAsiaTheme="minorEastAsia" w:hAnsi="Calibri" w:cs="Calibri"/>
        </w:rPr>
        <w:t xml:space="preserve"> using a 1D radial diffusion equation in spherical coordinates.</w:t>
      </w:r>
      <w:r w:rsidR="00961C03">
        <w:rPr>
          <w:rFonts w:ascii="Calibri" w:eastAsiaTheme="minorEastAsia" w:hAnsi="Calibri" w:cs="Calibri"/>
          <w:lang w:val="en-US"/>
        </w:rPr>
        <w:t xml:space="preserve"> We consider diffusion within the scalar concentration field </w:t>
      </w:r>
      <m:oMath>
        <m:r>
          <w:rPr>
            <w:rFonts w:ascii="Cambria Math" w:eastAsiaTheme="minorEastAsia" w:hAnsi="Cambria Math" w:cs="Calibri"/>
            <w:lang w:val="en-US"/>
          </w:rPr>
          <m:t>C(r, t)</m:t>
        </m:r>
      </m:oMath>
      <w:r w:rsidR="00961C03">
        <w:rPr>
          <w:rFonts w:ascii="Calibri" w:eastAsiaTheme="minorEastAsia" w:hAnsi="Calibri" w:cs="Calibri"/>
          <w:lang w:val="en-US"/>
        </w:rPr>
        <w:t xml:space="preserve"> with radial coordinate </w:t>
      </w:r>
      <m:oMath>
        <m:r>
          <w:rPr>
            <w:rFonts w:ascii="Cambria Math" w:eastAsiaTheme="minorEastAsia" w:hAnsi="Cambria Math" w:cs="Calibri"/>
            <w:lang w:val="en-US"/>
          </w:rPr>
          <m:t>r</m:t>
        </m:r>
      </m:oMath>
      <w:r w:rsidR="00961C03">
        <w:rPr>
          <w:rFonts w:ascii="Calibri" w:eastAsiaTheme="minorEastAsia" w:hAnsi="Calibri" w:cs="Calibri"/>
          <w:lang w:val="en-US"/>
        </w:rPr>
        <w:t xml:space="preserve"> at time </w:t>
      </w:r>
      <m:oMath>
        <m:r>
          <w:rPr>
            <w:rFonts w:ascii="Cambria Math" w:eastAsiaTheme="minorEastAsia" w:hAnsi="Cambria Math" w:cs="Calibri"/>
            <w:lang w:val="en-US"/>
          </w:rPr>
          <m:t>t</m:t>
        </m:r>
      </m:oMath>
      <w:r w:rsidR="00961C03">
        <w:rPr>
          <w:rFonts w:ascii="Calibri" w:eastAsiaTheme="minorEastAsia" w:hAnsi="Calibri" w:cs="Calibri"/>
          <w:lang w:val="en-US"/>
        </w:rPr>
        <w:t xml:space="preserve">. Assuming the symmetry of the sphere, the concentration will solely depend on radial coordinate </w:t>
      </w:r>
      <m:oMath>
        <m:r>
          <w:rPr>
            <w:rFonts w:ascii="Cambria Math" w:eastAsiaTheme="minorEastAsia" w:hAnsi="Cambria Math" w:cs="Calibri"/>
            <w:lang w:val="en-US"/>
          </w:rPr>
          <m:t>r</m:t>
        </m:r>
      </m:oMath>
      <w:r w:rsidR="00961C03">
        <w:rPr>
          <w:rFonts w:ascii="Calibri" w:eastAsiaTheme="minorEastAsia" w:hAnsi="Calibri" w:cs="Calibri"/>
          <w:lang w:val="en-US"/>
        </w:rPr>
        <w:t xml:space="preserve"> and will be independent of angular coordinates </w:t>
      </w:r>
      <m:oMath>
        <m:r>
          <w:rPr>
            <w:rFonts w:ascii="Cambria Math" w:eastAsiaTheme="minorEastAsia" w:hAnsi="Cambria Math" w:cs="Calibri"/>
            <w:lang w:val="en-US"/>
          </w:rPr>
          <m:t>θ</m:t>
        </m:r>
      </m:oMath>
      <w:r w:rsidR="00961C03">
        <w:rPr>
          <w:rFonts w:ascii="Calibri" w:eastAsiaTheme="minorEastAsia" w:hAnsi="Calibri" w:cs="Calibri"/>
          <w:lang w:val="en-US"/>
        </w:rPr>
        <w:t xml:space="preserve"> and </w:t>
      </w:r>
      <m:oMath>
        <m:r>
          <w:rPr>
            <w:rFonts w:ascii="Cambria Math" w:eastAsiaTheme="minorEastAsia" w:hAnsi="Cambria Math" w:cs="Calibri"/>
            <w:lang w:val="en-US"/>
          </w:rPr>
          <m:t>ϕ</m:t>
        </m:r>
      </m:oMath>
      <w:r w:rsidR="00961C03">
        <w:rPr>
          <w:rFonts w:ascii="Calibri" w:eastAsiaTheme="minorEastAsia" w:hAnsi="Calibri" w:cs="Calibri"/>
          <w:lang w:val="en-US"/>
        </w:rPr>
        <w:t xml:space="preserve">. Thus, Fick’s Second Law of Diffusion in spherical coordinates can be expressed as: </w:t>
      </w:r>
    </w:p>
    <w:p w14:paraId="39A0CEA6" w14:textId="6E1D985E" w:rsidR="00961C03" w:rsidRPr="001D2329" w:rsidRDefault="00000000" w:rsidP="00472ED6">
      <w:pPr>
        <w:jc w:val="both"/>
        <w:rPr>
          <w:rFonts w:ascii="Calibri" w:eastAsiaTheme="minorEastAsia" w:hAnsi="Calibri" w:cs="Calibri"/>
          <w:lang w:val="en-US"/>
        </w:rPr>
      </w:pPr>
      <m:oMath>
        <m:f>
          <m:fPr>
            <m:ctrlPr>
              <w:rPr>
                <w:rFonts w:ascii="Cambria Math" w:eastAsiaTheme="minorEastAsia" w:hAnsi="Cambria Math" w:cs="Calibri"/>
                <w:i/>
                <w:lang w:val="en-US"/>
              </w:rPr>
            </m:ctrlPr>
          </m:fPr>
          <m:num>
            <m:r>
              <w:rPr>
                <w:rFonts w:ascii="Cambria Math" w:eastAsiaTheme="minorEastAsia" w:hAnsi="Cambria Math" w:cs="Calibri"/>
                <w:lang w:val="en-US"/>
              </w:rPr>
              <m:t>∂C</m:t>
            </m:r>
          </m:num>
          <m:den>
            <m:r>
              <w:rPr>
                <w:rFonts w:ascii="Cambria Math" w:eastAsiaTheme="minorEastAsia" w:hAnsi="Cambria Math" w:cs="Calibri"/>
                <w:lang w:val="en-US"/>
              </w:rPr>
              <m:t>∂t</m:t>
            </m:r>
          </m:den>
        </m:f>
        <m:r>
          <w:rPr>
            <w:rFonts w:ascii="Cambria Math" w:eastAsiaTheme="minorEastAsia" w:hAnsi="Cambria Math" w:cs="Calibri"/>
            <w:lang w:val="en-US"/>
          </w:rPr>
          <m:t>=D</m:t>
        </m:r>
        <m:sSup>
          <m:sSupPr>
            <m:ctrlPr>
              <w:rPr>
                <w:rFonts w:ascii="Cambria Math" w:eastAsiaTheme="minorEastAsia" w:hAnsi="Cambria Math" w:cs="Calibri"/>
                <w:i/>
                <w:lang w:val="en-US"/>
              </w:rPr>
            </m:ctrlPr>
          </m:sSupPr>
          <m:e>
            <m:r>
              <m:rPr>
                <m:sty m:val="p"/>
              </m:rPr>
              <w:rPr>
                <w:rFonts w:ascii="Cambria Math" w:eastAsiaTheme="minorEastAsia" w:hAnsi="Cambria Math" w:cs="Calibri"/>
                <w:lang w:val="en-US"/>
              </w:rPr>
              <m:t>∇</m:t>
            </m:r>
          </m:e>
          <m:sup>
            <m:r>
              <w:rPr>
                <w:rFonts w:ascii="Cambria Math" w:eastAsiaTheme="minorEastAsia" w:hAnsi="Cambria Math" w:cs="Calibri"/>
                <w:lang w:val="en-US"/>
              </w:rPr>
              <m:t>2</m:t>
            </m:r>
          </m:sup>
        </m:sSup>
        <m:r>
          <w:rPr>
            <w:rFonts w:ascii="Cambria Math" w:eastAsiaTheme="minorEastAsia" w:hAnsi="Cambria Math" w:cs="Calibri"/>
            <w:lang w:val="en-US"/>
          </w:rPr>
          <m:t>C=D</m:t>
        </m:r>
        <m:f>
          <m:fPr>
            <m:ctrlPr>
              <w:rPr>
                <w:rFonts w:ascii="Cambria Math" w:eastAsiaTheme="minorEastAsia" w:hAnsi="Cambria Math" w:cs="Calibri"/>
                <w:i/>
                <w:lang w:val="en-US"/>
              </w:rPr>
            </m:ctrlPr>
          </m:fPr>
          <m:num>
            <m:r>
              <w:rPr>
                <w:rFonts w:ascii="Cambria Math" w:eastAsiaTheme="minorEastAsia" w:hAnsi="Cambria Math" w:cs="Calibri"/>
                <w:lang w:val="en-US"/>
              </w:rPr>
              <m:t>1</m:t>
            </m:r>
          </m:num>
          <m:den>
            <m:sSup>
              <m:sSupPr>
                <m:ctrlPr>
                  <w:rPr>
                    <w:rFonts w:ascii="Cambria Math" w:eastAsiaTheme="minorEastAsia" w:hAnsi="Cambria Math" w:cs="Calibri"/>
                    <w:i/>
                    <w:lang w:val="en-US"/>
                  </w:rPr>
                </m:ctrlPr>
              </m:sSupPr>
              <m:e>
                <m:r>
                  <m:rPr>
                    <m:sty m:val="p"/>
                  </m:rPr>
                  <w:rPr>
                    <w:rFonts w:ascii="Cambria Math" w:eastAsiaTheme="minorEastAsia" w:hAnsi="Cambria Math" w:cs="Calibri"/>
                    <w:lang w:val="en-US"/>
                  </w:rPr>
                  <m:t>r</m:t>
                </m:r>
              </m:e>
              <m:sup>
                <m:r>
                  <w:rPr>
                    <w:rFonts w:ascii="Cambria Math" w:eastAsiaTheme="minorEastAsia" w:hAnsi="Cambria Math" w:cs="Calibri"/>
                    <w:lang w:val="en-US"/>
                  </w:rPr>
                  <m:t>2</m:t>
                </m:r>
              </m:sup>
            </m:sSup>
          </m:den>
        </m:f>
        <m:f>
          <m:fPr>
            <m:ctrlPr>
              <w:rPr>
                <w:rFonts w:ascii="Cambria Math" w:eastAsiaTheme="minorEastAsia" w:hAnsi="Cambria Math" w:cs="Calibri"/>
                <w:i/>
                <w:lang w:val="en-US"/>
              </w:rPr>
            </m:ctrlPr>
          </m:fPr>
          <m:num>
            <m:r>
              <w:rPr>
                <w:rFonts w:ascii="Cambria Math" w:eastAsiaTheme="minorEastAsia" w:hAnsi="Cambria Math" w:cs="Calibri"/>
                <w:lang w:val="en-US"/>
              </w:rPr>
              <m:t>∂</m:t>
            </m:r>
          </m:num>
          <m:den>
            <m:r>
              <w:rPr>
                <w:rFonts w:ascii="Cambria Math" w:eastAsiaTheme="minorEastAsia" w:hAnsi="Cambria Math" w:cs="Calibri"/>
                <w:lang w:val="en-US"/>
              </w:rPr>
              <m:t>∂r</m:t>
            </m:r>
          </m:den>
        </m:f>
        <m:r>
          <w:rPr>
            <w:rFonts w:ascii="Cambria Math" w:eastAsiaTheme="minorEastAsia" w:hAnsi="Cambria Math" w:cs="Calibri"/>
            <w:lang w:val="en-US"/>
          </w:rPr>
          <m:t>(</m:t>
        </m:r>
        <m:sSup>
          <m:sSupPr>
            <m:ctrlPr>
              <w:rPr>
                <w:rFonts w:ascii="Cambria Math" w:eastAsiaTheme="minorEastAsia" w:hAnsi="Cambria Math" w:cs="Calibri"/>
                <w:i/>
                <w:lang w:val="en-US"/>
              </w:rPr>
            </m:ctrlPr>
          </m:sSupPr>
          <m:e>
            <m:r>
              <m:rPr>
                <m:sty m:val="p"/>
              </m:rPr>
              <w:rPr>
                <w:rFonts w:ascii="Cambria Math" w:eastAsiaTheme="minorEastAsia" w:hAnsi="Cambria Math" w:cs="Calibri"/>
                <w:lang w:val="en-US"/>
              </w:rPr>
              <m:t>r</m:t>
            </m:r>
          </m:e>
          <m:sup>
            <m:r>
              <w:rPr>
                <w:rFonts w:ascii="Cambria Math" w:eastAsiaTheme="minorEastAsia" w:hAnsi="Cambria Math" w:cs="Calibri"/>
                <w:lang w:val="en-US"/>
              </w:rPr>
              <m:t>2</m:t>
            </m:r>
          </m:sup>
        </m:sSup>
        <m:f>
          <m:fPr>
            <m:ctrlPr>
              <w:rPr>
                <w:rFonts w:ascii="Cambria Math" w:eastAsiaTheme="minorEastAsia" w:hAnsi="Cambria Math" w:cs="Calibri"/>
                <w:i/>
                <w:lang w:val="en-US"/>
              </w:rPr>
            </m:ctrlPr>
          </m:fPr>
          <m:num>
            <m:r>
              <w:rPr>
                <w:rFonts w:ascii="Cambria Math" w:eastAsiaTheme="minorEastAsia" w:hAnsi="Cambria Math" w:cs="Calibri"/>
                <w:lang w:val="en-US"/>
              </w:rPr>
              <m:t>∂C</m:t>
            </m:r>
          </m:num>
          <m:den>
            <m:r>
              <w:rPr>
                <w:rFonts w:ascii="Cambria Math" w:eastAsiaTheme="minorEastAsia" w:hAnsi="Cambria Math" w:cs="Calibri"/>
                <w:lang w:val="en-US"/>
              </w:rPr>
              <m:t>∂r</m:t>
            </m:r>
          </m:den>
        </m:f>
        <m:r>
          <w:rPr>
            <w:rFonts w:ascii="Cambria Math" w:eastAsiaTheme="minorEastAsia" w:hAnsi="Cambria Math" w:cs="Calibri"/>
            <w:lang w:val="en-US"/>
          </w:rPr>
          <m:t>)</m:t>
        </m:r>
      </m:oMath>
      <w:r w:rsidR="00A97360">
        <w:rPr>
          <w:rFonts w:ascii="Calibri" w:eastAsiaTheme="minorEastAsia" w:hAnsi="Calibri" w:cs="Calibri"/>
          <w:lang w:val="en-US"/>
        </w:rPr>
        <w:t xml:space="preserve">     </w:t>
      </w:r>
      <w:r w:rsidR="00A97360">
        <w:rPr>
          <w:rFonts w:ascii="Calibri" w:eastAsiaTheme="minorEastAsia" w:hAnsi="Calibri" w:cs="Calibri"/>
        </w:rPr>
        <w:t>(Eq</w:t>
      </w:r>
      <w:r w:rsidR="0035466C">
        <w:rPr>
          <w:rFonts w:ascii="Calibri" w:eastAsiaTheme="minorEastAsia" w:hAnsi="Calibri" w:cs="Calibri"/>
        </w:rPr>
        <w:t xml:space="preserve">. </w:t>
      </w:r>
      <w:r w:rsidR="00A97360">
        <w:rPr>
          <w:rFonts w:ascii="Calibri" w:eastAsiaTheme="minorEastAsia" w:hAnsi="Calibri" w:cs="Calibri"/>
        </w:rPr>
        <w:t>8)</w:t>
      </w:r>
    </w:p>
    <w:p w14:paraId="69249862" w14:textId="42171231" w:rsidR="00961C03" w:rsidRDefault="00BE1772" w:rsidP="00472ED6">
      <w:pPr>
        <w:jc w:val="both"/>
        <w:rPr>
          <w:rFonts w:ascii="Calibri" w:eastAsiaTheme="minorEastAsia" w:hAnsi="Calibri" w:cs="Calibri"/>
          <w:lang w:val="en-US"/>
        </w:rPr>
      </w:pPr>
      <w:r>
        <w:rPr>
          <w:rFonts w:ascii="Calibri" w:eastAsiaTheme="minorEastAsia" w:hAnsi="Calibri" w:cs="Calibri"/>
          <w:lang w:val="en-US"/>
        </w:rPr>
        <w:t xml:space="preserve">and </w:t>
      </w:r>
      <w:r w:rsidR="00961C03">
        <w:rPr>
          <w:rFonts w:ascii="Calibri" w:eastAsiaTheme="minorEastAsia" w:hAnsi="Calibri" w:cs="Calibri"/>
          <w:lang w:val="en-US"/>
        </w:rPr>
        <w:t>using the product rule this becomes:</w:t>
      </w:r>
    </w:p>
    <w:p w14:paraId="05953521" w14:textId="4EED341A" w:rsidR="00961C03" w:rsidRDefault="00000000" w:rsidP="00472ED6">
      <w:pPr>
        <w:jc w:val="both"/>
        <w:rPr>
          <w:rFonts w:ascii="Calibri" w:eastAsiaTheme="minorEastAsia" w:hAnsi="Calibri" w:cs="Calibri"/>
          <w:lang w:val="en-US"/>
        </w:rPr>
      </w:pPr>
      <m:oMath>
        <m:f>
          <m:fPr>
            <m:ctrlPr>
              <w:rPr>
                <w:rFonts w:ascii="Cambria Math" w:eastAsiaTheme="minorEastAsia" w:hAnsi="Cambria Math" w:cs="Calibri"/>
                <w:i/>
                <w:lang w:val="en-US"/>
              </w:rPr>
            </m:ctrlPr>
          </m:fPr>
          <m:num>
            <m:r>
              <w:rPr>
                <w:rFonts w:ascii="Cambria Math" w:eastAsiaTheme="minorEastAsia" w:hAnsi="Cambria Math" w:cs="Calibri"/>
                <w:lang w:val="en-US"/>
              </w:rPr>
              <m:t>∂C</m:t>
            </m:r>
          </m:num>
          <m:den>
            <m:r>
              <w:rPr>
                <w:rFonts w:ascii="Cambria Math" w:eastAsiaTheme="minorEastAsia" w:hAnsi="Cambria Math" w:cs="Calibri"/>
                <w:lang w:val="en-US"/>
              </w:rPr>
              <m:t>∂t</m:t>
            </m:r>
          </m:den>
        </m:f>
        <m:r>
          <w:rPr>
            <w:rFonts w:ascii="Cambria Math" w:eastAsiaTheme="minorEastAsia" w:hAnsi="Cambria Math" w:cs="Calibri"/>
            <w:lang w:val="en-US"/>
          </w:rPr>
          <m:t>=D</m:t>
        </m:r>
        <m:f>
          <m:fPr>
            <m:ctrlPr>
              <w:rPr>
                <w:rFonts w:ascii="Cambria Math" w:eastAsiaTheme="minorEastAsia" w:hAnsi="Cambria Math" w:cs="Calibri"/>
                <w:i/>
                <w:lang w:val="en-US"/>
              </w:rPr>
            </m:ctrlPr>
          </m:fPr>
          <m:num>
            <m:r>
              <w:rPr>
                <w:rFonts w:ascii="Cambria Math" w:eastAsiaTheme="minorEastAsia" w:hAnsi="Cambria Math" w:cs="Calibri"/>
                <w:lang w:val="en-US"/>
              </w:rPr>
              <m:t>1</m:t>
            </m:r>
          </m:num>
          <m:den>
            <m:sSup>
              <m:sSupPr>
                <m:ctrlPr>
                  <w:rPr>
                    <w:rFonts w:ascii="Cambria Math" w:eastAsiaTheme="minorEastAsia" w:hAnsi="Cambria Math" w:cs="Calibri"/>
                    <w:i/>
                    <w:lang w:val="en-US"/>
                  </w:rPr>
                </m:ctrlPr>
              </m:sSupPr>
              <m:e>
                <m:r>
                  <w:rPr>
                    <w:rFonts w:ascii="Cambria Math" w:eastAsiaTheme="minorEastAsia" w:hAnsi="Cambria Math" w:cs="Calibri"/>
                    <w:lang w:val="en-US"/>
                  </w:rPr>
                  <m:t>r</m:t>
                </m:r>
              </m:e>
              <m:sup>
                <m:r>
                  <w:rPr>
                    <w:rFonts w:ascii="Cambria Math" w:eastAsiaTheme="minorEastAsia" w:hAnsi="Cambria Math" w:cs="Calibri"/>
                    <w:lang w:val="en-US"/>
                  </w:rPr>
                  <m:t>2</m:t>
                </m:r>
              </m:sup>
            </m:sSup>
          </m:den>
        </m:f>
        <m:r>
          <w:rPr>
            <w:rFonts w:ascii="Cambria Math" w:eastAsiaTheme="minorEastAsia" w:hAnsi="Cambria Math" w:cs="Calibri"/>
            <w:lang w:val="en-US"/>
          </w:rPr>
          <m:t>(</m:t>
        </m:r>
        <m:sSup>
          <m:sSupPr>
            <m:ctrlPr>
              <w:rPr>
                <w:rFonts w:ascii="Cambria Math" w:eastAsiaTheme="minorEastAsia" w:hAnsi="Cambria Math" w:cs="Calibri"/>
                <w:i/>
                <w:lang w:val="en-US"/>
              </w:rPr>
            </m:ctrlPr>
          </m:sSupPr>
          <m:e>
            <m:r>
              <w:rPr>
                <w:rFonts w:ascii="Cambria Math" w:eastAsiaTheme="minorEastAsia" w:hAnsi="Cambria Math" w:cs="Calibri"/>
                <w:lang w:val="en-US"/>
              </w:rPr>
              <m:t>r</m:t>
            </m:r>
          </m:e>
          <m:sup>
            <m:r>
              <w:rPr>
                <w:rFonts w:ascii="Cambria Math" w:eastAsiaTheme="minorEastAsia" w:hAnsi="Cambria Math" w:cs="Calibri"/>
                <w:lang w:val="en-US"/>
              </w:rPr>
              <m:t>2</m:t>
            </m:r>
          </m:sup>
        </m:sSup>
        <m:f>
          <m:fPr>
            <m:ctrlPr>
              <w:rPr>
                <w:rFonts w:ascii="Cambria Math" w:eastAsiaTheme="minorEastAsia" w:hAnsi="Cambria Math" w:cs="Calibri"/>
                <w:i/>
                <w:lang w:val="en-US"/>
              </w:rPr>
            </m:ctrlPr>
          </m:fPr>
          <m:num>
            <m:sSup>
              <m:sSupPr>
                <m:ctrlPr>
                  <w:rPr>
                    <w:rFonts w:ascii="Cambria Math" w:eastAsiaTheme="minorEastAsia" w:hAnsi="Cambria Math" w:cs="Calibri"/>
                    <w:i/>
                    <w:lang w:val="en-US"/>
                  </w:rPr>
                </m:ctrlPr>
              </m:sSupPr>
              <m:e>
                <m:r>
                  <w:rPr>
                    <w:rFonts w:ascii="Cambria Math" w:eastAsiaTheme="minorEastAsia" w:hAnsi="Cambria Math" w:cs="Calibri"/>
                    <w:lang w:val="en-US"/>
                  </w:rPr>
                  <m:t>∂</m:t>
                </m:r>
              </m:e>
              <m:sup>
                <m:r>
                  <w:rPr>
                    <w:rFonts w:ascii="Cambria Math" w:eastAsiaTheme="minorEastAsia" w:hAnsi="Cambria Math" w:cs="Calibri"/>
                    <w:lang w:val="en-US"/>
                  </w:rPr>
                  <m:t>2</m:t>
                </m:r>
              </m:sup>
            </m:sSup>
            <m:r>
              <w:rPr>
                <w:rFonts w:ascii="Cambria Math" w:eastAsiaTheme="minorEastAsia" w:hAnsi="Cambria Math" w:cs="Calibri"/>
                <w:lang w:val="en-US"/>
              </w:rPr>
              <m:t>C</m:t>
            </m:r>
          </m:num>
          <m:den>
            <m:r>
              <w:rPr>
                <w:rFonts w:ascii="Cambria Math" w:eastAsiaTheme="minorEastAsia" w:hAnsi="Cambria Math" w:cs="Calibri"/>
                <w:lang w:val="en-US"/>
              </w:rPr>
              <m:t>∂</m:t>
            </m:r>
            <m:sSup>
              <m:sSupPr>
                <m:ctrlPr>
                  <w:rPr>
                    <w:rFonts w:ascii="Cambria Math" w:eastAsiaTheme="minorEastAsia" w:hAnsi="Cambria Math" w:cs="Calibri"/>
                    <w:i/>
                    <w:lang w:val="en-US"/>
                  </w:rPr>
                </m:ctrlPr>
              </m:sSupPr>
              <m:e>
                <m:r>
                  <w:rPr>
                    <w:rFonts w:ascii="Cambria Math" w:eastAsiaTheme="minorEastAsia" w:hAnsi="Cambria Math" w:cs="Calibri"/>
                    <w:lang w:val="en-US"/>
                  </w:rPr>
                  <m:t>r</m:t>
                </m:r>
              </m:e>
              <m:sup>
                <m:r>
                  <w:rPr>
                    <w:rFonts w:ascii="Cambria Math" w:eastAsiaTheme="minorEastAsia" w:hAnsi="Cambria Math" w:cs="Calibri"/>
                    <w:lang w:val="en-US"/>
                  </w:rPr>
                  <m:t>2</m:t>
                </m:r>
              </m:sup>
            </m:sSup>
          </m:den>
        </m:f>
        <m:r>
          <w:rPr>
            <w:rFonts w:ascii="Cambria Math" w:eastAsiaTheme="minorEastAsia" w:hAnsi="Cambria Math" w:cs="Calibri"/>
            <w:lang w:val="en-US"/>
          </w:rPr>
          <m:t xml:space="preserve">+2r </m:t>
        </m:r>
        <m:f>
          <m:fPr>
            <m:ctrlPr>
              <w:rPr>
                <w:rFonts w:ascii="Cambria Math" w:eastAsiaTheme="minorEastAsia" w:hAnsi="Cambria Math" w:cs="Calibri"/>
                <w:i/>
                <w:lang w:val="en-US"/>
              </w:rPr>
            </m:ctrlPr>
          </m:fPr>
          <m:num>
            <m:r>
              <w:rPr>
                <w:rFonts w:ascii="Cambria Math" w:eastAsiaTheme="minorEastAsia" w:hAnsi="Cambria Math" w:cs="Calibri"/>
                <w:lang w:val="en-US"/>
              </w:rPr>
              <m:t>∂C</m:t>
            </m:r>
          </m:num>
          <m:den>
            <m:r>
              <w:rPr>
                <w:rFonts w:ascii="Cambria Math" w:eastAsiaTheme="minorEastAsia" w:hAnsi="Cambria Math" w:cs="Calibri"/>
                <w:lang w:val="en-US"/>
              </w:rPr>
              <m:t>∂r</m:t>
            </m:r>
          </m:den>
        </m:f>
        <m:r>
          <w:rPr>
            <w:rFonts w:ascii="Cambria Math" w:eastAsiaTheme="minorEastAsia" w:hAnsi="Cambria Math" w:cs="Calibri"/>
            <w:lang w:val="en-US"/>
          </w:rPr>
          <m:t>)</m:t>
        </m:r>
      </m:oMath>
      <w:r w:rsidR="00A97360">
        <w:rPr>
          <w:rFonts w:ascii="Calibri" w:eastAsiaTheme="minorEastAsia" w:hAnsi="Calibri" w:cs="Calibri"/>
          <w:lang w:val="en-US"/>
        </w:rPr>
        <w:t xml:space="preserve">      </w:t>
      </w:r>
      <w:r w:rsidR="00A97360">
        <w:rPr>
          <w:rFonts w:ascii="Calibri" w:eastAsiaTheme="minorEastAsia" w:hAnsi="Calibri" w:cs="Calibri"/>
        </w:rPr>
        <w:t>(Eq</w:t>
      </w:r>
      <w:r w:rsidR="0035466C">
        <w:rPr>
          <w:rFonts w:ascii="Calibri" w:eastAsiaTheme="minorEastAsia" w:hAnsi="Calibri" w:cs="Calibri"/>
        </w:rPr>
        <w:t xml:space="preserve">. </w:t>
      </w:r>
      <w:r w:rsidR="00A97360">
        <w:rPr>
          <w:rFonts w:ascii="Calibri" w:eastAsiaTheme="minorEastAsia" w:hAnsi="Calibri" w:cs="Calibri"/>
        </w:rPr>
        <w:t>9)</w:t>
      </w:r>
    </w:p>
    <w:p w14:paraId="501920B0" w14:textId="7B559D66" w:rsidR="00961C03" w:rsidRDefault="00961C03" w:rsidP="00472ED6">
      <w:pPr>
        <w:jc w:val="both"/>
        <w:rPr>
          <w:rFonts w:ascii="Calibri" w:eastAsiaTheme="minorEastAsia" w:hAnsi="Calibri" w:cs="Calibri"/>
          <w:lang w:val="en-US"/>
        </w:rPr>
      </w:pPr>
      <w:r>
        <w:rPr>
          <w:rFonts w:ascii="Calibri" w:eastAsiaTheme="minorEastAsia" w:hAnsi="Calibri" w:cs="Calibri"/>
          <w:lang w:val="en-US"/>
        </w:rPr>
        <w:t>and can be simplified to:</w:t>
      </w:r>
    </w:p>
    <w:p w14:paraId="3BF6DEE3" w14:textId="01183C8F" w:rsidR="00961C03" w:rsidRDefault="00000000" w:rsidP="00472ED6">
      <w:pPr>
        <w:jc w:val="both"/>
        <w:rPr>
          <w:rFonts w:ascii="Calibri" w:eastAsiaTheme="minorEastAsia" w:hAnsi="Calibri" w:cs="Calibri"/>
          <w:lang w:val="en-US"/>
        </w:rPr>
      </w:pPr>
      <m:oMath>
        <m:f>
          <m:fPr>
            <m:ctrlPr>
              <w:rPr>
                <w:rFonts w:ascii="Cambria Math" w:eastAsiaTheme="minorEastAsia" w:hAnsi="Cambria Math" w:cs="Calibri"/>
                <w:i/>
                <w:lang w:val="en-US"/>
              </w:rPr>
            </m:ctrlPr>
          </m:fPr>
          <m:num>
            <m:r>
              <w:rPr>
                <w:rFonts w:ascii="Cambria Math" w:eastAsiaTheme="minorEastAsia" w:hAnsi="Cambria Math" w:cs="Calibri"/>
                <w:lang w:val="en-US"/>
              </w:rPr>
              <m:t>∂C</m:t>
            </m:r>
          </m:num>
          <m:den>
            <m:r>
              <w:rPr>
                <w:rFonts w:ascii="Cambria Math" w:eastAsiaTheme="minorEastAsia" w:hAnsi="Cambria Math" w:cs="Calibri"/>
                <w:lang w:val="en-US"/>
              </w:rPr>
              <m:t>∂t</m:t>
            </m:r>
          </m:den>
        </m:f>
        <m:r>
          <w:rPr>
            <w:rFonts w:ascii="Cambria Math" w:eastAsiaTheme="minorEastAsia" w:hAnsi="Cambria Math" w:cs="Calibri"/>
            <w:lang w:val="en-US"/>
          </w:rPr>
          <m:t>=D(</m:t>
        </m:r>
        <m:f>
          <m:fPr>
            <m:ctrlPr>
              <w:rPr>
                <w:rFonts w:ascii="Cambria Math" w:eastAsiaTheme="minorEastAsia" w:hAnsi="Cambria Math" w:cs="Calibri"/>
                <w:i/>
                <w:lang w:val="en-US"/>
              </w:rPr>
            </m:ctrlPr>
          </m:fPr>
          <m:num>
            <m:sSup>
              <m:sSupPr>
                <m:ctrlPr>
                  <w:rPr>
                    <w:rFonts w:ascii="Cambria Math" w:eastAsiaTheme="minorEastAsia" w:hAnsi="Cambria Math" w:cs="Calibri"/>
                    <w:i/>
                    <w:lang w:val="en-US"/>
                  </w:rPr>
                </m:ctrlPr>
              </m:sSupPr>
              <m:e>
                <m:r>
                  <w:rPr>
                    <w:rFonts w:ascii="Cambria Math" w:eastAsiaTheme="minorEastAsia" w:hAnsi="Cambria Math" w:cs="Calibri"/>
                    <w:lang w:val="en-US"/>
                  </w:rPr>
                  <m:t>∂</m:t>
                </m:r>
              </m:e>
              <m:sup>
                <m:r>
                  <w:rPr>
                    <w:rFonts w:ascii="Cambria Math" w:eastAsiaTheme="minorEastAsia" w:hAnsi="Cambria Math" w:cs="Calibri"/>
                    <w:lang w:val="en-US"/>
                  </w:rPr>
                  <m:t>2</m:t>
                </m:r>
              </m:sup>
            </m:sSup>
            <m:r>
              <w:rPr>
                <w:rFonts w:ascii="Cambria Math" w:eastAsiaTheme="minorEastAsia" w:hAnsi="Cambria Math" w:cs="Calibri"/>
                <w:lang w:val="en-US"/>
              </w:rPr>
              <m:t>C</m:t>
            </m:r>
          </m:num>
          <m:den>
            <m:r>
              <w:rPr>
                <w:rFonts w:ascii="Cambria Math" w:eastAsiaTheme="minorEastAsia" w:hAnsi="Cambria Math" w:cs="Calibri"/>
                <w:lang w:val="en-US"/>
              </w:rPr>
              <m:t>∂</m:t>
            </m:r>
            <m:sSup>
              <m:sSupPr>
                <m:ctrlPr>
                  <w:rPr>
                    <w:rFonts w:ascii="Cambria Math" w:eastAsiaTheme="minorEastAsia" w:hAnsi="Cambria Math" w:cs="Calibri"/>
                    <w:i/>
                    <w:lang w:val="en-US"/>
                  </w:rPr>
                </m:ctrlPr>
              </m:sSupPr>
              <m:e>
                <m:r>
                  <w:rPr>
                    <w:rFonts w:ascii="Cambria Math" w:eastAsiaTheme="minorEastAsia" w:hAnsi="Cambria Math" w:cs="Calibri"/>
                    <w:lang w:val="en-US"/>
                  </w:rPr>
                  <m:t>r</m:t>
                </m:r>
              </m:e>
              <m:sup>
                <m:r>
                  <w:rPr>
                    <w:rFonts w:ascii="Cambria Math" w:eastAsiaTheme="minorEastAsia" w:hAnsi="Cambria Math" w:cs="Calibri"/>
                    <w:lang w:val="en-US"/>
                  </w:rPr>
                  <m:t>2</m:t>
                </m:r>
              </m:sup>
            </m:sSup>
          </m:den>
        </m:f>
        <m:r>
          <w:rPr>
            <w:rFonts w:ascii="Cambria Math" w:eastAsiaTheme="minorEastAsia" w:hAnsi="Cambria Math" w:cs="Calibri"/>
            <w:lang w:val="en-US"/>
          </w:rPr>
          <m:t>+</m:t>
        </m:r>
        <m:f>
          <m:fPr>
            <m:ctrlPr>
              <w:rPr>
                <w:rFonts w:ascii="Cambria Math" w:eastAsiaTheme="minorEastAsia" w:hAnsi="Cambria Math" w:cs="Calibri"/>
                <w:i/>
                <w:lang w:val="en-US"/>
              </w:rPr>
            </m:ctrlPr>
          </m:fPr>
          <m:num>
            <m:r>
              <w:rPr>
                <w:rFonts w:ascii="Cambria Math" w:eastAsiaTheme="minorEastAsia" w:hAnsi="Cambria Math" w:cs="Calibri"/>
                <w:lang w:val="en-US"/>
              </w:rPr>
              <m:t>2</m:t>
            </m:r>
          </m:num>
          <m:den>
            <m:r>
              <w:rPr>
                <w:rFonts w:ascii="Cambria Math" w:eastAsiaTheme="minorEastAsia" w:hAnsi="Cambria Math" w:cs="Calibri"/>
                <w:lang w:val="en-US"/>
              </w:rPr>
              <m:t>r</m:t>
            </m:r>
          </m:den>
        </m:f>
        <m:r>
          <w:rPr>
            <w:rFonts w:ascii="Cambria Math" w:eastAsiaTheme="minorEastAsia" w:hAnsi="Cambria Math" w:cs="Calibri"/>
            <w:lang w:val="en-US"/>
          </w:rPr>
          <m:t xml:space="preserve"> </m:t>
        </m:r>
        <m:f>
          <m:fPr>
            <m:ctrlPr>
              <w:rPr>
                <w:rFonts w:ascii="Cambria Math" w:eastAsiaTheme="minorEastAsia" w:hAnsi="Cambria Math" w:cs="Calibri"/>
                <w:i/>
                <w:lang w:val="en-US"/>
              </w:rPr>
            </m:ctrlPr>
          </m:fPr>
          <m:num>
            <m:r>
              <w:rPr>
                <w:rFonts w:ascii="Cambria Math" w:eastAsiaTheme="minorEastAsia" w:hAnsi="Cambria Math" w:cs="Calibri"/>
                <w:lang w:val="en-US"/>
              </w:rPr>
              <m:t>∂C</m:t>
            </m:r>
          </m:num>
          <m:den>
            <m:r>
              <w:rPr>
                <w:rFonts w:ascii="Cambria Math" w:eastAsiaTheme="minorEastAsia" w:hAnsi="Cambria Math" w:cs="Calibri"/>
                <w:lang w:val="en-US"/>
              </w:rPr>
              <m:t>∂r</m:t>
            </m:r>
          </m:den>
        </m:f>
        <m:r>
          <w:rPr>
            <w:rFonts w:ascii="Cambria Math" w:eastAsiaTheme="minorEastAsia" w:hAnsi="Cambria Math" w:cs="Calibri"/>
            <w:lang w:val="en-US"/>
          </w:rPr>
          <m:t>)</m:t>
        </m:r>
      </m:oMath>
      <w:r w:rsidR="00A97360">
        <w:rPr>
          <w:rFonts w:ascii="Calibri" w:eastAsiaTheme="minorEastAsia" w:hAnsi="Calibri" w:cs="Calibri"/>
          <w:lang w:val="en-US"/>
        </w:rPr>
        <w:t xml:space="preserve">    </w:t>
      </w:r>
      <w:r w:rsidR="00A97360">
        <w:rPr>
          <w:rFonts w:ascii="Calibri" w:eastAsiaTheme="minorEastAsia" w:hAnsi="Calibri" w:cs="Calibri"/>
        </w:rPr>
        <w:t>(Eq</w:t>
      </w:r>
      <w:r w:rsidR="0035466C">
        <w:rPr>
          <w:rFonts w:ascii="Calibri" w:eastAsiaTheme="minorEastAsia" w:hAnsi="Calibri" w:cs="Calibri"/>
        </w:rPr>
        <w:t xml:space="preserve">. </w:t>
      </w:r>
      <w:r w:rsidR="00A97360">
        <w:rPr>
          <w:rFonts w:ascii="Calibri" w:eastAsiaTheme="minorEastAsia" w:hAnsi="Calibri" w:cs="Calibri"/>
        </w:rPr>
        <w:t>10)</w:t>
      </w:r>
    </w:p>
    <w:p w14:paraId="7329CA1F" w14:textId="62ED3351" w:rsidR="00713084" w:rsidRDefault="00713084" w:rsidP="00472ED6">
      <w:pPr>
        <w:jc w:val="both"/>
        <w:rPr>
          <w:rFonts w:ascii="Calibri" w:eastAsiaTheme="minorEastAsia" w:hAnsi="Calibri" w:cs="Calibri"/>
          <w:lang w:val="en-US"/>
        </w:rPr>
      </w:pPr>
      <w:r>
        <w:rPr>
          <w:rFonts w:ascii="Calibri" w:eastAsiaTheme="minorEastAsia" w:hAnsi="Calibri" w:cs="Calibri"/>
          <w:lang w:val="en-US"/>
        </w:rPr>
        <w:t xml:space="preserve">We discretize the spherical domain from </w:t>
      </w:r>
      <m:oMath>
        <m:r>
          <w:rPr>
            <w:rFonts w:ascii="Cambria Math" w:eastAsiaTheme="minorEastAsia" w:hAnsi="Cambria Math" w:cs="Calibri"/>
            <w:lang w:val="en-US"/>
          </w:rPr>
          <m:t>r=</m:t>
        </m:r>
        <m:sSub>
          <m:sSubPr>
            <m:ctrlPr>
              <w:rPr>
                <w:rFonts w:ascii="Cambria Math" w:hAnsi="Cambria Math" w:cs="Calibri"/>
                <w:i/>
              </w:rPr>
            </m:ctrlPr>
          </m:sSubPr>
          <m:e>
            <m:r>
              <w:rPr>
                <w:rFonts w:ascii="Cambria Math" w:hAnsi="Cambria Math" w:cs="Calibri"/>
              </w:rPr>
              <m:t>r</m:t>
            </m:r>
          </m:e>
          <m:sub>
            <m:r>
              <w:rPr>
                <w:rFonts w:ascii="Cambria Math" w:hAnsi="Cambria Math" w:cs="Calibri"/>
              </w:rPr>
              <m:t>FI</m:t>
            </m:r>
          </m:sub>
        </m:sSub>
      </m:oMath>
      <w:r>
        <w:rPr>
          <w:rFonts w:ascii="Calibri" w:eastAsiaTheme="minorEastAsia" w:hAnsi="Calibri" w:cs="Calibri"/>
          <w:lang w:val="en-US"/>
        </w:rPr>
        <w:t xml:space="preserve"> (the edge of the fluid inclusion) to </w:t>
      </w:r>
      <m:oMath>
        <m:r>
          <w:rPr>
            <w:rFonts w:ascii="Cambria Math" w:eastAsiaTheme="minorEastAsia" w:hAnsi="Cambria Math" w:cs="Calibri"/>
            <w:lang w:val="en-US"/>
          </w:rPr>
          <m:t>r=</m:t>
        </m:r>
        <m:sSub>
          <m:sSubPr>
            <m:ctrlPr>
              <w:rPr>
                <w:rFonts w:ascii="Cambria Math" w:eastAsiaTheme="minorEastAsia" w:hAnsi="Cambria Math" w:cs="Calibri"/>
                <w:i/>
                <w:lang w:val="en-US"/>
              </w:rPr>
            </m:ctrlPr>
          </m:sSubPr>
          <m:e>
            <m:r>
              <w:rPr>
                <w:rFonts w:ascii="Cambria Math" w:eastAsiaTheme="minorEastAsia" w:hAnsi="Cambria Math" w:cs="Calibri"/>
                <w:lang w:val="en-US"/>
              </w:rPr>
              <m:t>r</m:t>
            </m:r>
          </m:e>
          <m:sub>
            <m:r>
              <w:rPr>
                <w:rFonts w:ascii="Cambria Math" w:eastAsiaTheme="minorEastAsia" w:hAnsi="Cambria Math" w:cs="Calibri"/>
                <w:lang w:val="en-US"/>
              </w:rPr>
              <m:t>melt</m:t>
            </m:r>
          </m:sub>
        </m:sSub>
      </m:oMath>
      <w:r>
        <w:rPr>
          <w:rFonts w:ascii="Calibri" w:eastAsiaTheme="minorEastAsia" w:hAnsi="Calibri" w:cs="Calibri"/>
          <w:lang w:val="en-US"/>
        </w:rPr>
        <w:t xml:space="preserve"> (the outer boundary of the melt). The radial domain is divided into </w:t>
      </w:r>
      <m:oMath>
        <m:sSub>
          <m:sSubPr>
            <m:ctrlPr>
              <w:rPr>
                <w:rFonts w:ascii="Cambria Math" w:eastAsiaTheme="minorEastAsia" w:hAnsi="Cambria Math" w:cs="Calibri"/>
                <w:i/>
                <w:lang w:val="en-US"/>
              </w:rPr>
            </m:ctrlPr>
          </m:sSubPr>
          <m:e>
            <m:r>
              <w:rPr>
                <w:rFonts w:ascii="Cambria Math" w:eastAsiaTheme="minorEastAsia" w:hAnsi="Cambria Math" w:cs="Calibri"/>
                <w:lang w:val="en-US"/>
              </w:rPr>
              <m:t>N</m:t>
            </m:r>
          </m:e>
          <m:sub>
            <m:r>
              <w:rPr>
                <w:rFonts w:ascii="Cambria Math" w:eastAsiaTheme="minorEastAsia" w:hAnsi="Cambria Math" w:cs="Calibri"/>
                <w:lang w:val="en-US"/>
              </w:rPr>
              <m:t>r</m:t>
            </m:r>
          </m:sub>
        </m:sSub>
      </m:oMath>
      <w:r>
        <w:rPr>
          <w:rFonts w:ascii="Calibri" w:eastAsiaTheme="minorEastAsia" w:hAnsi="Calibri" w:cs="Calibri"/>
          <w:lang w:val="en-US"/>
        </w:rPr>
        <w:t xml:space="preserve"> grid points with uniform spacing </w:t>
      </w:r>
      <m:oMath>
        <m:r>
          <w:rPr>
            <w:rFonts w:ascii="Cambria Math" w:eastAsiaTheme="minorEastAsia" w:hAnsi="Cambria Math" w:cs="Calibri"/>
            <w:lang w:val="en-US"/>
          </w:rPr>
          <m:t>∆r</m:t>
        </m:r>
      </m:oMath>
      <w:r>
        <w:rPr>
          <w:rFonts w:ascii="Calibri" w:eastAsiaTheme="minorEastAsia" w:hAnsi="Calibri" w:cs="Calibri"/>
          <w:lang w:val="en-US"/>
        </w:rPr>
        <w:t xml:space="preserve">, set to be equal to the </w:t>
      </w:r>
      <m:oMath>
        <m:sSub>
          <m:sSubPr>
            <m:ctrlPr>
              <w:rPr>
                <w:rFonts w:ascii="Cambria Math" w:eastAsiaTheme="minorEastAsia" w:hAnsi="Cambria Math" w:cs="Calibri"/>
                <w:i/>
                <w:lang w:val="en-US"/>
              </w:rPr>
            </m:ctrlPr>
          </m:sSubPr>
          <m:e>
            <m:r>
              <w:rPr>
                <w:rFonts w:ascii="Cambria Math" w:eastAsiaTheme="minorEastAsia" w:hAnsi="Cambria Math" w:cs="Calibri"/>
                <w:lang w:val="en-US"/>
              </w:rPr>
              <m:t>r</m:t>
            </m:r>
          </m:e>
          <m:sub>
            <m:r>
              <w:rPr>
                <w:rFonts w:ascii="Cambria Math" w:eastAsiaTheme="minorEastAsia" w:hAnsi="Cambria Math" w:cs="Calibri"/>
                <w:lang w:val="en-US"/>
              </w:rPr>
              <m:t>mf</m:t>
            </m:r>
          </m:sub>
        </m:sSub>
      </m:oMath>
      <w:r w:rsidR="00ED6616">
        <w:rPr>
          <w:rFonts w:ascii="Calibri" w:eastAsiaTheme="minorEastAsia" w:hAnsi="Calibri" w:cs="Calibri"/>
          <w:lang w:val="en-US"/>
        </w:rPr>
        <w:t xml:space="preserve"> (the radius of the melt film)</w:t>
      </w:r>
      <w:r>
        <w:rPr>
          <w:rFonts w:ascii="Calibri" w:eastAsiaTheme="minorEastAsia" w:hAnsi="Calibri" w:cs="Calibri"/>
          <w:lang w:val="en-US"/>
        </w:rPr>
        <w:t xml:space="preserve">. At each grid point </w:t>
      </w:r>
      <m:oMath>
        <m:r>
          <w:rPr>
            <w:rFonts w:ascii="Cambria Math" w:eastAsiaTheme="minorEastAsia" w:hAnsi="Cambria Math" w:cs="Calibri"/>
            <w:lang w:val="en-US"/>
          </w:rPr>
          <m:t>i</m:t>
        </m:r>
      </m:oMath>
      <w:r>
        <w:rPr>
          <w:rFonts w:ascii="Calibri" w:eastAsiaTheme="minorEastAsia" w:hAnsi="Calibri" w:cs="Calibri"/>
          <w:lang w:val="en-US"/>
        </w:rPr>
        <w:t xml:space="preserve">, we approximate the spatial derivative of Equation </w:t>
      </w:r>
      <w:r w:rsidR="002C0308">
        <w:rPr>
          <w:rFonts w:ascii="Calibri" w:eastAsiaTheme="minorEastAsia" w:hAnsi="Calibri" w:cs="Calibri"/>
          <w:lang w:val="en-US"/>
        </w:rPr>
        <w:t>10</w:t>
      </w:r>
      <w:r>
        <w:rPr>
          <w:rFonts w:ascii="Calibri" w:eastAsiaTheme="minorEastAsia" w:hAnsi="Calibri" w:cs="Calibri"/>
          <w:lang w:val="en-US"/>
        </w:rPr>
        <w:t xml:space="preserve"> with a finite difference scheme, </w:t>
      </w:r>
      <w:proofErr w:type="gramStart"/>
      <w:r>
        <w:rPr>
          <w:rFonts w:ascii="Calibri" w:eastAsiaTheme="minorEastAsia" w:hAnsi="Calibri" w:cs="Calibri"/>
          <w:lang w:val="en-US"/>
        </w:rPr>
        <w:t>second-order</w:t>
      </w:r>
      <w:proofErr w:type="gramEnd"/>
      <w:r>
        <w:rPr>
          <w:rFonts w:ascii="Calibri" w:eastAsiaTheme="minorEastAsia" w:hAnsi="Calibri" w:cs="Calibri"/>
          <w:lang w:val="en-US"/>
        </w:rPr>
        <w:t xml:space="preserve"> </w:t>
      </w:r>
      <w:r w:rsidR="00E50FC0">
        <w:rPr>
          <w:rFonts w:ascii="Calibri" w:eastAsiaTheme="minorEastAsia" w:hAnsi="Calibri" w:cs="Calibri"/>
          <w:lang w:val="en-US"/>
        </w:rPr>
        <w:t xml:space="preserve">and </w:t>
      </w:r>
      <w:r>
        <w:rPr>
          <w:rFonts w:ascii="Calibri" w:eastAsiaTheme="minorEastAsia" w:hAnsi="Calibri" w:cs="Calibri"/>
          <w:lang w:val="en-US"/>
        </w:rPr>
        <w:t xml:space="preserve">centered in space: </w:t>
      </w:r>
    </w:p>
    <w:p w14:paraId="386C0A07" w14:textId="3B874398" w:rsidR="0043664E" w:rsidRDefault="00000000" w:rsidP="00472ED6">
      <w:pPr>
        <w:jc w:val="both"/>
        <w:rPr>
          <w:rFonts w:ascii="Calibri" w:eastAsiaTheme="minorEastAsia" w:hAnsi="Calibri" w:cs="Calibri"/>
          <w:lang w:val="en-US"/>
        </w:rPr>
      </w:pPr>
      <m:oMath>
        <m:sSub>
          <m:sSubPr>
            <m:ctrlPr>
              <w:rPr>
                <w:rFonts w:ascii="Cambria Math" w:eastAsiaTheme="minorEastAsia" w:hAnsi="Cambria Math" w:cs="Calibri"/>
                <w:i/>
                <w:lang w:val="en-US"/>
              </w:rPr>
            </m:ctrlPr>
          </m:sSubPr>
          <m:e>
            <m:d>
              <m:dPr>
                <m:begChr m:val=""/>
                <m:endChr m:val="|"/>
                <m:ctrlPr>
                  <w:rPr>
                    <w:rFonts w:ascii="Cambria Math" w:eastAsiaTheme="minorEastAsia" w:hAnsi="Cambria Math" w:cs="Calibri"/>
                    <w:i/>
                    <w:lang w:val="en-US"/>
                  </w:rPr>
                </m:ctrlPr>
              </m:dPr>
              <m:e>
                <m:f>
                  <m:fPr>
                    <m:ctrlPr>
                      <w:rPr>
                        <w:rFonts w:ascii="Cambria Math" w:eastAsiaTheme="minorEastAsia" w:hAnsi="Cambria Math" w:cs="Calibri"/>
                        <w:i/>
                        <w:lang w:val="en-US"/>
                      </w:rPr>
                    </m:ctrlPr>
                  </m:fPr>
                  <m:num>
                    <m:r>
                      <w:rPr>
                        <w:rFonts w:ascii="Cambria Math" w:eastAsiaTheme="minorEastAsia" w:hAnsi="Cambria Math" w:cs="Calibri"/>
                        <w:lang w:val="en-US"/>
                      </w:rPr>
                      <m:t>∂C</m:t>
                    </m:r>
                  </m:num>
                  <m:den>
                    <m:r>
                      <w:rPr>
                        <w:rFonts w:ascii="Cambria Math" w:eastAsiaTheme="minorEastAsia" w:hAnsi="Cambria Math" w:cs="Calibri"/>
                        <w:lang w:val="en-US"/>
                      </w:rPr>
                      <m:t>∂t</m:t>
                    </m:r>
                  </m:den>
                </m:f>
              </m:e>
            </m:d>
          </m:e>
          <m:sub>
            <m:r>
              <w:rPr>
                <w:rFonts w:ascii="Cambria Math" w:eastAsiaTheme="minorEastAsia" w:hAnsi="Cambria Math" w:cs="Calibri"/>
                <w:lang w:val="en-US"/>
              </w:rPr>
              <m:t>i</m:t>
            </m:r>
          </m:sub>
        </m:sSub>
        <m:r>
          <w:rPr>
            <w:rFonts w:ascii="Cambria Math" w:eastAsiaTheme="minorEastAsia" w:hAnsi="Cambria Math" w:cs="Calibri"/>
            <w:lang w:val="en-US"/>
          </w:rPr>
          <m:t>≈D</m:t>
        </m:r>
        <m:d>
          <m:dPr>
            <m:begChr m:val="["/>
            <m:endChr m:val="]"/>
            <m:ctrlPr>
              <w:rPr>
                <w:rFonts w:ascii="Cambria Math" w:eastAsiaTheme="minorEastAsia" w:hAnsi="Cambria Math" w:cs="Calibri"/>
                <w:i/>
                <w:lang w:val="en-US"/>
              </w:rPr>
            </m:ctrlPr>
          </m:dPr>
          <m:e>
            <m:f>
              <m:fPr>
                <m:ctrlPr>
                  <w:rPr>
                    <w:rFonts w:ascii="Cambria Math" w:eastAsiaTheme="minorEastAsia" w:hAnsi="Cambria Math" w:cs="Calibri"/>
                    <w:i/>
                    <w:lang w:val="en-US"/>
                  </w:rPr>
                </m:ctrlPr>
              </m:fPr>
              <m:num>
                <m:sSub>
                  <m:sSubPr>
                    <m:ctrlPr>
                      <w:rPr>
                        <w:rFonts w:ascii="Cambria Math" w:eastAsiaTheme="minorEastAsia" w:hAnsi="Cambria Math" w:cs="Calibri"/>
                        <w:i/>
                        <w:lang w:val="en-US"/>
                      </w:rPr>
                    </m:ctrlPr>
                  </m:sSubPr>
                  <m:e>
                    <m:r>
                      <w:rPr>
                        <w:rFonts w:ascii="Cambria Math" w:eastAsiaTheme="minorEastAsia" w:hAnsi="Cambria Math" w:cs="Calibri"/>
                        <w:lang w:val="en-US"/>
                      </w:rPr>
                      <m:t>C</m:t>
                    </m:r>
                  </m:e>
                  <m:sub>
                    <m:r>
                      <w:rPr>
                        <w:rFonts w:ascii="Cambria Math" w:eastAsiaTheme="minorEastAsia" w:hAnsi="Cambria Math" w:cs="Calibri"/>
                        <w:lang w:val="en-US"/>
                      </w:rPr>
                      <m:t>i+1</m:t>
                    </m:r>
                  </m:sub>
                </m:sSub>
                <m:r>
                  <w:rPr>
                    <w:rFonts w:ascii="Cambria Math" w:eastAsiaTheme="minorEastAsia" w:hAnsi="Cambria Math" w:cs="Calibri"/>
                    <w:lang w:val="en-US"/>
                  </w:rPr>
                  <m:t>-2</m:t>
                </m:r>
                <m:sSub>
                  <m:sSubPr>
                    <m:ctrlPr>
                      <w:rPr>
                        <w:rFonts w:ascii="Cambria Math" w:eastAsiaTheme="minorEastAsia" w:hAnsi="Cambria Math" w:cs="Calibri"/>
                        <w:i/>
                        <w:lang w:val="en-US"/>
                      </w:rPr>
                    </m:ctrlPr>
                  </m:sSubPr>
                  <m:e>
                    <m:r>
                      <w:rPr>
                        <w:rFonts w:ascii="Cambria Math" w:eastAsiaTheme="minorEastAsia" w:hAnsi="Cambria Math" w:cs="Calibri"/>
                        <w:lang w:val="en-US"/>
                      </w:rPr>
                      <m:t>C</m:t>
                    </m:r>
                  </m:e>
                  <m:sub>
                    <m:r>
                      <w:rPr>
                        <w:rFonts w:ascii="Cambria Math" w:eastAsiaTheme="minorEastAsia" w:hAnsi="Cambria Math" w:cs="Calibri"/>
                        <w:lang w:val="en-US"/>
                      </w:rPr>
                      <m:t>i</m:t>
                    </m:r>
                  </m:sub>
                </m:sSub>
                <m:r>
                  <w:rPr>
                    <w:rFonts w:ascii="Cambria Math" w:eastAsiaTheme="minorEastAsia" w:hAnsi="Cambria Math" w:cs="Calibri"/>
                    <w:lang w:val="en-US"/>
                  </w:rPr>
                  <m:t>+</m:t>
                </m:r>
                <m:sSub>
                  <m:sSubPr>
                    <m:ctrlPr>
                      <w:rPr>
                        <w:rFonts w:ascii="Cambria Math" w:eastAsiaTheme="minorEastAsia" w:hAnsi="Cambria Math" w:cs="Calibri"/>
                        <w:i/>
                        <w:lang w:val="en-US"/>
                      </w:rPr>
                    </m:ctrlPr>
                  </m:sSubPr>
                  <m:e>
                    <m:r>
                      <w:rPr>
                        <w:rFonts w:ascii="Cambria Math" w:eastAsiaTheme="minorEastAsia" w:hAnsi="Cambria Math" w:cs="Calibri"/>
                        <w:lang w:val="en-US"/>
                      </w:rPr>
                      <m:t>C</m:t>
                    </m:r>
                  </m:e>
                  <m:sub>
                    <m:r>
                      <w:rPr>
                        <w:rFonts w:ascii="Cambria Math" w:eastAsiaTheme="minorEastAsia" w:hAnsi="Cambria Math" w:cs="Calibri"/>
                        <w:lang w:val="en-US"/>
                      </w:rPr>
                      <m:t>i-1</m:t>
                    </m:r>
                  </m:sub>
                </m:sSub>
              </m:num>
              <m:den>
                <m:sSup>
                  <m:sSupPr>
                    <m:ctrlPr>
                      <w:rPr>
                        <w:rFonts w:ascii="Cambria Math" w:eastAsiaTheme="minorEastAsia" w:hAnsi="Cambria Math" w:cs="Calibri"/>
                        <w:i/>
                        <w:lang w:val="en-US"/>
                      </w:rPr>
                    </m:ctrlPr>
                  </m:sSupPr>
                  <m:e>
                    <m:d>
                      <m:dPr>
                        <m:ctrlPr>
                          <w:rPr>
                            <w:rFonts w:ascii="Cambria Math" w:eastAsiaTheme="minorEastAsia" w:hAnsi="Cambria Math" w:cs="Calibri"/>
                            <w:i/>
                            <w:lang w:val="en-US"/>
                          </w:rPr>
                        </m:ctrlPr>
                      </m:dPr>
                      <m:e>
                        <m:r>
                          <w:rPr>
                            <w:rFonts w:ascii="Cambria Math" w:eastAsiaTheme="minorEastAsia" w:hAnsi="Cambria Math" w:cs="Calibri"/>
                            <w:lang w:val="en-US"/>
                          </w:rPr>
                          <m:t>∆r</m:t>
                        </m:r>
                      </m:e>
                    </m:d>
                  </m:e>
                  <m:sup>
                    <m:r>
                      <w:rPr>
                        <w:rFonts w:ascii="Cambria Math" w:eastAsiaTheme="minorEastAsia" w:hAnsi="Cambria Math" w:cs="Calibri"/>
                        <w:lang w:val="en-US"/>
                      </w:rPr>
                      <m:t>2</m:t>
                    </m:r>
                  </m:sup>
                </m:sSup>
              </m:den>
            </m:f>
            <m:r>
              <w:rPr>
                <w:rFonts w:ascii="Cambria Math" w:eastAsiaTheme="minorEastAsia" w:hAnsi="Cambria Math" w:cs="Calibri"/>
                <w:lang w:val="en-US"/>
              </w:rPr>
              <m:t>+</m:t>
            </m:r>
            <m:f>
              <m:fPr>
                <m:ctrlPr>
                  <w:rPr>
                    <w:rFonts w:ascii="Cambria Math" w:eastAsiaTheme="minorEastAsia" w:hAnsi="Cambria Math" w:cs="Calibri"/>
                    <w:i/>
                    <w:lang w:val="en-US"/>
                  </w:rPr>
                </m:ctrlPr>
              </m:fPr>
              <m:num>
                <m:r>
                  <w:rPr>
                    <w:rFonts w:ascii="Cambria Math" w:eastAsiaTheme="minorEastAsia" w:hAnsi="Cambria Math" w:cs="Calibri"/>
                    <w:lang w:val="en-US"/>
                  </w:rPr>
                  <m:t>2</m:t>
                </m:r>
              </m:num>
              <m:den>
                <m:sSub>
                  <m:sSubPr>
                    <m:ctrlPr>
                      <w:rPr>
                        <w:rFonts w:ascii="Cambria Math" w:eastAsiaTheme="minorEastAsia" w:hAnsi="Cambria Math" w:cs="Calibri"/>
                        <w:i/>
                        <w:lang w:val="en-US"/>
                      </w:rPr>
                    </m:ctrlPr>
                  </m:sSubPr>
                  <m:e>
                    <m:r>
                      <w:rPr>
                        <w:rFonts w:ascii="Cambria Math" w:eastAsiaTheme="minorEastAsia" w:hAnsi="Cambria Math" w:cs="Calibri"/>
                        <w:lang w:val="en-US"/>
                      </w:rPr>
                      <m:t>r</m:t>
                    </m:r>
                  </m:e>
                  <m:sub>
                    <m:r>
                      <w:rPr>
                        <w:rFonts w:ascii="Cambria Math" w:eastAsiaTheme="minorEastAsia" w:hAnsi="Cambria Math" w:cs="Calibri"/>
                        <w:lang w:val="en-US"/>
                      </w:rPr>
                      <m:t>i</m:t>
                    </m:r>
                  </m:sub>
                </m:sSub>
              </m:den>
            </m:f>
            <m:f>
              <m:fPr>
                <m:ctrlPr>
                  <w:rPr>
                    <w:rFonts w:ascii="Cambria Math" w:eastAsiaTheme="minorEastAsia" w:hAnsi="Cambria Math" w:cs="Calibri"/>
                    <w:i/>
                    <w:lang w:val="en-US"/>
                  </w:rPr>
                </m:ctrlPr>
              </m:fPr>
              <m:num>
                <m:sSub>
                  <m:sSubPr>
                    <m:ctrlPr>
                      <w:rPr>
                        <w:rFonts w:ascii="Cambria Math" w:eastAsiaTheme="minorEastAsia" w:hAnsi="Cambria Math" w:cs="Calibri"/>
                        <w:i/>
                        <w:lang w:val="en-US"/>
                      </w:rPr>
                    </m:ctrlPr>
                  </m:sSubPr>
                  <m:e>
                    <m:r>
                      <w:rPr>
                        <w:rFonts w:ascii="Cambria Math" w:eastAsiaTheme="minorEastAsia" w:hAnsi="Cambria Math" w:cs="Calibri"/>
                        <w:lang w:val="en-US"/>
                      </w:rPr>
                      <m:t>C</m:t>
                    </m:r>
                  </m:e>
                  <m:sub>
                    <m:r>
                      <w:rPr>
                        <w:rFonts w:ascii="Cambria Math" w:eastAsiaTheme="minorEastAsia" w:hAnsi="Cambria Math" w:cs="Calibri"/>
                        <w:lang w:val="en-US"/>
                      </w:rPr>
                      <m:t>i+1</m:t>
                    </m:r>
                  </m:sub>
                </m:sSub>
                <m:r>
                  <w:rPr>
                    <w:rFonts w:ascii="Cambria Math" w:eastAsiaTheme="minorEastAsia" w:hAnsi="Cambria Math" w:cs="Calibri"/>
                    <w:lang w:val="en-US"/>
                  </w:rPr>
                  <m:t>-</m:t>
                </m:r>
                <m:sSub>
                  <m:sSubPr>
                    <m:ctrlPr>
                      <w:rPr>
                        <w:rFonts w:ascii="Cambria Math" w:eastAsiaTheme="minorEastAsia" w:hAnsi="Cambria Math" w:cs="Calibri"/>
                        <w:i/>
                        <w:lang w:val="en-US"/>
                      </w:rPr>
                    </m:ctrlPr>
                  </m:sSubPr>
                  <m:e>
                    <m:r>
                      <w:rPr>
                        <w:rFonts w:ascii="Cambria Math" w:eastAsiaTheme="minorEastAsia" w:hAnsi="Cambria Math" w:cs="Calibri"/>
                        <w:lang w:val="en-US"/>
                      </w:rPr>
                      <m:t>C</m:t>
                    </m:r>
                  </m:e>
                  <m:sub>
                    <m:r>
                      <w:rPr>
                        <w:rFonts w:ascii="Cambria Math" w:eastAsiaTheme="minorEastAsia" w:hAnsi="Cambria Math" w:cs="Calibri"/>
                        <w:lang w:val="en-US"/>
                      </w:rPr>
                      <m:t>i-1</m:t>
                    </m:r>
                  </m:sub>
                </m:sSub>
              </m:num>
              <m:den>
                <m:r>
                  <w:rPr>
                    <w:rFonts w:ascii="Cambria Math" w:eastAsiaTheme="minorEastAsia" w:hAnsi="Cambria Math" w:cs="Calibri"/>
                    <w:lang w:val="en-US"/>
                  </w:rPr>
                  <m:t>2∆r</m:t>
                </m:r>
              </m:den>
            </m:f>
          </m:e>
        </m:d>
      </m:oMath>
      <w:r w:rsidR="00A97360">
        <w:rPr>
          <w:rFonts w:ascii="Calibri" w:eastAsiaTheme="minorEastAsia" w:hAnsi="Calibri" w:cs="Calibri"/>
          <w:lang w:val="en-US"/>
        </w:rPr>
        <w:t xml:space="preserve">   </w:t>
      </w:r>
      <w:r w:rsidR="00A97360">
        <w:rPr>
          <w:rFonts w:ascii="Calibri" w:eastAsiaTheme="minorEastAsia" w:hAnsi="Calibri" w:cs="Calibri"/>
        </w:rPr>
        <w:t>(Eq</w:t>
      </w:r>
      <w:r w:rsidR="0035466C">
        <w:rPr>
          <w:rFonts w:ascii="Calibri" w:eastAsiaTheme="minorEastAsia" w:hAnsi="Calibri" w:cs="Calibri"/>
        </w:rPr>
        <w:t xml:space="preserve">. </w:t>
      </w:r>
      <w:r w:rsidR="00A97360">
        <w:rPr>
          <w:rFonts w:ascii="Calibri" w:eastAsiaTheme="minorEastAsia" w:hAnsi="Calibri" w:cs="Calibri"/>
        </w:rPr>
        <w:t>11)</w:t>
      </w:r>
    </w:p>
    <w:p w14:paraId="0B7B6C08" w14:textId="5157E8DE" w:rsidR="00713084" w:rsidRDefault="00713084" w:rsidP="00472ED6">
      <w:pPr>
        <w:jc w:val="both"/>
        <w:rPr>
          <w:rFonts w:ascii="Calibri" w:eastAsiaTheme="minorEastAsia" w:hAnsi="Calibri" w:cs="Calibri"/>
          <w:lang w:val="en-US"/>
        </w:rPr>
      </w:pPr>
      <w:r>
        <w:rPr>
          <w:rFonts w:ascii="Calibri" w:eastAsiaTheme="minorEastAsia" w:hAnsi="Calibri" w:cs="Calibri"/>
          <w:lang w:val="en-US"/>
        </w:rPr>
        <w:t xml:space="preserve">and update </w:t>
      </w:r>
      <m:oMath>
        <m:sSub>
          <m:sSubPr>
            <m:ctrlPr>
              <w:rPr>
                <w:rFonts w:ascii="Cambria Math" w:eastAsiaTheme="minorEastAsia" w:hAnsi="Cambria Math" w:cs="Calibri"/>
                <w:i/>
                <w:lang w:val="en-US"/>
              </w:rPr>
            </m:ctrlPr>
          </m:sSubPr>
          <m:e>
            <m:r>
              <w:rPr>
                <w:rFonts w:ascii="Cambria Math" w:eastAsiaTheme="minorEastAsia" w:hAnsi="Cambria Math" w:cs="Calibri"/>
                <w:lang w:val="en-US"/>
              </w:rPr>
              <m:t>C</m:t>
            </m:r>
          </m:e>
          <m:sub>
            <m:r>
              <w:rPr>
                <w:rFonts w:ascii="Cambria Math" w:eastAsiaTheme="minorEastAsia" w:hAnsi="Cambria Math" w:cs="Calibri"/>
                <w:lang w:val="en-US"/>
              </w:rPr>
              <m:t>i</m:t>
            </m:r>
          </m:sub>
        </m:sSub>
      </m:oMath>
      <w:r>
        <w:rPr>
          <w:rFonts w:ascii="Calibri" w:eastAsiaTheme="minorEastAsia" w:hAnsi="Calibri" w:cs="Calibri"/>
          <w:lang w:val="en-US"/>
        </w:rPr>
        <w:t xml:space="preserve"> with a first-order, explicit (forward) Euler method in time: </w:t>
      </w:r>
    </w:p>
    <w:p w14:paraId="18EC2B27" w14:textId="3E949C00" w:rsidR="00713084" w:rsidRDefault="00000000" w:rsidP="00472ED6">
      <w:pPr>
        <w:jc w:val="both"/>
        <w:rPr>
          <w:rFonts w:ascii="Calibri" w:eastAsiaTheme="minorEastAsia" w:hAnsi="Calibri" w:cs="Calibri"/>
          <w:lang w:val="en-US"/>
        </w:rPr>
      </w:pPr>
      <m:oMath>
        <m:sSubSup>
          <m:sSubSupPr>
            <m:ctrlPr>
              <w:rPr>
                <w:rFonts w:ascii="Cambria Math" w:eastAsiaTheme="minorEastAsia" w:hAnsi="Cambria Math" w:cs="Calibri"/>
                <w:i/>
                <w:lang w:val="en-US"/>
              </w:rPr>
            </m:ctrlPr>
          </m:sSubSupPr>
          <m:e>
            <m:r>
              <w:rPr>
                <w:rFonts w:ascii="Cambria Math" w:eastAsiaTheme="minorEastAsia" w:hAnsi="Cambria Math" w:cs="Calibri"/>
                <w:lang w:val="en-US"/>
              </w:rPr>
              <m:t>C</m:t>
            </m:r>
          </m:e>
          <m:sub>
            <m:r>
              <w:rPr>
                <w:rFonts w:ascii="Cambria Math" w:eastAsiaTheme="minorEastAsia" w:hAnsi="Cambria Math" w:cs="Calibri"/>
                <w:lang w:val="en-US"/>
              </w:rPr>
              <m:t>i</m:t>
            </m:r>
          </m:sub>
          <m:sup>
            <m:r>
              <w:rPr>
                <w:rFonts w:ascii="Cambria Math" w:eastAsiaTheme="minorEastAsia" w:hAnsi="Cambria Math" w:cs="Calibri"/>
                <w:lang w:val="en-US"/>
              </w:rPr>
              <m:t>t+1</m:t>
            </m:r>
          </m:sup>
        </m:sSubSup>
        <m:r>
          <w:rPr>
            <w:rFonts w:ascii="Cambria Math" w:eastAsiaTheme="minorEastAsia" w:hAnsi="Cambria Math" w:cs="Calibri"/>
            <w:lang w:val="en-US"/>
          </w:rPr>
          <m:t>=</m:t>
        </m:r>
        <m:sSubSup>
          <m:sSubSupPr>
            <m:ctrlPr>
              <w:rPr>
                <w:rFonts w:ascii="Cambria Math" w:eastAsiaTheme="minorEastAsia" w:hAnsi="Cambria Math" w:cs="Calibri"/>
                <w:i/>
                <w:lang w:val="en-US"/>
              </w:rPr>
            </m:ctrlPr>
          </m:sSubSupPr>
          <m:e>
            <m:r>
              <w:rPr>
                <w:rFonts w:ascii="Cambria Math" w:eastAsiaTheme="minorEastAsia" w:hAnsi="Cambria Math" w:cs="Calibri"/>
                <w:lang w:val="en-US"/>
              </w:rPr>
              <m:t>C</m:t>
            </m:r>
          </m:e>
          <m:sub>
            <m:r>
              <w:rPr>
                <w:rFonts w:ascii="Cambria Math" w:eastAsiaTheme="minorEastAsia" w:hAnsi="Cambria Math" w:cs="Calibri"/>
                <w:lang w:val="en-US"/>
              </w:rPr>
              <m:t>i</m:t>
            </m:r>
          </m:sub>
          <m:sup>
            <m:r>
              <w:rPr>
                <w:rFonts w:ascii="Cambria Math" w:eastAsiaTheme="minorEastAsia" w:hAnsi="Cambria Math" w:cs="Calibri"/>
                <w:lang w:val="en-US"/>
              </w:rPr>
              <m:t>t</m:t>
            </m:r>
          </m:sup>
        </m:sSubSup>
        <m:r>
          <w:rPr>
            <w:rFonts w:ascii="Cambria Math" w:eastAsiaTheme="minorEastAsia" w:hAnsi="Cambria Math" w:cs="Calibri"/>
            <w:lang w:val="en-US"/>
          </w:rPr>
          <m:t>+∆t(</m:t>
        </m:r>
        <m:f>
          <m:fPr>
            <m:ctrlPr>
              <w:rPr>
                <w:rFonts w:ascii="Cambria Math" w:eastAsiaTheme="minorEastAsia" w:hAnsi="Cambria Math" w:cs="Calibri"/>
                <w:i/>
                <w:lang w:val="en-US"/>
              </w:rPr>
            </m:ctrlPr>
          </m:fPr>
          <m:num>
            <m:r>
              <w:rPr>
                <w:rFonts w:ascii="Cambria Math" w:eastAsiaTheme="minorEastAsia" w:hAnsi="Cambria Math" w:cs="Calibri"/>
                <w:lang w:val="en-US"/>
              </w:rPr>
              <m:t>∂</m:t>
            </m:r>
            <m:sSubSup>
              <m:sSubSupPr>
                <m:ctrlPr>
                  <w:rPr>
                    <w:rFonts w:ascii="Cambria Math" w:eastAsiaTheme="minorEastAsia" w:hAnsi="Cambria Math" w:cs="Calibri"/>
                    <w:i/>
                    <w:lang w:val="en-US"/>
                  </w:rPr>
                </m:ctrlPr>
              </m:sSubSupPr>
              <m:e>
                <m:r>
                  <w:rPr>
                    <w:rFonts w:ascii="Cambria Math" w:eastAsiaTheme="minorEastAsia" w:hAnsi="Cambria Math" w:cs="Calibri"/>
                    <w:lang w:val="en-US"/>
                  </w:rPr>
                  <m:t>C</m:t>
                </m:r>
              </m:e>
              <m:sub>
                <m:r>
                  <w:rPr>
                    <w:rFonts w:ascii="Cambria Math" w:eastAsiaTheme="minorEastAsia" w:hAnsi="Cambria Math" w:cs="Calibri"/>
                    <w:lang w:val="en-US"/>
                  </w:rPr>
                  <m:t>i</m:t>
                </m:r>
              </m:sub>
              <m:sup>
                <m:r>
                  <w:rPr>
                    <w:rFonts w:ascii="Cambria Math" w:eastAsiaTheme="minorEastAsia" w:hAnsi="Cambria Math" w:cs="Calibri"/>
                    <w:lang w:val="en-US"/>
                  </w:rPr>
                  <m:t>t</m:t>
                </m:r>
              </m:sup>
            </m:sSubSup>
          </m:num>
          <m:den>
            <m:r>
              <w:rPr>
                <w:rFonts w:ascii="Cambria Math" w:eastAsiaTheme="minorEastAsia" w:hAnsi="Cambria Math" w:cs="Calibri"/>
                <w:lang w:val="en-US"/>
              </w:rPr>
              <m:t>∂t</m:t>
            </m:r>
          </m:den>
        </m:f>
        <m:r>
          <w:rPr>
            <w:rFonts w:ascii="Cambria Math" w:eastAsiaTheme="minorEastAsia" w:hAnsi="Cambria Math" w:cs="Calibri"/>
            <w:lang w:val="en-US"/>
          </w:rPr>
          <m:t>)</m:t>
        </m:r>
      </m:oMath>
      <w:r w:rsidR="00713084" w:rsidRPr="00B02169">
        <w:rPr>
          <w:rFonts w:ascii="Calibri" w:eastAsiaTheme="minorEastAsia" w:hAnsi="Calibri" w:cs="Calibri"/>
          <w:lang w:val="en-US"/>
        </w:rPr>
        <w:t xml:space="preserve"> </w:t>
      </w:r>
      <w:r w:rsidR="00A97360">
        <w:rPr>
          <w:rFonts w:ascii="Calibri" w:eastAsiaTheme="minorEastAsia" w:hAnsi="Calibri" w:cs="Calibri"/>
          <w:lang w:val="en-US"/>
        </w:rPr>
        <w:t xml:space="preserve">      </w:t>
      </w:r>
      <w:r w:rsidR="00A97360">
        <w:rPr>
          <w:rFonts w:ascii="Calibri" w:eastAsiaTheme="minorEastAsia" w:hAnsi="Calibri" w:cs="Calibri"/>
        </w:rPr>
        <w:t>(Eq</w:t>
      </w:r>
      <w:r w:rsidR="0035466C">
        <w:rPr>
          <w:rFonts w:ascii="Calibri" w:eastAsiaTheme="minorEastAsia" w:hAnsi="Calibri" w:cs="Calibri"/>
        </w:rPr>
        <w:t xml:space="preserve">. </w:t>
      </w:r>
      <w:r w:rsidR="00A97360">
        <w:rPr>
          <w:rFonts w:ascii="Calibri" w:eastAsiaTheme="minorEastAsia" w:hAnsi="Calibri" w:cs="Calibri"/>
        </w:rPr>
        <w:t>12)</w:t>
      </w:r>
    </w:p>
    <w:p w14:paraId="37402C25" w14:textId="77777777" w:rsidR="00713084" w:rsidRDefault="00713084" w:rsidP="00472ED6">
      <w:pPr>
        <w:jc w:val="both"/>
        <w:rPr>
          <w:rFonts w:ascii="Calibri" w:eastAsiaTheme="minorEastAsia" w:hAnsi="Calibri" w:cs="Calibri"/>
          <w:lang w:val="en-US"/>
        </w:rPr>
      </w:pPr>
      <w:r>
        <w:rPr>
          <w:rFonts w:ascii="Calibri" w:eastAsiaTheme="minorEastAsia" w:hAnsi="Calibri" w:cs="Calibri"/>
          <w:lang w:val="en-US"/>
        </w:rPr>
        <w:t xml:space="preserve">Hence, this scheme is </w:t>
      </w:r>
      <w:proofErr w:type="gramStart"/>
      <w:r>
        <w:rPr>
          <w:rFonts w:ascii="Calibri" w:eastAsiaTheme="minorEastAsia" w:hAnsi="Calibri" w:cs="Calibri"/>
          <w:lang w:val="en-US"/>
        </w:rPr>
        <w:t>second-order</w:t>
      </w:r>
      <w:proofErr w:type="gramEnd"/>
      <w:r>
        <w:rPr>
          <w:rFonts w:ascii="Calibri" w:eastAsiaTheme="minorEastAsia" w:hAnsi="Calibri" w:cs="Calibri"/>
          <w:lang w:val="en-US"/>
        </w:rPr>
        <w:t xml:space="preserve"> in space and first-order in time. </w:t>
      </w:r>
    </w:p>
    <w:p w14:paraId="33EA4B07" w14:textId="77777777" w:rsidR="00713084" w:rsidRDefault="00713084" w:rsidP="00472ED6">
      <w:pPr>
        <w:jc w:val="both"/>
        <w:rPr>
          <w:rFonts w:ascii="Calibri" w:eastAsiaTheme="minorEastAsia" w:hAnsi="Calibri" w:cs="Calibri"/>
          <w:lang w:val="en-US"/>
        </w:rPr>
      </w:pPr>
      <w:r>
        <w:rPr>
          <w:rFonts w:ascii="Calibri" w:eastAsiaTheme="minorEastAsia" w:hAnsi="Calibri" w:cs="Calibri"/>
          <w:lang w:val="en-US"/>
        </w:rPr>
        <w:t xml:space="preserve">To ensure numerical stability, we use the Courant-Friedrichs-Lewy (CFL) stability condition to select timestep </w:t>
      </w:r>
      <m:oMath>
        <m:r>
          <w:rPr>
            <w:rFonts w:ascii="Cambria Math" w:eastAsiaTheme="minorEastAsia" w:hAnsi="Cambria Math" w:cs="Calibri"/>
            <w:lang w:val="en-US"/>
          </w:rPr>
          <m:t>∆t</m:t>
        </m:r>
      </m:oMath>
      <w:r>
        <w:rPr>
          <w:rFonts w:ascii="Calibri" w:eastAsiaTheme="minorEastAsia" w:hAnsi="Calibri" w:cs="Calibri"/>
          <w:lang w:val="en-US"/>
        </w:rPr>
        <w:t xml:space="preserve">: </w:t>
      </w:r>
    </w:p>
    <w:p w14:paraId="3E4D1F3D" w14:textId="391424A5" w:rsidR="00713084" w:rsidRDefault="00713084" w:rsidP="00472ED6">
      <w:pPr>
        <w:jc w:val="both"/>
        <w:rPr>
          <w:rFonts w:ascii="Calibri" w:eastAsiaTheme="minorEastAsia" w:hAnsi="Calibri" w:cs="Calibri"/>
          <w:lang w:val="en-US"/>
        </w:rPr>
      </w:pPr>
      <w:r>
        <w:rPr>
          <w:rFonts w:ascii="Calibri" w:eastAsiaTheme="minorEastAsia" w:hAnsi="Calibri" w:cs="Calibri"/>
          <w:lang w:val="en-US"/>
        </w:rPr>
        <w:t xml:space="preserve"> </w:t>
      </w:r>
      <m:oMath>
        <m:r>
          <w:rPr>
            <w:rFonts w:ascii="Cambria Math" w:eastAsiaTheme="minorEastAsia" w:hAnsi="Cambria Math" w:cs="Calibri"/>
            <w:lang w:val="en-US"/>
          </w:rPr>
          <m:t>∆t≤α(</m:t>
        </m:r>
        <m:f>
          <m:fPr>
            <m:ctrlPr>
              <w:rPr>
                <w:rFonts w:ascii="Cambria Math" w:eastAsiaTheme="minorEastAsia" w:hAnsi="Cambria Math" w:cs="Calibri"/>
                <w:i/>
                <w:lang w:val="en-US"/>
              </w:rPr>
            </m:ctrlPr>
          </m:fPr>
          <m:num>
            <m:r>
              <m:rPr>
                <m:sty m:val="p"/>
              </m:rPr>
              <w:rPr>
                <w:rFonts w:ascii="Cambria Math" w:eastAsiaTheme="minorEastAsia" w:hAnsi="Cambria Math" w:cs="Calibri"/>
                <w:lang w:val="en-US"/>
              </w:rPr>
              <m:t xml:space="preserve"> </m:t>
            </m:r>
            <m:r>
              <w:rPr>
                <w:rFonts w:ascii="Cambria Math" w:eastAsiaTheme="minorEastAsia" w:hAnsi="Cambria Math" w:cs="Calibri"/>
                <w:lang w:val="en-US"/>
              </w:rPr>
              <m:t>∆r</m:t>
            </m:r>
          </m:num>
          <m:den>
            <m:r>
              <w:rPr>
                <w:rFonts w:ascii="Cambria Math" w:eastAsiaTheme="minorEastAsia" w:hAnsi="Cambria Math" w:cs="Calibri"/>
                <w:lang w:val="en-US"/>
              </w:rPr>
              <m:t>D</m:t>
            </m:r>
          </m:den>
        </m:f>
        <m:r>
          <w:rPr>
            <w:rFonts w:ascii="Cambria Math" w:eastAsiaTheme="minorEastAsia" w:hAnsi="Cambria Math" w:cs="Calibri"/>
            <w:lang w:val="en-US"/>
          </w:rPr>
          <m:t>)</m:t>
        </m:r>
      </m:oMath>
      <w:r w:rsidR="00A97360">
        <w:rPr>
          <w:rFonts w:ascii="Calibri" w:eastAsiaTheme="minorEastAsia" w:hAnsi="Calibri" w:cs="Calibri"/>
          <w:lang w:val="en-US"/>
        </w:rPr>
        <w:t xml:space="preserve">       </w:t>
      </w:r>
      <w:r w:rsidR="00A97360">
        <w:rPr>
          <w:rFonts w:ascii="Calibri" w:eastAsiaTheme="minorEastAsia" w:hAnsi="Calibri" w:cs="Calibri"/>
        </w:rPr>
        <w:t>(Eq</w:t>
      </w:r>
      <w:r w:rsidR="0035466C">
        <w:rPr>
          <w:rFonts w:ascii="Calibri" w:eastAsiaTheme="minorEastAsia" w:hAnsi="Calibri" w:cs="Calibri"/>
        </w:rPr>
        <w:t xml:space="preserve">. </w:t>
      </w:r>
      <w:r w:rsidR="00A97360">
        <w:rPr>
          <w:rFonts w:ascii="Calibri" w:eastAsiaTheme="minorEastAsia" w:hAnsi="Calibri" w:cs="Calibri"/>
        </w:rPr>
        <w:t>13)</w:t>
      </w:r>
    </w:p>
    <w:p w14:paraId="2FB43CE1" w14:textId="77777777" w:rsidR="00713084" w:rsidRDefault="00713084" w:rsidP="00472ED6">
      <w:pPr>
        <w:jc w:val="both"/>
        <w:rPr>
          <w:rFonts w:ascii="Calibri" w:eastAsiaTheme="minorEastAsia" w:hAnsi="Calibri" w:cs="Calibri"/>
          <w:lang w:val="en-US"/>
        </w:rPr>
      </w:pPr>
      <w:r>
        <w:rPr>
          <w:rFonts w:ascii="Calibri" w:eastAsiaTheme="minorEastAsia" w:hAnsi="Calibri" w:cs="Calibri"/>
          <w:lang w:val="en-US"/>
        </w:rPr>
        <w:t xml:space="preserve">where </w:t>
      </w:r>
      <m:oMath>
        <m:r>
          <w:rPr>
            <w:rFonts w:ascii="Cambria Math" w:eastAsiaTheme="minorEastAsia" w:hAnsi="Cambria Math" w:cs="Calibri"/>
            <w:lang w:val="en-US"/>
          </w:rPr>
          <m:t>α=0.25</m:t>
        </m:r>
      </m:oMath>
      <w:r>
        <w:rPr>
          <w:rFonts w:ascii="Calibri" w:eastAsiaTheme="minorEastAsia" w:hAnsi="Calibri" w:cs="Calibri"/>
          <w:lang w:val="en-US"/>
        </w:rPr>
        <w:t xml:space="preserve">. The chosen </w:t>
      </w:r>
      <m:oMath>
        <m:r>
          <w:rPr>
            <w:rFonts w:ascii="Cambria Math" w:eastAsiaTheme="minorEastAsia" w:hAnsi="Cambria Math" w:cs="Calibri"/>
            <w:lang w:val="en-US"/>
          </w:rPr>
          <m:t>α</m:t>
        </m:r>
      </m:oMath>
      <w:r>
        <w:rPr>
          <w:rFonts w:ascii="Calibri" w:eastAsiaTheme="minorEastAsia" w:hAnsi="Calibri" w:cs="Calibri"/>
          <w:lang w:val="en-US"/>
        </w:rPr>
        <w:t xml:space="preserve"> is conservative, compared to the usual </w:t>
      </w:r>
      <m:oMath>
        <m:r>
          <w:rPr>
            <w:rFonts w:ascii="Cambria Math" w:eastAsiaTheme="minorEastAsia" w:hAnsi="Cambria Math" w:cs="Calibri"/>
            <w:lang w:val="en-US"/>
          </w:rPr>
          <m:t>α=0.50</m:t>
        </m:r>
      </m:oMath>
      <w:r>
        <w:rPr>
          <w:rFonts w:ascii="Calibri" w:eastAsiaTheme="minorEastAsia" w:hAnsi="Calibri" w:cs="Calibri"/>
          <w:lang w:val="en-US"/>
        </w:rPr>
        <w:t xml:space="preserve">, to ensure stability and to prevent unphysical results. </w:t>
      </w:r>
    </w:p>
    <w:p w14:paraId="0FD45383" w14:textId="4FC60133" w:rsidR="0043664E" w:rsidRDefault="0043664E" w:rsidP="00472ED6">
      <w:pPr>
        <w:jc w:val="both"/>
        <w:rPr>
          <w:rFonts w:ascii="Calibri" w:eastAsiaTheme="minorEastAsia" w:hAnsi="Calibri" w:cs="Calibri"/>
          <w:lang w:val="en-US"/>
        </w:rPr>
      </w:pPr>
      <w:r>
        <w:rPr>
          <w:rFonts w:ascii="Calibri" w:eastAsiaTheme="minorEastAsia" w:hAnsi="Calibri" w:cs="Calibri"/>
          <w:lang w:val="en-US"/>
        </w:rPr>
        <w:t xml:space="preserve">We assume a zero-flux boundary condition at the outer margin of the melt phase (i.e., </w:t>
      </w:r>
      <m:oMath>
        <m:sSubSup>
          <m:sSubSupPr>
            <m:ctrlPr>
              <w:rPr>
                <w:rFonts w:ascii="Cambria Math" w:eastAsiaTheme="minorEastAsia" w:hAnsi="Cambria Math" w:cs="Calibri"/>
                <w:i/>
                <w:lang w:val="en-US"/>
              </w:rPr>
            </m:ctrlPr>
          </m:sSubSupPr>
          <m:e>
            <m:r>
              <w:rPr>
                <w:rFonts w:ascii="Cambria Math" w:eastAsiaTheme="minorEastAsia" w:hAnsi="Cambria Math" w:cs="Calibri"/>
                <w:lang w:val="en-US"/>
              </w:rPr>
              <m:t>C</m:t>
            </m:r>
          </m:e>
          <m:sub>
            <m:r>
              <w:rPr>
                <w:rFonts w:ascii="Cambria Math" w:eastAsiaTheme="minorEastAsia" w:hAnsi="Cambria Math" w:cs="Calibri"/>
                <w:lang w:val="en-US"/>
              </w:rPr>
              <m:t>i=Nr</m:t>
            </m:r>
          </m:sub>
          <m:sup>
            <m:r>
              <w:rPr>
                <w:rFonts w:ascii="Cambria Math" w:eastAsiaTheme="minorEastAsia" w:hAnsi="Cambria Math" w:cs="Calibri"/>
                <w:lang w:val="en-US"/>
              </w:rPr>
              <m:t>t</m:t>
            </m:r>
          </m:sup>
        </m:sSubSup>
        <m:r>
          <w:rPr>
            <w:rFonts w:ascii="Cambria Math" w:eastAsiaTheme="minorEastAsia" w:hAnsi="Cambria Math" w:cs="Calibri"/>
            <w:lang w:val="en-US"/>
          </w:rPr>
          <m:t xml:space="preserve">= </m:t>
        </m:r>
        <m:sSubSup>
          <m:sSubSupPr>
            <m:ctrlPr>
              <w:rPr>
                <w:rFonts w:ascii="Cambria Math" w:eastAsiaTheme="minorEastAsia" w:hAnsi="Cambria Math" w:cs="Calibri"/>
                <w:i/>
                <w:lang w:val="en-US"/>
              </w:rPr>
            </m:ctrlPr>
          </m:sSubSupPr>
          <m:e>
            <m:r>
              <w:rPr>
                <w:rFonts w:ascii="Cambria Math" w:eastAsiaTheme="minorEastAsia" w:hAnsi="Cambria Math" w:cs="Calibri"/>
                <w:lang w:val="en-US"/>
              </w:rPr>
              <m:t>C</m:t>
            </m:r>
          </m:e>
          <m:sub>
            <m:r>
              <w:rPr>
                <w:rFonts w:ascii="Cambria Math" w:eastAsiaTheme="minorEastAsia" w:hAnsi="Cambria Math" w:cs="Calibri"/>
                <w:lang w:val="en-US"/>
              </w:rPr>
              <m:t>i=Nr-1</m:t>
            </m:r>
          </m:sub>
          <m:sup>
            <m:r>
              <w:rPr>
                <w:rFonts w:ascii="Cambria Math" w:eastAsiaTheme="minorEastAsia" w:hAnsi="Cambria Math" w:cs="Calibri"/>
                <w:lang w:val="en-US"/>
              </w:rPr>
              <m:t>t</m:t>
            </m:r>
          </m:sup>
        </m:sSubSup>
      </m:oMath>
      <w:r>
        <w:rPr>
          <w:rFonts w:ascii="Calibri" w:eastAsiaTheme="minorEastAsia" w:hAnsi="Calibri" w:cs="Calibri"/>
          <w:lang w:val="en-US"/>
        </w:rPr>
        <w:t xml:space="preserve">) and use our calculations of the melt transfer into the </w:t>
      </w:r>
      <w:r w:rsidR="002C0308">
        <w:rPr>
          <w:rFonts w:ascii="Calibri" w:eastAsiaTheme="minorEastAsia" w:hAnsi="Calibri" w:cs="Calibri"/>
          <w:lang w:val="en-US"/>
        </w:rPr>
        <w:t>fluid</w:t>
      </w:r>
      <w:r>
        <w:rPr>
          <w:rFonts w:ascii="Calibri" w:eastAsiaTheme="minorEastAsia" w:hAnsi="Calibri" w:cs="Calibri"/>
          <w:lang w:val="en-US"/>
        </w:rPr>
        <w:t xml:space="preserve"> to set the boundary condition at </w:t>
      </w:r>
      <w:r w:rsidR="002C0308">
        <w:rPr>
          <w:rFonts w:ascii="Calibri" w:eastAsiaTheme="minorEastAsia" w:hAnsi="Calibri" w:cs="Calibri"/>
          <w:lang w:val="en-US"/>
        </w:rPr>
        <w:t xml:space="preserve">the boundary interface between the melt and fluid (we term </w:t>
      </w:r>
      <w:r w:rsidR="00DC25C4">
        <w:rPr>
          <w:rFonts w:ascii="Calibri" w:eastAsiaTheme="minorEastAsia" w:hAnsi="Calibri" w:cs="Calibri"/>
          <w:lang w:val="en-US"/>
        </w:rPr>
        <w:t xml:space="preserve">the melt film, as </w:t>
      </w:r>
      <w:r w:rsidR="002C0308">
        <w:rPr>
          <w:rFonts w:ascii="Calibri" w:eastAsiaTheme="minorEastAsia" w:hAnsi="Calibri" w:cs="Calibri"/>
          <w:lang w:val="en-US"/>
        </w:rPr>
        <w:t xml:space="preserve">the final shell of melt next to the fluid).  </w:t>
      </w:r>
      <w:r>
        <w:rPr>
          <w:rFonts w:ascii="Calibri" w:eastAsiaTheme="minorEastAsia" w:hAnsi="Calibri" w:cs="Calibri"/>
          <w:lang w:val="en-US"/>
        </w:rPr>
        <w:t xml:space="preserve">In other words, the concentration in the melt film is described using a similar approach to that outlined in </w:t>
      </w:r>
      <w:r w:rsidR="00E32F8D">
        <w:rPr>
          <w:rFonts w:ascii="Calibri" w:eastAsiaTheme="minorEastAsia" w:hAnsi="Calibri" w:cs="Calibri"/>
          <w:lang w:val="en-US"/>
        </w:rPr>
        <w:t xml:space="preserve">Equation 11 </w:t>
      </w:r>
      <w:r>
        <w:rPr>
          <w:rFonts w:ascii="Calibri" w:eastAsiaTheme="minorEastAsia" w:hAnsi="Calibri" w:cs="Calibri"/>
          <w:lang w:val="en-US"/>
        </w:rPr>
        <w:t>above, but corrected for by the loss of S to the bubble:</w:t>
      </w:r>
    </w:p>
    <w:p w14:paraId="6D92EFF1" w14:textId="43E553B7" w:rsidR="0043664E" w:rsidRPr="00B25F4E" w:rsidRDefault="00000000" w:rsidP="00472ED6">
      <w:pPr>
        <w:jc w:val="both"/>
        <w:rPr>
          <w:rFonts w:ascii="Calibri" w:eastAsiaTheme="minorEastAsia" w:hAnsi="Calibri" w:cs="Calibri"/>
        </w:rPr>
      </w:pPr>
      <m:oMath>
        <m:sSub>
          <m:sSubPr>
            <m:ctrlPr>
              <w:rPr>
                <w:rFonts w:ascii="Cambria Math" w:eastAsiaTheme="minorEastAsia" w:hAnsi="Cambria Math" w:cs="Calibri"/>
                <w:i/>
                <w:lang w:val="en-US"/>
              </w:rPr>
            </m:ctrlPr>
          </m:sSubPr>
          <m:e>
            <m:d>
              <m:dPr>
                <m:begChr m:val=""/>
                <m:endChr m:val="|"/>
                <m:ctrlPr>
                  <w:rPr>
                    <w:rFonts w:ascii="Cambria Math" w:eastAsiaTheme="minorEastAsia" w:hAnsi="Cambria Math" w:cs="Calibri"/>
                    <w:i/>
                    <w:lang w:val="en-US"/>
                  </w:rPr>
                </m:ctrlPr>
              </m:dPr>
              <m:e>
                <m:f>
                  <m:fPr>
                    <m:ctrlPr>
                      <w:rPr>
                        <w:rFonts w:ascii="Cambria Math" w:eastAsiaTheme="minorEastAsia" w:hAnsi="Cambria Math" w:cs="Calibri"/>
                        <w:i/>
                        <w:lang w:val="en-US"/>
                      </w:rPr>
                    </m:ctrlPr>
                  </m:fPr>
                  <m:num>
                    <m:r>
                      <w:rPr>
                        <w:rFonts w:ascii="Cambria Math" w:eastAsiaTheme="minorEastAsia" w:hAnsi="Cambria Math" w:cs="Calibri"/>
                        <w:lang w:val="en-US"/>
                      </w:rPr>
                      <m:t>∂C</m:t>
                    </m:r>
                  </m:num>
                  <m:den>
                    <m:r>
                      <w:rPr>
                        <w:rFonts w:ascii="Cambria Math" w:eastAsiaTheme="minorEastAsia" w:hAnsi="Cambria Math" w:cs="Calibri"/>
                        <w:lang w:val="en-US"/>
                      </w:rPr>
                      <m:t>∂t</m:t>
                    </m:r>
                  </m:den>
                </m:f>
              </m:e>
            </m:d>
          </m:e>
          <m:sub>
            <m:r>
              <w:rPr>
                <w:rFonts w:ascii="Cambria Math" w:eastAsiaTheme="minorEastAsia" w:hAnsi="Cambria Math" w:cs="Calibri"/>
                <w:lang w:val="en-US"/>
              </w:rPr>
              <m:t>i</m:t>
            </m:r>
          </m:sub>
        </m:sSub>
        <m:r>
          <w:rPr>
            <w:rFonts w:ascii="Cambria Math" w:eastAsiaTheme="minorEastAsia" w:hAnsi="Cambria Math" w:cs="Calibri"/>
            <w:lang w:val="en-US"/>
          </w:rPr>
          <m:t>≈D</m:t>
        </m:r>
        <m:d>
          <m:dPr>
            <m:begChr m:val="["/>
            <m:endChr m:val="]"/>
            <m:ctrlPr>
              <w:rPr>
                <w:rFonts w:ascii="Cambria Math" w:eastAsiaTheme="minorEastAsia" w:hAnsi="Cambria Math" w:cs="Calibri"/>
                <w:i/>
                <w:lang w:val="en-US"/>
              </w:rPr>
            </m:ctrlPr>
          </m:dPr>
          <m:e>
            <m:f>
              <m:fPr>
                <m:ctrlPr>
                  <w:rPr>
                    <w:rFonts w:ascii="Cambria Math" w:eastAsiaTheme="minorEastAsia" w:hAnsi="Cambria Math" w:cs="Calibri"/>
                    <w:i/>
                    <w:lang w:val="en-US"/>
                  </w:rPr>
                </m:ctrlPr>
              </m:fPr>
              <m:num>
                <m:sSub>
                  <m:sSubPr>
                    <m:ctrlPr>
                      <w:rPr>
                        <w:rFonts w:ascii="Cambria Math" w:eastAsiaTheme="minorEastAsia" w:hAnsi="Cambria Math" w:cs="Calibri"/>
                        <w:i/>
                        <w:lang w:val="en-US"/>
                      </w:rPr>
                    </m:ctrlPr>
                  </m:sSubPr>
                  <m:e>
                    <m:r>
                      <w:rPr>
                        <w:rFonts w:ascii="Cambria Math" w:eastAsiaTheme="minorEastAsia" w:hAnsi="Cambria Math" w:cs="Calibri"/>
                        <w:lang w:val="en-US"/>
                      </w:rPr>
                      <m:t>C</m:t>
                    </m:r>
                  </m:e>
                  <m:sub>
                    <m:r>
                      <w:rPr>
                        <w:rFonts w:ascii="Cambria Math" w:eastAsiaTheme="minorEastAsia" w:hAnsi="Cambria Math" w:cs="Calibri"/>
                        <w:lang w:val="en-US"/>
                      </w:rPr>
                      <m:t>i+1</m:t>
                    </m:r>
                  </m:sub>
                </m:sSub>
                <m:r>
                  <w:rPr>
                    <w:rFonts w:ascii="Cambria Math" w:eastAsiaTheme="minorEastAsia" w:hAnsi="Cambria Math" w:cs="Calibri"/>
                    <w:lang w:val="en-US"/>
                  </w:rPr>
                  <m:t>-</m:t>
                </m:r>
                <m:sSub>
                  <m:sSubPr>
                    <m:ctrlPr>
                      <w:rPr>
                        <w:rFonts w:ascii="Cambria Math" w:eastAsiaTheme="minorEastAsia" w:hAnsi="Cambria Math" w:cs="Calibri"/>
                        <w:i/>
                        <w:lang w:val="en-US"/>
                      </w:rPr>
                    </m:ctrlPr>
                  </m:sSubPr>
                  <m:e>
                    <m:r>
                      <w:rPr>
                        <w:rFonts w:ascii="Cambria Math" w:eastAsiaTheme="minorEastAsia" w:hAnsi="Cambria Math" w:cs="Calibri"/>
                        <w:lang w:val="en-US"/>
                      </w:rPr>
                      <m:t>C</m:t>
                    </m:r>
                  </m:e>
                  <m:sub>
                    <m:r>
                      <w:rPr>
                        <w:rFonts w:ascii="Cambria Math" w:eastAsiaTheme="minorEastAsia" w:hAnsi="Cambria Math" w:cs="Calibri"/>
                        <w:lang w:val="en-US"/>
                      </w:rPr>
                      <m:t>i</m:t>
                    </m:r>
                  </m:sub>
                </m:sSub>
              </m:num>
              <m:den>
                <m:sSup>
                  <m:sSupPr>
                    <m:ctrlPr>
                      <w:rPr>
                        <w:rFonts w:ascii="Cambria Math" w:eastAsiaTheme="minorEastAsia" w:hAnsi="Cambria Math" w:cs="Calibri"/>
                        <w:i/>
                        <w:lang w:val="en-US"/>
                      </w:rPr>
                    </m:ctrlPr>
                  </m:sSupPr>
                  <m:e>
                    <m:d>
                      <m:dPr>
                        <m:ctrlPr>
                          <w:rPr>
                            <w:rFonts w:ascii="Cambria Math" w:eastAsiaTheme="minorEastAsia" w:hAnsi="Cambria Math" w:cs="Calibri"/>
                            <w:i/>
                            <w:lang w:val="en-US"/>
                          </w:rPr>
                        </m:ctrlPr>
                      </m:dPr>
                      <m:e>
                        <m:r>
                          <w:rPr>
                            <w:rFonts w:ascii="Cambria Math" w:eastAsiaTheme="minorEastAsia" w:hAnsi="Cambria Math" w:cs="Calibri"/>
                            <w:lang w:val="en-US"/>
                          </w:rPr>
                          <m:t>∆r</m:t>
                        </m:r>
                      </m:e>
                    </m:d>
                  </m:e>
                  <m:sup>
                    <m:r>
                      <w:rPr>
                        <w:rFonts w:ascii="Cambria Math" w:eastAsiaTheme="minorEastAsia" w:hAnsi="Cambria Math" w:cs="Calibri"/>
                        <w:lang w:val="en-US"/>
                      </w:rPr>
                      <m:t>2</m:t>
                    </m:r>
                  </m:sup>
                </m:sSup>
              </m:den>
            </m:f>
            <m:r>
              <w:rPr>
                <w:rFonts w:ascii="Cambria Math" w:eastAsiaTheme="minorEastAsia" w:hAnsi="Cambria Math" w:cs="Calibri"/>
                <w:lang w:val="en-US"/>
              </w:rPr>
              <m:t>+</m:t>
            </m:r>
            <m:f>
              <m:fPr>
                <m:ctrlPr>
                  <w:rPr>
                    <w:rFonts w:ascii="Cambria Math" w:eastAsiaTheme="minorEastAsia" w:hAnsi="Cambria Math" w:cs="Calibri"/>
                    <w:i/>
                    <w:lang w:val="en-US"/>
                  </w:rPr>
                </m:ctrlPr>
              </m:fPr>
              <m:num>
                <m:r>
                  <w:rPr>
                    <w:rFonts w:ascii="Cambria Math" w:eastAsiaTheme="minorEastAsia" w:hAnsi="Cambria Math" w:cs="Calibri"/>
                    <w:lang w:val="en-US"/>
                  </w:rPr>
                  <m:t>2</m:t>
                </m:r>
              </m:num>
              <m:den>
                <m:sSub>
                  <m:sSubPr>
                    <m:ctrlPr>
                      <w:rPr>
                        <w:rFonts w:ascii="Cambria Math" w:eastAsiaTheme="minorEastAsia" w:hAnsi="Cambria Math" w:cs="Calibri"/>
                        <w:i/>
                        <w:lang w:val="en-US"/>
                      </w:rPr>
                    </m:ctrlPr>
                  </m:sSubPr>
                  <m:e>
                    <m:r>
                      <w:rPr>
                        <w:rFonts w:ascii="Cambria Math" w:eastAsiaTheme="minorEastAsia" w:hAnsi="Cambria Math" w:cs="Calibri"/>
                        <w:lang w:val="en-US"/>
                      </w:rPr>
                      <m:t>r</m:t>
                    </m:r>
                  </m:e>
                  <m:sub>
                    <m:r>
                      <w:rPr>
                        <w:rFonts w:ascii="Cambria Math" w:eastAsiaTheme="minorEastAsia" w:hAnsi="Cambria Math" w:cs="Calibri"/>
                        <w:lang w:val="en-US"/>
                      </w:rPr>
                      <m:t>i</m:t>
                    </m:r>
                  </m:sub>
                </m:sSub>
              </m:den>
            </m:f>
            <m:f>
              <m:fPr>
                <m:ctrlPr>
                  <w:rPr>
                    <w:rFonts w:ascii="Cambria Math" w:eastAsiaTheme="minorEastAsia" w:hAnsi="Cambria Math" w:cs="Calibri"/>
                    <w:i/>
                    <w:lang w:val="en-US"/>
                  </w:rPr>
                </m:ctrlPr>
              </m:fPr>
              <m:num>
                <m:sSub>
                  <m:sSubPr>
                    <m:ctrlPr>
                      <w:rPr>
                        <w:rFonts w:ascii="Cambria Math" w:eastAsiaTheme="minorEastAsia" w:hAnsi="Cambria Math" w:cs="Calibri"/>
                        <w:i/>
                        <w:lang w:val="en-US"/>
                      </w:rPr>
                    </m:ctrlPr>
                  </m:sSubPr>
                  <m:e>
                    <m:r>
                      <w:rPr>
                        <w:rFonts w:ascii="Cambria Math" w:eastAsiaTheme="minorEastAsia" w:hAnsi="Cambria Math" w:cs="Calibri"/>
                        <w:lang w:val="en-US"/>
                      </w:rPr>
                      <m:t>C</m:t>
                    </m:r>
                  </m:e>
                  <m:sub>
                    <m:r>
                      <w:rPr>
                        <w:rFonts w:ascii="Cambria Math" w:eastAsiaTheme="minorEastAsia" w:hAnsi="Cambria Math" w:cs="Calibri"/>
                        <w:lang w:val="en-US"/>
                      </w:rPr>
                      <m:t>i+1</m:t>
                    </m:r>
                  </m:sub>
                </m:sSub>
                <m:r>
                  <w:rPr>
                    <w:rFonts w:ascii="Cambria Math" w:eastAsiaTheme="minorEastAsia" w:hAnsi="Cambria Math" w:cs="Calibri"/>
                    <w:lang w:val="en-US"/>
                  </w:rPr>
                  <m:t>-</m:t>
                </m:r>
                <m:sSub>
                  <m:sSubPr>
                    <m:ctrlPr>
                      <w:rPr>
                        <w:rFonts w:ascii="Cambria Math" w:eastAsiaTheme="minorEastAsia" w:hAnsi="Cambria Math" w:cs="Calibri"/>
                        <w:i/>
                        <w:lang w:val="en-US"/>
                      </w:rPr>
                    </m:ctrlPr>
                  </m:sSubPr>
                  <m:e>
                    <m:r>
                      <w:rPr>
                        <w:rFonts w:ascii="Cambria Math" w:eastAsiaTheme="minorEastAsia" w:hAnsi="Cambria Math" w:cs="Calibri"/>
                        <w:lang w:val="en-US"/>
                      </w:rPr>
                      <m:t>C</m:t>
                    </m:r>
                  </m:e>
                  <m:sub>
                    <m:r>
                      <w:rPr>
                        <w:rFonts w:ascii="Cambria Math" w:eastAsiaTheme="minorEastAsia" w:hAnsi="Cambria Math" w:cs="Calibri"/>
                        <w:lang w:val="en-US"/>
                      </w:rPr>
                      <m:t>i</m:t>
                    </m:r>
                  </m:sub>
                </m:sSub>
              </m:num>
              <m:den>
                <m:r>
                  <w:rPr>
                    <w:rFonts w:ascii="Cambria Math" w:eastAsiaTheme="minorEastAsia" w:hAnsi="Cambria Math" w:cs="Calibri"/>
                    <w:lang w:val="en-US"/>
                  </w:rPr>
                  <m:t>∆r</m:t>
                </m:r>
              </m:den>
            </m:f>
          </m:e>
        </m:d>
        <m:r>
          <w:rPr>
            <w:rFonts w:ascii="Cambria Math" w:eastAsiaTheme="minorEastAsia" w:hAnsi="Cambria Math" w:cs="Calibri"/>
            <w:lang w:val="en-US"/>
          </w:rPr>
          <m:t>-</m:t>
        </m:r>
        <m:sSub>
          <m:sSubPr>
            <m:ctrlPr>
              <w:rPr>
                <w:rFonts w:ascii="Cambria Math" w:hAnsi="Cambria Math" w:cs="Calibri"/>
                <w:i/>
              </w:rPr>
            </m:ctrlPr>
          </m:sSubPr>
          <m:e>
            <m:r>
              <w:rPr>
                <w:rFonts w:ascii="Cambria Math" w:hAnsi="Cambria Math" w:cs="Calibri"/>
              </w:rPr>
              <m:t>∆S</m:t>
            </m:r>
          </m:e>
          <m:sub>
            <m:r>
              <w:rPr>
                <w:rFonts w:ascii="Cambria Math" w:hAnsi="Cambria Math" w:cs="Calibri"/>
              </w:rPr>
              <m:t>mf</m:t>
            </m:r>
          </m:sub>
        </m:sSub>
      </m:oMath>
      <w:r w:rsidR="002C0308">
        <w:rPr>
          <w:rFonts w:ascii="Calibri" w:eastAsiaTheme="minorEastAsia" w:hAnsi="Calibri" w:cs="Calibri"/>
        </w:rPr>
        <w:t xml:space="preserve"> </w:t>
      </w:r>
      <w:r w:rsidR="002C0308">
        <w:rPr>
          <w:rFonts w:ascii="Calibri" w:eastAsiaTheme="minorEastAsia" w:hAnsi="Calibri" w:cs="Calibri"/>
          <w:lang w:val="en-US"/>
        </w:rPr>
        <w:t xml:space="preserve"> </w:t>
      </w:r>
      <w:r w:rsidR="00211800">
        <w:rPr>
          <w:rFonts w:ascii="Calibri" w:eastAsiaTheme="minorEastAsia" w:hAnsi="Calibri" w:cs="Calibri"/>
          <w:lang w:val="en-US"/>
        </w:rPr>
        <w:tab/>
      </w:r>
      <w:r w:rsidR="002C0308">
        <w:rPr>
          <w:rFonts w:ascii="Calibri" w:eastAsiaTheme="minorEastAsia" w:hAnsi="Calibri" w:cs="Calibri"/>
        </w:rPr>
        <w:t>(Eq</w:t>
      </w:r>
      <w:r w:rsidR="00211800">
        <w:rPr>
          <w:rFonts w:ascii="Calibri" w:eastAsiaTheme="minorEastAsia" w:hAnsi="Calibri" w:cs="Calibri"/>
        </w:rPr>
        <w:t xml:space="preserve">. </w:t>
      </w:r>
      <w:r w:rsidR="002C0308">
        <w:rPr>
          <w:rFonts w:ascii="Calibri" w:eastAsiaTheme="minorEastAsia" w:hAnsi="Calibri" w:cs="Calibri"/>
        </w:rPr>
        <w:t>14)</w:t>
      </w:r>
    </w:p>
    <w:p w14:paraId="40011A15" w14:textId="0FA012EA" w:rsidR="0043664E" w:rsidRPr="0043664E" w:rsidRDefault="0043664E" w:rsidP="00472ED6">
      <w:pPr>
        <w:jc w:val="both"/>
        <w:rPr>
          <w:rFonts w:ascii="Calibri" w:eastAsiaTheme="minorEastAsia" w:hAnsi="Calibri" w:cs="Calibri"/>
          <w:lang w:val="en-US"/>
        </w:rPr>
      </w:pPr>
      <w:r>
        <w:rPr>
          <w:rFonts w:ascii="Calibri" w:eastAsiaTheme="minorEastAsia" w:hAnsi="Calibri" w:cs="Calibri"/>
          <w:lang w:val="en-US"/>
        </w:rPr>
        <w:t xml:space="preserve">where </w:t>
      </w:r>
      <m:oMath>
        <m:r>
          <w:rPr>
            <w:rFonts w:ascii="Cambria Math" w:eastAsiaTheme="minorEastAsia" w:hAnsi="Cambria Math" w:cs="Calibri"/>
            <w:lang w:val="en-US"/>
          </w:rPr>
          <m:t>i</m:t>
        </m:r>
      </m:oMath>
      <w:r>
        <w:rPr>
          <w:rFonts w:ascii="Calibri" w:eastAsiaTheme="minorEastAsia" w:hAnsi="Calibri" w:cs="Calibri"/>
          <w:lang w:val="en-US"/>
        </w:rPr>
        <w:t xml:space="preserve"> represents the position of the melt film and </w:t>
      </w:r>
      <m:oMath>
        <m:sSub>
          <m:sSubPr>
            <m:ctrlPr>
              <w:rPr>
                <w:rFonts w:ascii="Cambria Math" w:hAnsi="Cambria Math" w:cs="Calibri"/>
                <w:i/>
              </w:rPr>
            </m:ctrlPr>
          </m:sSubPr>
          <m:e>
            <m:r>
              <w:rPr>
                <w:rFonts w:ascii="Cambria Math" w:hAnsi="Cambria Math" w:cs="Calibri"/>
              </w:rPr>
              <m:t>∆S</m:t>
            </m:r>
          </m:e>
          <m:sub>
            <m:r>
              <w:rPr>
                <w:rFonts w:ascii="Cambria Math" w:hAnsi="Cambria Math" w:cs="Calibri"/>
              </w:rPr>
              <m:t>mf</m:t>
            </m:r>
          </m:sub>
        </m:sSub>
      </m:oMath>
      <w:r>
        <w:rPr>
          <w:rFonts w:ascii="Calibri" w:eastAsiaTheme="minorEastAsia" w:hAnsi="Calibri" w:cs="Calibri"/>
        </w:rPr>
        <w:t xml:space="preserve"> is taken from </w:t>
      </w:r>
      <w:r w:rsidR="00E32F8D">
        <w:rPr>
          <w:rFonts w:ascii="Calibri" w:eastAsiaTheme="minorEastAsia" w:hAnsi="Calibri" w:cs="Calibri"/>
        </w:rPr>
        <w:t>E</w:t>
      </w:r>
      <w:r>
        <w:rPr>
          <w:rFonts w:ascii="Calibri" w:eastAsiaTheme="minorEastAsia" w:hAnsi="Calibri" w:cs="Calibri"/>
        </w:rPr>
        <w:t xml:space="preserve">quation </w:t>
      </w:r>
      <w:r w:rsidR="00CB732D">
        <w:rPr>
          <w:rFonts w:ascii="Calibri" w:eastAsiaTheme="minorEastAsia" w:hAnsi="Calibri" w:cs="Calibri"/>
        </w:rPr>
        <w:t>3</w:t>
      </w:r>
      <w:r w:rsidR="00E32F8D">
        <w:rPr>
          <w:rFonts w:ascii="Calibri" w:eastAsiaTheme="minorEastAsia" w:hAnsi="Calibri" w:cs="Calibri"/>
        </w:rPr>
        <w:t xml:space="preserve"> </w:t>
      </w:r>
      <w:r>
        <w:rPr>
          <w:rFonts w:ascii="Calibri" w:eastAsiaTheme="minorEastAsia" w:hAnsi="Calibri" w:cs="Calibri"/>
        </w:rPr>
        <w:t>above.</w:t>
      </w:r>
    </w:p>
    <w:p w14:paraId="7F3D9726" w14:textId="0492A8EE" w:rsidR="0043664E" w:rsidRPr="00B25F4E" w:rsidRDefault="00113ABE" w:rsidP="00472ED6">
      <w:pPr>
        <w:jc w:val="both"/>
        <w:rPr>
          <w:rFonts w:ascii="Calibri" w:eastAsiaTheme="minorEastAsia" w:hAnsi="Calibri" w:cs="Calibri"/>
          <w:b/>
          <w:bCs/>
          <w:lang w:val="en-US"/>
        </w:rPr>
      </w:pPr>
      <w:r>
        <w:rPr>
          <w:rFonts w:ascii="Calibri" w:eastAsiaTheme="minorEastAsia" w:hAnsi="Calibri" w:cs="Calibri"/>
          <w:b/>
          <w:bCs/>
          <w:lang w:val="en-US"/>
        </w:rPr>
        <w:t>Choice of parameters</w:t>
      </w:r>
    </w:p>
    <w:p w14:paraId="4EA7B726" w14:textId="21BDCCD6" w:rsidR="00CD78A3" w:rsidRDefault="00113ABE" w:rsidP="00472ED6">
      <w:pPr>
        <w:jc w:val="both"/>
        <w:rPr>
          <w:rFonts w:ascii="Calibri" w:hAnsi="Calibri" w:cs="Calibri"/>
        </w:rPr>
      </w:pPr>
      <w:r>
        <w:rPr>
          <w:rFonts w:ascii="Calibri" w:hAnsi="Calibri" w:cs="Calibri"/>
        </w:rPr>
        <w:t>The main parameters within the diffusion calculations shown above are the diffusivity of S within the melt phase (</w:t>
      </w:r>
      <m:oMath>
        <m:r>
          <w:rPr>
            <w:rFonts w:ascii="Cambria Math" w:eastAsiaTheme="minorEastAsia" w:hAnsi="Cambria Math" w:cs="Calibri"/>
            <w:lang w:val="en-US"/>
          </w:rPr>
          <m:t>D</m:t>
        </m:r>
      </m:oMath>
      <w:r>
        <w:rPr>
          <w:rFonts w:ascii="Calibri" w:hAnsi="Calibri" w:cs="Calibri"/>
        </w:rPr>
        <w:t>), the equilibrium partition coefficient between the melt and fluid (</w:t>
      </w:r>
      <m:oMath>
        <m:sSub>
          <m:sSubPr>
            <m:ctrlPr>
              <w:rPr>
                <w:rFonts w:ascii="Cambria Math" w:hAnsi="Cambria Math" w:cs="Calibri"/>
                <w:i/>
              </w:rPr>
            </m:ctrlPr>
          </m:sSubPr>
          <m:e>
            <m:r>
              <w:rPr>
                <w:rFonts w:ascii="Cambria Math" w:hAnsi="Cambria Math" w:cs="Calibri"/>
              </w:rPr>
              <m:t>K</m:t>
            </m:r>
          </m:e>
          <m:sub>
            <m:r>
              <w:rPr>
                <w:rFonts w:ascii="Cambria Math" w:hAnsi="Cambria Math" w:cs="Calibri"/>
              </w:rPr>
              <m:t>D</m:t>
            </m:r>
          </m:sub>
        </m:sSub>
      </m:oMath>
      <w:r>
        <w:rPr>
          <w:rFonts w:ascii="Calibri" w:hAnsi="Calibri" w:cs="Calibri"/>
        </w:rPr>
        <w:t>), the initial concentration of S in the melt phase (</w:t>
      </w:r>
      <m:oMath>
        <m:sSub>
          <m:sSubPr>
            <m:ctrlPr>
              <w:rPr>
                <w:rFonts w:ascii="Cambria Math" w:hAnsi="Cambria Math" w:cs="Calibri"/>
                <w:i/>
              </w:rPr>
            </m:ctrlPr>
          </m:sSubPr>
          <m:e>
            <m:r>
              <w:rPr>
                <w:rFonts w:ascii="Cambria Math" w:hAnsi="Cambria Math" w:cs="Calibri"/>
              </w:rPr>
              <m:t>C</m:t>
            </m:r>
          </m:e>
          <m:sub>
            <m:r>
              <w:rPr>
                <w:rFonts w:ascii="Cambria Math" w:hAnsi="Cambria Math" w:cs="Calibri"/>
              </w:rPr>
              <m:t>init</m:t>
            </m:r>
          </m:sub>
        </m:sSub>
      </m:oMath>
      <w:r>
        <w:rPr>
          <w:rFonts w:ascii="Calibri" w:hAnsi="Calibri" w:cs="Calibri"/>
        </w:rPr>
        <w:t>)</w:t>
      </w:r>
      <w:r w:rsidR="00CD78A3">
        <w:rPr>
          <w:rFonts w:ascii="Calibri" w:hAnsi="Calibri" w:cs="Calibri"/>
        </w:rPr>
        <w:t xml:space="preserve">, </w:t>
      </w:r>
      <w:r w:rsidR="00F369D2">
        <w:rPr>
          <w:rFonts w:ascii="Calibri" w:hAnsi="Calibri" w:cs="Calibri"/>
        </w:rPr>
        <w:t>the radii of the different components in the model (</w:t>
      </w:r>
      <m:oMath>
        <m:sSub>
          <m:sSubPr>
            <m:ctrlPr>
              <w:rPr>
                <w:rFonts w:ascii="Cambria Math" w:eastAsiaTheme="minorEastAsia" w:hAnsi="Cambria Math" w:cs="Calibri"/>
                <w:i/>
                <w:lang w:val="en-US"/>
              </w:rPr>
            </m:ctrlPr>
          </m:sSubPr>
          <m:e>
            <m:r>
              <w:rPr>
                <w:rFonts w:ascii="Cambria Math" w:eastAsiaTheme="minorEastAsia" w:hAnsi="Cambria Math" w:cs="Calibri"/>
                <w:lang w:val="en-US"/>
              </w:rPr>
              <m:t>r</m:t>
            </m:r>
          </m:e>
          <m:sub>
            <m:r>
              <w:rPr>
                <w:rFonts w:ascii="Cambria Math" w:eastAsiaTheme="minorEastAsia" w:hAnsi="Cambria Math" w:cs="Calibri"/>
                <w:lang w:val="en-US"/>
              </w:rPr>
              <m:t>FI</m:t>
            </m:r>
          </m:sub>
        </m:sSub>
        <m:r>
          <w:rPr>
            <w:rFonts w:ascii="Cambria Math" w:eastAsiaTheme="minorEastAsia" w:hAnsi="Cambria Math" w:cs="Calibri"/>
            <w:lang w:val="en-US"/>
          </w:rPr>
          <m:t xml:space="preserve">,  </m:t>
        </m:r>
        <m:sSub>
          <m:sSubPr>
            <m:ctrlPr>
              <w:rPr>
                <w:rFonts w:ascii="Cambria Math" w:eastAsiaTheme="minorEastAsia" w:hAnsi="Cambria Math" w:cs="Calibri"/>
                <w:i/>
                <w:lang w:val="en-US"/>
              </w:rPr>
            </m:ctrlPr>
          </m:sSubPr>
          <m:e>
            <m:r>
              <w:rPr>
                <w:rFonts w:ascii="Cambria Math" w:eastAsiaTheme="minorEastAsia" w:hAnsi="Cambria Math" w:cs="Calibri"/>
                <w:lang w:val="en-US"/>
              </w:rPr>
              <m:t>r</m:t>
            </m:r>
          </m:e>
          <m:sub>
            <m:r>
              <w:rPr>
                <w:rFonts w:ascii="Cambria Math" w:eastAsiaTheme="minorEastAsia" w:hAnsi="Cambria Math" w:cs="Calibri"/>
                <w:lang w:val="en-US"/>
              </w:rPr>
              <m:t>mf</m:t>
            </m:r>
          </m:sub>
        </m:sSub>
        <m:r>
          <w:rPr>
            <w:rFonts w:ascii="Cambria Math" w:eastAsiaTheme="minorEastAsia" w:hAnsi="Cambria Math" w:cs="Calibri"/>
            <w:lang w:val="en-US"/>
          </w:rPr>
          <m:t xml:space="preserve">,  </m:t>
        </m:r>
        <m:sSub>
          <m:sSubPr>
            <m:ctrlPr>
              <w:rPr>
                <w:rFonts w:ascii="Cambria Math" w:eastAsiaTheme="minorEastAsia" w:hAnsi="Cambria Math" w:cs="Calibri"/>
                <w:i/>
                <w:lang w:val="en-US"/>
              </w:rPr>
            </m:ctrlPr>
          </m:sSubPr>
          <m:e>
            <m:r>
              <w:rPr>
                <w:rFonts w:ascii="Cambria Math" w:eastAsiaTheme="minorEastAsia" w:hAnsi="Cambria Math" w:cs="Calibri"/>
                <w:lang w:val="en-US"/>
              </w:rPr>
              <m:t>r</m:t>
            </m:r>
          </m:e>
          <m:sub>
            <m:r>
              <w:rPr>
                <w:rFonts w:ascii="Cambria Math" w:eastAsiaTheme="minorEastAsia" w:hAnsi="Cambria Math" w:cs="Calibri"/>
                <w:lang w:val="en-US"/>
              </w:rPr>
              <m:t>melt</m:t>
            </m:r>
          </m:sub>
        </m:sSub>
      </m:oMath>
      <w:r w:rsidR="00F369D2">
        <w:rPr>
          <w:rFonts w:ascii="Calibri" w:eastAsiaTheme="minorEastAsia" w:hAnsi="Calibri" w:cs="Calibri"/>
          <w:lang w:val="en-US"/>
        </w:rPr>
        <w:t>)</w:t>
      </w:r>
      <w:r w:rsidR="00CD78A3">
        <w:rPr>
          <w:rFonts w:ascii="Calibri" w:eastAsiaTheme="minorEastAsia" w:hAnsi="Calibri" w:cs="Calibri"/>
          <w:lang w:val="en-US"/>
        </w:rPr>
        <w:t xml:space="preserve"> and the value of </w:t>
      </w:r>
      <m:oMath>
        <m:r>
          <w:rPr>
            <w:rFonts w:ascii="Cambria Math" w:eastAsiaTheme="minorEastAsia" w:hAnsi="Cambria Math" w:cs="Calibri"/>
            <w:lang w:val="en-US"/>
          </w:rPr>
          <m:t>∆r</m:t>
        </m:r>
      </m:oMath>
      <w:r w:rsidR="00F369D2">
        <w:rPr>
          <w:rFonts w:ascii="Calibri" w:eastAsiaTheme="minorEastAsia" w:hAnsi="Calibri" w:cs="Calibri"/>
          <w:lang w:val="en-US"/>
        </w:rPr>
        <w:t xml:space="preserve">. </w:t>
      </w:r>
      <w:r w:rsidR="002625BA">
        <w:rPr>
          <w:rFonts w:ascii="Calibri" w:eastAsiaTheme="minorEastAsia" w:hAnsi="Calibri" w:cs="Calibri"/>
          <w:lang w:val="en-US"/>
        </w:rPr>
        <w:t>We emphasize that this model is a first approximation, given the large uncertainty regarding many of these parameters (D, K</w:t>
      </w:r>
      <w:r w:rsidR="002625BA" w:rsidRPr="002625BA">
        <w:rPr>
          <w:rFonts w:ascii="Calibri" w:eastAsiaTheme="minorEastAsia" w:hAnsi="Calibri" w:cs="Calibri"/>
          <w:vertAlign w:val="subscript"/>
          <w:lang w:val="en-US"/>
        </w:rPr>
        <w:t>D</w:t>
      </w:r>
      <w:r w:rsidR="002625BA">
        <w:rPr>
          <w:rFonts w:ascii="Calibri" w:eastAsiaTheme="minorEastAsia" w:hAnsi="Calibri" w:cs="Calibri"/>
          <w:lang w:val="en-US"/>
        </w:rPr>
        <w:t>), and the exact geometry of the fluid inclusion and surrounding melt as a crystal traps the inclusion. However, we believe this model provides a good first estimate of whether it is plausible that the scatter in SO</w:t>
      </w:r>
      <w:r w:rsidR="002625BA" w:rsidRPr="002625BA">
        <w:rPr>
          <w:rFonts w:ascii="Calibri" w:eastAsiaTheme="minorEastAsia" w:hAnsi="Calibri" w:cs="Calibri"/>
          <w:vertAlign w:val="subscript"/>
          <w:lang w:val="en-US"/>
        </w:rPr>
        <w:t>2</w:t>
      </w:r>
      <w:r w:rsidR="002625BA">
        <w:rPr>
          <w:rFonts w:ascii="Calibri" w:eastAsiaTheme="minorEastAsia" w:hAnsi="Calibri" w:cs="Calibri"/>
          <w:lang w:val="en-US"/>
        </w:rPr>
        <w:t xml:space="preserve"> amounts reflects disequilibrium degassing, or whether the required timescales are orders of magnitude different from olivine growth rates.  </w:t>
      </w:r>
    </w:p>
    <w:p w14:paraId="3480D3A5" w14:textId="6584C613" w:rsidR="004D3532" w:rsidRPr="00CB5C04" w:rsidRDefault="00D06B8E" w:rsidP="00472ED6">
      <w:pPr>
        <w:jc w:val="both"/>
        <w:rPr>
          <w:rFonts w:ascii="Calibri" w:hAnsi="Calibri" w:cs="Calibri"/>
        </w:rPr>
      </w:pPr>
      <w:r>
        <w:rPr>
          <w:rFonts w:ascii="Calibri" w:hAnsi="Calibri" w:cs="Calibri"/>
        </w:rPr>
        <w:t xml:space="preserve">To determine an appropriate choice of </w:t>
      </w:r>
      <m:oMath>
        <m:r>
          <w:rPr>
            <w:rFonts w:ascii="Cambria Math" w:eastAsiaTheme="minorEastAsia" w:hAnsi="Cambria Math" w:cs="Calibri"/>
            <w:lang w:val="en-US"/>
          </w:rPr>
          <m:t>D</m:t>
        </m:r>
      </m:oMath>
      <w:r w:rsidR="004D3532" w:rsidRPr="00CB5C04">
        <w:rPr>
          <w:rFonts w:ascii="Calibri" w:hAnsi="Calibri" w:cs="Calibri"/>
        </w:rPr>
        <w:t xml:space="preserve">, we consider the parameterization of </w:t>
      </w:r>
      <w:r w:rsidR="004D3532" w:rsidRPr="00CB5C04">
        <w:rPr>
          <w:rFonts w:ascii="Calibri" w:hAnsi="Calibri" w:cs="Calibri"/>
        </w:rPr>
        <w:fldChar w:fldCharType="begin"/>
      </w:r>
      <w:r w:rsidR="002C2F57">
        <w:rPr>
          <w:rFonts w:ascii="Calibri" w:hAnsi="Calibri" w:cs="Calibri"/>
        </w:rPr>
        <w:instrText xml:space="preserve"> ADDIN ZOTERO_ITEM CSL_CITATION {"citationID":"ufpL0T8i","properties":{"formattedCitation":"(Zhang et al., 2007)","plainCitation":"(Zhang et al., 2007)","dontUpdate":true,"noteIndex":0},"citationItems":[{"id":1599,"uris":["http://zotero.org/users/9434285/items/88C6VI5E"],"itemData":{"id":1599,"type":"article-journal","container-title":"Reviews of Geophysics","DOI":"10.1029/2006RG000216","ISSN":"87551209","issue":"4","journalAbbreviation":"Rev. Geophys.","language":"en","source":"DOI.org (Crossref)","title":"Silicate melt properties and volcanic eruptions: SILICATE MELT PROPERTIES","title-short":"Silicate melt properties and volcanic eruptions","URL":"http://doi.wiley.com/10.1029/2006RG000216","volume":"45","author":[{"family":"Zhang","given":"Youxue"},{"family":"Xu","given":"Zhengjiu"},{"family":"Zhu","given":"Mengfan"},{"family":"Wang","given":"Haoyue"}],"accessed":{"date-parts":[["2022",8,30]]},"issued":{"date-parts":[["2007",12]]}}}],"schema":"https://github.com/citation-style-language/schema/raw/master/csl-citation.json"} </w:instrText>
      </w:r>
      <w:r w:rsidR="004D3532" w:rsidRPr="00CB5C04">
        <w:rPr>
          <w:rFonts w:ascii="Calibri" w:hAnsi="Calibri" w:cs="Calibri"/>
        </w:rPr>
        <w:fldChar w:fldCharType="separate"/>
      </w:r>
      <w:r w:rsidR="004D3532" w:rsidRPr="00CB5C04">
        <w:rPr>
          <w:rFonts w:ascii="Calibri" w:hAnsi="Calibri" w:cs="Calibri"/>
        </w:rPr>
        <w:t>Zhang et al., (2007)</w:t>
      </w:r>
      <w:r w:rsidR="004D3532" w:rsidRPr="00CB5C04">
        <w:rPr>
          <w:rFonts w:ascii="Calibri" w:hAnsi="Calibri" w:cs="Calibri"/>
        </w:rPr>
        <w:fldChar w:fldCharType="end"/>
      </w:r>
      <w:r w:rsidR="004D3532" w:rsidRPr="00CB5C04">
        <w:rPr>
          <w:rFonts w:ascii="Calibri" w:hAnsi="Calibri" w:cs="Calibri"/>
        </w:rPr>
        <w:t>:</w:t>
      </w:r>
    </w:p>
    <w:p w14:paraId="49F7A8A4" w14:textId="0B000C30" w:rsidR="004D3532" w:rsidRPr="00CB5C04" w:rsidRDefault="00000000" w:rsidP="00472ED6">
      <w:pPr>
        <w:jc w:val="both"/>
        <w:rPr>
          <w:rFonts w:ascii="Calibri" w:eastAsiaTheme="minorEastAsia" w:hAnsi="Calibri" w:cs="Calibri"/>
        </w:rPr>
      </w:pPr>
      <m:oMath>
        <m:func>
          <m:funcPr>
            <m:ctrlPr>
              <w:rPr>
                <w:rFonts w:ascii="Cambria Math" w:hAnsi="Cambria Math" w:cs="Calibri"/>
                <w:i/>
              </w:rPr>
            </m:ctrlPr>
          </m:funcPr>
          <m:fName>
            <m:r>
              <m:rPr>
                <m:sty m:val="p"/>
              </m:rPr>
              <w:rPr>
                <w:rFonts w:ascii="Cambria Math" w:hAnsi="Cambria Math" w:cs="Calibri"/>
              </w:rPr>
              <m:t>ln</m:t>
            </m:r>
          </m:fName>
          <m:e>
            <m:r>
              <w:rPr>
                <w:rFonts w:ascii="Cambria Math" w:hAnsi="Cambria Math" w:cs="Calibri"/>
              </w:rPr>
              <m:t>D</m:t>
            </m:r>
          </m:e>
        </m:func>
        <m:r>
          <w:rPr>
            <w:rFonts w:ascii="Cambria Math" w:hAnsi="Cambria Math" w:cs="Calibri"/>
          </w:rPr>
          <m:t xml:space="preserve">= -8.21- </m:t>
        </m:r>
        <m:f>
          <m:fPr>
            <m:ctrlPr>
              <w:rPr>
                <w:rFonts w:ascii="Cambria Math" w:hAnsi="Cambria Math" w:cs="Calibri"/>
                <w:i/>
              </w:rPr>
            </m:ctrlPr>
          </m:fPr>
          <m:num>
            <m:r>
              <w:rPr>
                <w:rFonts w:ascii="Cambria Math" w:hAnsi="Cambria Math" w:cs="Calibri"/>
              </w:rPr>
              <m:t xml:space="preserve">27692-651.6 </m:t>
            </m:r>
            <m:sSub>
              <m:sSubPr>
                <m:ctrlPr>
                  <w:rPr>
                    <w:rFonts w:ascii="Cambria Math" w:hAnsi="Cambria Math" w:cs="Calibri"/>
                    <w:i/>
                  </w:rPr>
                </m:ctrlPr>
              </m:sSubPr>
              <m:e>
                <m:r>
                  <w:rPr>
                    <w:rFonts w:ascii="Cambria Math" w:hAnsi="Cambria Math" w:cs="Calibri"/>
                  </w:rPr>
                  <m:t>H</m:t>
                </m:r>
              </m:e>
              <m:sub>
                <m:r>
                  <w:rPr>
                    <w:rFonts w:ascii="Cambria Math" w:hAnsi="Cambria Math" w:cs="Calibri"/>
                  </w:rPr>
                  <m:t>2</m:t>
                </m:r>
              </m:sub>
            </m:sSub>
            <m:r>
              <w:rPr>
                <w:rFonts w:ascii="Cambria Math" w:hAnsi="Cambria Math" w:cs="Calibri"/>
              </w:rPr>
              <m:t xml:space="preserve">O (wt%) </m:t>
            </m:r>
          </m:num>
          <m:den>
            <m:r>
              <w:rPr>
                <w:rFonts w:ascii="Cambria Math" w:hAnsi="Cambria Math" w:cs="Calibri"/>
              </w:rPr>
              <m:t>T</m:t>
            </m:r>
          </m:den>
        </m:f>
      </m:oMath>
      <w:r w:rsidR="002C0308">
        <w:rPr>
          <w:rFonts w:ascii="Calibri" w:eastAsiaTheme="minorEastAsia" w:hAnsi="Calibri" w:cs="Calibri"/>
        </w:rPr>
        <w:t xml:space="preserve">  (Eq</w:t>
      </w:r>
      <w:r w:rsidR="00682A78">
        <w:rPr>
          <w:rFonts w:ascii="Calibri" w:eastAsiaTheme="minorEastAsia" w:hAnsi="Calibri" w:cs="Calibri"/>
        </w:rPr>
        <w:t xml:space="preserve">. </w:t>
      </w:r>
      <w:r w:rsidR="002C0308">
        <w:rPr>
          <w:rFonts w:ascii="Calibri" w:eastAsiaTheme="minorEastAsia" w:hAnsi="Calibri" w:cs="Calibri"/>
        </w:rPr>
        <w:t>15)</w:t>
      </w:r>
    </w:p>
    <w:p w14:paraId="045F67C3" w14:textId="754F1EC5" w:rsidR="004D3532" w:rsidRPr="00CB5C04" w:rsidRDefault="00AD4270" w:rsidP="00472ED6">
      <w:pPr>
        <w:jc w:val="both"/>
        <w:rPr>
          <w:rFonts w:ascii="Calibri" w:hAnsi="Calibri" w:cs="Calibri"/>
        </w:rPr>
      </w:pPr>
      <w:r>
        <w:rPr>
          <w:rFonts w:ascii="Calibri" w:eastAsiaTheme="minorEastAsia" w:hAnsi="Calibri" w:cs="Calibri"/>
        </w:rPr>
        <w:t>and</w:t>
      </w:r>
      <w:r w:rsidR="00A461A5" w:rsidRPr="00CB5C04">
        <w:rPr>
          <w:rFonts w:ascii="Calibri" w:eastAsiaTheme="minorEastAsia" w:hAnsi="Calibri" w:cs="Calibri"/>
        </w:rPr>
        <w:t xml:space="preserve"> the anhydrous basalt parameterization of </w:t>
      </w:r>
      <w:r w:rsidR="00A461A5" w:rsidRPr="00CB5C04">
        <w:rPr>
          <w:rFonts w:ascii="Calibri" w:eastAsiaTheme="minorEastAsia" w:hAnsi="Calibri" w:cs="Calibri"/>
        </w:rPr>
        <w:fldChar w:fldCharType="begin"/>
      </w:r>
      <w:r w:rsidR="00A461A5" w:rsidRPr="00CB5C04">
        <w:rPr>
          <w:rFonts w:ascii="Calibri" w:eastAsiaTheme="minorEastAsia" w:hAnsi="Calibri" w:cs="Calibri"/>
        </w:rPr>
        <w:instrText xml:space="preserve"> ADDIN ZOTERO_ITEM CSL_CITATION {"citationID":"5vf1cQkD","properties":{"formattedCitation":"(Freda et al., 2005)","plainCitation":"(Freda et al., 2005)","noteIndex":0},"citationItems":[{"id":2686,"uris":["http://zotero.org/users/9434285/items/SQL2DVB5"],"itemData":{"id":2686,"type":"article-journal","container-title":"Geochimica et Cosmochimica Acta","DOI":"10.1016/j.gca.2005.02.002","ISSN":"00167037","issue":"21","journalAbbreviation":"Geochimica et Cosmochimica Acta","language":"en","page":"5061-5069","source":"DOI.org (Crossref)","title":"Sulfur diffusion in basaltic melts","volume":"69","author":[{"family":"Freda","given":"Carmela"},{"family":"Baker","given":"Don R."},{"family":"Scarlato","given":"Piergiorgio"}],"issued":{"date-parts":[["2005",11]]}}}],"schema":"https://github.com/citation-style-language/schema/raw/master/csl-citation.json"} </w:instrText>
      </w:r>
      <w:r w:rsidR="00A461A5" w:rsidRPr="00CB5C04">
        <w:rPr>
          <w:rFonts w:ascii="Calibri" w:eastAsiaTheme="minorEastAsia" w:hAnsi="Calibri" w:cs="Calibri"/>
        </w:rPr>
        <w:fldChar w:fldCharType="separate"/>
      </w:r>
      <w:r w:rsidR="00A461A5" w:rsidRPr="00CB5C04">
        <w:rPr>
          <w:rFonts w:ascii="Calibri" w:hAnsi="Calibri" w:cs="Calibri"/>
        </w:rPr>
        <w:t>(Freda et al., 2005)</w:t>
      </w:r>
      <w:r w:rsidR="00A461A5" w:rsidRPr="00CB5C04">
        <w:rPr>
          <w:rFonts w:ascii="Calibri" w:eastAsiaTheme="minorEastAsia" w:hAnsi="Calibri" w:cs="Calibri"/>
        </w:rPr>
        <w:fldChar w:fldCharType="end"/>
      </w:r>
    </w:p>
    <w:p w14:paraId="3FFEC1E9" w14:textId="1A9362C3" w:rsidR="004D3532" w:rsidRPr="00CB5C04" w:rsidRDefault="004D3532" w:rsidP="00472ED6">
      <w:pPr>
        <w:jc w:val="both"/>
        <w:rPr>
          <w:rFonts w:ascii="Calibri" w:eastAsiaTheme="minorEastAsia" w:hAnsi="Calibri" w:cs="Calibri"/>
          <w:vertAlign w:val="superscript"/>
        </w:rPr>
      </w:pPr>
      <m:oMath>
        <m:r>
          <w:rPr>
            <w:rFonts w:ascii="Cambria Math" w:hAnsi="Cambria Math" w:cs="Calibri"/>
            <w:vertAlign w:val="superscript"/>
          </w:rPr>
          <m:t>D=2.19</m:t>
        </m:r>
        <m:sSup>
          <m:sSupPr>
            <m:ctrlPr>
              <w:rPr>
                <w:rFonts w:ascii="Cambria Math" w:hAnsi="Cambria Math" w:cs="Calibri"/>
                <w:i/>
                <w:vertAlign w:val="superscript"/>
              </w:rPr>
            </m:ctrlPr>
          </m:sSupPr>
          <m:e>
            <m:r>
              <w:rPr>
                <w:rFonts w:ascii="Cambria Math" w:hAnsi="Cambria Math" w:cs="Calibri"/>
                <w:vertAlign w:val="superscript"/>
              </w:rPr>
              <m:t>∙10</m:t>
            </m:r>
          </m:e>
          <m:sup>
            <m:r>
              <w:rPr>
                <w:rFonts w:ascii="Cambria Math" w:hAnsi="Cambria Math" w:cs="Calibri"/>
                <w:vertAlign w:val="superscript"/>
              </w:rPr>
              <m:t>-4</m:t>
            </m:r>
          </m:sup>
        </m:sSup>
        <m:func>
          <m:funcPr>
            <m:ctrlPr>
              <w:rPr>
                <w:rFonts w:ascii="Cambria Math" w:hAnsi="Cambria Math" w:cs="Calibri"/>
                <w:i/>
                <w:vertAlign w:val="superscript"/>
              </w:rPr>
            </m:ctrlPr>
          </m:funcPr>
          <m:fName>
            <m:r>
              <m:rPr>
                <m:sty m:val="p"/>
              </m:rPr>
              <w:rPr>
                <w:rFonts w:ascii="Cambria Math" w:hAnsi="Cambria Math" w:cs="Calibri"/>
                <w:vertAlign w:val="superscript"/>
              </w:rPr>
              <m:t>exp</m:t>
            </m:r>
          </m:fName>
          <m:e>
            <m:r>
              <w:rPr>
                <w:rFonts w:ascii="Cambria Math" w:hAnsi="Cambria Math" w:cs="Calibri"/>
                <w:vertAlign w:val="superscript"/>
              </w:rPr>
              <m:t>(</m:t>
            </m:r>
            <m:f>
              <m:fPr>
                <m:ctrlPr>
                  <w:rPr>
                    <w:rFonts w:ascii="Cambria Math" w:hAnsi="Cambria Math" w:cs="Calibri"/>
                    <w:i/>
                    <w:vertAlign w:val="superscript"/>
                  </w:rPr>
                </m:ctrlPr>
              </m:fPr>
              <m:num>
                <m:r>
                  <w:rPr>
                    <w:rFonts w:ascii="Cambria Math" w:hAnsi="Cambria Math" w:cs="Calibri"/>
                    <w:vertAlign w:val="superscript"/>
                  </w:rPr>
                  <m:t xml:space="preserve">-226.3 ±58.3 </m:t>
                </m:r>
                <m:sSup>
                  <m:sSupPr>
                    <m:ctrlPr>
                      <w:rPr>
                        <w:rFonts w:ascii="Cambria Math" w:hAnsi="Cambria Math" w:cs="Calibri"/>
                        <w:i/>
                        <w:vertAlign w:val="superscript"/>
                      </w:rPr>
                    </m:ctrlPr>
                  </m:sSupPr>
                  <m:e>
                    <m:r>
                      <w:rPr>
                        <w:rFonts w:ascii="Cambria Math" w:hAnsi="Cambria Math" w:cs="Calibri"/>
                        <w:vertAlign w:val="superscript"/>
                      </w:rPr>
                      <m:t>X10</m:t>
                    </m:r>
                  </m:e>
                  <m:sup>
                    <m:r>
                      <w:rPr>
                        <w:rFonts w:ascii="Cambria Math" w:hAnsi="Cambria Math" w:cs="Calibri"/>
                        <w:vertAlign w:val="superscript"/>
                      </w:rPr>
                      <m:t>3</m:t>
                    </m:r>
                  </m:sup>
                </m:sSup>
                <m:r>
                  <w:rPr>
                    <w:rFonts w:ascii="Cambria Math" w:hAnsi="Cambria Math" w:cs="Calibri"/>
                    <w:vertAlign w:val="superscript"/>
                  </w:rPr>
                  <m:t xml:space="preserve"> </m:t>
                </m:r>
              </m:num>
              <m:den>
                <m:r>
                  <w:rPr>
                    <w:rFonts w:ascii="Cambria Math" w:hAnsi="Cambria Math" w:cs="Calibri"/>
                    <w:vertAlign w:val="superscript"/>
                  </w:rPr>
                  <m:t>RT</m:t>
                </m:r>
              </m:den>
            </m:f>
            <m:r>
              <w:rPr>
                <w:rFonts w:ascii="Cambria Math" w:hAnsi="Cambria Math" w:cs="Calibri"/>
                <w:vertAlign w:val="superscript"/>
              </w:rPr>
              <m:t>)</m:t>
            </m:r>
          </m:e>
        </m:func>
      </m:oMath>
      <w:r w:rsidR="002C0308">
        <w:rPr>
          <w:rFonts w:ascii="Calibri" w:eastAsiaTheme="minorEastAsia" w:hAnsi="Calibri" w:cs="Calibri"/>
          <w:vertAlign w:val="superscript"/>
        </w:rPr>
        <w:t xml:space="preserve"> </w:t>
      </w:r>
      <w:r w:rsidR="002C0308">
        <w:rPr>
          <w:rFonts w:ascii="Calibri" w:eastAsiaTheme="minorEastAsia" w:hAnsi="Calibri" w:cs="Calibri"/>
        </w:rPr>
        <w:t>(Eq</w:t>
      </w:r>
      <w:r w:rsidR="00682A78">
        <w:rPr>
          <w:rFonts w:ascii="Calibri" w:eastAsiaTheme="minorEastAsia" w:hAnsi="Calibri" w:cs="Calibri"/>
        </w:rPr>
        <w:t xml:space="preserve">. </w:t>
      </w:r>
      <w:r w:rsidR="002C0308">
        <w:rPr>
          <w:rFonts w:ascii="Calibri" w:eastAsiaTheme="minorEastAsia" w:hAnsi="Calibri" w:cs="Calibri"/>
        </w:rPr>
        <w:t>16)</w:t>
      </w:r>
    </w:p>
    <w:p w14:paraId="3CD04FBB" w14:textId="0CE9C856" w:rsidR="004D3532" w:rsidRDefault="00AD4270" w:rsidP="00472ED6">
      <w:pPr>
        <w:jc w:val="both"/>
        <w:rPr>
          <w:rFonts w:ascii="Calibri" w:eastAsiaTheme="minorEastAsia" w:hAnsi="Calibri" w:cs="Calibri"/>
          <w:lang w:val="en-US"/>
        </w:rPr>
      </w:pPr>
      <w:r>
        <w:rPr>
          <w:rFonts w:ascii="Calibri" w:eastAsiaTheme="minorEastAsia" w:hAnsi="Calibri" w:cs="Calibri"/>
        </w:rPr>
        <w:t>w</w:t>
      </w:r>
      <w:r w:rsidR="004D3532" w:rsidRPr="00CB5C04">
        <w:rPr>
          <w:rFonts w:ascii="Calibri" w:eastAsiaTheme="minorEastAsia" w:hAnsi="Calibri" w:cs="Calibri"/>
        </w:rPr>
        <w:t>here T is in Kelvin</w:t>
      </w:r>
      <w:r>
        <w:rPr>
          <w:rFonts w:ascii="Calibri" w:eastAsiaTheme="minorEastAsia" w:hAnsi="Calibri" w:cs="Calibri"/>
        </w:rPr>
        <w:t xml:space="preserve"> for both equations</w:t>
      </w:r>
      <w:r w:rsidR="00CB2C24" w:rsidRPr="00CB5C04">
        <w:rPr>
          <w:rFonts w:ascii="Calibri" w:eastAsiaTheme="minorEastAsia" w:hAnsi="Calibri" w:cs="Calibri"/>
        </w:rPr>
        <w:t>.</w:t>
      </w:r>
      <w:r w:rsidR="00D06B8E">
        <w:rPr>
          <w:rFonts w:ascii="Calibri" w:eastAsiaTheme="minorEastAsia" w:hAnsi="Calibri" w:cs="Calibri"/>
        </w:rPr>
        <w:t xml:space="preserve"> We calculate </w:t>
      </w:r>
      <m:oMath>
        <m:r>
          <w:rPr>
            <w:rFonts w:ascii="Cambria Math" w:eastAsiaTheme="minorEastAsia" w:hAnsi="Cambria Math" w:cs="Calibri"/>
            <w:lang w:val="en-US"/>
          </w:rPr>
          <m:t>D</m:t>
        </m:r>
      </m:oMath>
      <w:r w:rsidR="00D06B8E">
        <w:rPr>
          <w:rFonts w:ascii="Calibri" w:eastAsiaTheme="minorEastAsia" w:hAnsi="Calibri" w:cs="Calibri"/>
          <w:lang w:val="en-US"/>
        </w:rPr>
        <w:t xml:space="preserve"> at a range of temperatures appropriate to</w:t>
      </w:r>
      <w:r w:rsidR="0052393E">
        <w:rPr>
          <w:rFonts w:ascii="Calibri" w:eastAsiaTheme="minorEastAsia" w:hAnsi="Calibri" w:cs="Calibri"/>
          <w:lang w:val="en-US"/>
        </w:rPr>
        <w:t xml:space="preserve"> </w:t>
      </w:r>
      <w:r w:rsidR="00D06B8E">
        <w:rPr>
          <w:rFonts w:ascii="Calibri" w:eastAsiaTheme="minorEastAsia" w:hAnsi="Calibri" w:cs="Calibri"/>
          <w:lang w:val="en-US"/>
        </w:rPr>
        <w:t>Hawaiian magmatism, yielding</w:t>
      </w:r>
      <w:r>
        <w:rPr>
          <w:rFonts w:ascii="Calibri" w:eastAsiaTheme="minorEastAsia" w:hAnsi="Calibri" w:cs="Calibri"/>
        </w:rPr>
        <w:t xml:space="preserve"> diffusion</w:t>
      </w:r>
      <w:r w:rsidR="00CB2C24" w:rsidRPr="00CB5C04">
        <w:rPr>
          <w:rFonts w:ascii="Calibri" w:eastAsiaTheme="minorEastAsia" w:hAnsi="Calibri" w:cs="Calibri"/>
        </w:rPr>
        <w:t xml:space="preserve"> coefficients between 10</w:t>
      </w:r>
      <w:r w:rsidR="00CB2C24" w:rsidRPr="00CB5C04">
        <w:rPr>
          <w:rFonts w:ascii="Calibri" w:eastAsiaTheme="minorEastAsia" w:hAnsi="Calibri" w:cs="Calibri"/>
          <w:vertAlign w:val="superscript"/>
        </w:rPr>
        <w:t xml:space="preserve">-10 </w:t>
      </w:r>
      <w:r w:rsidR="00CB2C24" w:rsidRPr="00CB5C04">
        <w:rPr>
          <w:rFonts w:ascii="Calibri" w:eastAsiaTheme="minorEastAsia" w:hAnsi="Calibri" w:cs="Calibri"/>
        </w:rPr>
        <w:t>and 10</w:t>
      </w:r>
      <w:r w:rsidR="00CB2C24" w:rsidRPr="00CB5C04">
        <w:rPr>
          <w:rFonts w:ascii="Calibri" w:eastAsiaTheme="minorEastAsia" w:hAnsi="Calibri" w:cs="Calibri"/>
          <w:vertAlign w:val="superscript"/>
        </w:rPr>
        <w:t>-12</w:t>
      </w:r>
      <w:r w:rsidR="00CB2C24" w:rsidRPr="00CB5C04">
        <w:rPr>
          <w:rFonts w:ascii="Calibri" w:eastAsiaTheme="minorEastAsia" w:hAnsi="Calibri" w:cs="Calibri"/>
        </w:rPr>
        <w:t>.</w:t>
      </w:r>
      <w:r w:rsidR="00D968B2" w:rsidRPr="00CB5C04">
        <w:rPr>
          <w:rFonts w:ascii="Calibri" w:eastAsiaTheme="minorEastAsia" w:hAnsi="Calibri" w:cs="Calibri"/>
        </w:rPr>
        <w:t xml:space="preserve"> Results from these calculations for temperatures of interest are shown in Table S8</w:t>
      </w:r>
      <w:r>
        <w:rPr>
          <w:rFonts w:ascii="Calibri" w:eastAsiaTheme="minorEastAsia" w:hAnsi="Calibri" w:cs="Calibri"/>
        </w:rPr>
        <w:t xml:space="preserve"> and Fig. S.11</w:t>
      </w:r>
      <w:r w:rsidR="00D968B2" w:rsidRPr="00CB5C04">
        <w:rPr>
          <w:rFonts w:ascii="Calibri" w:eastAsiaTheme="minorEastAsia" w:hAnsi="Calibri" w:cs="Calibri"/>
        </w:rPr>
        <w:t xml:space="preserve">. </w:t>
      </w:r>
      <w:r w:rsidR="00D06B8E">
        <w:rPr>
          <w:rFonts w:ascii="Calibri" w:eastAsiaTheme="minorEastAsia" w:hAnsi="Calibri" w:cs="Calibri"/>
        </w:rPr>
        <w:t>For most calculations shown in this study</w:t>
      </w:r>
      <w:r w:rsidR="005334B4">
        <w:rPr>
          <w:rFonts w:ascii="Calibri" w:eastAsiaTheme="minorEastAsia" w:hAnsi="Calibri" w:cs="Calibri"/>
        </w:rPr>
        <w:t>,</w:t>
      </w:r>
      <w:r w:rsidR="00D06B8E">
        <w:rPr>
          <w:rFonts w:ascii="Calibri" w:eastAsiaTheme="minorEastAsia" w:hAnsi="Calibri" w:cs="Calibri"/>
        </w:rPr>
        <w:t xml:space="preserve"> we use </w:t>
      </w:r>
      <m:oMath>
        <m:r>
          <w:rPr>
            <w:rFonts w:ascii="Cambria Math" w:eastAsiaTheme="minorEastAsia" w:hAnsi="Cambria Math" w:cs="Calibri"/>
            <w:lang w:val="en-US"/>
          </w:rPr>
          <m:t>D=</m:t>
        </m:r>
        <m:sSup>
          <m:sSupPr>
            <m:ctrlPr>
              <w:rPr>
                <w:rFonts w:ascii="Cambria Math" w:eastAsiaTheme="minorEastAsia" w:hAnsi="Cambria Math" w:cs="Calibri"/>
                <w:i/>
                <w:lang w:val="en-US"/>
              </w:rPr>
            </m:ctrlPr>
          </m:sSupPr>
          <m:e>
            <m:r>
              <w:rPr>
                <w:rFonts w:ascii="Cambria Math" w:eastAsiaTheme="minorEastAsia" w:hAnsi="Cambria Math" w:cs="Calibri"/>
                <w:lang w:val="en-US"/>
              </w:rPr>
              <m:t>10</m:t>
            </m:r>
          </m:e>
          <m:sup>
            <m:r>
              <w:rPr>
                <w:rFonts w:ascii="Cambria Math" w:eastAsiaTheme="minorEastAsia" w:hAnsi="Cambria Math" w:cs="Calibri"/>
                <w:lang w:val="en-US"/>
              </w:rPr>
              <m:t>-12</m:t>
            </m:r>
          </m:sup>
        </m:sSup>
        <m:r>
          <w:rPr>
            <w:rFonts w:ascii="Cambria Math" w:eastAsiaTheme="minorEastAsia" w:hAnsi="Cambria Math" w:cs="Calibri"/>
            <w:lang w:val="en-US"/>
          </w:rPr>
          <m:t xml:space="preserve"> </m:t>
        </m:r>
        <m:sSup>
          <m:sSupPr>
            <m:ctrlPr>
              <w:rPr>
                <w:rFonts w:ascii="Cambria Math" w:eastAsiaTheme="minorEastAsia" w:hAnsi="Cambria Math" w:cs="Calibri"/>
                <w:i/>
                <w:lang w:val="en-US"/>
              </w:rPr>
            </m:ctrlPr>
          </m:sSupPr>
          <m:e>
            <m:r>
              <w:rPr>
                <w:rFonts w:ascii="Cambria Math" w:eastAsiaTheme="minorEastAsia" w:hAnsi="Cambria Math" w:cs="Calibri"/>
                <w:lang w:val="en-US"/>
              </w:rPr>
              <m:t>m</m:t>
            </m:r>
          </m:e>
          <m:sup>
            <m:r>
              <w:rPr>
                <w:rFonts w:ascii="Cambria Math" w:eastAsiaTheme="minorEastAsia" w:hAnsi="Cambria Math" w:cs="Calibri"/>
                <w:lang w:val="en-US"/>
              </w:rPr>
              <m:t>2</m:t>
            </m:r>
          </m:sup>
        </m:sSup>
        <m:r>
          <w:rPr>
            <w:rFonts w:ascii="Cambria Math" w:eastAsiaTheme="minorEastAsia" w:hAnsi="Cambria Math" w:cs="Calibri"/>
            <w:lang w:val="en-US"/>
          </w:rPr>
          <m:t xml:space="preserve">/s </m:t>
        </m:r>
      </m:oMath>
      <w:r w:rsidR="00D06B8E">
        <w:rPr>
          <w:rFonts w:ascii="Calibri" w:eastAsiaTheme="minorEastAsia" w:hAnsi="Calibri" w:cs="Calibri"/>
          <w:lang w:val="en-US"/>
        </w:rPr>
        <w:t xml:space="preserve"> although the influence of uncertainties in this parameter </w:t>
      </w:r>
      <w:r w:rsidR="0031479E">
        <w:rPr>
          <w:rFonts w:ascii="Calibri" w:eastAsiaTheme="minorEastAsia" w:hAnsi="Calibri" w:cs="Calibri"/>
          <w:lang w:val="en-US"/>
        </w:rPr>
        <w:t>was</w:t>
      </w:r>
      <w:r w:rsidR="00D06B8E">
        <w:rPr>
          <w:rFonts w:ascii="Calibri" w:eastAsiaTheme="minorEastAsia" w:hAnsi="Calibri" w:cs="Calibri"/>
          <w:lang w:val="en-US"/>
        </w:rPr>
        <w:t xml:space="preserve"> also investigated</w:t>
      </w:r>
      <w:r w:rsidR="002625BA">
        <w:rPr>
          <w:rFonts w:ascii="Calibri" w:eastAsiaTheme="minorEastAsia" w:hAnsi="Calibri" w:cs="Calibri"/>
          <w:lang w:val="en-US"/>
        </w:rPr>
        <w:t xml:space="preserve"> (different lines in Fig.  13).</w:t>
      </w:r>
      <w:r w:rsidR="00D06B8E">
        <w:rPr>
          <w:rFonts w:ascii="Calibri" w:eastAsiaTheme="minorEastAsia" w:hAnsi="Calibri" w:cs="Calibri"/>
          <w:lang w:val="en-US"/>
        </w:rPr>
        <w:t xml:space="preserve"> </w:t>
      </w:r>
      <w:r w:rsidR="00C63420" w:rsidRPr="00C63420">
        <w:rPr>
          <w:rFonts w:ascii="Calibri" w:eastAsiaTheme="minorEastAsia" w:hAnsi="Calibri" w:cs="Calibri"/>
        </w:rPr>
        <w:t xml:space="preserve">A better understanding of diffusion coefficients in high-temperature tholeiitic melts, such as those in </w:t>
      </w:r>
      <w:proofErr w:type="gramStart"/>
      <w:r w:rsidR="00C63420" w:rsidRPr="00C63420">
        <w:rPr>
          <w:rFonts w:ascii="Calibri" w:eastAsiaTheme="minorEastAsia" w:hAnsi="Calibri" w:cs="Calibri"/>
        </w:rPr>
        <w:t>Hawai‘</w:t>
      </w:r>
      <w:proofErr w:type="gramEnd"/>
      <w:r w:rsidR="00C63420" w:rsidRPr="00C63420">
        <w:rPr>
          <w:rFonts w:ascii="Calibri" w:eastAsiaTheme="minorEastAsia" w:hAnsi="Calibri" w:cs="Calibri"/>
        </w:rPr>
        <w:t>i and Iceland, would help clarify the processes controlling magma transport and storage (see also Nicholson et al., 2024).</w:t>
      </w:r>
    </w:p>
    <w:p w14:paraId="2DA20875" w14:textId="59E69316" w:rsidR="00D06B8E" w:rsidRDefault="00D06B8E" w:rsidP="00472ED6">
      <w:pPr>
        <w:jc w:val="both"/>
        <w:rPr>
          <w:rFonts w:ascii="Calibri" w:eastAsiaTheme="minorEastAsia" w:hAnsi="Calibri" w:cs="Calibri"/>
          <w:lang w:val="en-US"/>
        </w:rPr>
      </w:pPr>
      <w:r>
        <w:rPr>
          <w:rFonts w:ascii="Calibri" w:eastAsiaTheme="minorEastAsia" w:hAnsi="Calibri" w:cs="Calibri"/>
          <w:lang w:val="en-US"/>
        </w:rPr>
        <w:t xml:space="preserve">The value of </w:t>
      </w:r>
      <m:oMath>
        <m:sSub>
          <m:sSubPr>
            <m:ctrlPr>
              <w:rPr>
                <w:rFonts w:ascii="Cambria Math" w:hAnsi="Cambria Math" w:cs="Calibri"/>
                <w:i/>
              </w:rPr>
            </m:ctrlPr>
          </m:sSubPr>
          <m:e>
            <m:r>
              <w:rPr>
                <w:rFonts w:ascii="Cambria Math" w:hAnsi="Cambria Math" w:cs="Calibri"/>
              </w:rPr>
              <m:t>K</m:t>
            </m:r>
          </m:e>
          <m:sub>
            <m:r>
              <w:rPr>
                <w:rFonts w:ascii="Cambria Math" w:hAnsi="Cambria Math" w:cs="Calibri"/>
              </w:rPr>
              <m:t>D</m:t>
            </m:r>
          </m:sub>
        </m:sSub>
      </m:oMath>
      <w:r>
        <w:rPr>
          <w:rFonts w:ascii="Calibri" w:eastAsiaTheme="minorEastAsia" w:hAnsi="Calibri" w:cs="Calibri"/>
        </w:rPr>
        <w:t xml:space="preserve"> was selected based on outputs from Sulfur</w:t>
      </w:r>
      <w:r w:rsidR="005334B4">
        <w:rPr>
          <w:rFonts w:ascii="Calibri" w:eastAsiaTheme="minorEastAsia" w:hAnsi="Calibri" w:cs="Calibri"/>
        </w:rPr>
        <w:t>_X</w:t>
      </w:r>
      <w:r>
        <w:rPr>
          <w:rFonts w:ascii="Calibri" w:eastAsiaTheme="minorEastAsia" w:hAnsi="Calibri" w:cs="Calibri"/>
        </w:rPr>
        <w:t xml:space="preserve"> degassing calculations (</w:t>
      </w:r>
      <m:oMath>
        <m:sSub>
          <m:sSubPr>
            <m:ctrlPr>
              <w:rPr>
                <w:rFonts w:ascii="Cambria Math" w:hAnsi="Cambria Math" w:cs="Calibri"/>
                <w:i/>
              </w:rPr>
            </m:ctrlPr>
          </m:sSubPr>
          <m:e>
            <m:r>
              <w:rPr>
                <w:rFonts w:ascii="Cambria Math" w:hAnsi="Cambria Math" w:cs="Calibri"/>
              </w:rPr>
              <m:t>K</m:t>
            </m:r>
          </m:e>
          <m:sub>
            <m:r>
              <w:rPr>
                <w:rFonts w:ascii="Cambria Math" w:hAnsi="Cambria Math" w:cs="Calibri"/>
              </w:rPr>
              <m:t>D</m:t>
            </m:r>
          </m:sub>
        </m:sSub>
        <m:r>
          <w:rPr>
            <w:rFonts w:ascii="Cambria Math" w:hAnsi="Cambria Math" w:cs="Calibri"/>
          </w:rPr>
          <m:t>=50-100</m:t>
        </m:r>
      </m:oMath>
      <w:r>
        <w:rPr>
          <w:rFonts w:ascii="Calibri" w:eastAsiaTheme="minorEastAsia" w:hAnsi="Calibri" w:cs="Calibri"/>
        </w:rPr>
        <w:t>; Fig. S.12) and the initial concentration</w:t>
      </w:r>
      <w:r w:rsidR="00472ED6">
        <w:rPr>
          <w:rFonts w:ascii="Calibri" w:eastAsiaTheme="minorEastAsia" w:hAnsi="Calibri" w:cs="Calibri"/>
        </w:rPr>
        <w:t xml:space="preserve"> of S</w:t>
      </w:r>
      <w:r>
        <w:rPr>
          <w:rFonts w:ascii="Calibri" w:eastAsiaTheme="minorEastAsia" w:hAnsi="Calibri" w:cs="Calibri"/>
        </w:rPr>
        <w:t xml:space="preserve"> in the melt phase was set to 1400 ppm</w:t>
      </w:r>
      <w:r w:rsidR="002625BA">
        <w:rPr>
          <w:rFonts w:ascii="Calibri" w:eastAsiaTheme="minorEastAsia" w:hAnsi="Calibri" w:cs="Calibri"/>
        </w:rPr>
        <w:t xml:space="preserve"> based on melt inclusion measurements from </w:t>
      </w:r>
      <w:r w:rsidR="002625BA">
        <w:rPr>
          <w:rFonts w:ascii="Calibri" w:eastAsiaTheme="minorEastAsia" w:hAnsi="Calibri" w:cs="Calibri"/>
        </w:rPr>
        <w:fldChar w:fldCharType="begin"/>
      </w:r>
      <w:r w:rsidR="002625BA">
        <w:rPr>
          <w:rFonts w:ascii="Calibri" w:eastAsiaTheme="minorEastAsia" w:hAnsi="Calibri" w:cs="Calibri"/>
        </w:rPr>
        <w:instrText xml:space="preserve"> ADDIN ZOTERO_ITEM CSL_CITATION {"citationID":"r8V2iuGm","properties":{"formattedCitation":"(Marske and Hauri, 2018)","plainCitation":"(Marske and Hauri, 2018)","noteIndex":0},"citationItems":[{"id":2747,"uris":["http://zotero.org/users/9434285/items/I9XGW9VG"],"itemData":{"id":2747,"type":"article-journal","container-title":"Interdisciplinary Earth Data Alliance (IEDA). https://doi.org/10.1594/IEDA/111193","title":"Major- and trace-element compositions of 915 melt inclusions and host olivines from Hawaiian shield volcanoes","author":[{"family":"Marske","given":"J. P."},{"family":"Hauri","given":"E"}],"issued":{"date-parts":[["2018"]]}}}],"schema":"https://github.com/citation-style-language/schema/raw/master/csl-citation.json"} </w:instrText>
      </w:r>
      <w:r w:rsidR="002625BA">
        <w:rPr>
          <w:rFonts w:ascii="Calibri" w:eastAsiaTheme="minorEastAsia" w:hAnsi="Calibri" w:cs="Calibri"/>
        </w:rPr>
        <w:fldChar w:fldCharType="separate"/>
      </w:r>
      <w:r w:rsidR="002625BA" w:rsidRPr="002625BA">
        <w:rPr>
          <w:rFonts w:ascii="Calibri" w:hAnsi="Calibri" w:cs="Calibri"/>
        </w:rPr>
        <w:t>(Marske and Hauri, 2018)</w:t>
      </w:r>
      <w:r w:rsidR="002625BA">
        <w:rPr>
          <w:rFonts w:ascii="Calibri" w:eastAsiaTheme="minorEastAsia" w:hAnsi="Calibri" w:cs="Calibri"/>
        </w:rPr>
        <w:fldChar w:fldCharType="end"/>
      </w:r>
      <w:r>
        <w:rPr>
          <w:rFonts w:ascii="Calibri" w:eastAsiaTheme="minorEastAsia" w:hAnsi="Calibri" w:cs="Calibri"/>
        </w:rPr>
        <w:t xml:space="preserve">. </w:t>
      </w:r>
      <m:oMath>
        <m:sSub>
          <m:sSubPr>
            <m:ctrlPr>
              <w:rPr>
                <w:rFonts w:ascii="Cambria Math" w:eastAsiaTheme="minorEastAsia" w:hAnsi="Cambria Math" w:cs="Calibri"/>
                <w:i/>
                <w:lang w:val="en-US"/>
              </w:rPr>
            </m:ctrlPr>
          </m:sSubPr>
          <m:e>
            <m:r>
              <w:rPr>
                <w:rFonts w:ascii="Cambria Math" w:eastAsiaTheme="minorEastAsia" w:hAnsi="Cambria Math" w:cs="Calibri"/>
                <w:lang w:val="en-US"/>
              </w:rPr>
              <m:t>r</m:t>
            </m:r>
          </m:e>
          <m:sub>
            <m:r>
              <w:rPr>
                <w:rFonts w:ascii="Cambria Math" w:eastAsiaTheme="minorEastAsia" w:hAnsi="Cambria Math" w:cs="Calibri"/>
                <w:lang w:val="en-US"/>
              </w:rPr>
              <m:t>FI</m:t>
            </m:r>
          </m:sub>
        </m:sSub>
      </m:oMath>
      <w:r>
        <w:rPr>
          <w:rFonts w:ascii="Calibri" w:eastAsiaTheme="minorEastAsia" w:hAnsi="Calibri" w:cs="Calibri"/>
          <w:lang w:val="en-US"/>
        </w:rPr>
        <w:t xml:space="preserve"> was varied between 8 and 15 </w:t>
      </w:r>
      <w:r>
        <w:rPr>
          <w:rFonts w:ascii="Calibri" w:eastAsiaTheme="minorEastAsia" w:hAnsi="Calibri" w:cs="Calibri"/>
          <w:lang w:val="en-US"/>
        </w:rPr>
        <w:sym w:font="Symbol" w:char="F06D"/>
      </w:r>
      <w:r>
        <w:rPr>
          <w:rFonts w:ascii="Calibri" w:eastAsiaTheme="minorEastAsia" w:hAnsi="Calibri" w:cs="Calibri"/>
          <w:lang w:val="en-US"/>
        </w:rPr>
        <w:t>m</w:t>
      </w:r>
      <w:r w:rsidR="002625BA">
        <w:rPr>
          <w:rFonts w:ascii="Calibri" w:eastAsiaTheme="minorEastAsia" w:hAnsi="Calibri" w:cs="Calibri"/>
          <w:lang w:val="en-US"/>
        </w:rPr>
        <w:t xml:space="preserve"> (see Fig. 4, spanning 40-75 percentile)</w:t>
      </w:r>
      <w:r>
        <w:rPr>
          <w:rFonts w:ascii="Calibri" w:eastAsiaTheme="minorEastAsia" w:hAnsi="Calibri" w:cs="Calibri"/>
          <w:lang w:val="en-US"/>
        </w:rPr>
        <w:t>, with the radius of the entire system (</w:t>
      </w:r>
      <m:oMath>
        <m:sSub>
          <m:sSubPr>
            <m:ctrlPr>
              <w:rPr>
                <w:rFonts w:ascii="Cambria Math" w:eastAsiaTheme="minorEastAsia" w:hAnsi="Cambria Math" w:cs="Calibri"/>
                <w:i/>
                <w:lang w:val="en-US"/>
              </w:rPr>
            </m:ctrlPr>
          </m:sSubPr>
          <m:e>
            <m:r>
              <w:rPr>
                <w:rFonts w:ascii="Cambria Math" w:eastAsiaTheme="minorEastAsia" w:hAnsi="Cambria Math" w:cs="Calibri"/>
                <w:lang w:val="en-US"/>
              </w:rPr>
              <m:t>r</m:t>
            </m:r>
          </m:e>
          <m:sub>
            <m:r>
              <w:rPr>
                <w:rFonts w:ascii="Cambria Math" w:eastAsiaTheme="minorEastAsia" w:hAnsi="Cambria Math" w:cs="Calibri"/>
                <w:lang w:val="en-US"/>
              </w:rPr>
              <m:t>total</m:t>
            </m:r>
          </m:sub>
        </m:sSub>
      </m:oMath>
      <w:r>
        <w:rPr>
          <w:rFonts w:ascii="Calibri" w:eastAsiaTheme="minorEastAsia" w:hAnsi="Calibri" w:cs="Calibri"/>
          <w:lang w:val="en-US"/>
        </w:rPr>
        <w:t xml:space="preserve">) set at 200 </w:t>
      </w:r>
      <w:r>
        <w:rPr>
          <w:rFonts w:ascii="Calibri" w:eastAsiaTheme="minorEastAsia" w:hAnsi="Calibri" w:cs="Calibri"/>
          <w:lang w:val="en-US"/>
        </w:rPr>
        <w:sym w:font="Symbol" w:char="F06D"/>
      </w:r>
      <w:r>
        <w:rPr>
          <w:rFonts w:ascii="Calibri" w:eastAsiaTheme="minorEastAsia" w:hAnsi="Calibri" w:cs="Calibri"/>
          <w:lang w:val="en-US"/>
        </w:rPr>
        <w:t xml:space="preserve">m. </w:t>
      </w:r>
      <m:oMath>
        <m:r>
          <w:rPr>
            <w:rFonts w:ascii="Cambria Math" w:eastAsiaTheme="minorEastAsia" w:hAnsi="Cambria Math" w:cs="Calibri"/>
            <w:lang w:val="en-US"/>
          </w:rPr>
          <m:t>∆r</m:t>
        </m:r>
      </m:oMath>
      <w:r>
        <w:rPr>
          <w:rFonts w:ascii="Calibri" w:eastAsiaTheme="minorEastAsia" w:hAnsi="Calibri" w:cs="Calibri"/>
          <w:lang w:val="en-US"/>
        </w:rPr>
        <w:t xml:space="preserve"> was set at 0.1 – 0.2 </w:t>
      </w:r>
      <w:r>
        <w:rPr>
          <w:rFonts w:ascii="Calibri" w:eastAsiaTheme="minorEastAsia" w:hAnsi="Calibri" w:cs="Calibri"/>
          <w:lang w:val="en-US"/>
        </w:rPr>
        <w:sym w:font="Symbol" w:char="F06D"/>
      </w:r>
      <w:r>
        <w:rPr>
          <w:rFonts w:ascii="Calibri" w:eastAsiaTheme="minorEastAsia" w:hAnsi="Calibri" w:cs="Calibri"/>
          <w:lang w:val="en-US"/>
        </w:rPr>
        <w:t xml:space="preserve">m, with the radius of the melt film set equivalent to </w:t>
      </w:r>
      <m:oMath>
        <m:r>
          <w:rPr>
            <w:rFonts w:ascii="Cambria Math" w:eastAsiaTheme="minorEastAsia" w:hAnsi="Cambria Math" w:cs="Calibri"/>
            <w:lang w:val="en-US"/>
          </w:rPr>
          <m:t>∆r</m:t>
        </m:r>
      </m:oMath>
      <w:r>
        <w:rPr>
          <w:rFonts w:ascii="Calibri" w:eastAsiaTheme="minorEastAsia" w:hAnsi="Calibri" w:cs="Calibri"/>
          <w:lang w:val="en-US"/>
        </w:rPr>
        <w:t>.</w:t>
      </w:r>
      <w:r w:rsidR="002625BA">
        <w:rPr>
          <w:rFonts w:ascii="Calibri" w:eastAsiaTheme="minorEastAsia" w:hAnsi="Calibri" w:cs="Calibri"/>
          <w:lang w:val="en-US"/>
        </w:rPr>
        <w:t xml:space="preserve"> The </w:t>
      </w:r>
      <w:r w:rsidR="009460CE">
        <w:rPr>
          <w:rFonts w:ascii="Calibri" w:eastAsiaTheme="minorEastAsia" w:hAnsi="Calibri" w:cs="Calibri"/>
          <w:lang w:val="en-US"/>
        </w:rPr>
        <w:t>latter</w:t>
      </w:r>
      <w:r w:rsidR="002625BA">
        <w:rPr>
          <w:rFonts w:ascii="Calibri" w:eastAsiaTheme="minorEastAsia" w:hAnsi="Calibri" w:cs="Calibri"/>
          <w:lang w:val="en-US"/>
        </w:rPr>
        <w:t xml:space="preserve"> two parameters (r and </w:t>
      </w:r>
      <m:oMath>
        <m:r>
          <w:rPr>
            <w:rFonts w:ascii="Cambria Math" w:eastAsiaTheme="minorEastAsia" w:hAnsi="Cambria Math" w:cs="Calibri"/>
            <w:lang w:val="en-US"/>
          </w:rPr>
          <m:t>∆r)</m:t>
        </m:r>
      </m:oMath>
      <w:r w:rsidR="002625BA">
        <w:rPr>
          <w:rFonts w:ascii="Calibri" w:eastAsiaTheme="minorEastAsia" w:hAnsi="Calibri" w:cs="Calibri"/>
          <w:lang w:val="en-US"/>
        </w:rPr>
        <w:t xml:space="preserve"> made no different to models once r was </w:t>
      </w:r>
      <w:r w:rsidR="0031479E">
        <w:rPr>
          <w:rFonts w:ascii="Calibri" w:eastAsiaTheme="minorEastAsia" w:hAnsi="Calibri" w:cs="Calibri"/>
          <w:lang w:val="en-US"/>
        </w:rPr>
        <w:t xml:space="preserve">sufficiently </w:t>
      </w:r>
      <w:r w:rsidR="002625BA">
        <w:rPr>
          <w:rFonts w:ascii="Calibri" w:eastAsiaTheme="minorEastAsia" w:hAnsi="Calibri" w:cs="Calibri"/>
          <w:lang w:val="en-US"/>
        </w:rPr>
        <w:t xml:space="preserve">large and </w:t>
      </w:r>
      <m:oMath>
        <m:r>
          <w:rPr>
            <w:rFonts w:ascii="Cambria Math" w:eastAsiaTheme="minorEastAsia" w:hAnsi="Cambria Math" w:cs="Calibri"/>
            <w:lang w:val="en-US"/>
          </w:rPr>
          <m:t>∆r</m:t>
        </m:r>
      </m:oMath>
      <w:r w:rsidR="002625BA">
        <w:rPr>
          <w:rFonts w:ascii="Calibri" w:eastAsiaTheme="minorEastAsia" w:hAnsi="Calibri" w:cs="Calibri"/>
          <w:lang w:val="en-US"/>
        </w:rPr>
        <w:t xml:space="preserve"> was </w:t>
      </w:r>
      <w:r w:rsidR="0031479E">
        <w:rPr>
          <w:rFonts w:ascii="Calibri" w:eastAsiaTheme="minorEastAsia" w:hAnsi="Calibri" w:cs="Calibri"/>
          <w:lang w:val="en-US"/>
        </w:rPr>
        <w:t xml:space="preserve">sufficiently </w:t>
      </w:r>
      <w:r w:rsidR="002625BA">
        <w:rPr>
          <w:rFonts w:ascii="Calibri" w:eastAsiaTheme="minorEastAsia" w:hAnsi="Calibri" w:cs="Calibri"/>
          <w:lang w:val="en-US"/>
        </w:rPr>
        <w:t>small.</w:t>
      </w:r>
    </w:p>
    <w:p w14:paraId="5773B6C9" w14:textId="77777777" w:rsidR="00472ED6" w:rsidRDefault="00472ED6" w:rsidP="00472ED6">
      <w:pPr>
        <w:jc w:val="both"/>
        <w:rPr>
          <w:rFonts w:ascii="Calibri" w:eastAsiaTheme="minorEastAsia" w:hAnsi="Calibri" w:cs="Calibri"/>
          <w:lang w:val="en-US"/>
        </w:rPr>
      </w:pPr>
    </w:p>
    <w:p w14:paraId="708C2F92" w14:textId="77777777" w:rsidR="00472ED6" w:rsidRPr="00CB5C04" w:rsidRDefault="00472ED6" w:rsidP="00472ED6">
      <w:pPr>
        <w:jc w:val="both"/>
        <w:rPr>
          <w:rFonts w:ascii="Calibri" w:eastAsiaTheme="minorEastAsia" w:hAnsi="Calibri" w:cs="Calibri"/>
        </w:rPr>
      </w:pPr>
    </w:p>
    <w:p w14:paraId="08014689" w14:textId="7A2D5F42" w:rsidR="00783725" w:rsidRPr="00CB5C04" w:rsidRDefault="00783725" w:rsidP="00472ED6">
      <w:pPr>
        <w:jc w:val="both"/>
        <w:rPr>
          <w:rFonts w:ascii="Calibri" w:eastAsiaTheme="minorEastAsia" w:hAnsi="Calibri" w:cs="Calibri"/>
        </w:rPr>
      </w:pPr>
      <w:r w:rsidRPr="00BC1A76">
        <w:rPr>
          <w:rFonts w:ascii="Calibri" w:eastAsiaTheme="minorEastAsia" w:hAnsi="Calibri" w:cs="Calibri"/>
          <w:b/>
          <w:bCs/>
        </w:rPr>
        <w:t>Table S8</w:t>
      </w:r>
      <w:r w:rsidRPr="00CB5C04">
        <w:rPr>
          <w:rFonts w:ascii="Calibri" w:eastAsiaTheme="minorEastAsia" w:hAnsi="Calibri" w:cs="Calibri"/>
        </w:rPr>
        <w:t xml:space="preserve"> – </w:t>
      </w:r>
      <w:proofErr w:type="spellStart"/>
      <w:r w:rsidRPr="00CB5C04">
        <w:rPr>
          <w:rFonts w:ascii="Calibri" w:eastAsiaTheme="minorEastAsia" w:hAnsi="Calibri" w:cs="Calibri"/>
        </w:rPr>
        <w:t>Sulfur</w:t>
      </w:r>
      <w:proofErr w:type="spellEnd"/>
      <w:r w:rsidRPr="00CB5C04">
        <w:rPr>
          <w:rFonts w:ascii="Calibri" w:eastAsiaTheme="minorEastAsia" w:hAnsi="Calibri" w:cs="Calibri"/>
        </w:rPr>
        <w:t xml:space="preserve"> diffusion coefficients calculated for different temperatures. </w:t>
      </w:r>
      <w:r w:rsidR="002C0308">
        <w:rPr>
          <w:rFonts w:ascii="Calibri" w:eastAsiaTheme="minorEastAsia" w:hAnsi="Calibri" w:cs="Calibri"/>
        </w:rPr>
        <w:t xml:space="preserve">The sigma values represent the calculation performed using the stated error bar on the coefficient in Eq16. </w:t>
      </w:r>
    </w:p>
    <w:tbl>
      <w:tblPr>
        <w:tblStyle w:val="TableGrid"/>
        <w:tblW w:w="0" w:type="auto"/>
        <w:tblLook w:val="04A0" w:firstRow="1" w:lastRow="0" w:firstColumn="1" w:lastColumn="0" w:noHBand="0" w:noVBand="1"/>
      </w:tblPr>
      <w:tblGrid>
        <w:gridCol w:w="1558"/>
        <w:gridCol w:w="1558"/>
        <w:gridCol w:w="1558"/>
        <w:gridCol w:w="1171"/>
        <w:gridCol w:w="1946"/>
        <w:gridCol w:w="1559"/>
      </w:tblGrid>
      <w:tr w:rsidR="00A461A5" w:rsidRPr="00CB5C04" w14:paraId="3118CEBE" w14:textId="77777777" w:rsidTr="00A461A5">
        <w:tc>
          <w:tcPr>
            <w:tcW w:w="1558" w:type="dxa"/>
            <w:vAlign w:val="bottom"/>
          </w:tcPr>
          <w:p w14:paraId="575C7FD8" w14:textId="1F8A47EF" w:rsidR="00A461A5" w:rsidRPr="00CB5C04" w:rsidRDefault="00A461A5" w:rsidP="00472ED6">
            <w:pPr>
              <w:jc w:val="both"/>
              <w:rPr>
                <w:rFonts w:ascii="Calibri" w:eastAsiaTheme="minorEastAsia" w:hAnsi="Calibri" w:cs="Calibri"/>
              </w:rPr>
            </w:pPr>
            <w:r w:rsidRPr="00CB5C04">
              <w:rPr>
                <w:rFonts w:ascii="Calibri" w:hAnsi="Calibri" w:cs="Calibri"/>
                <w:color w:val="000000"/>
              </w:rPr>
              <w:t xml:space="preserve">Temp </w:t>
            </w:r>
            <w:r w:rsidRPr="00CB5C04">
              <w:rPr>
                <w:rFonts w:ascii="Cambria Math" w:hAnsi="Cambria Math" w:cs="Cambria Math"/>
                <w:color w:val="000000"/>
              </w:rPr>
              <w:t>℃</w:t>
            </w:r>
          </w:p>
        </w:tc>
        <w:tc>
          <w:tcPr>
            <w:tcW w:w="1558" w:type="dxa"/>
            <w:vAlign w:val="bottom"/>
          </w:tcPr>
          <w:p w14:paraId="12A1760F" w14:textId="5A340319" w:rsidR="00A461A5" w:rsidRPr="00CB5C04" w:rsidRDefault="00A461A5" w:rsidP="00472ED6">
            <w:pPr>
              <w:jc w:val="both"/>
              <w:rPr>
                <w:rFonts w:ascii="Calibri" w:eastAsiaTheme="minorEastAsia" w:hAnsi="Calibri" w:cs="Calibri"/>
              </w:rPr>
            </w:pPr>
            <w:r w:rsidRPr="00CB5C04">
              <w:rPr>
                <w:rFonts w:ascii="Calibri" w:hAnsi="Calibri" w:cs="Calibri"/>
                <w:color w:val="000000"/>
              </w:rPr>
              <w:t>T_K</w:t>
            </w:r>
          </w:p>
        </w:tc>
        <w:tc>
          <w:tcPr>
            <w:tcW w:w="1558" w:type="dxa"/>
            <w:vAlign w:val="bottom"/>
          </w:tcPr>
          <w:p w14:paraId="573AE933" w14:textId="1867BDB6" w:rsidR="00A461A5" w:rsidRPr="00CB5C04" w:rsidRDefault="00A461A5" w:rsidP="00472ED6">
            <w:pPr>
              <w:jc w:val="both"/>
              <w:rPr>
                <w:rFonts w:ascii="Calibri" w:eastAsiaTheme="minorEastAsia" w:hAnsi="Calibri" w:cs="Calibri"/>
              </w:rPr>
            </w:pPr>
            <w:proofErr w:type="spellStart"/>
            <w:r w:rsidRPr="00CB5C04">
              <w:rPr>
                <w:rFonts w:ascii="Calibri" w:hAnsi="Calibri" w:cs="Calibri"/>
                <w:color w:val="000000"/>
              </w:rPr>
              <w:t>D_Freda</w:t>
            </w:r>
            <w:proofErr w:type="spellEnd"/>
          </w:p>
        </w:tc>
        <w:tc>
          <w:tcPr>
            <w:tcW w:w="1171" w:type="dxa"/>
            <w:vAlign w:val="bottom"/>
          </w:tcPr>
          <w:p w14:paraId="0A113BDF" w14:textId="5EE5AA9C" w:rsidR="00A461A5" w:rsidRPr="00CB5C04" w:rsidRDefault="00A461A5" w:rsidP="00472ED6">
            <w:pPr>
              <w:jc w:val="both"/>
              <w:rPr>
                <w:rFonts w:ascii="Calibri" w:eastAsiaTheme="minorEastAsia" w:hAnsi="Calibri" w:cs="Calibri"/>
              </w:rPr>
            </w:pPr>
            <w:proofErr w:type="spellStart"/>
            <w:r w:rsidRPr="00CB5C04">
              <w:rPr>
                <w:rFonts w:ascii="Calibri" w:hAnsi="Calibri" w:cs="Calibri"/>
                <w:color w:val="000000"/>
              </w:rPr>
              <w:t>D_Zhang</w:t>
            </w:r>
            <w:proofErr w:type="spellEnd"/>
          </w:p>
        </w:tc>
        <w:tc>
          <w:tcPr>
            <w:tcW w:w="1946" w:type="dxa"/>
            <w:vAlign w:val="bottom"/>
          </w:tcPr>
          <w:p w14:paraId="52329488" w14:textId="7AB55B93" w:rsidR="00A461A5" w:rsidRPr="00CB5C04" w:rsidRDefault="00A461A5" w:rsidP="00472ED6">
            <w:pPr>
              <w:jc w:val="both"/>
              <w:rPr>
                <w:rFonts w:ascii="Calibri" w:eastAsiaTheme="minorEastAsia" w:hAnsi="Calibri" w:cs="Calibri"/>
              </w:rPr>
            </w:pPr>
            <w:proofErr w:type="spellStart"/>
            <w:r w:rsidRPr="00CB5C04">
              <w:rPr>
                <w:rFonts w:ascii="Calibri" w:hAnsi="Calibri" w:cs="Calibri"/>
                <w:color w:val="000000"/>
              </w:rPr>
              <w:t>D_Freda</w:t>
            </w:r>
            <w:proofErr w:type="spellEnd"/>
            <w:r w:rsidRPr="00CB5C04">
              <w:rPr>
                <w:rFonts w:ascii="Calibri" w:hAnsi="Calibri" w:cs="Calibri"/>
                <w:color w:val="000000"/>
              </w:rPr>
              <w:t xml:space="preserve"> (+1 σ)</w:t>
            </w:r>
          </w:p>
        </w:tc>
        <w:tc>
          <w:tcPr>
            <w:tcW w:w="1559" w:type="dxa"/>
            <w:vAlign w:val="bottom"/>
          </w:tcPr>
          <w:p w14:paraId="7978F9EC" w14:textId="49D5C3DB" w:rsidR="00A461A5" w:rsidRPr="00CB5C04" w:rsidRDefault="00A461A5" w:rsidP="00472ED6">
            <w:pPr>
              <w:jc w:val="both"/>
              <w:rPr>
                <w:rFonts w:ascii="Calibri" w:eastAsiaTheme="minorEastAsia" w:hAnsi="Calibri" w:cs="Calibri"/>
              </w:rPr>
            </w:pPr>
            <w:proofErr w:type="spellStart"/>
            <w:r w:rsidRPr="00CB5C04">
              <w:rPr>
                <w:rFonts w:ascii="Calibri" w:hAnsi="Calibri" w:cs="Calibri"/>
                <w:color w:val="000000"/>
              </w:rPr>
              <w:t>D_Freda</w:t>
            </w:r>
            <w:proofErr w:type="spellEnd"/>
            <w:r w:rsidRPr="00CB5C04">
              <w:rPr>
                <w:rFonts w:ascii="Calibri" w:hAnsi="Calibri" w:cs="Calibri"/>
                <w:color w:val="000000"/>
              </w:rPr>
              <w:t xml:space="preserve"> (-1 σ)</w:t>
            </w:r>
          </w:p>
        </w:tc>
      </w:tr>
      <w:tr w:rsidR="00A461A5" w:rsidRPr="00CB5C04" w14:paraId="052AEFDB" w14:textId="77777777" w:rsidTr="00A461A5">
        <w:tc>
          <w:tcPr>
            <w:tcW w:w="1558" w:type="dxa"/>
            <w:vAlign w:val="bottom"/>
          </w:tcPr>
          <w:p w14:paraId="1FC01A2E" w14:textId="1BDDAE44" w:rsidR="00A461A5" w:rsidRPr="00CB5C04" w:rsidRDefault="00A461A5" w:rsidP="00472ED6">
            <w:pPr>
              <w:jc w:val="both"/>
              <w:rPr>
                <w:rFonts w:ascii="Calibri" w:eastAsiaTheme="minorEastAsia" w:hAnsi="Calibri" w:cs="Calibri"/>
              </w:rPr>
            </w:pPr>
            <w:r w:rsidRPr="00CB5C04">
              <w:rPr>
                <w:rFonts w:ascii="Calibri" w:hAnsi="Calibri" w:cs="Calibri"/>
                <w:color w:val="000000"/>
              </w:rPr>
              <w:t>1150</w:t>
            </w:r>
          </w:p>
        </w:tc>
        <w:tc>
          <w:tcPr>
            <w:tcW w:w="1558" w:type="dxa"/>
            <w:vAlign w:val="bottom"/>
          </w:tcPr>
          <w:p w14:paraId="27B9114F" w14:textId="22733947" w:rsidR="00A461A5" w:rsidRPr="00CB5C04" w:rsidRDefault="00A461A5" w:rsidP="00472ED6">
            <w:pPr>
              <w:jc w:val="both"/>
              <w:rPr>
                <w:rFonts w:ascii="Calibri" w:eastAsiaTheme="minorEastAsia" w:hAnsi="Calibri" w:cs="Calibri"/>
              </w:rPr>
            </w:pPr>
            <w:r w:rsidRPr="00CB5C04">
              <w:rPr>
                <w:rFonts w:ascii="Calibri" w:hAnsi="Calibri" w:cs="Calibri"/>
                <w:color w:val="000000"/>
              </w:rPr>
              <w:t>1423.15</w:t>
            </w:r>
          </w:p>
        </w:tc>
        <w:tc>
          <w:tcPr>
            <w:tcW w:w="1558" w:type="dxa"/>
            <w:vAlign w:val="bottom"/>
          </w:tcPr>
          <w:p w14:paraId="01D9B8D4" w14:textId="396912B7" w:rsidR="00A461A5" w:rsidRPr="00CB5C04" w:rsidRDefault="00A461A5" w:rsidP="00472ED6">
            <w:pPr>
              <w:jc w:val="both"/>
              <w:rPr>
                <w:rFonts w:ascii="Calibri" w:eastAsiaTheme="minorEastAsia" w:hAnsi="Calibri" w:cs="Calibri"/>
              </w:rPr>
            </w:pPr>
            <w:r w:rsidRPr="00CB5C04">
              <w:rPr>
                <w:rFonts w:ascii="Calibri" w:hAnsi="Calibri" w:cs="Calibri"/>
                <w:color w:val="000000"/>
              </w:rPr>
              <w:t>1.1E-12</w:t>
            </w:r>
          </w:p>
        </w:tc>
        <w:tc>
          <w:tcPr>
            <w:tcW w:w="1171" w:type="dxa"/>
            <w:vAlign w:val="bottom"/>
          </w:tcPr>
          <w:p w14:paraId="1894482D" w14:textId="0EFFB99F" w:rsidR="00A461A5" w:rsidRPr="00CB5C04" w:rsidRDefault="00A461A5" w:rsidP="00472ED6">
            <w:pPr>
              <w:jc w:val="both"/>
              <w:rPr>
                <w:rFonts w:ascii="Calibri" w:eastAsiaTheme="minorEastAsia" w:hAnsi="Calibri" w:cs="Calibri"/>
              </w:rPr>
            </w:pPr>
            <w:r w:rsidRPr="00CB5C04">
              <w:rPr>
                <w:rFonts w:ascii="Calibri" w:hAnsi="Calibri" w:cs="Calibri"/>
                <w:color w:val="000000"/>
              </w:rPr>
              <w:t>1.2E-12</w:t>
            </w:r>
          </w:p>
        </w:tc>
        <w:tc>
          <w:tcPr>
            <w:tcW w:w="1946" w:type="dxa"/>
            <w:vAlign w:val="bottom"/>
          </w:tcPr>
          <w:p w14:paraId="0BA1B1CE" w14:textId="0380B2A7" w:rsidR="00A461A5" w:rsidRPr="00CB5C04" w:rsidRDefault="00A461A5" w:rsidP="00472ED6">
            <w:pPr>
              <w:jc w:val="both"/>
              <w:rPr>
                <w:rFonts w:ascii="Calibri" w:eastAsiaTheme="minorEastAsia" w:hAnsi="Calibri" w:cs="Calibri"/>
              </w:rPr>
            </w:pPr>
            <w:r w:rsidRPr="00CB5C04">
              <w:rPr>
                <w:rFonts w:ascii="Calibri" w:hAnsi="Calibri" w:cs="Calibri"/>
                <w:color w:val="000000"/>
              </w:rPr>
              <w:t>1.5E-10</w:t>
            </w:r>
          </w:p>
        </w:tc>
        <w:tc>
          <w:tcPr>
            <w:tcW w:w="1559" w:type="dxa"/>
            <w:vAlign w:val="bottom"/>
          </w:tcPr>
          <w:p w14:paraId="552EF2F1" w14:textId="7B525262" w:rsidR="00A461A5" w:rsidRPr="00CB5C04" w:rsidRDefault="00A461A5" w:rsidP="00472ED6">
            <w:pPr>
              <w:jc w:val="both"/>
              <w:rPr>
                <w:rFonts w:ascii="Calibri" w:eastAsiaTheme="minorEastAsia" w:hAnsi="Calibri" w:cs="Calibri"/>
              </w:rPr>
            </w:pPr>
            <w:r w:rsidRPr="00CB5C04">
              <w:rPr>
                <w:rFonts w:ascii="Calibri" w:hAnsi="Calibri" w:cs="Calibri"/>
                <w:color w:val="000000"/>
              </w:rPr>
              <w:t>7.7E-15</w:t>
            </w:r>
          </w:p>
        </w:tc>
      </w:tr>
      <w:tr w:rsidR="00A461A5" w:rsidRPr="00CB5C04" w14:paraId="4ED3E4C4" w14:textId="77777777" w:rsidTr="00A461A5">
        <w:tc>
          <w:tcPr>
            <w:tcW w:w="1558" w:type="dxa"/>
            <w:vAlign w:val="bottom"/>
          </w:tcPr>
          <w:p w14:paraId="5B40520A" w14:textId="202F6FC4" w:rsidR="00A461A5" w:rsidRPr="00CB5C04" w:rsidRDefault="00A461A5" w:rsidP="00472ED6">
            <w:pPr>
              <w:jc w:val="both"/>
              <w:rPr>
                <w:rFonts w:ascii="Calibri" w:eastAsiaTheme="minorEastAsia" w:hAnsi="Calibri" w:cs="Calibri"/>
              </w:rPr>
            </w:pPr>
            <w:r w:rsidRPr="00CB5C04">
              <w:rPr>
                <w:rFonts w:ascii="Calibri" w:hAnsi="Calibri" w:cs="Calibri"/>
                <w:color w:val="000000"/>
              </w:rPr>
              <w:t>1200</w:t>
            </w:r>
          </w:p>
        </w:tc>
        <w:tc>
          <w:tcPr>
            <w:tcW w:w="1558" w:type="dxa"/>
            <w:vAlign w:val="bottom"/>
          </w:tcPr>
          <w:p w14:paraId="4D982D49" w14:textId="56DF76E9" w:rsidR="00A461A5" w:rsidRPr="00CB5C04" w:rsidRDefault="00A461A5" w:rsidP="00472ED6">
            <w:pPr>
              <w:jc w:val="both"/>
              <w:rPr>
                <w:rFonts w:ascii="Calibri" w:eastAsiaTheme="minorEastAsia" w:hAnsi="Calibri" w:cs="Calibri"/>
              </w:rPr>
            </w:pPr>
            <w:r w:rsidRPr="00CB5C04">
              <w:rPr>
                <w:rFonts w:ascii="Calibri" w:hAnsi="Calibri" w:cs="Calibri"/>
                <w:color w:val="000000"/>
              </w:rPr>
              <w:t>1473.15</w:t>
            </w:r>
          </w:p>
        </w:tc>
        <w:tc>
          <w:tcPr>
            <w:tcW w:w="1558" w:type="dxa"/>
            <w:vAlign w:val="bottom"/>
          </w:tcPr>
          <w:p w14:paraId="620E39AF" w14:textId="55E1B823" w:rsidR="00A461A5" w:rsidRPr="00CB5C04" w:rsidRDefault="00A461A5" w:rsidP="00472ED6">
            <w:pPr>
              <w:jc w:val="both"/>
              <w:rPr>
                <w:rFonts w:ascii="Calibri" w:eastAsiaTheme="minorEastAsia" w:hAnsi="Calibri" w:cs="Calibri"/>
              </w:rPr>
            </w:pPr>
            <w:r w:rsidRPr="00CB5C04">
              <w:rPr>
                <w:rFonts w:ascii="Calibri" w:hAnsi="Calibri" w:cs="Calibri"/>
                <w:color w:val="000000"/>
              </w:rPr>
              <w:t>2.1E-12</w:t>
            </w:r>
          </w:p>
        </w:tc>
        <w:tc>
          <w:tcPr>
            <w:tcW w:w="1171" w:type="dxa"/>
            <w:vAlign w:val="bottom"/>
          </w:tcPr>
          <w:p w14:paraId="56C7EB8E" w14:textId="4F61FB58" w:rsidR="00A461A5" w:rsidRPr="00CB5C04" w:rsidRDefault="00A461A5" w:rsidP="00472ED6">
            <w:pPr>
              <w:jc w:val="both"/>
              <w:rPr>
                <w:rFonts w:ascii="Calibri" w:eastAsiaTheme="minorEastAsia" w:hAnsi="Calibri" w:cs="Calibri"/>
              </w:rPr>
            </w:pPr>
            <w:r w:rsidRPr="00CB5C04">
              <w:rPr>
                <w:rFonts w:ascii="Calibri" w:hAnsi="Calibri" w:cs="Calibri"/>
                <w:color w:val="000000"/>
              </w:rPr>
              <w:t>2.3E-12</w:t>
            </w:r>
          </w:p>
        </w:tc>
        <w:tc>
          <w:tcPr>
            <w:tcW w:w="1946" w:type="dxa"/>
            <w:vAlign w:val="bottom"/>
          </w:tcPr>
          <w:p w14:paraId="4EA47F86" w14:textId="7CF436A2" w:rsidR="00A461A5" w:rsidRPr="00CB5C04" w:rsidRDefault="00A461A5" w:rsidP="00472ED6">
            <w:pPr>
              <w:jc w:val="both"/>
              <w:rPr>
                <w:rFonts w:ascii="Calibri" w:eastAsiaTheme="minorEastAsia" w:hAnsi="Calibri" w:cs="Calibri"/>
              </w:rPr>
            </w:pPr>
            <w:r w:rsidRPr="00CB5C04">
              <w:rPr>
                <w:rFonts w:ascii="Calibri" w:hAnsi="Calibri" w:cs="Calibri"/>
                <w:color w:val="000000"/>
              </w:rPr>
              <w:t>2.4E-10</w:t>
            </w:r>
          </w:p>
        </w:tc>
        <w:tc>
          <w:tcPr>
            <w:tcW w:w="1559" w:type="dxa"/>
            <w:vAlign w:val="bottom"/>
          </w:tcPr>
          <w:p w14:paraId="17BD28D3" w14:textId="3FE0D29F" w:rsidR="00A461A5" w:rsidRPr="00CB5C04" w:rsidRDefault="00A461A5" w:rsidP="00472ED6">
            <w:pPr>
              <w:jc w:val="both"/>
              <w:rPr>
                <w:rFonts w:ascii="Calibri" w:eastAsiaTheme="minorEastAsia" w:hAnsi="Calibri" w:cs="Calibri"/>
              </w:rPr>
            </w:pPr>
            <w:r w:rsidRPr="00CB5C04">
              <w:rPr>
                <w:rFonts w:ascii="Calibri" w:hAnsi="Calibri" w:cs="Calibri"/>
                <w:color w:val="000000"/>
              </w:rPr>
              <w:t>1.8E-14</w:t>
            </w:r>
          </w:p>
        </w:tc>
      </w:tr>
      <w:tr w:rsidR="00A461A5" w:rsidRPr="00CB5C04" w14:paraId="2DD32C32" w14:textId="77777777" w:rsidTr="00A461A5">
        <w:tc>
          <w:tcPr>
            <w:tcW w:w="1558" w:type="dxa"/>
            <w:vAlign w:val="bottom"/>
          </w:tcPr>
          <w:p w14:paraId="31FC234C" w14:textId="2EFCFBA6" w:rsidR="00A461A5" w:rsidRPr="00CB5C04" w:rsidRDefault="00A461A5" w:rsidP="00472ED6">
            <w:pPr>
              <w:jc w:val="both"/>
              <w:rPr>
                <w:rFonts w:ascii="Calibri" w:eastAsiaTheme="minorEastAsia" w:hAnsi="Calibri" w:cs="Calibri"/>
              </w:rPr>
            </w:pPr>
            <w:r w:rsidRPr="00CB5C04">
              <w:rPr>
                <w:rFonts w:ascii="Calibri" w:hAnsi="Calibri" w:cs="Calibri"/>
                <w:color w:val="000000"/>
              </w:rPr>
              <w:t>1250</w:t>
            </w:r>
          </w:p>
        </w:tc>
        <w:tc>
          <w:tcPr>
            <w:tcW w:w="1558" w:type="dxa"/>
            <w:vAlign w:val="bottom"/>
          </w:tcPr>
          <w:p w14:paraId="30E2EA42" w14:textId="3A4ED9A2" w:rsidR="00A461A5" w:rsidRPr="00CB5C04" w:rsidRDefault="00A461A5" w:rsidP="00472ED6">
            <w:pPr>
              <w:jc w:val="both"/>
              <w:rPr>
                <w:rFonts w:ascii="Calibri" w:eastAsiaTheme="minorEastAsia" w:hAnsi="Calibri" w:cs="Calibri"/>
              </w:rPr>
            </w:pPr>
            <w:r w:rsidRPr="00CB5C04">
              <w:rPr>
                <w:rFonts w:ascii="Calibri" w:hAnsi="Calibri" w:cs="Calibri"/>
                <w:color w:val="000000"/>
              </w:rPr>
              <w:t>1523.15</w:t>
            </w:r>
          </w:p>
        </w:tc>
        <w:tc>
          <w:tcPr>
            <w:tcW w:w="1558" w:type="dxa"/>
            <w:vAlign w:val="bottom"/>
          </w:tcPr>
          <w:p w14:paraId="0C41C30A" w14:textId="7DFFFCE1" w:rsidR="00A461A5" w:rsidRPr="00CB5C04" w:rsidRDefault="00A461A5" w:rsidP="00472ED6">
            <w:pPr>
              <w:jc w:val="both"/>
              <w:rPr>
                <w:rFonts w:ascii="Calibri" w:eastAsiaTheme="minorEastAsia" w:hAnsi="Calibri" w:cs="Calibri"/>
              </w:rPr>
            </w:pPr>
            <w:r w:rsidRPr="00CB5C04">
              <w:rPr>
                <w:rFonts w:ascii="Calibri" w:hAnsi="Calibri" w:cs="Calibri"/>
                <w:color w:val="000000"/>
              </w:rPr>
              <w:t>3.8E-12</w:t>
            </w:r>
          </w:p>
        </w:tc>
        <w:tc>
          <w:tcPr>
            <w:tcW w:w="1171" w:type="dxa"/>
            <w:vAlign w:val="bottom"/>
          </w:tcPr>
          <w:p w14:paraId="51E42109" w14:textId="60954C8E" w:rsidR="00A461A5" w:rsidRPr="00CB5C04" w:rsidRDefault="00A461A5" w:rsidP="00472ED6">
            <w:pPr>
              <w:jc w:val="both"/>
              <w:rPr>
                <w:rFonts w:ascii="Calibri" w:eastAsiaTheme="minorEastAsia" w:hAnsi="Calibri" w:cs="Calibri"/>
              </w:rPr>
            </w:pPr>
            <w:r w:rsidRPr="00CB5C04">
              <w:rPr>
                <w:rFonts w:ascii="Calibri" w:hAnsi="Calibri" w:cs="Calibri"/>
                <w:color w:val="000000"/>
              </w:rPr>
              <w:t>4.3E-12</w:t>
            </w:r>
          </w:p>
        </w:tc>
        <w:tc>
          <w:tcPr>
            <w:tcW w:w="1946" w:type="dxa"/>
            <w:vAlign w:val="bottom"/>
          </w:tcPr>
          <w:p w14:paraId="37D43E45" w14:textId="5AA6D780" w:rsidR="00A461A5" w:rsidRPr="00CB5C04" w:rsidRDefault="00A461A5" w:rsidP="00472ED6">
            <w:pPr>
              <w:jc w:val="both"/>
              <w:rPr>
                <w:rFonts w:ascii="Calibri" w:eastAsiaTheme="minorEastAsia" w:hAnsi="Calibri" w:cs="Calibri"/>
              </w:rPr>
            </w:pPr>
            <w:r w:rsidRPr="00CB5C04">
              <w:rPr>
                <w:rFonts w:ascii="Calibri" w:hAnsi="Calibri" w:cs="Calibri"/>
                <w:color w:val="000000"/>
              </w:rPr>
              <w:t>3.8E-10</w:t>
            </w:r>
          </w:p>
        </w:tc>
        <w:tc>
          <w:tcPr>
            <w:tcW w:w="1559" w:type="dxa"/>
            <w:vAlign w:val="bottom"/>
          </w:tcPr>
          <w:p w14:paraId="6465BB66" w14:textId="4DA62343" w:rsidR="00A461A5" w:rsidRPr="00CB5C04" w:rsidRDefault="00A461A5" w:rsidP="00472ED6">
            <w:pPr>
              <w:jc w:val="both"/>
              <w:rPr>
                <w:rFonts w:ascii="Calibri" w:eastAsiaTheme="minorEastAsia" w:hAnsi="Calibri" w:cs="Calibri"/>
              </w:rPr>
            </w:pPr>
            <w:r w:rsidRPr="00CB5C04">
              <w:rPr>
                <w:rFonts w:ascii="Calibri" w:hAnsi="Calibri" w:cs="Calibri"/>
                <w:color w:val="000000"/>
              </w:rPr>
              <w:t>3.8E-14</w:t>
            </w:r>
          </w:p>
        </w:tc>
      </w:tr>
      <w:tr w:rsidR="00A461A5" w:rsidRPr="00CB5C04" w14:paraId="48C46833" w14:textId="77777777" w:rsidTr="00A461A5">
        <w:tc>
          <w:tcPr>
            <w:tcW w:w="1558" w:type="dxa"/>
            <w:vAlign w:val="bottom"/>
          </w:tcPr>
          <w:p w14:paraId="19534279" w14:textId="79A3B267" w:rsidR="00A461A5" w:rsidRPr="00CB5C04" w:rsidRDefault="00A461A5" w:rsidP="00472ED6">
            <w:pPr>
              <w:jc w:val="both"/>
              <w:rPr>
                <w:rFonts w:ascii="Calibri" w:eastAsiaTheme="minorEastAsia" w:hAnsi="Calibri" w:cs="Calibri"/>
              </w:rPr>
            </w:pPr>
            <w:r w:rsidRPr="00CB5C04">
              <w:rPr>
                <w:rFonts w:ascii="Calibri" w:hAnsi="Calibri" w:cs="Calibri"/>
                <w:color w:val="000000"/>
              </w:rPr>
              <w:t>1300</w:t>
            </w:r>
          </w:p>
        </w:tc>
        <w:tc>
          <w:tcPr>
            <w:tcW w:w="1558" w:type="dxa"/>
            <w:vAlign w:val="bottom"/>
          </w:tcPr>
          <w:p w14:paraId="2A29DA4D" w14:textId="18001D4B" w:rsidR="00A461A5" w:rsidRPr="00CB5C04" w:rsidRDefault="00A461A5" w:rsidP="00472ED6">
            <w:pPr>
              <w:jc w:val="both"/>
              <w:rPr>
                <w:rFonts w:ascii="Calibri" w:eastAsiaTheme="minorEastAsia" w:hAnsi="Calibri" w:cs="Calibri"/>
              </w:rPr>
            </w:pPr>
            <w:r w:rsidRPr="00CB5C04">
              <w:rPr>
                <w:rFonts w:ascii="Calibri" w:hAnsi="Calibri" w:cs="Calibri"/>
                <w:color w:val="000000"/>
              </w:rPr>
              <w:t>1573.15</w:t>
            </w:r>
          </w:p>
        </w:tc>
        <w:tc>
          <w:tcPr>
            <w:tcW w:w="1558" w:type="dxa"/>
            <w:vAlign w:val="bottom"/>
          </w:tcPr>
          <w:p w14:paraId="22A8743F" w14:textId="57709418" w:rsidR="00A461A5" w:rsidRPr="00CB5C04" w:rsidRDefault="00A461A5" w:rsidP="00472ED6">
            <w:pPr>
              <w:jc w:val="both"/>
              <w:rPr>
                <w:rFonts w:ascii="Calibri" w:eastAsiaTheme="minorEastAsia" w:hAnsi="Calibri" w:cs="Calibri"/>
              </w:rPr>
            </w:pPr>
            <w:r w:rsidRPr="00CB5C04">
              <w:rPr>
                <w:rFonts w:ascii="Calibri" w:hAnsi="Calibri" w:cs="Calibri"/>
                <w:color w:val="000000"/>
              </w:rPr>
              <w:t>6.6E-12</w:t>
            </w:r>
          </w:p>
        </w:tc>
        <w:tc>
          <w:tcPr>
            <w:tcW w:w="1171" w:type="dxa"/>
            <w:vAlign w:val="bottom"/>
          </w:tcPr>
          <w:p w14:paraId="3380582C" w14:textId="14EE525C" w:rsidR="00A461A5" w:rsidRPr="00CB5C04" w:rsidRDefault="00A461A5" w:rsidP="00472ED6">
            <w:pPr>
              <w:jc w:val="both"/>
              <w:rPr>
                <w:rFonts w:ascii="Calibri" w:eastAsiaTheme="minorEastAsia" w:hAnsi="Calibri" w:cs="Calibri"/>
              </w:rPr>
            </w:pPr>
            <w:r w:rsidRPr="00CB5C04">
              <w:rPr>
                <w:rFonts w:ascii="Calibri" w:hAnsi="Calibri" w:cs="Calibri"/>
                <w:color w:val="000000"/>
              </w:rPr>
              <w:t>7.6E-12</w:t>
            </w:r>
          </w:p>
        </w:tc>
        <w:tc>
          <w:tcPr>
            <w:tcW w:w="1946" w:type="dxa"/>
            <w:vAlign w:val="bottom"/>
          </w:tcPr>
          <w:p w14:paraId="5DC36E2B" w14:textId="15DA4DA5" w:rsidR="00A461A5" w:rsidRPr="00CB5C04" w:rsidRDefault="00A461A5" w:rsidP="00472ED6">
            <w:pPr>
              <w:jc w:val="both"/>
              <w:rPr>
                <w:rFonts w:ascii="Calibri" w:eastAsiaTheme="minorEastAsia" w:hAnsi="Calibri" w:cs="Calibri"/>
              </w:rPr>
            </w:pPr>
            <w:r w:rsidRPr="00CB5C04">
              <w:rPr>
                <w:rFonts w:ascii="Calibri" w:hAnsi="Calibri" w:cs="Calibri"/>
                <w:color w:val="000000"/>
              </w:rPr>
              <w:t>5.7E-10</w:t>
            </w:r>
          </w:p>
        </w:tc>
        <w:tc>
          <w:tcPr>
            <w:tcW w:w="1559" w:type="dxa"/>
            <w:vAlign w:val="bottom"/>
          </w:tcPr>
          <w:p w14:paraId="2D664DD3" w14:textId="72E16B96" w:rsidR="00A461A5" w:rsidRPr="00CB5C04" w:rsidRDefault="00A461A5" w:rsidP="00472ED6">
            <w:pPr>
              <w:jc w:val="both"/>
              <w:rPr>
                <w:rFonts w:ascii="Calibri" w:eastAsiaTheme="minorEastAsia" w:hAnsi="Calibri" w:cs="Calibri"/>
              </w:rPr>
            </w:pPr>
            <w:r w:rsidRPr="00CB5C04">
              <w:rPr>
                <w:rFonts w:ascii="Calibri" w:hAnsi="Calibri" w:cs="Calibri"/>
                <w:color w:val="000000"/>
              </w:rPr>
              <w:t>7.7E-14</w:t>
            </w:r>
          </w:p>
        </w:tc>
      </w:tr>
      <w:tr w:rsidR="00A461A5" w:rsidRPr="00CB5C04" w14:paraId="027B9C48" w14:textId="77777777" w:rsidTr="00555594">
        <w:trPr>
          <w:trHeight w:val="54"/>
        </w:trPr>
        <w:tc>
          <w:tcPr>
            <w:tcW w:w="1558" w:type="dxa"/>
            <w:vAlign w:val="bottom"/>
          </w:tcPr>
          <w:p w14:paraId="31DE507C" w14:textId="4CE93F9E" w:rsidR="00A461A5" w:rsidRPr="00CB5C04" w:rsidRDefault="00A461A5" w:rsidP="00472ED6">
            <w:pPr>
              <w:jc w:val="both"/>
              <w:rPr>
                <w:rFonts w:ascii="Calibri" w:eastAsiaTheme="minorEastAsia" w:hAnsi="Calibri" w:cs="Calibri"/>
              </w:rPr>
            </w:pPr>
            <w:r w:rsidRPr="00CB5C04">
              <w:rPr>
                <w:rFonts w:ascii="Calibri" w:hAnsi="Calibri" w:cs="Calibri"/>
                <w:color w:val="000000"/>
              </w:rPr>
              <w:t>1350</w:t>
            </w:r>
          </w:p>
        </w:tc>
        <w:tc>
          <w:tcPr>
            <w:tcW w:w="1558" w:type="dxa"/>
            <w:vAlign w:val="bottom"/>
          </w:tcPr>
          <w:p w14:paraId="38C2645D" w14:textId="2B3A806B" w:rsidR="00A461A5" w:rsidRPr="00CB5C04" w:rsidRDefault="00A461A5" w:rsidP="00472ED6">
            <w:pPr>
              <w:jc w:val="both"/>
              <w:rPr>
                <w:rFonts w:ascii="Calibri" w:eastAsiaTheme="minorEastAsia" w:hAnsi="Calibri" w:cs="Calibri"/>
              </w:rPr>
            </w:pPr>
            <w:r w:rsidRPr="00CB5C04">
              <w:rPr>
                <w:rFonts w:ascii="Calibri" w:hAnsi="Calibri" w:cs="Calibri"/>
                <w:color w:val="000000"/>
              </w:rPr>
              <w:t>1623.15</w:t>
            </w:r>
          </w:p>
        </w:tc>
        <w:tc>
          <w:tcPr>
            <w:tcW w:w="1558" w:type="dxa"/>
            <w:vAlign w:val="bottom"/>
          </w:tcPr>
          <w:p w14:paraId="149109EC" w14:textId="7E5D518C" w:rsidR="00A461A5" w:rsidRPr="00CB5C04" w:rsidRDefault="00A461A5" w:rsidP="00472ED6">
            <w:pPr>
              <w:jc w:val="both"/>
              <w:rPr>
                <w:rFonts w:ascii="Calibri" w:eastAsiaTheme="minorEastAsia" w:hAnsi="Calibri" w:cs="Calibri"/>
              </w:rPr>
            </w:pPr>
            <w:r w:rsidRPr="00CB5C04">
              <w:rPr>
                <w:rFonts w:ascii="Calibri" w:hAnsi="Calibri" w:cs="Calibri"/>
                <w:color w:val="000000"/>
              </w:rPr>
              <w:t>1.1E-11</w:t>
            </w:r>
          </w:p>
        </w:tc>
        <w:tc>
          <w:tcPr>
            <w:tcW w:w="1171" w:type="dxa"/>
            <w:vAlign w:val="bottom"/>
          </w:tcPr>
          <w:p w14:paraId="1B3656D0" w14:textId="5D0E6F67" w:rsidR="00A461A5" w:rsidRPr="00CB5C04" w:rsidRDefault="00A461A5" w:rsidP="00472ED6">
            <w:pPr>
              <w:jc w:val="both"/>
              <w:rPr>
                <w:rFonts w:ascii="Calibri" w:eastAsiaTheme="minorEastAsia" w:hAnsi="Calibri" w:cs="Calibri"/>
              </w:rPr>
            </w:pPr>
            <w:r w:rsidRPr="00CB5C04">
              <w:rPr>
                <w:rFonts w:ascii="Calibri" w:hAnsi="Calibri" w:cs="Calibri"/>
                <w:color w:val="000000"/>
              </w:rPr>
              <w:t>1.3E-11</w:t>
            </w:r>
          </w:p>
        </w:tc>
        <w:tc>
          <w:tcPr>
            <w:tcW w:w="1946" w:type="dxa"/>
            <w:vAlign w:val="bottom"/>
          </w:tcPr>
          <w:p w14:paraId="0EAD2642" w14:textId="0DD4B2E4" w:rsidR="00A461A5" w:rsidRPr="00CB5C04" w:rsidRDefault="00A461A5" w:rsidP="00472ED6">
            <w:pPr>
              <w:jc w:val="both"/>
              <w:rPr>
                <w:rFonts w:ascii="Calibri" w:eastAsiaTheme="minorEastAsia" w:hAnsi="Calibri" w:cs="Calibri"/>
              </w:rPr>
            </w:pPr>
            <w:r w:rsidRPr="00CB5C04">
              <w:rPr>
                <w:rFonts w:ascii="Calibri" w:hAnsi="Calibri" w:cs="Calibri"/>
                <w:color w:val="000000"/>
              </w:rPr>
              <w:t>8.5E-10</w:t>
            </w:r>
          </w:p>
        </w:tc>
        <w:tc>
          <w:tcPr>
            <w:tcW w:w="1559" w:type="dxa"/>
            <w:vAlign w:val="bottom"/>
          </w:tcPr>
          <w:p w14:paraId="23A16A66" w14:textId="33DF7A98" w:rsidR="00A461A5" w:rsidRPr="00CB5C04" w:rsidRDefault="00A461A5" w:rsidP="00472ED6">
            <w:pPr>
              <w:jc w:val="both"/>
              <w:rPr>
                <w:rFonts w:ascii="Calibri" w:eastAsiaTheme="minorEastAsia" w:hAnsi="Calibri" w:cs="Calibri"/>
              </w:rPr>
            </w:pPr>
            <w:r w:rsidRPr="00CB5C04">
              <w:rPr>
                <w:rFonts w:ascii="Calibri" w:hAnsi="Calibri" w:cs="Calibri"/>
                <w:color w:val="000000"/>
              </w:rPr>
              <w:t>1.5E-13</w:t>
            </w:r>
          </w:p>
        </w:tc>
      </w:tr>
    </w:tbl>
    <w:p w14:paraId="72EFC084" w14:textId="27B2D3AE" w:rsidR="004D3532" w:rsidRPr="00CB5C04" w:rsidRDefault="004D3532" w:rsidP="00472ED6">
      <w:pPr>
        <w:jc w:val="both"/>
        <w:rPr>
          <w:rFonts w:ascii="Calibri" w:eastAsiaTheme="minorEastAsia" w:hAnsi="Calibri" w:cs="Calibri"/>
          <w:noProof/>
        </w:rPr>
      </w:pPr>
    </w:p>
    <w:p w14:paraId="5C2558B0" w14:textId="77777777" w:rsidR="00D968B2" w:rsidRPr="00CB5C04" w:rsidRDefault="00D968B2" w:rsidP="00472ED6">
      <w:pPr>
        <w:jc w:val="both"/>
        <w:rPr>
          <w:rFonts w:ascii="Calibri" w:eastAsiaTheme="minorEastAsia" w:hAnsi="Calibri" w:cs="Calibri"/>
          <w:noProof/>
        </w:rPr>
      </w:pPr>
    </w:p>
    <w:p w14:paraId="538D7A0D" w14:textId="75903929" w:rsidR="00D968B2" w:rsidRPr="00CB5C04" w:rsidRDefault="00D968B2" w:rsidP="00472ED6">
      <w:pPr>
        <w:jc w:val="both"/>
        <w:rPr>
          <w:rFonts w:ascii="Calibri" w:eastAsiaTheme="minorEastAsia" w:hAnsi="Calibri" w:cs="Calibri"/>
        </w:rPr>
      </w:pPr>
      <w:r w:rsidRPr="00CB5C04">
        <w:rPr>
          <w:rFonts w:ascii="Calibri" w:eastAsiaTheme="minorEastAsia" w:hAnsi="Calibri" w:cs="Calibri"/>
          <w:noProof/>
          <w:lang w:val="fr-FR" w:eastAsia="fr-FR"/>
        </w:rPr>
        <w:drawing>
          <wp:inline distT="0" distB="0" distL="0" distR="0" wp14:anchorId="38EDBE13" wp14:editId="13A1B333">
            <wp:extent cx="4258145" cy="2878797"/>
            <wp:effectExtent l="0" t="0" r="0" b="0"/>
            <wp:docPr id="932949425" name="Picture 1" descr="A graph of a graph of different colored do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949425" name="Picture 1" descr="A graph of a graph of different colored dots&#10;&#10;Description automatically generated with medium confidence"/>
                    <pic:cNvPicPr/>
                  </pic:nvPicPr>
                  <pic:blipFill>
                    <a:blip r:embed="rId25"/>
                    <a:stretch>
                      <a:fillRect/>
                    </a:stretch>
                  </pic:blipFill>
                  <pic:spPr>
                    <a:xfrm>
                      <a:off x="0" y="0"/>
                      <a:ext cx="4269562" cy="2886516"/>
                    </a:xfrm>
                    <a:prstGeom prst="rect">
                      <a:avLst/>
                    </a:prstGeom>
                  </pic:spPr>
                </pic:pic>
              </a:graphicData>
            </a:graphic>
          </wp:inline>
        </w:drawing>
      </w:r>
    </w:p>
    <w:p w14:paraId="6BD3D6E0" w14:textId="0EAC2595" w:rsidR="00D968B2" w:rsidRPr="00CB5C04" w:rsidRDefault="00D968B2" w:rsidP="00472ED6">
      <w:pPr>
        <w:jc w:val="both"/>
        <w:rPr>
          <w:rFonts w:ascii="Calibri" w:eastAsiaTheme="minorEastAsia" w:hAnsi="Calibri" w:cs="Calibri"/>
        </w:rPr>
      </w:pPr>
      <w:r w:rsidRPr="00CB5C04">
        <w:rPr>
          <w:rFonts w:ascii="Calibri" w:eastAsiaTheme="minorEastAsia" w:hAnsi="Calibri" w:cs="Calibri"/>
          <w:b/>
          <w:bCs/>
        </w:rPr>
        <w:t>Supporting Fig. S1</w:t>
      </w:r>
      <w:r w:rsidR="002C0308">
        <w:rPr>
          <w:rFonts w:ascii="Calibri" w:eastAsiaTheme="minorEastAsia" w:hAnsi="Calibri" w:cs="Calibri"/>
          <w:b/>
          <w:bCs/>
        </w:rPr>
        <w:t>2</w:t>
      </w:r>
      <w:r w:rsidRPr="00CB5C04">
        <w:rPr>
          <w:rFonts w:ascii="Calibri" w:eastAsiaTheme="minorEastAsia" w:hAnsi="Calibri" w:cs="Calibri"/>
        </w:rPr>
        <w:t xml:space="preserve"> – Graphical representation of diffusion coefficients given in Table S8</w:t>
      </w:r>
      <w:r w:rsidR="00A3103C">
        <w:rPr>
          <w:rFonts w:ascii="Calibri" w:eastAsiaTheme="minorEastAsia" w:hAnsi="Calibri" w:cs="Calibri"/>
        </w:rPr>
        <w:t xml:space="preserve">, for the range of temperatures relevant to Mauna Loa magmas. </w:t>
      </w:r>
    </w:p>
    <w:p w14:paraId="3A59C1A2" w14:textId="39E41241" w:rsidR="00FB4AE3" w:rsidRPr="00CB5C04" w:rsidRDefault="00585A9F" w:rsidP="00472ED6">
      <w:pPr>
        <w:jc w:val="both"/>
        <w:rPr>
          <w:rFonts w:ascii="Calibri" w:hAnsi="Calibri" w:cs="Calibri"/>
        </w:rPr>
      </w:pPr>
      <w:r w:rsidRPr="00CB5C04">
        <w:rPr>
          <w:rFonts w:ascii="Calibri" w:hAnsi="Calibri" w:cs="Calibri"/>
          <w:noProof/>
          <w:lang w:val="fr-FR" w:eastAsia="fr-FR"/>
        </w:rPr>
        <w:drawing>
          <wp:inline distT="0" distB="0" distL="0" distR="0" wp14:anchorId="0F74403C" wp14:editId="6E3D8EE4">
            <wp:extent cx="5943600" cy="2971800"/>
            <wp:effectExtent l="0" t="0" r="0" b="0"/>
            <wp:docPr id="1726569145" name="Picture 2" descr="A close-up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569145" name="Picture 2" descr="A close-up of a graph&#10;&#10;Description automatically generated"/>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43600" cy="2971800"/>
                    </a:xfrm>
                    <a:prstGeom prst="rect">
                      <a:avLst/>
                    </a:prstGeom>
                    <a:noFill/>
                    <a:ln>
                      <a:noFill/>
                    </a:ln>
                  </pic:spPr>
                </pic:pic>
              </a:graphicData>
            </a:graphic>
          </wp:inline>
        </w:drawing>
      </w:r>
    </w:p>
    <w:p w14:paraId="1202B8FB" w14:textId="3BD97D1A" w:rsidR="00D968B2" w:rsidRPr="00CB5C04" w:rsidRDefault="00D968B2" w:rsidP="00472ED6">
      <w:pPr>
        <w:jc w:val="both"/>
        <w:rPr>
          <w:rFonts w:ascii="Calibri" w:hAnsi="Calibri" w:cs="Calibri"/>
        </w:rPr>
      </w:pPr>
      <w:r w:rsidRPr="00CB5C04">
        <w:rPr>
          <w:rFonts w:ascii="Calibri" w:eastAsiaTheme="minorEastAsia" w:hAnsi="Calibri" w:cs="Calibri"/>
          <w:b/>
          <w:bCs/>
        </w:rPr>
        <w:t>Supporting Fig. S1</w:t>
      </w:r>
      <w:r w:rsidR="002C0308">
        <w:rPr>
          <w:rFonts w:ascii="Calibri" w:eastAsiaTheme="minorEastAsia" w:hAnsi="Calibri" w:cs="Calibri"/>
          <w:b/>
          <w:bCs/>
        </w:rPr>
        <w:t>3</w:t>
      </w:r>
      <w:r w:rsidRPr="00CB5C04">
        <w:rPr>
          <w:rFonts w:ascii="Calibri" w:eastAsiaTheme="minorEastAsia" w:hAnsi="Calibri" w:cs="Calibri"/>
          <w:b/>
          <w:bCs/>
        </w:rPr>
        <w:t xml:space="preserve"> – </w:t>
      </w:r>
      <w:r w:rsidR="0094316D" w:rsidRPr="0094316D">
        <w:rPr>
          <w:rFonts w:ascii="Calibri" w:eastAsiaTheme="minorEastAsia" w:hAnsi="Calibri" w:cs="Calibri"/>
        </w:rPr>
        <w:t xml:space="preserve">Bulk </w:t>
      </w:r>
      <w:r w:rsidRPr="0094316D">
        <w:rPr>
          <w:rFonts w:ascii="Calibri" w:eastAsiaTheme="minorEastAsia" w:hAnsi="Calibri" w:cs="Calibri"/>
        </w:rPr>
        <w:t>K</w:t>
      </w:r>
      <w:r w:rsidRPr="0094316D">
        <w:rPr>
          <w:rFonts w:ascii="Calibri" w:eastAsiaTheme="minorEastAsia" w:hAnsi="Calibri" w:cs="Calibri"/>
          <w:vertAlign w:val="subscript"/>
        </w:rPr>
        <w:t>D</w:t>
      </w:r>
      <w:r w:rsidRPr="00CB5C04">
        <w:rPr>
          <w:rFonts w:ascii="Calibri" w:eastAsiaTheme="minorEastAsia" w:hAnsi="Calibri" w:cs="Calibri"/>
        </w:rPr>
        <w:t xml:space="preserve"> output from </w:t>
      </w:r>
      <w:proofErr w:type="spellStart"/>
      <w:r w:rsidRPr="00CB5C04">
        <w:rPr>
          <w:rFonts w:ascii="Calibri" w:eastAsiaTheme="minorEastAsia" w:hAnsi="Calibri" w:cs="Calibri"/>
        </w:rPr>
        <w:t>Sulfur</w:t>
      </w:r>
      <w:r w:rsidR="005334B4">
        <w:rPr>
          <w:rFonts w:ascii="Calibri" w:eastAsiaTheme="minorEastAsia" w:hAnsi="Calibri" w:cs="Calibri"/>
        </w:rPr>
        <w:t>_</w:t>
      </w:r>
      <w:r w:rsidRPr="00CB5C04">
        <w:rPr>
          <w:rFonts w:ascii="Calibri" w:eastAsiaTheme="minorEastAsia" w:hAnsi="Calibri" w:cs="Calibri"/>
        </w:rPr>
        <w:t>X</w:t>
      </w:r>
      <w:proofErr w:type="spellEnd"/>
      <w:r w:rsidR="00A3103C">
        <w:rPr>
          <w:rFonts w:ascii="Calibri" w:eastAsiaTheme="minorEastAsia" w:hAnsi="Calibri" w:cs="Calibri"/>
        </w:rPr>
        <w:t xml:space="preserve">. The black dotted line indicates the approximate pressure for a fluid inclusion with </w:t>
      </w:r>
      <m:oMath>
        <m:sSub>
          <m:sSubPr>
            <m:ctrlPr>
              <w:rPr>
                <w:rFonts w:ascii="Cambria Math" w:hAnsi="Cambria Math" w:cs="Arial"/>
                <w:i/>
                <w:color w:val="000000" w:themeColor="text1"/>
              </w:rPr>
            </m:ctrlPr>
          </m:sSubPr>
          <m:e>
            <m:r>
              <m:rPr>
                <m:sty m:val="bi"/>
              </m:rPr>
              <w:rPr>
                <w:rFonts w:ascii="Cambria Math" w:hAnsi="Cambria Math" w:cs="Arial"/>
                <w:color w:val="000000" w:themeColor="text1"/>
              </w:rPr>
              <m:t>ρ</m:t>
            </m:r>
          </m:e>
          <m:sub>
            <m:r>
              <w:rPr>
                <w:rFonts w:ascii="Cambria Math" w:hAnsi="Cambria Math" w:cs="Arial"/>
                <w:color w:val="000000" w:themeColor="text1"/>
              </w:rPr>
              <m:t>CO2</m:t>
            </m:r>
          </m:sub>
        </m:sSub>
        <m:r>
          <w:rPr>
            <w:rFonts w:ascii="Cambria Math" w:hAnsi="Cambria Math" w:cs="Arial"/>
            <w:color w:val="000000" w:themeColor="text1"/>
          </w:rPr>
          <m:t>=0.16</m:t>
        </m:r>
      </m:oMath>
      <w:r w:rsidR="00A3103C">
        <w:rPr>
          <w:rFonts w:ascii="Arial" w:eastAsiaTheme="minorEastAsia" w:hAnsi="Arial" w:cs="Arial"/>
          <w:color w:val="000000" w:themeColor="text1"/>
        </w:rPr>
        <w:t xml:space="preserve"> g/cm</w:t>
      </w:r>
      <w:r w:rsidR="00A3103C" w:rsidRPr="00DC619F">
        <w:rPr>
          <w:rFonts w:ascii="Arial" w:eastAsiaTheme="minorEastAsia" w:hAnsi="Arial" w:cs="Arial"/>
          <w:color w:val="000000" w:themeColor="text1"/>
          <w:vertAlign w:val="superscript"/>
        </w:rPr>
        <w:t>3</w:t>
      </w:r>
      <w:r w:rsidR="00A3103C">
        <w:rPr>
          <w:rFonts w:ascii="Calibri" w:eastAsiaTheme="minorEastAsia" w:hAnsi="Calibri" w:cs="Calibri"/>
        </w:rPr>
        <w:t>. K</w:t>
      </w:r>
      <w:r w:rsidR="00A3103C" w:rsidRPr="00A3103C">
        <w:rPr>
          <w:rFonts w:ascii="Calibri" w:eastAsiaTheme="minorEastAsia" w:hAnsi="Calibri" w:cs="Calibri"/>
          <w:vertAlign w:val="subscript"/>
        </w:rPr>
        <w:t>D</w:t>
      </w:r>
      <w:r w:rsidR="00A3103C">
        <w:rPr>
          <w:rFonts w:ascii="Calibri" w:eastAsiaTheme="minorEastAsia" w:hAnsi="Calibri" w:cs="Calibri"/>
        </w:rPr>
        <w:t xml:space="preserve">=50 is </w:t>
      </w:r>
      <w:r w:rsidR="0030344E">
        <w:rPr>
          <w:rFonts w:ascii="Calibri" w:eastAsiaTheme="minorEastAsia" w:hAnsi="Calibri" w:cs="Calibri"/>
        </w:rPr>
        <w:t xml:space="preserve">shown in the text as a </w:t>
      </w:r>
      <w:r w:rsidR="00A3103C">
        <w:rPr>
          <w:rFonts w:ascii="Calibri" w:eastAsiaTheme="minorEastAsia" w:hAnsi="Calibri" w:cs="Calibri"/>
        </w:rPr>
        <w:t>lower limit of reasonable K</w:t>
      </w:r>
      <w:r w:rsidR="00A3103C" w:rsidRPr="0030344E">
        <w:rPr>
          <w:rFonts w:ascii="Calibri" w:eastAsiaTheme="minorEastAsia" w:hAnsi="Calibri" w:cs="Calibri"/>
          <w:vertAlign w:val="subscript"/>
        </w:rPr>
        <w:t>D</w:t>
      </w:r>
      <w:r w:rsidR="00A3103C">
        <w:rPr>
          <w:rFonts w:ascii="Calibri" w:eastAsiaTheme="minorEastAsia" w:hAnsi="Calibri" w:cs="Calibri"/>
        </w:rPr>
        <w:t xml:space="preserve">, </w:t>
      </w:r>
      <w:r w:rsidR="00CC31C8">
        <w:rPr>
          <w:rFonts w:ascii="Calibri" w:eastAsiaTheme="minorEastAsia" w:hAnsi="Calibri" w:cs="Calibri"/>
        </w:rPr>
        <w:t>representing</w:t>
      </w:r>
      <w:r w:rsidR="00A3103C">
        <w:rPr>
          <w:rFonts w:ascii="Calibri" w:eastAsiaTheme="minorEastAsia" w:hAnsi="Calibri" w:cs="Calibri"/>
        </w:rPr>
        <w:t xml:space="preserve"> a </w:t>
      </w:r>
      <w:proofErr w:type="gramStart"/>
      <w:r w:rsidR="00141295">
        <w:rPr>
          <w:rFonts w:ascii="Calibri" w:eastAsiaTheme="minorEastAsia" w:hAnsi="Calibri" w:cs="Calibri"/>
        </w:rPr>
        <w:t xml:space="preserve">worst </w:t>
      </w:r>
      <w:r w:rsidR="00A3103C">
        <w:rPr>
          <w:rFonts w:ascii="Calibri" w:eastAsiaTheme="minorEastAsia" w:hAnsi="Calibri" w:cs="Calibri"/>
        </w:rPr>
        <w:t>case</w:t>
      </w:r>
      <w:proofErr w:type="gramEnd"/>
      <w:r w:rsidR="00A3103C">
        <w:rPr>
          <w:rFonts w:ascii="Calibri" w:eastAsiaTheme="minorEastAsia" w:hAnsi="Calibri" w:cs="Calibri"/>
        </w:rPr>
        <w:t xml:space="preserve"> scenario for preserving disequilibrium given measured olivine growth rates. The higher the K</w:t>
      </w:r>
      <w:r w:rsidR="00A3103C" w:rsidRPr="0030344E">
        <w:rPr>
          <w:rFonts w:ascii="Calibri" w:eastAsiaTheme="minorEastAsia" w:hAnsi="Calibri" w:cs="Calibri"/>
          <w:vertAlign w:val="subscript"/>
        </w:rPr>
        <w:t>D</w:t>
      </w:r>
      <w:r w:rsidR="00A3103C">
        <w:rPr>
          <w:rFonts w:ascii="Calibri" w:eastAsiaTheme="minorEastAsia" w:hAnsi="Calibri" w:cs="Calibri"/>
        </w:rPr>
        <w:t xml:space="preserve"> value, the easier to achieve the observed disequilibrium</w:t>
      </w:r>
      <w:r w:rsidR="0030344E">
        <w:rPr>
          <w:rFonts w:ascii="Calibri" w:eastAsiaTheme="minorEastAsia" w:hAnsi="Calibri" w:cs="Calibri"/>
        </w:rPr>
        <w:t xml:space="preserve"> for a given entrapment time.</w:t>
      </w:r>
    </w:p>
    <w:p w14:paraId="2DDA0735" w14:textId="705EBFC8" w:rsidR="00A25A8F" w:rsidRDefault="00A25A8F" w:rsidP="00472ED6">
      <w:pPr>
        <w:pStyle w:val="Heading2"/>
        <w:jc w:val="both"/>
        <w:rPr>
          <w:rFonts w:ascii="Calibri" w:hAnsi="Calibri" w:cs="Calibri"/>
          <w:color w:val="000000" w:themeColor="text1"/>
        </w:rPr>
      </w:pPr>
      <w:r>
        <w:rPr>
          <w:rFonts w:ascii="Calibri" w:hAnsi="Calibri" w:cs="Calibri"/>
          <w:color w:val="000000" w:themeColor="text1"/>
        </w:rPr>
        <w:t xml:space="preserve">Variability in </w:t>
      </w:r>
      <w:r w:rsidR="00031776">
        <w:rPr>
          <w:rFonts w:ascii="Calibri" w:hAnsi="Calibri" w:cs="Calibri"/>
          <w:color w:val="000000" w:themeColor="text1"/>
        </w:rPr>
        <w:t>CO</w:t>
      </w:r>
      <w:r w:rsidR="00031776" w:rsidRPr="00502994">
        <w:rPr>
          <w:rFonts w:ascii="Calibri" w:hAnsi="Calibri" w:cs="Calibri"/>
          <w:color w:val="000000" w:themeColor="text1"/>
          <w:vertAlign w:val="subscript"/>
        </w:rPr>
        <w:t>2</w:t>
      </w:r>
      <w:r>
        <w:rPr>
          <w:rFonts w:ascii="Calibri" w:hAnsi="Calibri" w:cs="Calibri"/>
          <w:color w:val="000000" w:themeColor="text1"/>
        </w:rPr>
        <w:t xml:space="preserve"> density as a function of SO</w:t>
      </w:r>
      <w:r w:rsidRPr="00A25A8F">
        <w:rPr>
          <w:rFonts w:ascii="Calibri" w:hAnsi="Calibri" w:cs="Calibri"/>
          <w:color w:val="000000" w:themeColor="text1"/>
          <w:vertAlign w:val="subscript"/>
        </w:rPr>
        <w:t>2</w:t>
      </w:r>
    </w:p>
    <w:p w14:paraId="3BC540F8" w14:textId="3C964460" w:rsidR="002C2F57" w:rsidRDefault="00A25A8F" w:rsidP="00472ED6">
      <w:pPr>
        <w:jc w:val="both"/>
        <w:rPr>
          <w:rFonts w:ascii="Calibri" w:hAnsi="Calibri" w:cs="Calibri"/>
          <w:lang w:val="en-US"/>
        </w:rPr>
      </w:pPr>
      <w:r>
        <w:rPr>
          <w:rFonts w:ascii="Calibri" w:hAnsi="Calibri" w:cs="Calibri"/>
          <w:lang w:val="en-US"/>
        </w:rPr>
        <w:t>To assess whether SO</w:t>
      </w:r>
      <w:r w:rsidRPr="00A25A8F">
        <w:rPr>
          <w:rFonts w:ascii="Calibri" w:hAnsi="Calibri" w:cs="Calibri"/>
          <w:vertAlign w:val="subscript"/>
          <w:lang w:val="en-US"/>
        </w:rPr>
        <w:t>2</w:t>
      </w:r>
      <w:r>
        <w:rPr>
          <w:rFonts w:ascii="Calibri" w:hAnsi="Calibri" w:cs="Calibri"/>
          <w:lang w:val="en-US"/>
        </w:rPr>
        <w:t xml:space="preserve"> is affecting the calculated pressures, we look at the correlation between SO</w:t>
      </w:r>
      <w:r w:rsidRPr="00A25A8F">
        <w:rPr>
          <w:rFonts w:ascii="Calibri" w:hAnsi="Calibri" w:cs="Calibri"/>
          <w:vertAlign w:val="subscript"/>
          <w:lang w:val="en-US"/>
        </w:rPr>
        <w:t>2</w:t>
      </w:r>
      <w:r>
        <w:rPr>
          <w:rFonts w:ascii="Calibri" w:hAnsi="Calibri" w:cs="Calibri"/>
          <w:lang w:val="en-US"/>
        </w:rPr>
        <w:t xml:space="preserve"> mol % and </w:t>
      </w:r>
      <w:r w:rsidR="00031776">
        <w:rPr>
          <w:rFonts w:ascii="Calibri" w:hAnsi="Calibri" w:cs="Calibri"/>
          <w:color w:val="000000" w:themeColor="text1"/>
        </w:rPr>
        <w:t>CO</w:t>
      </w:r>
      <w:r w:rsidR="00031776" w:rsidRPr="00E76805">
        <w:rPr>
          <w:rFonts w:ascii="Calibri" w:hAnsi="Calibri" w:cs="Calibri"/>
          <w:color w:val="000000" w:themeColor="text1"/>
          <w:vertAlign w:val="subscript"/>
        </w:rPr>
        <w:t>2</w:t>
      </w:r>
      <w:r>
        <w:rPr>
          <w:rFonts w:ascii="Calibri" w:hAnsi="Calibri" w:cs="Calibri"/>
          <w:lang w:val="en-US"/>
        </w:rPr>
        <w:t xml:space="preserve"> density in FI trapped within the same crystals. Some correlations could be real</w:t>
      </w:r>
      <w:r w:rsidR="0031479E">
        <w:rPr>
          <w:rFonts w:ascii="Calibri" w:hAnsi="Calibri" w:cs="Calibri"/>
          <w:lang w:val="en-US"/>
        </w:rPr>
        <w:t>—</w:t>
      </w:r>
      <w:r>
        <w:rPr>
          <w:rFonts w:ascii="Calibri" w:hAnsi="Calibri" w:cs="Calibri"/>
          <w:lang w:val="en-US"/>
        </w:rPr>
        <w:t xml:space="preserve">FI trapped progressively shallow would be expected to record lower </w:t>
      </w:r>
      <w:r w:rsidR="00031776">
        <w:rPr>
          <w:rFonts w:ascii="Calibri" w:hAnsi="Calibri" w:cs="Calibri"/>
          <w:color w:val="000000" w:themeColor="text1"/>
        </w:rPr>
        <w:t>CO</w:t>
      </w:r>
      <w:r w:rsidR="00031776" w:rsidRPr="00502994">
        <w:rPr>
          <w:rFonts w:ascii="Calibri" w:hAnsi="Calibri" w:cs="Calibri"/>
          <w:color w:val="000000" w:themeColor="text1"/>
          <w:vertAlign w:val="subscript"/>
        </w:rPr>
        <w:t>2</w:t>
      </w:r>
      <w:r>
        <w:rPr>
          <w:rFonts w:ascii="Calibri" w:hAnsi="Calibri" w:cs="Calibri"/>
          <w:lang w:val="en-US"/>
        </w:rPr>
        <w:t xml:space="preserve"> densities and higher SO</w:t>
      </w:r>
      <w:r w:rsidRPr="00A25A8F">
        <w:rPr>
          <w:rFonts w:ascii="Calibri" w:hAnsi="Calibri" w:cs="Calibri"/>
          <w:vertAlign w:val="subscript"/>
          <w:lang w:val="en-US"/>
        </w:rPr>
        <w:t>2</w:t>
      </w:r>
      <w:r>
        <w:rPr>
          <w:rFonts w:ascii="Calibri" w:hAnsi="Calibri" w:cs="Calibri"/>
          <w:lang w:val="en-US"/>
        </w:rPr>
        <w:t xml:space="preserve"> mol %. However, some variability in SO</w:t>
      </w:r>
      <w:r w:rsidRPr="00A25A8F">
        <w:rPr>
          <w:rFonts w:ascii="Calibri" w:hAnsi="Calibri" w:cs="Calibri"/>
          <w:vertAlign w:val="subscript"/>
          <w:lang w:val="en-US"/>
        </w:rPr>
        <w:t>2</w:t>
      </w:r>
      <w:r>
        <w:rPr>
          <w:rFonts w:ascii="Calibri" w:hAnsi="Calibri" w:cs="Calibri"/>
          <w:lang w:val="en-US"/>
        </w:rPr>
        <w:t xml:space="preserve"> mol % will be caused by sluggish diffusion for FI trapped at the same densities so this is still a useful </w:t>
      </w:r>
      <w:r w:rsidR="0031479E">
        <w:rPr>
          <w:rFonts w:ascii="Calibri" w:hAnsi="Calibri" w:cs="Calibri"/>
          <w:lang w:val="en-US"/>
        </w:rPr>
        <w:t>exercise</w:t>
      </w:r>
      <w:r>
        <w:rPr>
          <w:rFonts w:ascii="Calibri" w:hAnsi="Calibri" w:cs="Calibri"/>
          <w:lang w:val="en-US"/>
        </w:rPr>
        <w:t>. There is no coherence in trends, and FI with different SO</w:t>
      </w:r>
      <w:r w:rsidRPr="00A25A8F">
        <w:rPr>
          <w:rFonts w:ascii="Calibri" w:hAnsi="Calibri" w:cs="Calibri"/>
          <w:vertAlign w:val="subscript"/>
          <w:lang w:val="en-US"/>
        </w:rPr>
        <w:t>2</w:t>
      </w:r>
      <w:r>
        <w:rPr>
          <w:rFonts w:ascii="Calibri" w:hAnsi="Calibri" w:cs="Calibri"/>
          <w:lang w:val="en-US"/>
        </w:rPr>
        <w:t xml:space="preserve"> proportions record similar densities. </w:t>
      </w:r>
      <w:r w:rsidR="00F63090">
        <w:rPr>
          <w:rFonts w:ascii="Calibri" w:hAnsi="Calibri" w:cs="Calibri"/>
          <w:lang w:val="en-US"/>
        </w:rPr>
        <w:t>Each plot shows an individual crystal, and plots are sorted from largest to smallest variability in SO</w:t>
      </w:r>
      <w:r w:rsidR="00F63090" w:rsidRPr="00F63090">
        <w:rPr>
          <w:rFonts w:ascii="Calibri" w:hAnsi="Calibri" w:cs="Calibri"/>
          <w:vertAlign w:val="subscript"/>
          <w:lang w:val="en-US"/>
        </w:rPr>
        <w:t>2</w:t>
      </w:r>
      <w:r w:rsidR="00F63090">
        <w:rPr>
          <w:rFonts w:ascii="Calibri" w:hAnsi="Calibri" w:cs="Calibri"/>
          <w:lang w:val="en-US"/>
        </w:rPr>
        <w:t xml:space="preserve">. </w:t>
      </w:r>
    </w:p>
    <w:p w14:paraId="4D19691D" w14:textId="385A6C67" w:rsidR="00F63090" w:rsidRDefault="00CF204E" w:rsidP="00472ED6">
      <w:pPr>
        <w:jc w:val="both"/>
        <w:rPr>
          <w:rFonts w:ascii="Calibri" w:hAnsi="Calibri" w:cs="Calibri"/>
          <w:lang w:val="en-US"/>
        </w:rPr>
      </w:pPr>
      <w:r>
        <w:rPr>
          <w:noProof/>
        </w:rPr>
        <w:drawing>
          <wp:inline distT="0" distB="0" distL="0" distR="0" wp14:anchorId="6E4E015D" wp14:editId="4D5220DB">
            <wp:extent cx="5257800" cy="6433503"/>
            <wp:effectExtent l="0" t="0" r="0" b="5715"/>
            <wp:docPr id="1708121806" name="Picture 6" descr="A white sheet with re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121806" name="Picture 6" descr="A white sheet with red dots&#10;&#10;AI-generated content may be incorrect."/>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261749" cy="6438335"/>
                    </a:xfrm>
                    <a:prstGeom prst="rect">
                      <a:avLst/>
                    </a:prstGeom>
                    <a:noFill/>
                    <a:ln>
                      <a:noFill/>
                    </a:ln>
                  </pic:spPr>
                </pic:pic>
              </a:graphicData>
            </a:graphic>
          </wp:inline>
        </w:drawing>
      </w:r>
    </w:p>
    <w:p w14:paraId="708615EE" w14:textId="3FCDD25D" w:rsidR="00F63090" w:rsidRDefault="00CF204E" w:rsidP="00472ED6">
      <w:pPr>
        <w:jc w:val="both"/>
        <w:rPr>
          <w:rFonts w:ascii="Calibri" w:hAnsi="Calibri" w:cs="Calibri"/>
          <w:lang w:val="en-US"/>
        </w:rPr>
      </w:pPr>
      <w:r>
        <w:rPr>
          <w:noProof/>
        </w:rPr>
        <w:drawing>
          <wp:inline distT="0" distB="0" distL="0" distR="0" wp14:anchorId="3B899A74" wp14:editId="3EAEA73A">
            <wp:extent cx="5943600" cy="7272655"/>
            <wp:effectExtent l="0" t="0" r="0" b="4445"/>
            <wp:docPr id="414978689" name="Picture 7" descr="A white sheet with red dots and black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978689" name="Picture 7" descr="A white sheet with red dots and black lines&#10;&#10;AI-generated content may be incorrect."/>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43600" cy="7272655"/>
                    </a:xfrm>
                    <a:prstGeom prst="rect">
                      <a:avLst/>
                    </a:prstGeom>
                    <a:noFill/>
                    <a:ln>
                      <a:noFill/>
                    </a:ln>
                  </pic:spPr>
                </pic:pic>
              </a:graphicData>
            </a:graphic>
          </wp:inline>
        </w:drawing>
      </w:r>
    </w:p>
    <w:p w14:paraId="30F8B735" w14:textId="0E874F4C" w:rsidR="00F63090" w:rsidRDefault="00CF204E" w:rsidP="00472ED6">
      <w:pPr>
        <w:jc w:val="both"/>
        <w:rPr>
          <w:rFonts w:ascii="Calibri" w:hAnsi="Calibri" w:cs="Calibri"/>
          <w:lang w:val="en-US"/>
        </w:rPr>
      </w:pPr>
      <w:r>
        <w:rPr>
          <w:noProof/>
        </w:rPr>
        <w:drawing>
          <wp:inline distT="0" distB="0" distL="0" distR="0" wp14:anchorId="13ABABCB" wp14:editId="44FD262F">
            <wp:extent cx="5943600" cy="7209790"/>
            <wp:effectExtent l="0" t="0" r="0" b="0"/>
            <wp:docPr id="927952390" name="Picture 8"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952390" name="Picture 8" descr="A screenshot of a graph&#10;&#10;AI-generated content may be incorrect."/>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43600" cy="7209790"/>
                    </a:xfrm>
                    <a:prstGeom prst="rect">
                      <a:avLst/>
                    </a:prstGeom>
                    <a:noFill/>
                    <a:ln>
                      <a:noFill/>
                    </a:ln>
                  </pic:spPr>
                </pic:pic>
              </a:graphicData>
            </a:graphic>
          </wp:inline>
        </w:drawing>
      </w:r>
    </w:p>
    <w:p w14:paraId="7F6AF154" w14:textId="66CC360C" w:rsidR="00F63090" w:rsidRDefault="00F63090" w:rsidP="00472ED6">
      <w:pPr>
        <w:jc w:val="both"/>
        <w:rPr>
          <w:rFonts w:ascii="Calibri" w:hAnsi="Calibri" w:cs="Calibri"/>
          <w:lang w:val="en-US"/>
        </w:rPr>
      </w:pPr>
      <w:r w:rsidRPr="00CC0AAE">
        <w:rPr>
          <w:rFonts w:ascii="Calibri" w:hAnsi="Calibri" w:cs="Calibri"/>
          <w:b/>
          <w:bCs/>
          <w:lang w:val="en-US"/>
        </w:rPr>
        <w:t xml:space="preserve">Supporting Fig. </w:t>
      </w:r>
      <w:r w:rsidR="00CC0AAE" w:rsidRPr="00CC0AAE">
        <w:rPr>
          <w:rFonts w:ascii="Calibri" w:hAnsi="Calibri" w:cs="Calibri"/>
          <w:b/>
          <w:bCs/>
          <w:lang w:val="en-US"/>
        </w:rPr>
        <w:t>S14</w:t>
      </w:r>
      <w:r>
        <w:rPr>
          <w:rFonts w:ascii="Calibri" w:hAnsi="Calibri" w:cs="Calibri"/>
          <w:lang w:val="en-US"/>
        </w:rPr>
        <w:t xml:space="preserve"> – Variability in SO</w:t>
      </w:r>
      <w:r w:rsidRPr="00F63090">
        <w:rPr>
          <w:rFonts w:ascii="Calibri" w:hAnsi="Calibri" w:cs="Calibri"/>
          <w:vertAlign w:val="subscript"/>
          <w:lang w:val="en-US"/>
        </w:rPr>
        <w:t>2</w:t>
      </w:r>
      <w:r>
        <w:rPr>
          <w:rFonts w:ascii="Calibri" w:hAnsi="Calibri" w:cs="Calibri"/>
          <w:lang w:val="en-US"/>
        </w:rPr>
        <w:t xml:space="preserve"> mol % and CO</w:t>
      </w:r>
      <w:r w:rsidRPr="00F63090">
        <w:rPr>
          <w:rFonts w:ascii="Calibri" w:hAnsi="Calibri" w:cs="Calibri"/>
          <w:vertAlign w:val="subscript"/>
          <w:lang w:val="en-US"/>
        </w:rPr>
        <w:t>2</w:t>
      </w:r>
      <w:r>
        <w:rPr>
          <w:rFonts w:ascii="Calibri" w:hAnsi="Calibri" w:cs="Calibri"/>
          <w:lang w:val="en-US"/>
        </w:rPr>
        <w:t xml:space="preserve"> density within each crystal</w:t>
      </w:r>
      <w:r w:rsidR="00CF204E">
        <w:rPr>
          <w:rFonts w:ascii="Calibri" w:hAnsi="Calibri" w:cs="Calibri"/>
          <w:lang w:val="en-US"/>
        </w:rPr>
        <w:t xml:space="preserve"> with &gt;1 FI. </w:t>
      </w:r>
    </w:p>
    <w:p w14:paraId="3E31CBFD" w14:textId="0628160C" w:rsidR="00031341" w:rsidRDefault="00031341" w:rsidP="00472ED6">
      <w:pPr>
        <w:jc w:val="both"/>
        <w:rPr>
          <w:rFonts w:ascii="Calibri" w:hAnsi="Calibri" w:cs="Calibri"/>
          <w:lang w:val="en-US"/>
        </w:rPr>
      </w:pPr>
      <w:r>
        <w:rPr>
          <w:rFonts w:ascii="Calibri" w:hAnsi="Calibri" w:cs="Calibri"/>
          <w:lang w:val="en-US"/>
        </w:rPr>
        <w:t>We also examine the distribution of densities for those with and without SO2, and in each bin. This is where we would expect to see declining densities with increasing SO</w:t>
      </w:r>
      <w:r w:rsidRPr="00031341">
        <w:rPr>
          <w:rFonts w:ascii="Calibri" w:hAnsi="Calibri" w:cs="Calibri"/>
          <w:vertAlign w:val="subscript"/>
          <w:lang w:val="en-US"/>
        </w:rPr>
        <w:t>2</w:t>
      </w:r>
      <w:r>
        <w:rPr>
          <w:rFonts w:ascii="Calibri" w:hAnsi="Calibri" w:cs="Calibri"/>
          <w:lang w:val="en-US"/>
        </w:rPr>
        <w:t xml:space="preserve"> when binning, given that SO</w:t>
      </w:r>
      <w:r w:rsidRPr="00031341">
        <w:rPr>
          <w:rFonts w:ascii="Calibri" w:hAnsi="Calibri" w:cs="Calibri"/>
          <w:vertAlign w:val="subscript"/>
          <w:lang w:val="en-US"/>
        </w:rPr>
        <w:t>2</w:t>
      </w:r>
      <w:r>
        <w:rPr>
          <w:rFonts w:ascii="Calibri" w:hAnsi="Calibri" w:cs="Calibri"/>
          <w:lang w:val="en-US"/>
        </w:rPr>
        <w:t xml:space="preserve"> degassing is pressure dependent. </w:t>
      </w:r>
    </w:p>
    <w:p w14:paraId="64246188" w14:textId="03A6D487" w:rsidR="00FE1058" w:rsidRDefault="00FE1058" w:rsidP="00472ED6">
      <w:pPr>
        <w:jc w:val="both"/>
        <w:rPr>
          <w:rFonts w:ascii="Calibri" w:hAnsi="Calibri" w:cs="Calibri"/>
          <w:lang w:val="en-US"/>
        </w:rPr>
      </w:pPr>
      <w:r>
        <w:rPr>
          <w:noProof/>
        </w:rPr>
        <w:drawing>
          <wp:inline distT="0" distB="0" distL="0" distR="0" wp14:anchorId="759D5703" wp14:editId="6B08A9E9">
            <wp:extent cx="5943600" cy="4953000"/>
            <wp:effectExtent l="0" t="0" r="0" b="0"/>
            <wp:docPr id="1341378719" name="Picture 5" descr="A graph of different shap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378719" name="Picture 5" descr="A graph of different shapes&#10;&#10;AI-generated content may be incorrect."/>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43600" cy="4953000"/>
                    </a:xfrm>
                    <a:prstGeom prst="rect">
                      <a:avLst/>
                    </a:prstGeom>
                    <a:noFill/>
                    <a:ln>
                      <a:noFill/>
                    </a:ln>
                  </pic:spPr>
                </pic:pic>
              </a:graphicData>
            </a:graphic>
          </wp:inline>
        </w:drawing>
      </w:r>
    </w:p>
    <w:p w14:paraId="0D17C058" w14:textId="77ABEB01" w:rsidR="00FE1058" w:rsidRDefault="00FE1058" w:rsidP="00472ED6">
      <w:pPr>
        <w:jc w:val="both"/>
        <w:rPr>
          <w:rFonts w:ascii="Calibri" w:hAnsi="Calibri" w:cs="Calibri"/>
          <w:lang w:val="en-US"/>
        </w:rPr>
      </w:pPr>
      <w:r w:rsidRPr="00CC0AAE">
        <w:rPr>
          <w:rFonts w:ascii="Calibri" w:hAnsi="Calibri" w:cs="Calibri"/>
          <w:b/>
          <w:bCs/>
          <w:lang w:val="en-US"/>
        </w:rPr>
        <w:t xml:space="preserve">Supporting Fig. </w:t>
      </w:r>
      <w:r w:rsidR="00CC0AAE" w:rsidRPr="00CC0AAE">
        <w:rPr>
          <w:rFonts w:ascii="Calibri" w:hAnsi="Calibri" w:cs="Calibri"/>
          <w:b/>
          <w:bCs/>
          <w:lang w:val="en-US"/>
        </w:rPr>
        <w:t>S15</w:t>
      </w:r>
      <w:r>
        <w:rPr>
          <w:rFonts w:ascii="Calibri" w:hAnsi="Calibri" w:cs="Calibri"/>
          <w:lang w:val="en-US"/>
        </w:rPr>
        <w:t xml:space="preserve"> – </w:t>
      </w:r>
      <w:r w:rsidR="009E4413">
        <w:rPr>
          <w:rFonts w:ascii="Calibri" w:hAnsi="Calibri" w:cs="Calibri"/>
          <w:lang w:val="en-US"/>
        </w:rPr>
        <w:t xml:space="preserve">Comparison </w:t>
      </w:r>
      <w:r>
        <w:rPr>
          <w:rFonts w:ascii="Calibri" w:hAnsi="Calibri" w:cs="Calibri"/>
          <w:lang w:val="en-US"/>
        </w:rPr>
        <w:t>of distribution of densities for those with and without SO</w:t>
      </w:r>
      <w:r w:rsidRPr="00E76805">
        <w:rPr>
          <w:rFonts w:ascii="Calibri" w:hAnsi="Calibri" w:cs="Calibri"/>
          <w:vertAlign w:val="subscript"/>
          <w:lang w:val="en-US"/>
        </w:rPr>
        <w:t>2</w:t>
      </w:r>
      <w:r>
        <w:rPr>
          <w:rFonts w:ascii="Calibri" w:hAnsi="Calibri" w:cs="Calibri"/>
          <w:lang w:val="en-US"/>
        </w:rPr>
        <w:t>. a) The overall distribution is similar, and our inference of the main magma storage region at ~3 km would not be drastically shifted by only including those without SO</w:t>
      </w:r>
      <w:r w:rsidRPr="00FE1058">
        <w:rPr>
          <w:rFonts w:ascii="Calibri" w:hAnsi="Calibri" w:cs="Calibri"/>
          <w:vertAlign w:val="subscript"/>
          <w:lang w:val="en-US"/>
        </w:rPr>
        <w:t>2</w:t>
      </w:r>
      <w:r>
        <w:rPr>
          <w:rFonts w:ascii="Calibri" w:hAnsi="Calibri" w:cs="Calibri"/>
          <w:lang w:val="en-US"/>
        </w:rPr>
        <w:t>. b) Removing the lowest density FI most affected by degassing. c) Comparison binned by amount of SO</w:t>
      </w:r>
      <w:r w:rsidRPr="00FE1058">
        <w:rPr>
          <w:rFonts w:ascii="Calibri" w:hAnsi="Calibri" w:cs="Calibri"/>
          <w:vertAlign w:val="subscript"/>
          <w:lang w:val="en-US"/>
        </w:rPr>
        <w:t>2</w:t>
      </w:r>
      <w:r>
        <w:rPr>
          <w:rFonts w:ascii="Calibri" w:hAnsi="Calibri" w:cs="Calibri"/>
          <w:lang w:val="en-US"/>
        </w:rPr>
        <w:t>. The decline is expected here, given that SO</w:t>
      </w:r>
      <w:r w:rsidR="0031479E" w:rsidRPr="00DB7BB6">
        <w:rPr>
          <w:rFonts w:ascii="Calibri" w:hAnsi="Calibri" w:cs="Calibri"/>
          <w:vertAlign w:val="subscript"/>
          <w:lang w:val="en-US"/>
        </w:rPr>
        <w:t>2</w:t>
      </w:r>
      <w:r>
        <w:rPr>
          <w:rFonts w:ascii="Calibri" w:hAnsi="Calibri" w:cs="Calibri"/>
          <w:lang w:val="en-US"/>
        </w:rPr>
        <w:t xml:space="preserve"> only strongly degasses at shallower pressures and thus </w:t>
      </w:r>
      <w:r w:rsidR="005C4C07">
        <w:rPr>
          <w:rFonts w:ascii="Calibri" w:hAnsi="Calibri" w:cs="Calibri"/>
          <w:lang w:val="en-US"/>
        </w:rPr>
        <w:t xml:space="preserve">the highest proportions will be seen in </w:t>
      </w:r>
      <w:r>
        <w:rPr>
          <w:rFonts w:ascii="Calibri" w:hAnsi="Calibri" w:cs="Calibri"/>
          <w:lang w:val="en-US"/>
        </w:rPr>
        <w:t>lower densit</w:t>
      </w:r>
      <w:r w:rsidR="005C4C07">
        <w:rPr>
          <w:rFonts w:ascii="Calibri" w:hAnsi="Calibri" w:cs="Calibri"/>
          <w:lang w:val="en-US"/>
        </w:rPr>
        <w:t xml:space="preserve">y FI. </w:t>
      </w:r>
    </w:p>
    <w:p w14:paraId="4E36652B" w14:textId="4D4446EC" w:rsidR="001122AC" w:rsidRDefault="001122AC" w:rsidP="00472ED6">
      <w:pPr>
        <w:jc w:val="both"/>
        <w:rPr>
          <w:rFonts w:ascii="Calibri" w:hAnsi="Calibri" w:cs="Calibri"/>
          <w:lang w:val="en-US"/>
        </w:rPr>
      </w:pPr>
      <w:bookmarkStart w:id="4" w:name="_Hlk203308764"/>
      <w:r>
        <w:rPr>
          <w:noProof/>
        </w:rPr>
        <w:drawing>
          <wp:inline distT="0" distB="0" distL="0" distR="0" wp14:anchorId="7CE7B0A9" wp14:editId="5FA26021">
            <wp:extent cx="5943600" cy="5200650"/>
            <wp:effectExtent l="0" t="0" r="0" b="0"/>
            <wp:docPr id="106478266" name="Picture 1" descr="A collage of images of cel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78266" name="Picture 1" descr="A collage of images of cells&#10;&#10;AI-generated content may be incorrect."/>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b="16462"/>
                    <a:stretch>
                      <a:fillRect/>
                    </a:stretch>
                  </pic:blipFill>
                  <pic:spPr bwMode="auto">
                    <a:xfrm>
                      <a:off x="0" y="0"/>
                      <a:ext cx="5943600" cy="5200650"/>
                    </a:xfrm>
                    <a:prstGeom prst="rect">
                      <a:avLst/>
                    </a:prstGeom>
                    <a:noFill/>
                    <a:ln>
                      <a:noFill/>
                    </a:ln>
                    <a:extLst>
                      <a:ext uri="{53640926-AAD7-44D8-BBD7-CCE9431645EC}">
                        <a14:shadowObscured xmlns:a14="http://schemas.microsoft.com/office/drawing/2010/main"/>
                      </a:ext>
                    </a:extLst>
                  </pic:spPr>
                </pic:pic>
              </a:graphicData>
            </a:graphic>
          </wp:inline>
        </w:drawing>
      </w:r>
    </w:p>
    <w:p w14:paraId="2B6B0FDB" w14:textId="5A1D4D04" w:rsidR="001122AC" w:rsidRDefault="001122AC" w:rsidP="00472ED6">
      <w:pPr>
        <w:jc w:val="both"/>
        <w:rPr>
          <w:rFonts w:ascii="Calibri" w:hAnsi="Calibri" w:cs="Calibri"/>
          <w:lang w:val="en-US"/>
        </w:rPr>
      </w:pPr>
      <w:r w:rsidRPr="001122AC">
        <w:rPr>
          <w:rFonts w:ascii="Calibri" w:hAnsi="Calibri" w:cs="Calibri"/>
          <w:b/>
          <w:bCs/>
          <w:lang w:val="en-US"/>
        </w:rPr>
        <w:t>Supporting Fig. S16</w:t>
      </w:r>
      <w:r>
        <w:rPr>
          <w:rFonts w:ascii="Calibri" w:hAnsi="Calibri" w:cs="Calibri"/>
          <w:lang w:val="en-US"/>
        </w:rPr>
        <w:t xml:space="preserve"> – Examples of some FI with varying proportions of </w:t>
      </w:r>
      <w:proofErr w:type="spellStart"/>
      <w:proofErr w:type="gramStart"/>
      <w:r>
        <w:rPr>
          <w:rFonts w:ascii="Calibri" w:hAnsi="Calibri" w:cs="Calibri"/>
          <w:lang w:val="en-US"/>
        </w:rPr>
        <w:t>melt:fluid</w:t>
      </w:r>
      <w:proofErr w:type="spellEnd"/>
      <w:proofErr w:type="gramEnd"/>
      <w:r>
        <w:rPr>
          <w:rFonts w:ascii="Calibri" w:hAnsi="Calibri" w:cs="Calibri"/>
          <w:lang w:val="en-US"/>
        </w:rPr>
        <w:t>. Each row represents a unique crystal. a-b) despite the differences in melt proportion, the densities are very similar. b) shows a FI where refraction makes it hard to estimate the % fluid accurately. c) a melt-dominated fluid inclusion. d) just fluid dominated. e-g) very small FI, there is no clear correlation between density and presence of melt films</w:t>
      </w:r>
      <w:r w:rsidR="00895579">
        <w:rPr>
          <w:rFonts w:ascii="Calibri" w:hAnsi="Calibri" w:cs="Calibri"/>
          <w:lang w:val="en-US"/>
        </w:rPr>
        <w:t xml:space="preserve"> (only seen in f).</w:t>
      </w:r>
      <w:r w:rsidR="001C7B58">
        <w:rPr>
          <w:rFonts w:ascii="Calibri" w:hAnsi="Calibri" w:cs="Calibri"/>
          <w:lang w:val="en-US"/>
        </w:rPr>
        <w:t xml:space="preserve"> We discard all FI with &lt;40% melt by volume</w:t>
      </w:r>
      <w:r w:rsidR="00472ED6">
        <w:rPr>
          <w:rFonts w:ascii="Calibri" w:hAnsi="Calibri" w:cs="Calibri"/>
          <w:lang w:val="en-US"/>
        </w:rPr>
        <w:t xml:space="preserve"> (e.g. c).</w:t>
      </w:r>
    </w:p>
    <w:p w14:paraId="56C2778F" w14:textId="7BC96FBE" w:rsidR="006C47F3" w:rsidRDefault="006C47F3" w:rsidP="00472ED6">
      <w:pPr>
        <w:jc w:val="both"/>
        <w:rPr>
          <w:rFonts w:ascii="Calibri" w:hAnsi="Calibri" w:cs="Calibri"/>
          <w:lang w:val="en-US"/>
        </w:rPr>
      </w:pPr>
      <w:r>
        <w:rPr>
          <w:noProof/>
        </w:rPr>
        <w:drawing>
          <wp:inline distT="0" distB="0" distL="0" distR="0" wp14:anchorId="63C997C3" wp14:editId="0667E31E">
            <wp:extent cx="5943600" cy="5349240"/>
            <wp:effectExtent l="0" t="0" r="0" b="3810"/>
            <wp:docPr id="1555624815" name="Picture 2"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624815" name="Picture 2" descr="A screenshot of a graph&#10;&#10;AI-generated content may be incorrect."/>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43600" cy="5349240"/>
                    </a:xfrm>
                    <a:prstGeom prst="rect">
                      <a:avLst/>
                    </a:prstGeom>
                    <a:noFill/>
                    <a:ln>
                      <a:noFill/>
                    </a:ln>
                  </pic:spPr>
                </pic:pic>
              </a:graphicData>
            </a:graphic>
          </wp:inline>
        </w:drawing>
      </w:r>
    </w:p>
    <w:p w14:paraId="54B3EABE" w14:textId="6A59602F" w:rsidR="006C47F3" w:rsidRDefault="006C47F3" w:rsidP="00472ED6">
      <w:pPr>
        <w:jc w:val="both"/>
        <w:rPr>
          <w:rFonts w:ascii="Calibri" w:hAnsi="Calibri" w:cs="Calibri"/>
          <w:lang w:val="en-US"/>
        </w:rPr>
      </w:pPr>
      <w:r w:rsidRPr="001122AC">
        <w:rPr>
          <w:rFonts w:ascii="Calibri" w:hAnsi="Calibri" w:cs="Calibri"/>
          <w:b/>
          <w:bCs/>
          <w:lang w:val="en-US"/>
        </w:rPr>
        <w:t>Supporting Fig. S1</w:t>
      </w:r>
      <w:r>
        <w:rPr>
          <w:rFonts w:ascii="Calibri" w:hAnsi="Calibri" w:cs="Calibri"/>
          <w:b/>
          <w:bCs/>
          <w:lang w:val="en-US"/>
        </w:rPr>
        <w:t xml:space="preserve">7 – </w:t>
      </w:r>
      <w:r>
        <w:rPr>
          <w:rFonts w:ascii="Calibri" w:hAnsi="Calibri" w:cs="Calibri"/>
          <w:lang w:val="en-US"/>
        </w:rPr>
        <w:t xml:space="preserve">300 g scans collected on fluid inclusions (black) and their mineral host (black, pyroxene for a, olivine for b-c). The position of other common gaseous and aqueous species </w:t>
      </w:r>
      <w:proofErr w:type="gramStart"/>
      <w:r>
        <w:rPr>
          <w:rFonts w:ascii="Calibri" w:hAnsi="Calibri" w:cs="Calibri"/>
          <w:lang w:val="en-US"/>
        </w:rPr>
        <w:t>are</w:t>
      </w:r>
      <w:proofErr w:type="gramEnd"/>
      <w:r>
        <w:rPr>
          <w:rFonts w:ascii="Calibri" w:hAnsi="Calibri" w:cs="Calibri"/>
          <w:lang w:val="en-US"/>
        </w:rPr>
        <w:t xml:space="preserve"> shown. </w:t>
      </w:r>
    </w:p>
    <w:p w14:paraId="42D349EF" w14:textId="77777777" w:rsidR="006C47F3" w:rsidRDefault="006C47F3" w:rsidP="00472ED6">
      <w:pPr>
        <w:jc w:val="both"/>
        <w:rPr>
          <w:rFonts w:ascii="Calibri" w:hAnsi="Calibri" w:cs="Calibri"/>
          <w:lang w:val="en-US"/>
        </w:rPr>
      </w:pPr>
    </w:p>
    <w:p w14:paraId="3DB28B58" w14:textId="4347EE62" w:rsidR="006C47F3" w:rsidRDefault="006C47F3" w:rsidP="00472ED6">
      <w:pPr>
        <w:jc w:val="both"/>
        <w:rPr>
          <w:rFonts w:ascii="Calibri" w:hAnsi="Calibri" w:cs="Calibri"/>
          <w:lang w:val="en-US"/>
        </w:rPr>
      </w:pPr>
      <w:r>
        <w:rPr>
          <w:noProof/>
        </w:rPr>
        <w:drawing>
          <wp:inline distT="0" distB="0" distL="0" distR="0" wp14:anchorId="4B857408" wp14:editId="31E702EC">
            <wp:extent cx="5943600" cy="7726680"/>
            <wp:effectExtent l="0" t="0" r="0" b="7620"/>
            <wp:docPr id="1170327787" name="Picture 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327787" name="Picture 1" descr="A screenshot of a graph&#10;&#10;AI-generated content may be incorrect."/>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943600" cy="7726680"/>
                    </a:xfrm>
                    <a:prstGeom prst="rect">
                      <a:avLst/>
                    </a:prstGeom>
                    <a:noFill/>
                    <a:ln>
                      <a:noFill/>
                    </a:ln>
                  </pic:spPr>
                </pic:pic>
              </a:graphicData>
            </a:graphic>
          </wp:inline>
        </w:drawing>
      </w:r>
    </w:p>
    <w:p w14:paraId="294F82F7" w14:textId="3DE538DF" w:rsidR="006C47F3" w:rsidRDefault="006C47F3" w:rsidP="00472ED6">
      <w:pPr>
        <w:jc w:val="both"/>
        <w:rPr>
          <w:rFonts w:ascii="Calibri" w:hAnsi="Calibri" w:cs="Calibri"/>
          <w:lang w:val="en-US"/>
        </w:rPr>
      </w:pPr>
      <w:r w:rsidRPr="001122AC">
        <w:rPr>
          <w:rFonts w:ascii="Calibri" w:hAnsi="Calibri" w:cs="Calibri"/>
          <w:b/>
          <w:bCs/>
          <w:lang w:val="en-US"/>
        </w:rPr>
        <w:t>Supporting Fig. S1</w:t>
      </w:r>
      <w:r>
        <w:rPr>
          <w:rFonts w:ascii="Calibri" w:hAnsi="Calibri" w:cs="Calibri"/>
          <w:b/>
          <w:bCs/>
          <w:lang w:val="en-US"/>
        </w:rPr>
        <w:t xml:space="preserve">8 – </w:t>
      </w:r>
      <w:r>
        <w:rPr>
          <w:rFonts w:ascii="Calibri" w:hAnsi="Calibri" w:cs="Calibri"/>
          <w:lang w:val="en-US"/>
        </w:rPr>
        <w:t xml:space="preserve">300 g scans collected on fluid inclusions (black) and their mineral host (black, pyroxene for a, olivine for b-c). The position of other common gaseous and aqueous species </w:t>
      </w:r>
      <w:proofErr w:type="gramStart"/>
      <w:r>
        <w:rPr>
          <w:rFonts w:ascii="Calibri" w:hAnsi="Calibri" w:cs="Calibri"/>
          <w:lang w:val="en-US"/>
        </w:rPr>
        <w:t>are</w:t>
      </w:r>
      <w:proofErr w:type="gramEnd"/>
      <w:r>
        <w:rPr>
          <w:rFonts w:ascii="Calibri" w:hAnsi="Calibri" w:cs="Calibri"/>
          <w:lang w:val="en-US"/>
        </w:rPr>
        <w:t xml:space="preserve"> shown. </w:t>
      </w:r>
    </w:p>
    <w:p w14:paraId="21C6E284" w14:textId="627C22D6" w:rsidR="00031341" w:rsidRPr="00C63420" w:rsidRDefault="00364B5B" w:rsidP="00472ED6">
      <w:pPr>
        <w:jc w:val="both"/>
        <w:rPr>
          <w:rFonts w:ascii="Calibri" w:hAnsi="Calibri" w:cs="Calibri"/>
          <w:b/>
          <w:bCs/>
          <w:lang w:val="en-US"/>
        </w:rPr>
      </w:pPr>
      <w:r w:rsidRPr="00364B5B">
        <w:rPr>
          <w:rFonts w:ascii="Arial" w:hAnsi="Arial" w:cs="Arial"/>
          <w:b/>
          <w:bCs/>
        </w:rPr>
        <w:t>Any use of trade, firm, or product names is for descriptive purposes only and does not imply endorsement by the U.S. Government</w:t>
      </w:r>
      <w:bookmarkEnd w:id="4"/>
    </w:p>
    <w:p w14:paraId="5FEE2C20" w14:textId="09F51D6D" w:rsidR="00EC204C" w:rsidRPr="00CB5C04" w:rsidRDefault="00EC204C" w:rsidP="00472ED6">
      <w:pPr>
        <w:pStyle w:val="Bibliography"/>
        <w:jc w:val="both"/>
        <w:rPr>
          <w:rFonts w:ascii="Calibri" w:hAnsi="Calibri" w:cs="Calibri"/>
          <w:b/>
          <w:bCs/>
        </w:rPr>
      </w:pPr>
      <w:r w:rsidRPr="00CB5C04">
        <w:rPr>
          <w:rFonts w:ascii="Calibri" w:hAnsi="Calibri" w:cs="Calibri"/>
          <w:b/>
          <w:bCs/>
        </w:rPr>
        <w:t>Supporting References</w:t>
      </w:r>
    </w:p>
    <w:p w14:paraId="2588249C" w14:textId="77777777" w:rsidR="00472ED6" w:rsidRPr="00472ED6" w:rsidRDefault="005E1753" w:rsidP="00472ED6">
      <w:pPr>
        <w:pStyle w:val="Bibliography"/>
        <w:rPr>
          <w:rFonts w:ascii="Calibri" w:hAnsi="Calibri" w:cs="Calibri"/>
        </w:rPr>
      </w:pPr>
      <w:r w:rsidRPr="00CB5C04">
        <w:rPr>
          <w:rFonts w:ascii="Calibri" w:hAnsi="Calibri" w:cs="Calibri"/>
        </w:rPr>
        <w:fldChar w:fldCharType="begin"/>
      </w:r>
      <w:r w:rsidR="00472ED6">
        <w:rPr>
          <w:rFonts w:ascii="Calibri" w:hAnsi="Calibri" w:cs="Calibri"/>
        </w:rPr>
        <w:instrText xml:space="preserve"> ADDIN ZOTERO_BIBL {"uncited":[],"omitted":[],"custom":[]} CSL_BIBLIOGRAPHY </w:instrText>
      </w:r>
      <w:r w:rsidRPr="00CB5C04">
        <w:rPr>
          <w:rFonts w:ascii="Calibri" w:hAnsi="Calibri" w:cs="Calibri"/>
        </w:rPr>
        <w:fldChar w:fldCharType="separate"/>
      </w:r>
      <w:r w:rsidR="00472ED6" w:rsidRPr="00472ED6">
        <w:rPr>
          <w:rFonts w:ascii="Calibri" w:hAnsi="Calibri" w:cs="Calibri"/>
        </w:rPr>
        <w:t>Brooker, M.H., Eysel, H.H., 1981. Raman spectroscopic studies of S</w:t>
      </w:r>
      <w:r w:rsidR="00472ED6" w:rsidRPr="00472ED6">
        <w:rPr>
          <w:rFonts w:ascii="Calibri" w:hAnsi="Calibri" w:cs="Calibri"/>
          <w:vertAlign w:val="superscript"/>
        </w:rPr>
        <w:t>16</w:t>
      </w:r>
      <w:r w:rsidR="00472ED6" w:rsidRPr="00472ED6">
        <w:rPr>
          <w:rFonts w:ascii="Calibri" w:hAnsi="Calibri" w:cs="Calibri"/>
        </w:rPr>
        <w:t xml:space="preserve"> O</w:t>
      </w:r>
      <w:r w:rsidR="00472ED6" w:rsidRPr="00472ED6">
        <w:rPr>
          <w:rFonts w:ascii="Calibri" w:hAnsi="Calibri" w:cs="Calibri"/>
          <w:vertAlign w:val="subscript"/>
        </w:rPr>
        <w:t>2</w:t>
      </w:r>
      <w:r w:rsidR="00472ED6" w:rsidRPr="00472ED6">
        <w:rPr>
          <w:rFonts w:ascii="Calibri" w:hAnsi="Calibri" w:cs="Calibri"/>
        </w:rPr>
        <w:t xml:space="preserve"> and S</w:t>
      </w:r>
      <w:r w:rsidR="00472ED6" w:rsidRPr="00472ED6">
        <w:rPr>
          <w:rFonts w:ascii="Calibri" w:hAnsi="Calibri" w:cs="Calibri"/>
          <w:vertAlign w:val="superscript"/>
        </w:rPr>
        <w:t>18</w:t>
      </w:r>
      <w:r w:rsidR="00472ED6" w:rsidRPr="00472ED6">
        <w:rPr>
          <w:rFonts w:ascii="Calibri" w:hAnsi="Calibri" w:cs="Calibri"/>
        </w:rPr>
        <w:t xml:space="preserve"> O</w:t>
      </w:r>
      <w:r w:rsidR="00472ED6" w:rsidRPr="00472ED6">
        <w:rPr>
          <w:rFonts w:ascii="Calibri" w:hAnsi="Calibri" w:cs="Calibri"/>
          <w:vertAlign w:val="subscript"/>
        </w:rPr>
        <w:t>2</w:t>
      </w:r>
      <w:r w:rsidR="00472ED6" w:rsidRPr="00472ED6">
        <w:rPr>
          <w:rFonts w:ascii="Calibri" w:hAnsi="Calibri" w:cs="Calibri"/>
        </w:rPr>
        <w:t xml:space="preserve"> in the gas phase: Hot band assignment. J Raman Spectroscopy 11, 322–325. https://doi.org/10.1002/jrs.1250110506</w:t>
      </w:r>
    </w:p>
    <w:p w14:paraId="72F1401F" w14:textId="77777777" w:rsidR="00472ED6" w:rsidRPr="00472ED6" w:rsidRDefault="00472ED6" w:rsidP="00472ED6">
      <w:pPr>
        <w:pStyle w:val="Bibliography"/>
        <w:rPr>
          <w:rFonts w:ascii="Calibri" w:hAnsi="Calibri" w:cs="Calibri"/>
        </w:rPr>
      </w:pPr>
      <w:r w:rsidRPr="00472ED6">
        <w:rPr>
          <w:rFonts w:ascii="Calibri" w:hAnsi="Calibri" w:cs="Calibri"/>
        </w:rPr>
        <w:t>Burke, E.A.J., 2001. Raman microspectrometry of fluid inclusions. Lithos 55, 139–158. https://doi.org/10.1016/S0024-4937(00)00043-8</w:t>
      </w:r>
    </w:p>
    <w:p w14:paraId="2C35E218" w14:textId="77777777" w:rsidR="00472ED6" w:rsidRPr="00472ED6" w:rsidRDefault="00472ED6" w:rsidP="00472ED6">
      <w:pPr>
        <w:pStyle w:val="Bibliography"/>
        <w:rPr>
          <w:rFonts w:ascii="Calibri" w:hAnsi="Calibri" w:cs="Calibri"/>
        </w:rPr>
      </w:pPr>
      <w:r w:rsidRPr="00472ED6">
        <w:rPr>
          <w:rFonts w:ascii="Calibri" w:hAnsi="Calibri" w:cs="Calibri"/>
        </w:rPr>
        <w:t>DeVitre, C.L., Allison, C.M., Gazel, E., 2021. A high-precision CO2 densimeter for Raman spectroscopy using a Fluid Density Calibration Apparatus. Chemical Geology 584, 120522. https://doi.org/10.1016/j.chemgeo.2021.120522</w:t>
      </w:r>
    </w:p>
    <w:p w14:paraId="2A2F7DE0" w14:textId="77777777" w:rsidR="00472ED6" w:rsidRPr="00472ED6" w:rsidRDefault="00472ED6" w:rsidP="00472ED6">
      <w:pPr>
        <w:pStyle w:val="Bibliography"/>
        <w:rPr>
          <w:rFonts w:ascii="Calibri" w:hAnsi="Calibri" w:cs="Calibri"/>
        </w:rPr>
      </w:pPr>
      <w:r w:rsidRPr="00472ED6">
        <w:rPr>
          <w:rFonts w:ascii="Calibri" w:hAnsi="Calibri" w:cs="Calibri"/>
        </w:rPr>
        <w:t>DeVitre, C.L., Dayton, K., Gazel, E., Pamukçu, A., Gaetani, G., Wieser, P.E., 2023. Laser heating effect on Raman analysis of CO2 co-existing as liquid and vapor in olivine-hosted melt inclusion bubbles. Volcanica 6, 201–219. https://doi.org/10.30909/vol.06.02.201219</w:t>
      </w:r>
    </w:p>
    <w:p w14:paraId="7AFCB4F7" w14:textId="77777777" w:rsidR="00472ED6" w:rsidRPr="00472ED6" w:rsidRDefault="00472ED6" w:rsidP="00472ED6">
      <w:pPr>
        <w:pStyle w:val="Bibliography"/>
        <w:rPr>
          <w:rFonts w:ascii="Calibri" w:hAnsi="Calibri" w:cs="Calibri"/>
        </w:rPr>
      </w:pPr>
      <w:r w:rsidRPr="00472ED6">
        <w:rPr>
          <w:rFonts w:ascii="Calibri" w:hAnsi="Calibri" w:cs="Calibri"/>
        </w:rPr>
        <w:t>DeVitre, C.L., Wieser, P.E., 2024. Reliability of Raman analyses of CO2-rich fluid inclusions as a geobarometer at Kīlauea. Geochem. Persp. Let. 29, 1–8. https://doi.org/10.7185/geochemlet.2404</w:t>
      </w:r>
    </w:p>
    <w:p w14:paraId="4BB76995" w14:textId="77777777" w:rsidR="00472ED6" w:rsidRPr="00472ED6" w:rsidRDefault="00472ED6" w:rsidP="00472ED6">
      <w:pPr>
        <w:pStyle w:val="Bibliography"/>
        <w:rPr>
          <w:rFonts w:ascii="Calibri" w:hAnsi="Calibri" w:cs="Calibri"/>
        </w:rPr>
      </w:pPr>
      <w:r w:rsidRPr="00472ED6">
        <w:rPr>
          <w:rFonts w:ascii="Calibri" w:hAnsi="Calibri" w:cs="Calibri"/>
        </w:rPr>
        <w:t>Ding, S., Plank, T., Wallace, P.J., Rasmussen, D.J., 2023. Sulfur_X: A Model of Sulfur Degassing During Magma Ascent. Geochem Geophys Geosyst 24, e2022GC010552. https://doi.org/10.1029/2022GC010552</w:t>
      </w:r>
    </w:p>
    <w:p w14:paraId="565A4ABA" w14:textId="77777777" w:rsidR="00472ED6" w:rsidRPr="00472ED6" w:rsidRDefault="00472ED6" w:rsidP="00472ED6">
      <w:pPr>
        <w:pStyle w:val="Bibliography"/>
        <w:rPr>
          <w:rFonts w:ascii="Calibri" w:hAnsi="Calibri" w:cs="Calibri"/>
        </w:rPr>
      </w:pPr>
      <w:r w:rsidRPr="00472ED6">
        <w:rPr>
          <w:rFonts w:ascii="Calibri" w:hAnsi="Calibri" w:cs="Calibri"/>
        </w:rPr>
        <w:t>Freda, C., Baker, D.R., Scarlato, P., 2005. Sulfur diffusion in basaltic melts. Geochimica et Cosmochimica Acta 69, 5061–5069. https://doi.org/10.1016/j.gca.2005.02.002</w:t>
      </w:r>
    </w:p>
    <w:p w14:paraId="60F193FD" w14:textId="77777777" w:rsidR="00472ED6" w:rsidRPr="00472ED6" w:rsidRDefault="00472ED6" w:rsidP="00472ED6">
      <w:pPr>
        <w:pStyle w:val="Bibliography"/>
        <w:rPr>
          <w:rFonts w:ascii="Calibri" w:hAnsi="Calibri" w:cs="Calibri"/>
        </w:rPr>
      </w:pPr>
      <w:r w:rsidRPr="00472ED6">
        <w:rPr>
          <w:rFonts w:ascii="Calibri" w:hAnsi="Calibri" w:cs="Calibri"/>
        </w:rPr>
        <w:t>Gale, A., Dalton, C.A., Langmuir, C.H., Su, Y., Schilling, J.-G., 2013. The mean composition of ocean ridge basalts: MEAN MORB. Geochem. Geophys. Geosyst. 14, 489–518. https://doi.org/10.1029/2012GC004334</w:t>
      </w:r>
    </w:p>
    <w:p w14:paraId="2EC7499F" w14:textId="77777777" w:rsidR="00472ED6" w:rsidRPr="00472ED6" w:rsidRDefault="00472ED6" w:rsidP="00472ED6">
      <w:pPr>
        <w:pStyle w:val="Bibliography"/>
        <w:rPr>
          <w:rFonts w:ascii="Calibri" w:hAnsi="Calibri" w:cs="Calibri"/>
        </w:rPr>
      </w:pPr>
      <w:r w:rsidRPr="00472ED6">
        <w:rPr>
          <w:rFonts w:ascii="Calibri" w:hAnsi="Calibri" w:cs="Calibri"/>
        </w:rPr>
        <w:t>Hagiwara, Y., Yoshida, K., Yoneda, A., Torimoto, J., Yamamoto, J., 2021. Experimental variable effects on laser heating of inclusions during Raman spectroscopic analysis. Chemical Geology 559, 119928. https://doi.org/10.1016/j.chemgeo.2020.119928</w:t>
      </w:r>
    </w:p>
    <w:p w14:paraId="2E602424" w14:textId="77777777" w:rsidR="00472ED6" w:rsidRPr="00472ED6" w:rsidRDefault="00472ED6" w:rsidP="00472ED6">
      <w:pPr>
        <w:pStyle w:val="Bibliography"/>
        <w:rPr>
          <w:rFonts w:ascii="Calibri" w:hAnsi="Calibri" w:cs="Calibri"/>
        </w:rPr>
      </w:pPr>
      <w:r w:rsidRPr="00472ED6">
        <w:rPr>
          <w:rFonts w:ascii="Calibri" w:hAnsi="Calibri" w:cs="Calibri"/>
        </w:rPr>
        <w:t>Lamadrid, H.M., Moore, L.R., Moncada, D., Rimstidt, J.D., Burruss, R.C., Bodnar, R.J., 2017. Reassessment of the Raman CO 2 densimeter. Chemical Geology 450, 210–222. https://doi.org/10.1016/j.chemgeo.2016.12.034</w:t>
      </w:r>
    </w:p>
    <w:p w14:paraId="39574894" w14:textId="77777777" w:rsidR="00472ED6" w:rsidRPr="00472ED6" w:rsidRDefault="00472ED6" w:rsidP="00472ED6">
      <w:pPr>
        <w:pStyle w:val="Bibliography"/>
        <w:rPr>
          <w:rFonts w:ascii="Calibri" w:hAnsi="Calibri" w:cs="Calibri"/>
        </w:rPr>
      </w:pPr>
      <w:r w:rsidRPr="00472ED6">
        <w:rPr>
          <w:rFonts w:ascii="Calibri" w:hAnsi="Calibri" w:cs="Calibri"/>
        </w:rPr>
        <w:t>Le, V.-H., Caumon, M.-C., Tarantola, A., 2021. FRAnCIs calculation program with universal Raman calibration data for the determination of PVX properties of CO2–CH4–N2 and CH4–H2O–NaCl systems and their uncertainties. Computers &amp; Geosciences 156, 104896. https://doi.org/10.1016/j.cageo.2021.104896</w:t>
      </w:r>
    </w:p>
    <w:p w14:paraId="648824E3" w14:textId="77777777" w:rsidR="00472ED6" w:rsidRPr="00472ED6" w:rsidRDefault="00472ED6" w:rsidP="00472ED6">
      <w:pPr>
        <w:pStyle w:val="Bibliography"/>
        <w:rPr>
          <w:rFonts w:ascii="Calibri" w:hAnsi="Calibri" w:cs="Calibri"/>
        </w:rPr>
      </w:pPr>
      <w:r w:rsidRPr="00472ED6">
        <w:rPr>
          <w:rFonts w:ascii="Calibri" w:hAnsi="Calibri" w:cs="Calibri"/>
        </w:rPr>
        <w:t>Le, V.-H., Caumon, M.-C., Tarantola, A., Randi, A., Robert, P., Mullis, J., 2019. Quantitative Measurements of Composition, Pressure, and Density of Microvolumes of CO</w:t>
      </w:r>
      <w:r w:rsidRPr="00472ED6">
        <w:rPr>
          <w:rFonts w:ascii="Calibri" w:hAnsi="Calibri" w:cs="Calibri"/>
          <w:vertAlign w:val="subscript"/>
        </w:rPr>
        <w:t>2</w:t>
      </w:r>
      <w:r w:rsidRPr="00472ED6">
        <w:rPr>
          <w:rFonts w:ascii="Calibri" w:hAnsi="Calibri" w:cs="Calibri"/>
        </w:rPr>
        <w:t xml:space="preserve"> –N</w:t>
      </w:r>
      <w:r w:rsidRPr="00472ED6">
        <w:rPr>
          <w:rFonts w:ascii="Calibri" w:hAnsi="Calibri" w:cs="Calibri"/>
          <w:vertAlign w:val="subscript"/>
        </w:rPr>
        <w:t>2</w:t>
      </w:r>
      <w:r w:rsidRPr="00472ED6">
        <w:rPr>
          <w:rFonts w:ascii="Calibri" w:hAnsi="Calibri" w:cs="Calibri"/>
        </w:rPr>
        <w:t xml:space="preserve"> Gas Mixtures by Raman Spectroscopy. Anal. Chem. 91, 14359–14367. https://doi.org/10.1021/acs.analchem.9b02803</w:t>
      </w:r>
    </w:p>
    <w:p w14:paraId="55FC1179" w14:textId="77777777" w:rsidR="00472ED6" w:rsidRPr="00472ED6" w:rsidRDefault="00472ED6" w:rsidP="00472ED6">
      <w:pPr>
        <w:pStyle w:val="Bibliography"/>
        <w:rPr>
          <w:rFonts w:ascii="Calibri" w:hAnsi="Calibri" w:cs="Calibri"/>
        </w:rPr>
      </w:pPr>
      <w:r w:rsidRPr="00472ED6">
        <w:rPr>
          <w:rFonts w:ascii="Calibri" w:hAnsi="Calibri" w:cs="Calibri"/>
        </w:rPr>
        <w:t>Marske, J.P., Hauri, E., 2018. Major- and trace-element compositions of 915 melt inclusions and host olivines from Hawaiian shield volcanoes. Interdisciplinary Earth Data Alliance (IEDA). https://doi.org/10.1594/IEDA/111193.</w:t>
      </w:r>
    </w:p>
    <w:p w14:paraId="42373635" w14:textId="77777777" w:rsidR="00472ED6" w:rsidRPr="00472ED6" w:rsidRDefault="00472ED6" w:rsidP="00472ED6">
      <w:pPr>
        <w:pStyle w:val="Bibliography"/>
        <w:rPr>
          <w:rFonts w:ascii="Calibri" w:hAnsi="Calibri" w:cs="Calibri"/>
        </w:rPr>
      </w:pPr>
      <w:r w:rsidRPr="00472ED6">
        <w:rPr>
          <w:rFonts w:ascii="Calibri" w:hAnsi="Calibri" w:cs="Calibri"/>
        </w:rPr>
        <w:t>Montierth, C., Johnston, A.D., Cashman, K.V., 1995. An empirical glass-composition-based geothermometer for Mauna Loa Lavas, in: Rhodes, J.M., Lockwood, J.P. (Eds.), Geophysical Monograph Series. American Geophysical Union, Washington, D. C., pp. 207–217. https://doi.org/10.1029/GM092p0207</w:t>
      </w:r>
    </w:p>
    <w:p w14:paraId="5B2774A1" w14:textId="77777777" w:rsidR="00472ED6" w:rsidRPr="00472ED6" w:rsidRDefault="00472ED6" w:rsidP="00472ED6">
      <w:pPr>
        <w:pStyle w:val="Bibliography"/>
        <w:rPr>
          <w:rFonts w:ascii="Calibri" w:hAnsi="Calibri" w:cs="Calibri"/>
        </w:rPr>
      </w:pPr>
      <w:r w:rsidRPr="00472ED6">
        <w:rPr>
          <w:rFonts w:ascii="Calibri" w:hAnsi="Calibri" w:cs="Calibri"/>
        </w:rPr>
        <w:t>Muth, M.J., Wallace, P.J., 2021. Slab-derived sulfate generates oxidized basaltic magmas in the southern Cascade arc (California, USA). Geology 49, 1177–1181. https://doi.org/10.1130/G48759.1</w:t>
      </w:r>
    </w:p>
    <w:p w14:paraId="13B23B7A" w14:textId="77777777" w:rsidR="00472ED6" w:rsidRPr="00472ED6" w:rsidRDefault="00472ED6" w:rsidP="00472ED6">
      <w:pPr>
        <w:pStyle w:val="Bibliography"/>
        <w:rPr>
          <w:rFonts w:ascii="Calibri" w:hAnsi="Calibri" w:cs="Calibri"/>
        </w:rPr>
      </w:pPr>
      <w:r w:rsidRPr="00472ED6">
        <w:rPr>
          <w:rFonts w:ascii="Calibri" w:hAnsi="Calibri" w:cs="Calibri"/>
        </w:rPr>
        <w:t>Nash, W.M., Smythe, D.J., Wood, B.J., 2019. Compositional and temperature effects on sulfur speciation and solubility in silicate melts. Earth and Planetary Science Letters 507, 187–198. https://doi.org/10.1016/j.epsl.2018.12.006</w:t>
      </w:r>
    </w:p>
    <w:p w14:paraId="37A07BE1" w14:textId="77777777" w:rsidR="00472ED6" w:rsidRPr="00472ED6" w:rsidRDefault="00472ED6" w:rsidP="00472ED6">
      <w:pPr>
        <w:pStyle w:val="Bibliography"/>
        <w:rPr>
          <w:rFonts w:ascii="Calibri" w:hAnsi="Calibri" w:cs="Calibri"/>
        </w:rPr>
      </w:pPr>
      <w:r w:rsidRPr="00472ED6">
        <w:rPr>
          <w:rFonts w:ascii="Calibri" w:hAnsi="Calibri" w:cs="Calibri"/>
        </w:rPr>
        <w:t>Nicholson, E.J., Wieser, P.E., Hartley, M.E., Jenner, F.E., Kunz, B.E., Ilyinskaya, E., Thordarson, T., Edmonds, M., 2024. Sulfide saturation and resorption modulates sulfur and metal availability during the 2014–15 Holuhraun eruption, Iceland. Commun Earth Environ 5, 164. https://doi.org/10.1038/s43247-024-01249-2</w:t>
      </w:r>
    </w:p>
    <w:p w14:paraId="22BD484C" w14:textId="77777777" w:rsidR="00472ED6" w:rsidRPr="00472ED6" w:rsidRDefault="00472ED6" w:rsidP="00472ED6">
      <w:pPr>
        <w:pStyle w:val="Bibliography"/>
        <w:rPr>
          <w:rFonts w:ascii="Calibri" w:hAnsi="Calibri" w:cs="Calibri"/>
        </w:rPr>
      </w:pPr>
      <w:r w:rsidRPr="00472ED6">
        <w:rPr>
          <w:rFonts w:ascii="Calibri" w:hAnsi="Calibri" w:cs="Calibri"/>
        </w:rPr>
        <w:t>O’Neill, H.St.C., Mavrogenes, J.A., 2022. The sulfate capacities of silicate melts. Geochimica et Cosmochimica Acta 334, 368–382. https://doi.org/10.1016/j.gca.2022.06.020</w:t>
      </w:r>
    </w:p>
    <w:p w14:paraId="528B521E" w14:textId="77777777" w:rsidR="00472ED6" w:rsidRPr="00472ED6" w:rsidRDefault="00472ED6" w:rsidP="00472ED6">
      <w:pPr>
        <w:pStyle w:val="Bibliography"/>
        <w:rPr>
          <w:rFonts w:ascii="Calibri" w:hAnsi="Calibri" w:cs="Calibri"/>
        </w:rPr>
      </w:pPr>
      <w:r w:rsidRPr="00472ED6">
        <w:rPr>
          <w:rFonts w:ascii="Calibri" w:hAnsi="Calibri" w:cs="Calibri"/>
        </w:rPr>
        <w:t>Putirka, K.D., 2008. Thermometers and Barometers for Volcanic Systems. Reviews in Mineralogy and Geochemistry 69, 61–120. https://doi.org/10.2138/rmg.2008.69.3</w:t>
      </w:r>
    </w:p>
    <w:p w14:paraId="45DA1FD1" w14:textId="77777777" w:rsidR="00472ED6" w:rsidRPr="00472ED6" w:rsidRDefault="00472ED6" w:rsidP="00472ED6">
      <w:pPr>
        <w:pStyle w:val="Bibliography"/>
        <w:rPr>
          <w:rFonts w:ascii="Calibri" w:hAnsi="Calibri" w:cs="Calibri"/>
        </w:rPr>
      </w:pPr>
      <w:r w:rsidRPr="00472ED6">
        <w:rPr>
          <w:rFonts w:ascii="Calibri" w:hAnsi="Calibri" w:cs="Calibri"/>
        </w:rPr>
        <w:t>Schrotter, H., klockner, H., 1979. Raman scattering cross sections in gases and liquids, in: Raman Spectroscopy of Gases and Liquids. pp. 123–166.</w:t>
      </w:r>
    </w:p>
    <w:p w14:paraId="5C036360" w14:textId="77777777" w:rsidR="00472ED6" w:rsidRPr="00472ED6" w:rsidRDefault="00472ED6" w:rsidP="00472ED6">
      <w:pPr>
        <w:pStyle w:val="Bibliography"/>
        <w:rPr>
          <w:rFonts w:ascii="Calibri" w:hAnsi="Calibri" w:cs="Calibri"/>
        </w:rPr>
      </w:pPr>
      <w:r w:rsidRPr="00472ED6">
        <w:rPr>
          <w:rFonts w:ascii="Calibri" w:hAnsi="Calibri" w:cs="Calibri"/>
        </w:rPr>
        <w:t>Shea, T., K. Matzen, A., J. Mourey, A., 2022. Experimental study of Fe–Mg partitioning and zoning during rapid growth of olivine in Hawaiian tholeiites. Contrib Mineral Petrol 177, 114. https://doi.org/10.1007/s00410-022-01969-8</w:t>
      </w:r>
    </w:p>
    <w:p w14:paraId="09083A89" w14:textId="77777777" w:rsidR="00472ED6" w:rsidRPr="00472ED6" w:rsidRDefault="00472ED6" w:rsidP="00472ED6">
      <w:pPr>
        <w:pStyle w:val="Bibliography"/>
        <w:rPr>
          <w:rFonts w:ascii="Calibri" w:hAnsi="Calibri" w:cs="Calibri"/>
        </w:rPr>
      </w:pPr>
      <w:r w:rsidRPr="00472ED6">
        <w:rPr>
          <w:rFonts w:ascii="Calibri" w:hAnsi="Calibri" w:cs="Calibri"/>
        </w:rPr>
        <w:t>Wieser, P., Gleeson, M., 2023. PySulfSat: An Open-Source Python3 Tool for modelling sulfide and sulfate saturation (preprint). Earth Sciences. https://doi.org/10.31223/X5K360</w:t>
      </w:r>
    </w:p>
    <w:p w14:paraId="1BBA5963" w14:textId="77777777" w:rsidR="00472ED6" w:rsidRPr="00472ED6" w:rsidRDefault="00472ED6" w:rsidP="00472ED6">
      <w:pPr>
        <w:pStyle w:val="Bibliography"/>
        <w:rPr>
          <w:rFonts w:ascii="Calibri" w:hAnsi="Calibri" w:cs="Calibri"/>
        </w:rPr>
      </w:pPr>
      <w:r w:rsidRPr="00472ED6">
        <w:rPr>
          <w:rFonts w:ascii="Calibri" w:hAnsi="Calibri" w:cs="Calibri"/>
        </w:rPr>
        <w:t>Wieser, P.E., Jenner, F., Edmonds, M., Maclennan, J., Kunz, B.E., 2020. Chalcophile elements track the fate of sulfur at Kīlauea Volcano, Hawai’i. Geochimica et Cosmochimica Acta S0016703720303239. https://doi.org/10.1016/j.gca.2020.05.018</w:t>
      </w:r>
    </w:p>
    <w:p w14:paraId="5703E69B" w14:textId="77777777" w:rsidR="00472ED6" w:rsidRPr="00472ED6" w:rsidRDefault="00472ED6" w:rsidP="00472ED6">
      <w:pPr>
        <w:pStyle w:val="Bibliography"/>
        <w:rPr>
          <w:rFonts w:ascii="Calibri" w:hAnsi="Calibri" w:cs="Calibri"/>
        </w:rPr>
      </w:pPr>
      <w:r w:rsidRPr="00472ED6">
        <w:rPr>
          <w:rFonts w:ascii="Calibri" w:hAnsi="Calibri" w:cs="Calibri"/>
        </w:rPr>
        <w:t>Wieser, P.E., Kent, A.J.R., Till, C.B., Donovan, J., Neave, D.A., Blatter, D.L., Krawczynski, M.J., 2023. Barometers Behaving Badly I: Assessing the Influence of Analytical and Experimental Uncertainty on Clinopyroxene Thermobarometry Calculations at Crustal Conditions. Journal of Petrology 64, egac126. https://doi.org/10.1093/petrology/egac126</w:t>
      </w:r>
    </w:p>
    <w:p w14:paraId="4BB2B8A0" w14:textId="77777777" w:rsidR="00472ED6" w:rsidRPr="00472ED6" w:rsidRDefault="00472ED6" w:rsidP="00472ED6">
      <w:pPr>
        <w:pStyle w:val="Bibliography"/>
        <w:rPr>
          <w:rFonts w:ascii="Calibri" w:hAnsi="Calibri" w:cs="Calibri"/>
        </w:rPr>
      </w:pPr>
      <w:r w:rsidRPr="00472ED6">
        <w:rPr>
          <w:rFonts w:ascii="Calibri" w:hAnsi="Calibri" w:cs="Calibri"/>
        </w:rPr>
        <w:t>Zhang, Y., Xu, Z., Zhu, M., Wang, H., 2007. Silicate melt properties and volcanic eruptions: SILICATE MELT PROPERTIES. Rev. Geophys. 45. https://doi.org/10.1029/2006RG000216</w:t>
      </w:r>
    </w:p>
    <w:p w14:paraId="509D8F5D" w14:textId="19AA01E9" w:rsidR="004A15A2" w:rsidRPr="00CB5C04" w:rsidRDefault="005E1753" w:rsidP="00472ED6">
      <w:pPr>
        <w:jc w:val="both"/>
        <w:rPr>
          <w:rFonts w:ascii="Calibri" w:hAnsi="Calibri" w:cs="Calibri"/>
        </w:rPr>
      </w:pPr>
      <w:r w:rsidRPr="00CB5C04">
        <w:rPr>
          <w:rFonts w:ascii="Calibri" w:hAnsi="Calibri" w:cs="Calibri"/>
        </w:rPr>
        <w:fldChar w:fldCharType="end"/>
      </w:r>
    </w:p>
    <w:sectPr w:rsidR="004A15A2" w:rsidRPr="00CB5C04" w:rsidSect="00CC31C8">
      <w:footerReference w:type="default" r:id="rId34"/>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403738" w14:textId="77777777" w:rsidR="00E36715" w:rsidRDefault="00E36715" w:rsidP="00CC31C8">
      <w:pPr>
        <w:spacing w:after="0" w:line="240" w:lineRule="auto"/>
      </w:pPr>
      <w:r>
        <w:separator/>
      </w:r>
    </w:p>
  </w:endnote>
  <w:endnote w:type="continuationSeparator" w:id="0">
    <w:p w14:paraId="7BABF339" w14:textId="77777777" w:rsidR="00E36715" w:rsidRDefault="00E36715" w:rsidP="00CC31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7703286"/>
      <w:docPartObj>
        <w:docPartGallery w:val="Page Numbers (Bottom of Page)"/>
        <w:docPartUnique/>
      </w:docPartObj>
    </w:sdtPr>
    <w:sdtEndPr>
      <w:rPr>
        <w:noProof/>
      </w:rPr>
    </w:sdtEndPr>
    <w:sdtContent>
      <w:p w14:paraId="3AB9D344" w14:textId="0B24EA11" w:rsidR="00CC31C8" w:rsidRDefault="00CC31C8">
        <w:pPr>
          <w:pStyle w:val="Footer"/>
        </w:pPr>
        <w:r>
          <w:fldChar w:fldCharType="begin"/>
        </w:r>
        <w:r>
          <w:instrText xml:space="preserve"> PAGE   \* MERGEFORMAT </w:instrText>
        </w:r>
        <w:r>
          <w:fldChar w:fldCharType="separate"/>
        </w:r>
        <w:r>
          <w:rPr>
            <w:noProof/>
          </w:rPr>
          <w:t>2</w:t>
        </w:r>
        <w:r>
          <w:rPr>
            <w:noProof/>
          </w:rPr>
          <w:fldChar w:fldCharType="end"/>
        </w:r>
      </w:p>
    </w:sdtContent>
  </w:sdt>
  <w:p w14:paraId="51F7FC7B" w14:textId="77777777" w:rsidR="00CC31C8" w:rsidRDefault="00CC31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DD0B7" w14:textId="77777777" w:rsidR="00E36715" w:rsidRDefault="00E36715" w:rsidP="00CC31C8">
      <w:pPr>
        <w:spacing w:after="0" w:line="240" w:lineRule="auto"/>
      </w:pPr>
      <w:r>
        <w:separator/>
      </w:r>
    </w:p>
  </w:footnote>
  <w:footnote w:type="continuationSeparator" w:id="0">
    <w:p w14:paraId="3EE9B32E" w14:textId="77777777" w:rsidR="00E36715" w:rsidRDefault="00E36715" w:rsidP="00CC31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6F4190"/>
    <w:multiLevelType w:val="hybridMultilevel"/>
    <w:tmpl w:val="07EC37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389734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6"/>
  <w:proofState w:spelling="clean" w:grammar="clean"/>
  <w:defaultTabStop w:val="720"/>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11BD"/>
    <w:rsid w:val="0000238A"/>
    <w:rsid w:val="00006499"/>
    <w:rsid w:val="00007E03"/>
    <w:rsid w:val="000120A5"/>
    <w:rsid w:val="0002667D"/>
    <w:rsid w:val="00026921"/>
    <w:rsid w:val="0003088E"/>
    <w:rsid w:val="00031341"/>
    <w:rsid w:val="00031776"/>
    <w:rsid w:val="00034E2C"/>
    <w:rsid w:val="000366DE"/>
    <w:rsid w:val="00037A6B"/>
    <w:rsid w:val="000507C1"/>
    <w:rsid w:val="00052799"/>
    <w:rsid w:val="000549E7"/>
    <w:rsid w:val="00054F9F"/>
    <w:rsid w:val="00055140"/>
    <w:rsid w:val="00063E84"/>
    <w:rsid w:val="000676D0"/>
    <w:rsid w:val="00067737"/>
    <w:rsid w:val="000731DE"/>
    <w:rsid w:val="00074663"/>
    <w:rsid w:val="00074D62"/>
    <w:rsid w:val="00077957"/>
    <w:rsid w:val="00081EFA"/>
    <w:rsid w:val="00091FB7"/>
    <w:rsid w:val="0009276D"/>
    <w:rsid w:val="000A0E34"/>
    <w:rsid w:val="000A25F6"/>
    <w:rsid w:val="000A4C2F"/>
    <w:rsid w:val="000C2D11"/>
    <w:rsid w:val="000C4035"/>
    <w:rsid w:val="000D2BE9"/>
    <w:rsid w:val="000E229D"/>
    <w:rsid w:val="000E6242"/>
    <w:rsid w:val="000F10A1"/>
    <w:rsid w:val="000F2B94"/>
    <w:rsid w:val="001122AC"/>
    <w:rsid w:val="00113ABE"/>
    <w:rsid w:val="00113D08"/>
    <w:rsid w:val="00114000"/>
    <w:rsid w:val="00115C27"/>
    <w:rsid w:val="00120B9D"/>
    <w:rsid w:val="00124001"/>
    <w:rsid w:val="0012443F"/>
    <w:rsid w:val="00125C7E"/>
    <w:rsid w:val="001405AC"/>
    <w:rsid w:val="00141295"/>
    <w:rsid w:val="00150952"/>
    <w:rsid w:val="00150B7E"/>
    <w:rsid w:val="001534DB"/>
    <w:rsid w:val="001537EF"/>
    <w:rsid w:val="00160DEA"/>
    <w:rsid w:val="001613FF"/>
    <w:rsid w:val="00161D56"/>
    <w:rsid w:val="0016613B"/>
    <w:rsid w:val="00171837"/>
    <w:rsid w:val="00176173"/>
    <w:rsid w:val="001761E3"/>
    <w:rsid w:val="00177470"/>
    <w:rsid w:val="001909E2"/>
    <w:rsid w:val="00192F74"/>
    <w:rsid w:val="00193FFD"/>
    <w:rsid w:val="0019627D"/>
    <w:rsid w:val="00197E70"/>
    <w:rsid w:val="001C7B58"/>
    <w:rsid w:val="001D1C0A"/>
    <w:rsid w:val="001D34EE"/>
    <w:rsid w:val="001D5FE6"/>
    <w:rsid w:val="001E43C2"/>
    <w:rsid w:val="001E536E"/>
    <w:rsid w:val="001E5601"/>
    <w:rsid w:val="001F00DA"/>
    <w:rsid w:val="001F1029"/>
    <w:rsid w:val="001F36DF"/>
    <w:rsid w:val="001F4B4C"/>
    <w:rsid w:val="001F6B59"/>
    <w:rsid w:val="0020207A"/>
    <w:rsid w:val="00211800"/>
    <w:rsid w:val="00215430"/>
    <w:rsid w:val="00222DC8"/>
    <w:rsid w:val="00223512"/>
    <w:rsid w:val="002316C7"/>
    <w:rsid w:val="00235E77"/>
    <w:rsid w:val="002414CC"/>
    <w:rsid w:val="00243F39"/>
    <w:rsid w:val="00252531"/>
    <w:rsid w:val="0025285B"/>
    <w:rsid w:val="00257A28"/>
    <w:rsid w:val="002625BA"/>
    <w:rsid w:val="00262B35"/>
    <w:rsid w:val="002701D2"/>
    <w:rsid w:val="00273BD4"/>
    <w:rsid w:val="00275EE2"/>
    <w:rsid w:val="00282956"/>
    <w:rsid w:val="00290A73"/>
    <w:rsid w:val="002A1C20"/>
    <w:rsid w:val="002A219A"/>
    <w:rsid w:val="002A49F0"/>
    <w:rsid w:val="002B0957"/>
    <w:rsid w:val="002C0308"/>
    <w:rsid w:val="002C0495"/>
    <w:rsid w:val="002C0954"/>
    <w:rsid w:val="002C1A8C"/>
    <w:rsid w:val="002C2F57"/>
    <w:rsid w:val="002C5AB3"/>
    <w:rsid w:val="002C6BBE"/>
    <w:rsid w:val="002D46CC"/>
    <w:rsid w:val="002D6CF8"/>
    <w:rsid w:val="002D7179"/>
    <w:rsid w:val="002E03E7"/>
    <w:rsid w:val="002E360C"/>
    <w:rsid w:val="002E698C"/>
    <w:rsid w:val="002E71FC"/>
    <w:rsid w:val="002E7E61"/>
    <w:rsid w:val="0030344E"/>
    <w:rsid w:val="00305D98"/>
    <w:rsid w:val="003110F7"/>
    <w:rsid w:val="0031396B"/>
    <w:rsid w:val="0031479E"/>
    <w:rsid w:val="00316D9D"/>
    <w:rsid w:val="00316E07"/>
    <w:rsid w:val="00327D70"/>
    <w:rsid w:val="0033391F"/>
    <w:rsid w:val="00344A82"/>
    <w:rsid w:val="00345B33"/>
    <w:rsid w:val="003462FE"/>
    <w:rsid w:val="003535B0"/>
    <w:rsid w:val="0035466C"/>
    <w:rsid w:val="00356BBC"/>
    <w:rsid w:val="00357186"/>
    <w:rsid w:val="00361DE7"/>
    <w:rsid w:val="00361FF9"/>
    <w:rsid w:val="003629F8"/>
    <w:rsid w:val="00364AA3"/>
    <w:rsid w:val="00364B5B"/>
    <w:rsid w:val="003665E7"/>
    <w:rsid w:val="00386DB5"/>
    <w:rsid w:val="003911BD"/>
    <w:rsid w:val="00392A4D"/>
    <w:rsid w:val="003951BD"/>
    <w:rsid w:val="0039618B"/>
    <w:rsid w:val="003971B4"/>
    <w:rsid w:val="003A335B"/>
    <w:rsid w:val="003A7AFE"/>
    <w:rsid w:val="003B2155"/>
    <w:rsid w:val="003C41E8"/>
    <w:rsid w:val="003C5446"/>
    <w:rsid w:val="003D119F"/>
    <w:rsid w:val="003D1BB2"/>
    <w:rsid w:val="003E316B"/>
    <w:rsid w:val="003E384B"/>
    <w:rsid w:val="003E44F6"/>
    <w:rsid w:val="003F0815"/>
    <w:rsid w:val="003F29F5"/>
    <w:rsid w:val="003F7DED"/>
    <w:rsid w:val="00400A46"/>
    <w:rsid w:val="004071B0"/>
    <w:rsid w:val="004076B9"/>
    <w:rsid w:val="00410E18"/>
    <w:rsid w:val="00412D08"/>
    <w:rsid w:val="00417899"/>
    <w:rsid w:val="0042171B"/>
    <w:rsid w:val="00427DE4"/>
    <w:rsid w:val="00434C12"/>
    <w:rsid w:val="0043664E"/>
    <w:rsid w:val="00451834"/>
    <w:rsid w:val="00462647"/>
    <w:rsid w:val="00463744"/>
    <w:rsid w:val="00463A2D"/>
    <w:rsid w:val="0046717A"/>
    <w:rsid w:val="00467F61"/>
    <w:rsid w:val="00470F88"/>
    <w:rsid w:val="00471FB6"/>
    <w:rsid w:val="004720EA"/>
    <w:rsid w:val="00472ED6"/>
    <w:rsid w:val="00474218"/>
    <w:rsid w:val="00480443"/>
    <w:rsid w:val="00481BDD"/>
    <w:rsid w:val="00486D96"/>
    <w:rsid w:val="00487D3C"/>
    <w:rsid w:val="004910BD"/>
    <w:rsid w:val="0049402C"/>
    <w:rsid w:val="004A15A2"/>
    <w:rsid w:val="004A37DA"/>
    <w:rsid w:val="004A463A"/>
    <w:rsid w:val="004A7A57"/>
    <w:rsid w:val="004B43E4"/>
    <w:rsid w:val="004B5B57"/>
    <w:rsid w:val="004B6007"/>
    <w:rsid w:val="004C0DEE"/>
    <w:rsid w:val="004C4E2F"/>
    <w:rsid w:val="004D3532"/>
    <w:rsid w:val="004E5AE2"/>
    <w:rsid w:val="004E6493"/>
    <w:rsid w:val="004F21A8"/>
    <w:rsid w:val="004F25B3"/>
    <w:rsid w:val="004F2B1A"/>
    <w:rsid w:val="004F4773"/>
    <w:rsid w:val="00500CED"/>
    <w:rsid w:val="005053FF"/>
    <w:rsid w:val="005119BF"/>
    <w:rsid w:val="00513CEF"/>
    <w:rsid w:val="00513EF9"/>
    <w:rsid w:val="005169A9"/>
    <w:rsid w:val="005179AB"/>
    <w:rsid w:val="00517BB0"/>
    <w:rsid w:val="0052393E"/>
    <w:rsid w:val="00523D70"/>
    <w:rsid w:val="00523E77"/>
    <w:rsid w:val="005334B4"/>
    <w:rsid w:val="00535E45"/>
    <w:rsid w:val="00543FE4"/>
    <w:rsid w:val="00551484"/>
    <w:rsid w:val="00554EF9"/>
    <w:rsid w:val="00555594"/>
    <w:rsid w:val="005567E0"/>
    <w:rsid w:val="00563CB4"/>
    <w:rsid w:val="00571786"/>
    <w:rsid w:val="00572F15"/>
    <w:rsid w:val="00577750"/>
    <w:rsid w:val="005800C5"/>
    <w:rsid w:val="005802C0"/>
    <w:rsid w:val="00585A9F"/>
    <w:rsid w:val="00587532"/>
    <w:rsid w:val="0059325B"/>
    <w:rsid w:val="00593F18"/>
    <w:rsid w:val="00597709"/>
    <w:rsid w:val="005A226C"/>
    <w:rsid w:val="005A2B27"/>
    <w:rsid w:val="005A3B02"/>
    <w:rsid w:val="005A4F8B"/>
    <w:rsid w:val="005B5846"/>
    <w:rsid w:val="005B601B"/>
    <w:rsid w:val="005C417B"/>
    <w:rsid w:val="005C4C07"/>
    <w:rsid w:val="005C6166"/>
    <w:rsid w:val="005C6F07"/>
    <w:rsid w:val="005D4778"/>
    <w:rsid w:val="005E1753"/>
    <w:rsid w:val="005E397F"/>
    <w:rsid w:val="006024B8"/>
    <w:rsid w:val="00604D56"/>
    <w:rsid w:val="00605673"/>
    <w:rsid w:val="0060570B"/>
    <w:rsid w:val="00617093"/>
    <w:rsid w:val="006333F4"/>
    <w:rsid w:val="00645B4E"/>
    <w:rsid w:val="00657327"/>
    <w:rsid w:val="006613A1"/>
    <w:rsid w:val="006618E9"/>
    <w:rsid w:val="0066276B"/>
    <w:rsid w:val="00664E8F"/>
    <w:rsid w:val="00666263"/>
    <w:rsid w:val="00676733"/>
    <w:rsid w:val="00677143"/>
    <w:rsid w:val="00682A78"/>
    <w:rsid w:val="0068598C"/>
    <w:rsid w:val="00691047"/>
    <w:rsid w:val="00692D29"/>
    <w:rsid w:val="00692FA1"/>
    <w:rsid w:val="006A43C0"/>
    <w:rsid w:val="006A755B"/>
    <w:rsid w:val="006B17C9"/>
    <w:rsid w:val="006B187F"/>
    <w:rsid w:val="006B260A"/>
    <w:rsid w:val="006B4883"/>
    <w:rsid w:val="006C131E"/>
    <w:rsid w:val="006C1E46"/>
    <w:rsid w:val="006C283D"/>
    <w:rsid w:val="006C30DF"/>
    <w:rsid w:val="006C3776"/>
    <w:rsid w:val="006C47F3"/>
    <w:rsid w:val="006C550E"/>
    <w:rsid w:val="006D43E3"/>
    <w:rsid w:val="006E5870"/>
    <w:rsid w:val="006F2631"/>
    <w:rsid w:val="006F3252"/>
    <w:rsid w:val="006F7A93"/>
    <w:rsid w:val="00700CAC"/>
    <w:rsid w:val="007076C3"/>
    <w:rsid w:val="007105BD"/>
    <w:rsid w:val="00712CA4"/>
    <w:rsid w:val="00713084"/>
    <w:rsid w:val="00721ACC"/>
    <w:rsid w:val="00725564"/>
    <w:rsid w:val="00737B01"/>
    <w:rsid w:val="00744463"/>
    <w:rsid w:val="0074662F"/>
    <w:rsid w:val="0075134B"/>
    <w:rsid w:val="00752ADD"/>
    <w:rsid w:val="00752AEE"/>
    <w:rsid w:val="007538C3"/>
    <w:rsid w:val="00757B89"/>
    <w:rsid w:val="00760EF8"/>
    <w:rsid w:val="00762897"/>
    <w:rsid w:val="00762E22"/>
    <w:rsid w:val="00763370"/>
    <w:rsid w:val="0077420D"/>
    <w:rsid w:val="007742C1"/>
    <w:rsid w:val="00774946"/>
    <w:rsid w:val="00775824"/>
    <w:rsid w:val="00775C47"/>
    <w:rsid w:val="00783725"/>
    <w:rsid w:val="00784699"/>
    <w:rsid w:val="007961B6"/>
    <w:rsid w:val="007A29C7"/>
    <w:rsid w:val="007A5484"/>
    <w:rsid w:val="007A5EBE"/>
    <w:rsid w:val="007B4B5C"/>
    <w:rsid w:val="007B4EFD"/>
    <w:rsid w:val="007C032F"/>
    <w:rsid w:val="007C318C"/>
    <w:rsid w:val="007C44B5"/>
    <w:rsid w:val="007C63F2"/>
    <w:rsid w:val="007C7BE8"/>
    <w:rsid w:val="007D0B17"/>
    <w:rsid w:val="007D5C93"/>
    <w:rsid w:val="007D5CCE"/>
    <w:rsid w:val="007D7735"/>
    <w:rsid w:val="007E7528"/>
    <w:rsid w:val="007F465B"/>
    <w:rsid w:val="007F642B"/>
    <w:rsid w:val="00802CC4"/>
    <w:rsid w:val="00804F3A"/>
    <w:rsid w:val="008261AC"/>
    <w:rsid w:val="008308A7"/>
    <w:rsid w:val="00831ABB"/>
    <w:rsid w:val="00832F57"/>
    <w:rsid w:val="00840B2E"/>
    <w:rsid w:val="00845139"/>
    <w:rsid w:val="00851736"/>
    <w:rsid w:val="008562B1"/>
    <w:rsid w:val="0086606C"/>
    <w:rsid w:val="00867FFB"/>
    <w:rsid w:val="00871E7F"/>
    <w:rsid w:val="0087306C"/>
    <w:rsid w:val="008734AE"/>
    <w:rsid w:val="00874A34"/>
    <w:rsid w:val="00881B57"/>
    <w:rsid w:val="00883C25"/>
    <w:rsid w:val="00891D71"/>
    <w:rsid w:val="00895579"/>
    <w:rsid w:val="0089583B"/>
    <w:rsid w:val="00897B46"/>
    <w:rsid w:val="00897CBF"/>
    <w:rsid w:val="008A616F"/>
    <w:rsid w:val="008B1BD0"/>
    <w:rsid w:val="008B21A8"/>
    <w:rsid w:val="008B3297"/>
    <w:rsid w:val="008B3D87"/>
    <w:rsid w:val="008C0134"/>
    <w:rsid w:val="008D35A6"/>
    <w:rsid w:val="008D6D47"/>
    <w:rsid w:val="008F0999"/>
    <w:rsid w:val="008F22D8"/>
    <w:rsid w:val="008F4B92"/>
    <w:rsid w:val="00905C8C"/>
    <w:rsid w:val="00907B94"/>
    <w:rsid w:val="00911A7F"/>
    <w:rsid w:val="00915A21"/>
    <w:rsid w:val="0091606D"/>
    <w:rsid w:val="00916326"/>
    <w:rsid w:val="00917097"/>
    <w:rsid w:val="00926A02"/>
    <w:rsid w:val="00931003"/>
    <w:rsid w:val="009353E1"/>
    <w:rsid w:val="00936178"/>
    <w:rsid w:val="00941554"/>
    <w:rsid w:val="00941B52"/>
    <w:rsid w:val="0094316D"/>
    <w:rsid w:val="009460CE"/>
    <w:rsid w:val="00951800"/>
    <w:rsid w:val="0095311C"/>
    <w:rsid w:val="00955970"/>
    <w:rsid w:val="0095727C"/>
    <w:rsid w:val="009606A9"/>
    <w:rsid w:val="00961C03"/>
    <w:rsid w:val="00971C20"/>
    <w:rsid w:val="00973C17"/>
    <w:rsid w:val="009811CB"/>
    <w:rsid w:val="00983F37"/>
    <w:rsid w:val="00984F61"/>
    <w:rsid w:val="00985FA2"/>
    <w:rsid w:val="009909F7"/>
    <w:rsid w:val="00992599"/>
    <w:rsid w:val="009950E7"/>
    <w:rsid w:val="00995EF5"/>
    <w:rsid w:val="009A3AD2"/>
    <w:rsid w:val="009B3FB3"/>
    <w:rsid w:val="009B5EA4"/>
    <w:rsid w:val="009D1F4B"/>
    <w:rsid w:val="009D2588"/>
    <w:rsid w:val="009D3648"/>
    <w:rsid w:val="009D715E"/>
    <w:rsid w:val="009E0001"/>
    <w:rsid w:val="009E1E19"/>
    <w:rsid w:val="009E4413"/>
    <w:rsid w:val="009F2096"/>
    <w:rsid w:val="009F3730"/>
    <w:rsid w:val="009F3762"/>
    <w:rsid w:val="00A007F4"/>
    <w:rsid w:val="00A23729"/>
    <w:rsid w:val="00A2487A"/>
    <w:rsid w:val="00A25A8F"/>
    <w:rsid w:val="00A27321"/>
    <w:rsid w:val="00A3103C"/>
    <w:rsid w:val="00A4320B"/>
    <w:rsid w:val="00A461A5"/>
    <w:rsid w:val="00A50FC5"/>
    <w:rsid w:val="00A51EA9"/>
    <w:rsid w:val="00A5382F"/>
    <w:rsid w:val="00A578ED"/>
    <w:rsid w:val="00A6192F"/>
    <w:rsid w:val="00A62BCB"/>
    <w:rsid w:val="00A653FC"/>
    <w:rsid w:val="00A70C60"/>
    <w:rsid w:val="00A74B2B"/>
    <w:rsid w:val="00A825BB"/>
    <w:rsid w:val="00A84A7C"/>
    <w:rsid w:val="00A91F89"/>
    <w:rsid w:val="00A93FA2"/>
    <w:rsid w:val="00A97360"/>
    <w:rsid w:val="00AD129C"/>
    <w:rsid w:val="00AD4270"/>
    <w:rsid w:val="00AD4B28"/>
    <w:rsid w:val="00AD5DD8"/>
    <w:rsid w:val="00AE09B6"/>
    <w:rsid w:val="00AE2513"/>
    <w:rsid w:val="00AE571A"/>
    <w:rsid w:val="00AF10FF"/>
    <w:rsid w:val="00B03B0C"/>
    <w:rsid w:val="00B07112"/>
    <w:rsid w:val="00B07C21"/>
    <w:rsid w:val="00B105DA"/>
    <w:rsid w:val="00B14A40"/>
    <w:rsid w:val="00B17DD1"/>
    <w:rsid w:val="00B22C2D"/>
    <w:rsid w:val="00B25199"/>
    <w:rsid w:val="00B25F4E"/>
    <w:rsid w:val="00B302E3"/>
    <w:rsid w:val="00B30DEC"/>
    <w:rsid w:val="00B31337"/>
    <w:rsid w:val="00B42173"/>
    <w:rsid w:val="00B43A7B"/>
    <w:rsid w:val="00B46D8D"/>
    <w:rsid w:val="00B50FD4"/>
    <w:rsid w:val="00B5390F"/>
    <w:rsid w:val="00B56958"/>
    <w:rsid w:val="00B64986"/>
    <w:rsid w:val="00B7315F"/>
    <w:rsid w:val="00B76DE0"/>
    <w:rsid w:val="00B83B6F"/>
    <w:rsid w:val="00B92480"/>
    <w:rsid w:val="00BA33FE"/>
    <w:rsid w:val="00BA3D63"/>
    <w:rsid w:val="00BA65F6"/>
    <w:rsid w:val="00BB4E9C"/>
    <w:rsid w:val="00BC16DF"/>
    <w:rsid w:val="00BC1A76"/>
    <w:rsid w:val="00BC3A51"/>
    <w:rsid w:val="00BC6461"/>
    <w:rsid w:val="00BC70F9"/>
    <w:rsid w:val="00BD32E6"/>
    <w:rsid w:val="00BD7345"/>
    <w:rsid w:val="00BE0624"/>
    <w:rsid w:val="00BE1772"/>
    <w:rsid w:val="00BE1D44"/>
    <w:rsid w:val="00BE347B"/>
    <w:rsid w:val="00BF7C66"/>
    <w:rsid w:val="00C037DD"/>
    <w:rsid w:val="00C0547F"/>
    <w:rsid w:val="00C1052D"/>
    <w:rsid w:val="00C224B5"/>
    <w:rsid w:val="00C241D2"/>
    <w:rsid w:val="00C244ED"/>
    <w:rsid w:val="00C3478D"/>
    <w:rsid w:val="00C37001"/>
    <w:rsid w:val="00C50BC3"/>
    <w:rsid w:val="00C53445"/>
    <w:rsid w:val="00C61628"/>
    <w:rsid w:val="00C61CB8"/>
    <w:rsid w:val="00C63420"/>
    <w:rsid w:val="00C63EA4"/>
    <w:rsid w:val="00C65AE2"/>
    <w:rsid w:val="00C73357"/>
    <w:rsid w:val="00C7376F"/>
    <w:rsid w:val="00C76C29"/>
    <w:rsid w:val="00C774F2"/>
    <w:rsid w:val="00C776CB"/>
    <w:rsid w:val="00C827B1"/>
    <w:rsid w:val="00C9729F"/>
    <w:rsid w:val="00CA2108"/>
    <w:rsid w:val="00CA3F6E"/>
    <w:rsid w:val="00CB1670"/>
    <w:rsid w:val="00CB2C24"/>
    <w:rsid w:val="00CB5C04"/>
    <w:rsid w:val="00CB732D"/>
    <w:rsid w:val="00CC0AAE"/>
    <w:rsid w:val="00CC1344"/>
    <w:rsid w:val="00CC2867"/>
    <w:rsid w:val="00CC31C8"/>
    <w:rsid w:val="00CD1977"/>
    <w:rsid w:val="00CD78A3"/>
    <w:rsid w:val="00CE06E4"/>
    <w:rsid w:val="00CE11AD"/>
    <w:rsid w:val="00CE2BDA"/>
    <w:rsid w:val="00CE7392"/>
    <w:rsid w:val="00CF062F"/>
    <w:rsid w:val="00CF0B01"/>
    <w:rsid w:val="00CF204E"/>
    <w:rsid w:val="00CF4694"/>
    <w:rsid w:val="00CF6627"/>
    <w:rsid w:val="00D001A2"/>
    <w:rsid w:val="00D00B50"/>
    <w:rsid w:val="00D0487B"/>
    <w:rsid w:val="00D06B8E"/>
    <w:rsid w:val="00D113EF"/>
    <w:rsid w:val="00D12A9D"/>
    <w:rsid w:val="00D23683"/>
    <w:rsid w:val="00D24BC6"/>
    <w:rsid w:val="00D265E7"/>
    <w:rsid w:val="00D33DD5"/>
    <w:rsid w:val="00D4073C"/>
    <w:rsid w:val="00D4424B"/>
    <w:rsid w:val="00D44F0F"/>
    <w:rsid w:val="00D45BF8"/>
    <w:rsid w:val="00D5692F"/>
    <w:rsid w:val="00D57A47"/>
    <w:rsid w:val="00D60343"/>
    <w:rsid w:val="00D604E8"/>
    <w:rsid w:val="00D62DC4"/>
    <w:rsid w:val="00D63EAE"/>
    <w:rsid w:val="00D764BD"/>
    <w:rsid w:val="00D84402"/>
    <w:rsid w:val="00D9190A"/>
    <w:rsid w:val="00D92268"/>
    <w:rsid w:val="00D968B2"/>
    <w:rsid w:val="00DA4A5C"/>
    <w:rsid w:val="00DA6E5D"/>
    <w:rsid w:val="00DB00A8"/>
    <w:rsid w:val="00DB3349"/>
    <w:rsid w:val="00DC1B54"/>
    <w:rsid w:val="00DC1F69"/>
    <w:rsid w:val="00DC25C4"/>
    <w:rsid w:val="00DC5B3B"/>
    <w:rsid w:val="00DE32BA"/>
    <w:rsid w:val="00DE45C3"/>
    <w:rsid w:val="00DE55E8"/>
    <w:rsid w:val="00DE598F"/>
    <w:rsid w:val="00DE5EBB"/>
    <w:rsid w:val="00DF2ED5"/>
    <w:rsid w:val="00DF3A26"/>
    <w:rsid w:val="00E024B1"/>
    <w:rsid w:val="00E1003A"/>
    <w:rsid w:val="00E126B7"/>
    <w:rsid w:val="00E323AE"/>
    <w:rsid w:val="00E32F8D"/>
    <w:rsid w:val="00E36384"/>
    <w:rsid w:val="00E36715"/>
    <w:rsid w:val="00E50FC0"/>
    <w:rsid w:val="00E54521"/>
    <w:rsid w:val="00E61C34"/>
    <w:rsid w:val="00E6266C"/>
    <w:rsid w:val="00E741B2"/>
    <w:rsid w:val="00E747B8"/>
    <w:rsid w:val="00E76805"/>
    <w:rsid w:val="00E8680C"/>
    <w:rsid w:val="00E914DF"/>
    <w:rsid w:val="00E96EED"/>
    <w:rsid w:val="00EA14B0"/>
    <w:rsid w:val="00EA3367"/>
    <w:rsid w:val="00EA3BA7"/>
    <w:rsid w:val="00EA6D2C"/>
    <w:rsid w:val="00EB172B"/>
    <w:rsid w:val="00EB17FE"/>
    <w:rsid w:val="00EC0CA3"/>
    <w:rsid w:val="00EC1287"/>
    <w:rsid w:val="00EC204C"/>
    <w:rsid w:val="00EC45F0"/>
    <w:rsid w:val="00ED26F8"/>
    <w:rsid w:val="00ED6616"/>
    <w:rsid w:val="00ED73EE"/>
    <w:rsid w:val="00ED7B04"/>
    <w:rsid w:val="00EF398E"/>
    <w:rsid w:val="00F00ACB"/>
    <w:rsid w:val="00F048BF"/>
    <w:rsid w:val="00F062D5"/>
    <w:rsid w:val="00F07D6F"/>
    <w:rsid w:val="00F1350D"/>
    <w:rsid w:val="00F1542D"/>
    <w:rsid w:val="00F203D3"/>
    <w:rsid w:val="00F26F5E"/>
    <w:rsid w:val="00F2771A"/>
    <w:rsid w:val="00F277BD"/>
    <w:rsid w:val="00F27D87"/>
    <w:rsid w:val="00F33099"/>
    <w:rsid w:val="00F3486C"/>
    <w:rsid w:val="00F35607"/>
    <w:rsid w:val="00F369D2"/>
    <w:rsid w:val="00F3712D"/>
    <w:rsid w:val="00F4092C"/>
    <w:rsid w:val="00F5003C"/>
    <w:rsid w:val="00F6209D"/>
    <w:rsid w:val="00F625F4"/>
    <w:rsid w:val="00F63090"/>
    <w:rsid w:val="00F6389D"/>
    <w:rsid w:val="00F651F0"/>
    <w:rsid w:val="00F65E58"/>
    <w:rsid w:val="00F66ED0"/>
    <w:rsid w:val="00F67831"/>
    <w:rsid w:val="00F72343"/>
    <w:rsid w:val="00F73E31"/>
    <w:rsid w:val="00F77278"/>
    <w:rsid w:val="00F80D9A"/>
    <w:rsid w:val="00F83C9C"/>
    <w:rsid w:val="00F85D46"/>
    <w:rsid w:val="00F86810"/>
    <w:rsid w:val="00FA075C"/>
    <w:rsid w:val="00FA25EF"/>
    <w:rsid w:val="00FA2D7A"/>
    <w:rsid w:val="00FA53FD"/>
    <w:rsid w:val="00FA7AAE"/>
    <w:rsid w:val="00FA7F2F"/>
    <w:rsid w:val="00FB4AE3"/>
    <w:rsid w:val="00FB4B60"/>
    <w:rsid w:val="00FB617D"/>
    <w:rsid w:val="00FC3705"/>
    <w:rsid w:val="00FD175F"/>
    <w:rsid w:val="00FD2C5D"/>
    <w:rsid w:val="00FE1058"/>
    <w:rsid w:val="00FE32D5"/>
    <w:rsid w:val="00FE63AC"/>
    <w:rsid w:val="00FE7020"/>
    <w:rsid w:val="00FF002F"/>
    <w:rsid w:val="00FF0CB9"/>
    <w:rsid w:val="00FF2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6FFDBE"/>
  <w15:chartTrackingRefBased/>
  <w15:docId w15:val="{731E8743-CEDD-4B40-8200-A4D8DF85D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7F3"/>
    <w:rPr>
      <w:lang w:val="en-GB"/>
    </w:rPr>
  </w:style>
  <w:style w:type="paragraph" w:styleId="Heading1">
    <w:name w:val="heading 1"/>
    <w:basedOn w:val="Normal"/>
    <w:next w:val="Normal"/>
    <w:link w:val="Heading1Char"/>
    <w:uiPriority w:val="9"/>
    <w:qFormat/>
    <w:rsid w:val="003911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911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911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11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11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11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11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11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11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11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911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911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11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11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11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11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11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11BD"/>
    <w:rPr>
      <w:rFonts w:eastAsiaTheme="majorEastAsia" w:cstheme="majorBidi"/>
      <w:color w:val="272727" w:themeColor="text1" w:themeTint="D8"/>
    </w:rPr>
  </w:style>
  <w:style w:type="paragraph" w:styleId="Title">
    <w:name w:val="Title"/>
    <w:basedOn w:val="Normal"/>
    <w:next w:val="Normal"/>
    <w:link w:val="TitleChar"/>
    <w:uiPriority w:val="10"/>
    <w:qFormat/>
    <w:rsid w:val="003911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11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11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11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11BD"/>
    <w:pPr>
      <w:spacing w:before="160"/>
      <w:jc w:val="center"/>
    </w:pPr>
    <w:rPr>
      <w:i/>
      <w:iCs/>
      <w:color w:val="404040" w:themeColor="text1" w:themeTint="BF"/>
    </w:rPr>
  </w:style>
  <w:style w:type="character" w:customStyle="1" w:styleId="QuoteChar">
    <w:name w:val="Quote Char"/>
    <w:basedOn w:val="DefaultParagraphFont"/>
    <w:link w:val="Quote"/>
    <w:uiPriority w:val="29"/>
    <w:rsid w:val="003911BD"/>
    <w:rPr>
      <w:i/>
      <w:iCs/>
      <w:color w:val="404040" w:themeColor="text1" w:themeTint="BF"/>
    </w:rPr>
  </w:style>
  <w:style w:type="paragraph" w:styleId="ListParagraph">
    <w:name w:val="List Paragraph"/>
    <w:basedOn w:val="Normal"/>
    <w:uiPriority w:val="34"/>
    <w:qFormat/>
    <w:rsid w:val="003911BD"/>
    <w:pPr>
      <w:ind w:left="720"/>
      <w:contextualSpacing/>
    </w:pPr>
  </w:style>
  <w:style w:type="character" w:styleId="IntenseEmphasis">
    <w:name w:val="Intense Emphasis"/>
    <w:basedOn w:val="DefaultParagraphFont"/>
    <w:uiPriority w:val="21"/>
    <w:qFormat/>
    <w:rsid w:val="003911BD"/>
    <w:rPr>
      <w:i/>
      <w:iCs/>
      <w:color w:val="0F4761" w:themeColor="accent1" w:themeShade="BF"/>
    </w:rPr>
  </w:style>
  <w:style w:type="paragraph" w:styleId="IntenseQuote">
    <w:name w:val="Intense Quote"/>
    <w:basedOn w:val="Normal"/>
    <w:next w:val="Normal"/>
    <w:link w:val="IntenseQuoteChar"/>
    <w:uiPriority w:val="30"/>
    <w:qFormat/>
    <w:rsid w:val="003911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11BD"/>
    <w:rPr>
      <w:i/>
      <w:iCs/>
      <w:color w:val="0F4761" w:themeColor="accent1" w:themeShade="BF"/>
    </w:rPr>
  </w:style>
  <w:style w:type="character" w:styleId="IntenseReference">
    <w:name w:val="Intense Reference"/>
    <w:basedOn w:val="DefaultParagraphFont"/>
    <w:uiPriority w:val="32"/>
    <w:qFormat/>
    <w:rsid w:val="003911BD"/>
    <w:rPr>
      <w:b/>
      <w:bCs/>
      <w:smallCaps/>
      <w:color w:val="0F4761" w:themeColor="accent1" w:themeShade="BF"/>
      <w:spacing w:val="5"/>
    </w:rPr>
  </w:style>
  <w:style w:type="character" w:styleId="CommentReference">
    <w:name w:val="annotation reference"/>
    <w:basedOn w:val="DefaultParagraphFont"/>
    <w:uiPriority w:val="99"/>
    <w:semiHidden/>
    <w:unhideWhenUsed/>
    <w:rsid w:val="00282956"/>
    <w:rPr>
      <w:sz w:val="16"/>
      <w:szCs w:val="16"/>
    </w:rPr>
  </w:style>
  <w:style w:type="paragraph" w:styleId="CommentText">
    <w:name w:val="annotation text"/>
    <w:basedOn w:val="Normal"/>
    <w:link w:val="CommentTextChar"/>
    <w:uiPriority w:val="99"/>
    <w:unhideWhenUsed/>
    <w:rsid w:val="00282956"/>
    <w:pPr>
      <w:spacing w:line="240" w:lineRule="auto"/>
    </w:pPr>
    <w:rPr>
      <w:sz w:val="20"/>
      <w:szCs w:val="20"/>
    </w:rPr>
  </w:style>
  <w:style w:type="character" w:customStyle="1" w:styleId="CommentTextChar">
    <w:name w:val="Comment Text Char"/>
    <w:basedOn w:val="DefaultParagraphFont"/>
    <w:link w:val="CommentText"/>
    <w:uiPriority w:val="99"/>
    <w:rsid w:val="00282956"/>
    <w:rPr>
      <w:sz w:val="20"/>
      <w:szCs w:val="20"/>
      <w:lang w:val="en-GB"/>
    </w:rPr>
  </w:style>
  <w:style w:type="character" w:styleId="Hyperlink">
    <w:name w:val="Hyperlink"/>
    <w:basedOn w:val="DefaultParagraphFont"/>
    <w:uiPriority w:val="99"/>
    <w:unhideWhenUsed/>
    <w:rsid w:val="00282956"/>
    <w:rPr>
      <w:color w:val="467886" w:themeColor="hyperlink"/>
      <w:u w:val="single"/>
    </w:rPr>
  </w:style>
  <w:style w:type="paragraph" w:styleId="CommentSubject">
    <w:name w:val="annotation subject"/>
    <w:basedOn w:val="CommentText"/>
    <w:next w:val="CommentText"/>
    <w:link w:val="CommentSubjectChar"/>
    <w:uiPriority w:val="99"/>
    <w:semiHidden/>
    <w:unhideWhenUsed/>
    <w:rsid w:val="00282956"/>
    <w:rPr>
      <w:b/>
      <w:bCs/>
    </w:rPr>
  </w:style>
  <w:style w:type="character" w:customStyle="1" w:styleId="CommentSubjectChar">
    <w:name w:val="Comment Subject Char"/>
    <w:basedOn w:val="CommentTextChar"/>
    <w:link w:val="CommentSubject"/>
    <w:uiPriority w:val="99"/>
    <w:semiHidden/>
    <w:rsid w:val="00282956"/>
    <w:rPr>
      <w:b/>
      <w:bCs/>
      <w:sz w:val="20"/>
      <w:szCs w:val="20"/>
      <w:lang w:val="en-GB"/>
    </w:rPr>
  </w:style>
  <w:style w:type="character" w:customStyle="1" w:styleId="UnresolvedMention1">
    <w:name w:val="Unresolved Mention1"/>
    <w:basedOn w:val="DefaultParagraphFont"/>
    <w:uiPriority w:val="99"/>
    <w:semiHidden/>
    <w:unhideWhenUsed/>
    <w:rsid w:val="00282956"/>
    <w:rPr>
      <w:color w:val="605E5C"/>
      <w:shd w:val="clear" w:color="auto" w:fill="E1DFDD"/>
    </w:rPr>
  </w:style>
  <w:style w:type="table" w:styleId="TableGrid">
    <w:name w:val="Table Grid"/>
    <w:basedOn w:val="TableNormal"/>
    <w:uiPriority w:val="39"/>
    <w:rsid w:val="006B18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995EF5"/>
  </w:style>
  <w:style w:type="paragraph" w:styleId="Bibliography">
    <w:name w:val="Bibliography"/>
    <w:basedOn w:val="Normal"/>
    <w:next w:val="Normal"/>
    <w:uiPriority w:val="37"/>
    <w:unhideWhenUsed/>
    <w:rsid w:val="005E1753"/>
    <w:pPr>
      <w:spacing w:after="0" w:line="240" w:lineRule="auto"/>
      <w:ind w:left="720" w:hanging="720"/>
    </w:pPr>
  </w:style>
  <w:style w:type="character" w:styleId="PlaceholderText">
    <w:name w:val="Placeholder Text"/>
    <w:basedOn w:val="DefaultParagraphFont"/>
    <w:uiPriority w:val="99"/>
    <w:semiHidden/>
    <w:rsid w:val="004D3532"/>
    <w:rPr>
      <w:color w:val="666666"/>
    </w:rPr>
  </w:style>
  <w:style w:type="paragraph" w:styleId="BalloonText">
    <w:name w:val="Balloon Text"/>
    <w:basedOn w:val="Normal"/>
    <w:link w:val="BalloonTextChar"/>
    <w:uiPriority w:val="99"/>
    <w:semiHidden/>
    <w:unhideWhenUsed/>
    <w:rsid w:val="00470F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0F88"/>
    <w:rPr>
      <w:rFonts w:ascii="Segoe UI" w:hAnsi="Segoe UI" w:cs="Segoe UI"/>
      <w:sz w:val="18"/>
      <w:szCs w:val="18"/>
      <w:lang w:val="en-GB"/>
    </w:rPr>
  </w:style>
  <w:style w:type="paragraph" w:styleId="Revision">
    <w:name w:val="Revision"/>
    <w:hidden/>
    <w:uiPriority w:val="99"/>
    <w:semiHidden/>
    <w:rsid w:val="00CC1344"/>
    <w:pPr>
      <w:spacing w:after="0" w:line="240" w:lineRule="auto"/>
    </w:pPr>
    <w:rPr>
      <w:lang w:val="en-GB"/>
    </w:rPr>
  </w:style>
  <w:style w:type="paragraph" w:styleId="Header">
    <w:name w:val="header"/>
    <w:basedOn w:val="Normal"/>
    <w:link w:val="HeaderChar"/>
    <w:uiPriority w:val="99"/>
    <w:unhideWhenUsed/>
    <w:rsid w:val="00CC31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31C8"/>
    <w:rPr>
      <w:lang w:val="en-GB"/>
    </w:rPr>
  </w:style>
  <w:style w:type="paragraph" w:styleId="Footer">
    <w:name w:val="footer"/>
    <w:basedOn w:val="Normal"/>
    <w:link w:val="FooterChar"/>
    <w:uiPriority w:val="99"/>
    <w:unhideWhenUsed/>
    <w:rsid w:val="00CC31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31C8"/>
    <w:rPr>
      <w:lang w:val="en-GB"/>
    </w:rPr>
  </w:style>
  <w:style w:type="character" w:styleId="LineNumber">
    <w:name w:val="line number"/>
    <w:basedOn w:val="DefaultParagraphFont"/>
    <w:uiPriority w:val="99"/>
    <w:semiHidden/>
    <w:unhideWhenUsed/>
    <w:rsid w:val="00CC31C8"/>
  </w:style>
  <w:style w:type="character" w:styleId="UnresolvedMention">
    <w:name w:val="Unresolved Mention"/>
    <w:basedOn w:val="DefaultParagraphFont"/>
    <w:uiPriority w:val="99"/>
    <w:semiHidden/>
    <w:unhideWhenUsed/>
    <w:rsid w:val="00EF39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0456770">
      <w:bodyDiv w:val="1"/>
      <w:marLeft w:val="0"/>
      <w:marRight w:val="0"/>
      <w:marTop w:val="0"/>
      <w:marBottom w:val="0"/>
      <w:divBdr>
        <w:top w:val="none" w:sz="0" w:space="0" w:color="auto"/>
        <w:left w:val="none" w:sz="0" w:space="0" w:color="auto"/>
        <w:bottom w:val="none" w:sz="0" w:space="0" w:color="auto"/>
        <w:right w:val="none" w:sz="0" w:space="0" w:color="auto"/>
      </w:divBdr>
    </w:div>
    <w:div w:id="682437133">
      <w:bodyDiv w:val="1"/>
      <w:marLeft w:val="0"/>
      <w:marRight w:val="0"/>
      <w:marTop w:val="0"/>
      <w:marBottom w:val="0"/>
      <w:divBdr>
        <w:top w:val="none" w:sz="0" w:space="0" w:color="auto"/>
        <w:left w:val="none" w:sz="0" w:space="0" w:color="auto"/>
        <w:bottom w:val="none" w:sz="0" w:space="0" w:color="auto"/>
        <w:right w:val="none" w:sz="0" w:space="0" w:color="auto"/>
      </w:divBdr>
    </w:div>
    <w:div w:id="860824207">
      <w:bodyDiv w:val="1"/>
      <w:marLeft w:val="0"/>
      <w:marRight w:val="0"/>
      <w:marTop w:val="0"/>
      <w:marBottom w:val="0"/>
      <w:divBdr>
        <w:top w:val="none" w:sz="0" w:space="0" w:color="auto"/>
        <w:left w:val="none" w:sz="0" w:space="0" w:color="auto"/>
        <w:bottom w:val="none" w:sz="0" w:space="0" w:color="auto"/>
        <w:right w:val="none" w:sz="0" w:space="0" w:color="auto"/>
      </w:divBdr>
    </w:div>
    <w:div w:id="1689479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customXml" Target="../customXml/item3.xml"/><Relationship Id="rId21" Type="http://schemas.openxmlformats.org/officeDocument/2006/relationships/image" Target="media/image10.png"/><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ithub.com/PennyWieser/MaunaLoa_FIs_Extrusives_2025/" TargetMode="External"/><Relationship Id="rId24" Type="http://schemas.openxmlformats.org/officeDocument/2006/relationships/image" Target="media/image13.png"/><Relationship Id="rId32" Type="http://schemas.openxmlformats.org/officeDocument/2006/relationships/image" Target="media/image21.png"/><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image" Target="media/image20.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IPDocumentContentType" ma:contentTypeID="0x0101006BD571182E2C4DE7854527CFFCE1B0FE002FAA146146F5A3469D15B12B37A30E29" ma:contentTypeVersion="1" ma:contentTypeDescription="Information Product Document Content Type" ma:contentTypeScope="" ma:versionID="34d5c7c5b3a6ac59c81f07a0cc7cf67a">
  <xsd:schema xmlns:xsd="http://www.w3.org/2001/XMLSchema" xmlns:xs="http://www.w3.org/2001/XMLSchema" xmlns:p="http://schemas.microsoft.com/office/2006/metadata/properties" xmlns:ns1="http://schemas.microsoft.com/sharepoint/v3" targetNamespace="http://schemas.microsoft.com/office/2006/metadata/properties" ma:root="true" ma:fieldsID="517753782225fb3ff690310b2256880b" ns1:_="">
    <xsd:import namespace="http://schemas.microsoft.com/sharepoint/v3"/>
    <xsd:element name="properties">
      <xsd:complexType>
        <xsd:sequence>
          <xsd:element name="documentManagement">
            <xsd:complexType>
              <xsd:all>
                <xsd:element ref="ns1:DocumentType" minOccurs="0"/>
                <xsd:element ref="ns1:Document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Type" ma:index="8" nillable="true" ma:displayName="Document Type" ma:format="Dropdown" ma:internalName="DocumentType">
      <xsd:simpleType>
        <xsd:restriction base="dms:Choice">
          <xsd:enumeration value="[Select]"/>
          <xsd:enumeration value="Author's original manuscript"/>
          <xsd:enumeration value="SPN edited manuscript"/>
          <xsd:enumeration value="Peer review"/>
          <xsd:enumeration value="Peer review reconciliation"/>
          <xsd:enumeration value="Final manuscript for Bureau approval"/>
          <xsd:enumeration value="Final BAO approved manuscript"/>
          <xsd:enumeration value="Accepted Manuscript (only .docx file)"/>
          <xsd:enumeration value="Other"/>
        </xsd:restriction>
      </xsd:simpleType>
    </xsd:element>
    <xsd:element name="DocumentDescription" ma:index="9" nillable="true" ma:displayName="Description" ma:internalName="DocumentDescript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ocumentType xmlns="http://schemas.microsoft.com/sharepoint/v3">Final BAO approved manuscript</DocumentType>
    <DocumentDescription xmlns="http://schemas.microsoft.com/sharepoint/v3">BAO approved supplement</DocumentDescription>
  </documentManagement>
</p:properties>
</file>

<file path=customXml/itemProps1.xml><?xml version="1.0" encoding="utf-8"?>
<ds:datastoreItem xmlns:ds="http://schemas.openxmlformats.org/officeDocument/2006/customXml" ds:itemID="{F9984DBF-EA84-3343-AB3E-8D6C8E4E1E1F}">
  <ds:schemaRefs>
    <ds:schemaRef ds:uri="http://schemas.openxmlformats.org/officeDocument/2006/bibliography"/>
  </ds:schemaRefs>
</ds:datastoreItem>
</file>

<file path=customXml/itemProps2.xml><?xml version="1.0" encoding="utf-8"?>
<ds:datastoreItem xmlns:ds="http://schemas.openxmlformats.org/officeDocument/2006/customXml" ds:itemID="{B3069190-3CFB-442B-B0F5-8C5299234B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612AB89-7E79-42A1-8F88-F0C5F858B53D}">
  <ds:schemaRefs>
    <ds:schemaRef ds:uri="http://schemas.microsoft.com/sharepoint/v3/contenttype/forms"/>
  </ds:schemaRefs>
</ds:datastoreItem>
</file>

<file path=customXml/itemProps4.xml><?xml version="1.0" encoding="utf-8"?>
<ds:datastoreItem xmlns:ds="http://schemas.openxmlformats.org/officeDocument/2006/customXml" ds:itemID="{1702AF2E-E857-4B4B-9952-14503250B257}">
  <ds:schemaRefs>
    <ds:schemaRef ds:uri="http://schemas.microsoft.com/office/2006/metadata/properties"/>
    <ds:schemaRef ds:uri="http://schemas.microsoft.com/office/infopath/2007/PartnerControls"/>
    <ds:schemaRef ds:uri="http://schemas.microsoft.com/sharepoint/v3"/>
  </ds:schemaRefs>
</ds:datastoreItem>
</file>

<file path=docMetadata/LabelInfo.xml><?xml version="1.0" encoding="utf-8"?>
<clbl:labelList xmlns:clbl="http://schemas.microsoft.com/office/2020/mipLabelMetadata">
  <clbl:label id="{0693b5ba-4b18-4d7b-9341-f32f400a5494}" enabled="0" method="" siteId="{0693b5ba-4b18-4d7b-9341-f32f400a5494}" removed="1"/>
</clbl:labelList>
</file>

<file path=docProps/app.xml><?xml version="1.0" encoding="utf-8"?>
<Properties xmlns="http://schemas.openxmlformats.org/officeDocument/2006/extended-properties" xmlns:vt="http://schemas.openxmlformats.org/officeDocument/2006/docPropsVTypes">
  <Template>Normal</Template>
  <TotalTime>2</TotalTime>
  <Pages>28</Pages>
  <Words>10916</Words>
  <Characters>62227</Characters>
  <Application>Microsoft Office Word</Application>
  <DocSecurity>0</DocSecurity>
  <Lines>518</Lines>
  <Paragraphs>145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72998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Penny Wieser</dc:creator>
  <cp:keywords/>
  <dc:description/>
  <cp:lastModifiedBy>Penny Wieser</cp:lastModifiedBy>
  <cp:revision>2</cp:revision>
  <cp:lastPrinted>2025-03-04T03:06:00Z</cp:lastPrinted>
  <dcterms:created xsi:type="dcterms:W3CDTF">2025-09-07T15:19:00Z</dcterms:created>
  <dcterms:modified xsi:type="dcterms:W3CDTF">2025-09-07T15:19:00Z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id="OCZtV5dq"/&gt;&lt;style id="http://www.zotero.org/styles/elsevier-harvard" hasBibliography="1" bibliographyStyleHasBeenSet="1"/&gt;&lt;prefs&gt;&lt;pref name="fieldType" value="Field"/&gt;&lt;/prefs&gt;&lt;/data&gt;</vt:lpwstr>
  </property>
  <property fmtid="{D5CDD505-2E9C-101B-9397-08002B2CF9AE}" pid="3" name="ContentTypeId">
    <vt:lpwstr>0x0101006BD571182E2C4DE7854527CFFCE1B0FE002FAA146146F5A3469D15B12B37A30E29</vt:lpwstr>
  </property>
</Properties>
</file>