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B7B" w:rsidRDefault="00147B7B" w:rsidP="005A3104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5A3104">
        <w:rPr>
          <w:rFonts w:ascii="Times New Roman" w:hAnsi="Times New Roman" w:cs="Times New Roman"/>
          <w:b/>
          <w:sz w:val="28"/>
          <w:lang w:val="en-US"/>
        </w:rPr>
        <w:t>Supplementary Material</w:t>
      </w:r>
    </w:p>
    <w:p w:rsidR="005A3104" w:rsidRPr="005A3104" w:rsidRDefault="005A3104" w:rsidP="005A3104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465CAB" w:rsidRDefault="00465CAB" w:rsidP="005A3104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465CAB">
        <w:rPr>
          <w:rFonts w:ascii="Times New Roman" w:hAnsi="Times New Roman" w:cs="Times New Roman"/>
          <w:b/>
          <w:sz w:val="24"/>
          <w:lang w:val="en-US"/>
        </w:rPr>
        <w:t xml:space="preserve">Investigation of the reversibility of freeze/thaw stress-induced instability using heat cycling as a function of different cryoprotectants </w:t>
      </w:r>
    </w:p>
    <w:p w:rsidR="00147B7B" w:rsidRPr="00465CAB" w:rsidRDefault="00147B7B" w:rsidP="005A3104">
      <w:pPr>
        <w:jc w:val="center"/>
        <w:rPr>
          <w:rFonts w:ascii="Times New Roman" w:hAnsi="Times New Roman" w:cs="Times New Roman"/>
          <w:sz w:val="20"/>
          <w:lang w:val="en-US"/>
        </w:rPr>
      </w:pPr>
      <w:bookmarkStart w:id="0" w:name="_GoBack"/>
      <w:bookmarkEnd w:id="0"/>
      <w:r w:rsidRPr="00465CAB">
        <w:rPr>
          <w:rFonts w:ascii="Times New Roman" w:hAnsi="Times New Roman" w:cs="Times New Roman"/>
          <w:sz w:val="20"/>
          <w:lang w:val="en-US"/>
        </w:rPr>
        <w:t>Anna Katharina Wöll, Jürgen Hubbuch*</w:t>
      </w:r>
    </w:p>
    <w:p w:rsidR="00147B7B" w:rsidRPr="00465CAB" w:rsidRDefault="00147B7B" w:rsidP="00257B18">
      <w:pPr>
        <w:jc w:val="center"/>
        <w:rPr>
          <w:rFonts w:ascii="Times New Roman" w:hAnsi="Times New Roman" w:cs="Times New Roman"/>
          <w:lang w:val="en-US"/>
        </w:rPr>
      </w:pPr>
    </w:p>
    <w:p w:rsidR="00147B7B" w:rsidRPr="006056DD" w:rsidRDefault="00147B7B" w:rsidP="00257B18">
      <w:pPr>
        <w:jc w:val="center"/>
        <w:rPr>
          <w:rStyle w:val="Hyperlink"/>
          <w:rFonts w:ascii="Times New Roman" w:hAnsi="Times New Roman" w:cs="Times New Roman"/>
          <w:lang w:val="en-US"/>
        </w:rPr>
      </w:pPr>
      <w:r w:rsidRPr="006056DD">
        <w:rPr>
          <w:rFonts w:ascii="Times New Roman" w:hAnsi="Times New Roman" w:cs="Times New Roman"/>
          <w:lang w:val="en-US"/>
        </w:rPr>
        <w:t xml:space="preserve">*Correspondence to Prof. Dr. Jürgen Hubbuch, telephone; +49 721 608 47526; fax: +49 721 608 46240;   e-mail: </w:t>
      </w:r>
      <w:hyperlink r:id="rId9" w:history="1">
        <w:r w:rsidRPr="006056DD">
          <w:rPr>
            <w:rStyle w:val="Hyperlink"/>
            <w:rFonts w:ascii="Times New Roman" w:hAnsi="Times New Roman" w:cs="Times New Roman"/>
            <w:lang w:val="en-US"/>
          </w:rPr>
          <w:t>Juergen.hubbuch@kit.edu</w:t>
        </w:r>
      </w:hyperlink>
    </w:p>
    <w:p w:rsidR="00147B7B" w:rsidRPr="00257D94" w:rsidRDefault="005D2822" w:rsidP="00147B7B">
      <w:pPr>
        <w:pStyle w:val="Sectionheading"/>
        <w:rPr>
          <w:rFonts w:ascii="Times New Roman" w:hAnsi="Times New Roman"/>
          <w:lang w:val="en-US"/>
        </w:rPr>
      </w:pPr>
      <w:r w:rsidRPr="00257D94">
        <w:rPr>
          <w:rFonts w:ascii="Times New Roman" w:hAnsi="Times New Roman"/>
        </w:rPr>
        <w:t>MPPD construction</w:t>
      </w:r>
    </w:p>
    <w:p w:rsidR="0052158B" w:rsidRDefault="006D50BF" w:rsidP="0052158B">
      <w:pPr>
        <w:pStyle w:val="Subsectionheading"/>
        <w:rPr>
          <w:noProof/>
        </w:rPr>
      </w:pPr>
      <w:r>
        <w:rPr>
          <w:noProof/>
        </w:rPr>
        <w:t>Scatterplot</w:t>
      </w:r>
    </w:p>
    <w:p w:rsidR="002B01A6" w:rsidRPr="002B01A6" w:rsidRDefault="002B01A6" w:rsidP="002B01A6">
      <w:pPr>
        <w:pStyle w:val="ManuscriptText"/>
        <w:rPr>
          <w:noProof/>
          <w:lang w:val="en-US"/>
        </w:rPr>
      </w:pPr>
      <w:r w:rsidRPr="008B4792">
        <w:rPr>
          <w:noProof/>
          <w:lang w:val="en-US"/>
        </w:rPr>
        <w:t>Figure S</w:t>
      </w:r>
      <w:r w:rsidR="00DF75E3">
        <w:rPr>
          <w:noProof/>
          <w:lang w:val="en-US"/>
        </w:rPr>
        <w:t>1</w:t>
      </w:r>
      <w:r w:rsidRPr="002B01A6">
        <w:rPr>
          <w:noProof/>
          <w:lang w:val="en-US"/>
        </w:rPr>
        <w:t xml:space="preserve"> shows the position of all 2400 conditions regarding the RGB color code. </w:t>
      </w:r>
    </w:p>
    <w:p w:rsidR="00147B7B" w:rsidRPr="006056DD" w:rsidRDefault="00147B7B" w:rsidP="00147B7B">
      <w:pPr>
        <w:pStyle w:val="Beschriftung"/>
        <w:keepNext/>
        <w:jc w:val="both"/>
        <w:rPr>
          <w:rFonts w:ascii="Times New Roman" w:hAnsi="Times New Roman" w:cs="Times New Roman"/>
        </w:rPr>
      </w:pPr>
      <w:r w:rsidRPr="006056DD">
        <w:rPr>
          <w:rFonts w:ascii="Times New Roman" w:hAnsi="Times New Roman" w:cs="Times New Roman"/>
          <w:b w:val="0"/>
          <w:bCs w:val="0"/>
          <w:noProof/>
          <w:lang w:val="en-US"/>
        </w:rPr>
        <w:drawing>
          <wp:inline distT="0" distB="0" distL="0" distR="0" wp14:anchorId="1BDE4AB7" wp14:editId="39E4FEA9">
            <wp:extent cx="5861050" cy="4473935"/>
            <wp:effectExtent l="0" t="0" r="6350" b="3175"/>
            <wp:docPr id="14" name="Grafik 14" descr="Z:\Documents\Promotion\Projekte\Story4\NaCl_hoch\Clustering\MPPD\Scatter_plo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Documents\Promotion\Projekte\Story4\NaCl_hoch\Clustering\MPPD\Scatter_plots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732" cy="447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B7B" w:rsidRPr="006056DD" w:rsidRDefault="0052158B" w:rsidP="00147B7B">
      <w:pPr>
        <w:pStyle w:val="Beschriftung"/>
        <w:jc w:val="both"/>
        <w:rPr>
          <w:rFonts w:ascii="Times New Roman" w:hAnsi="Times New Roman" w:cs="Times New Roman"/>
          <w:color w:val="auto"/>
          <w:lang w:val="en-US"/>
        </w:rPr>
      </w:pPr>
      <w:r>
        <w:rPr>
          <w:rFonts w:ascii="Times New Roman" w:hAnsi="Times New Roman" w:cs="Times New Roman"/>
          <w:color w:val="auto"/>
          <w:lang w:val="en-US"/>
        </w:rPr>
        <w:t>Figure S</w:t>
      </w:r>
      <w:r w:rsidR="00DF75E3">
        <w:rPr>
          <w:rFonts w:ascii="Times New Roman" w:hAnsi="Times New Roman" w:cs="Times New Roman"/>
          <w:color w:val="auto"/>
          <w:lang w:val="en-US"/>
        </w:rPr>
        <w:t>1</w:t>
      </w:r>
      <w:r>
        <w:rPr>
          <w:rFonts w:ascii="Times New Roman" w:hAnsi="Times New Roman" w:cs="Times New Roman"/>
          <w:color w:val="auto"/>
          <w:lang w:val="en-US"/>
        </w:rPr>
        <w:t>: The p</w:t>
      </w:r>
      <w:r w:rsidR="00147B7B" w:rsidRPr="006056DD">
        <w:rPr>
          <w:rFonts w:ascii="Times New Roman" w:hAnsi="Times New Roman" w:cs="Times New Roman"/>
          <w:color w:val="auto"/>
          <w:lang w:val="en-US"/>
        </w:rPr>
        <w:t>osition of all 2400 tested conditions regarding the RGB color code after clustering</w:t>
      </w:r>
      <w:r w:rsidR="00393093">
        <w:rPr>
          <w:rFonts w:ascii="Times New Roman" w:hAnsi="Times New Roman" w:cs="Times New Roman"/>
          <w:color w:val="auto"/>
          <w:lang w:val="en-US"/>
        </w:rPr>
        <w:t>.</w:t>
      </w:r>
      <w:r w:rsidR="00147B7B" w:rsidRPr="006056DD">
        <w:rPr>
          <w:rFonts w:ascii="Times New Roman" w:hAnsi="Times New Roman" w:cs="Times New Roman"/>
          <w:color w:val="auto"/>
          <w:lang w:val="en-US"/>
        </w:rPr>
        <w:t xml:space="preserve"> in 3D (</w:t>
      </w:r>
      <w:r w:rsidR="003A1CA6">
        <w:rPr>
          <w:rFonts w:ascii="Times New Roman" w:hAnsi="Times New Roman" w:cs="Times New Roman"/>
          <w:color w:val="auto"/>
          <w:lang w:val="en-US"/>
        </w:rPr>
        <w:t>A) and 2D (B). Grey represents Cluster I</w:t>
      </w:r>
      <w:r w:rsidR="00393093">
        <w:rPr>
          <w:rFonts w:ascii="Times New Roman" w:hAnsi="Times New Roman" w:cs="Times New Roman"/>
          <w:color w:val="auto"/>
          <w:lang w:val="en-US"/>
        </w:rPr>
        <w:t>.</w:t>
      </w:r>
      <w:r w:rsidR="003A1CA6">
        <w:rPr>
          <w:rFonts w:ascii="Times New Roman" w:hAnsi="Times New Roman" w:cs="Times New Roman"/>
          <w:color w:val="auto"/>
          <w:lang w:val="en-US"/>
        </w:rPr>
        <w:t xml:space="preserve"> dark brown C</w:t>
      </w:r>
      <w:r w:rsidR="00147B7B" w:rsidRPr="006056DD">
        <w:rPr>
          <w:rFonts w:ascii="Times New Roman" w:hAnsi="Times New Roman" w:cs="Times New Roman"/>
          <w:color w:val="auto"/>
          <w:lang w:val="en-US"/>
        </w:rPr>
        <w:t>luster II</w:t>
      </w:r>
      <w:r w:rsidR="00393093">
        <w:rPr>
          <w:rFonts w:ascii="Times New Roman" w:hAnsi="Times New Roman" w:cs="Times New Roman"/>
          <w:color w:val="auto"/>
          <w:lang w:val="en-US"/>
        </w:rPr>
        <w:t>.</w:t>
      </w:r>
      <w:r w:rsidR="00147B7B" w:rsidRPr="006056DD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gramStart"/>
      <w:r w:rsidR="00147B7B" w:rsidRPr="006056DD">
        <w:rPr>
          <w:rFonts w:ascii="Times New Roman" w:hAnsi="Times New Roman" w:cs="Times New Roman"/>
          <w:color w:val="auto"/>
          <w:lang w:val="en-US"/>
        </w:rPr>
        <w:t>brown</w:t>
      </w:r>
      <w:proofErr w:type="gramEnd"/>
      <w:r w:rsidR="00147B7B" w:rsidRPr="006056DD">
        <w:rPr>
          <w:rFonts w:ascii="Times New Roman" w:hAnsi="Times New Roman" w:cs="Times New Roman"/>
          <w:color w:val="auto"/>
          <w:lang w:val="en-US"/>
        </w:rPr>
        <w:t xml:space="preserve"> </w:t>
      </w:r>
      <w:r w:rsidR="003A1CA6">
        <w:rPr>
          <w:rFonts w:ascii="Times New Roman" w:hAnsi="Times New Roman" w:cs="Times New Roman"/>
          <w:color w:val="auto"/>
          <w:lang w:val="en-US"/>
        </w:rPr>
        <w:t>C</w:t>
      </w:r>
      <w:r w:rsidR="00147B7B" w:rsidRPr="006056DD">
        <w:rPr>
          <w:rFonts w:ascii="Times New Roman" w:hAnsi="Times New Roman" w:cs="Times New Roman"/>
          <w:color w:val="auto"/>
          <w:lang w:val="en-US"/>
        </w:rPr>
        <w:t>luster III</w:t>
      </w:r>
      <w:r w:rsidR="00393093">
        <w:rPr>
          <w:rFonts w:ascii="Times New Roman" w:hAnsi="Times New Roman" w:cs="Times New Roman"/>
          <w:color w:val="auto"/>
          <w:lang w:val="en-US"/>
        </w:rPr>
        <w:t>.</w:t>
      </w:r>
      <w:r w:rsidR="00147B7B" w:rsidRPr="006056DD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gramStart"/>
      <w:r w:rsidR="00147B7B" w:rsidRPr="006056DD">
        <w:rPr>
          <w:rFonts w:ascii="Times New Roman" w:hAnsi="Times New Roman" w:cs="Times New Roman"/>
          <w:color w:val="auto"/>
          <w:lang w:val="en-US"/>
        </w:rPr>
        <w:t>orange</w:t>
      </w:r>
      <w:proofErr w:type="gramEnd"/>
      <w:r w:rsidR="00147B7B" w:rsidRPr="006056DD">
        <w:rPr>
          <w:rFonts w:ascii="Times New Roman" w:hAnsi="Times New Roman" w:cs="Times New Roman"/>
          <w:color w:val="auto"/>
          <w:lang w:val="en-US"/>
        </w:rPr>
        <w:t xml:space="preserve"> </w:t>
      </w:r>
      <w:r w:rsidR="003A1CA6">
        <w:rPr>
          <w:rFonts w:ascii="Times New Roman" w:hAnsi="Times New Roman" w:cs="Times New Roman"/>
          <w:color w:val="auto"/>
          <w:lang w:val="en-US"/>
        </w:rPr>
        <w:t>C</w:t>
      </w:r>
      <w:r w:rsidR="00147B7B" w:rsidRPr="006056DD">
        <w:rPr>
          <w:rFonts w:ascii="Times New Roman" w:hAnsi="Times New Roman" w:cs="Times New Roman"/>
          <w:color w:val="auto"/>
          <w:lang w:val="en-US"/>
        </w:rPr>
        <w:t>luster IV</w:t>
      </w:r>
      <w:r w:rsidR="00393093">
        <w:rPr>
          <w:rFonts w:ascii="Times New Roman" w:hAnsi="Times New Roman" w:cs="Times New Roman"/>
          <w:color w:val="auto"/>
          <w:lang w:val="en-US"/>
        </w:rPr>
        <w:t>.</w:t>
      </w:r>
      <w:r w:rsidR="00147B7B" w:rsidRPr="006056DD">
        <w:rPr>
          <w:rFonts w:ascii="Times New Roman" w:hAnsi="Times New Roman" w:cs="Times New Roman"/>
          <w:color w:val="auto"/>
          <w:lang w:val="en-US"/>
        </w:rPr>
        <w:t xml:space="preserve"> </w:t>
      </w:r>
      <w:proofErr w:type="gramStart"/>
      <w:r w:rsidR="00147B7B" w:rsidRPr="006056DD">
        <w:rPr>
          <w:rFonts w:ascii="Times New Roman" w:hAnsi="Times New Roman" w:cs="Times New Roman"/>
          <w:color w:val="auto"/>
          <w:lang w:val="en-US"/>
        </w:rPr>
        <w:t>green</w:t>
      </w:r>
      <w:proofErr w:type="gramEnd"/>
      <w:r w:rsidR="00147B7B" w:rsidRPr="006056DD">
        <w:rPr>
          <w:rFonts w:ascii="Times New Roman" w:hAnsi="Times New Roman" w:cs="Times New Roman"/>
          <w:color w:val="auto"/>
          <w:lang w:val="en-US"/>
        </w:rPr>
        <w:t xml:space="preserve"> </w:t>
      </w:r>
      <w:r w:rsidR="003A1CA6">
        <w:rPr>
          <w:rFonts w:ascii="Times New Roman" w:hAnsi="Times New Roman" w:cs="Times New Roman"/>
          <w:color w:val="auto"/>
          <w:lang w:val="en-US"/>
        </w:rPr>
        <w:t>C</w:t>
      </w:r>
      <w:r w:rsidR="00147B7B" w:rsidRPr="006056DD">
        <w:rPr>
          <w:rFonts w:ascii="Times New Roman" w:hAnsi="Times New Roman" w:cs="Times New Roman"/>
          <w:color w:val="auto"/>
          <w:lang w:val="en-US"/>
        </w:rPr>
        <w:t>luster V</w:t>
      </w:r>
      <w:r w:rsidR="00393093">
        <w:rPr>
          <w:rFonts w:ascii="Times New Roman" w:hAnsi="Times New Roman" w:cs="Times New Roman"/>
          <w:color w:val="auto"/>
          <w:lang w:val="en-US"/>
        </w:rPr>
        <w:t>.</w:t>
      </w:r>
      <w:r w:rsidR="00147B7B" w:rsidRPr="006056DD">
        <w:rPr>
          <w:rFonts w:ascii="Times New Roman" w:hAnsi="Times New Roman" w:cs="Times New Roman"/>
          <w:color w:val="auto"/>
          <w:lang w:val="en-US"/>
        </w:rPr>
        <w:t xml:space="preserve"> dark green </w:t>
      </w:r>
      <w:r w:rsidR="003A1CA6">
        <w:rPr>
          <w:rFonts w:ascii="Times New Roman" w:hAnsi="Times New Roman" w:cs="Times New Roman"/>
          <w:color w:val="auto"/>
          <w:lang w:val="en-US"/>
        </w:rPr>
        <w:t>C</w:t>
      </w:r>
      <w:r w:rsidR="00147B7B" w:rsidRPr="006056DD">
        <w:rPr>
          <w:rFonts w:ascii="Times New Roman" w:hAnsi="Times New Roman" w:cs="Times New Roman"/>
          <w:color w:val="auto"/>
          <w:lang w:val="en-US"/>
        </w:rPr>
        <w:t>luster VI</w:t>
      </w:r>
      <w:r w:rsidR="00393093">
        <w:rPr>
          <w:rFonts w:ascii="Times New Roman" w:hAnsi="Times New Roman" w:cs="Times New Roman"/>
          <w:color w:val="auto"/>
          <w:lang w:val="en-US"/>
        </w:rPr>
        <w:t>.</w:t>
      </w:r>
      <w:r w:rsidR="00147B7B" w:rsidRPr="006056DD">
        <w:rPr>
          <w:rFonts w:ascii="Times New Roman" w:hAnsi="Times New Roman" w:cs="Times New Roman"/>
          <w:color w:val="auto"/>
          <w:lang w:val="en-US"/>
        </w:rPr>
        <w:t xml:space="preserve"> and blue </w:t>
      </w:r>
      <w:r w:rsidR="003A1CA6">
        <w:rPr>
          <w:rFonts w:ascii="Times New Roman" w:hAnsi="Times New Roman" w:cs="Times New Roman"/>
          <w:color w:val="auto"/>
          <w:lang w:val="en-US"/>
        </w:rPr>
        <w:t>C</w:t>
      </w:r>
      <w:r w:rsidR="00147B7B" w:rsidRPr="006056DD">
        <w:rPr>
          <w:rFonts w:ascii="Times New Roman" w:hAnsi="Times New Roman" w:cs="Times New Roman"/>
          <w:color w:val="auto"/>
          <w:lang w:val="en-US"/>
        </w:rPr>
        <w:t>luster VIII.</w:t>
      </w:r>
    </w:p>
    <w:p w:rsidR="00147B7B" w:rsidRPr="006056DD" w:rsidRDefault="00147B7B" w:rsidP="00147B7B">
      <w:pPr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  <w:r w:rsidRPr="006056DD">
        <w:rPr>
          <w:rFonts w:ascii="Times New Roman" w:hAnsi="Times New Roman" w:cs="Times New Roman"/>
          <w:b/>
          <w:bCs/>
          <w:sz w:val="18"/>
          <w:szCs w:val="18"/>
          <w:lang w:val="en-US"/>
        </w:rPr>
        <w:br w:type="page"/>
      </w:r>
    </w:p>
    <w:p w:rsidR="0052158B" w:rsidRDefault="0052158B" w:rsidP="0052158B">
      <w:pPr>
        <w:pStyle w:val="Sectionheading"/>
        <w:rPr>
          <w:noProof/>
        </w:rPr>
      </w:pPr>
      <w:r>
        <w:rPr>
          <w:noProof/>
        </w:rPr>
        <w:lastRenderedPageBreak/>
        <w:t>Analytic</w:t>
      </w:r>
    </w:p>
    <w:p w:rsidR="0052158B" w:rsidRDefault="0052158B" w:rsidP="0052158B">
      <w:pPr>
        <w:pStyle w:val="Subsectionheading"/>
        <w:rPr>
          <w:noProof/>
        </w:rPr>
      </w:pPr>
      <w:r>
        <w:rPr>
          <w:noProof/>
        </w:rPr>
        <w:t>DLS data</w:t>
      </w:r>
    </w:p>
    <w:p w:rsidR="006B0FBF" w:rsidRDefault="006B0FBF" w:rsidP="006B0FBF">
      <w:pPr>
        <w:pStyle w:val="ManuscriptText"/>
        <w:rPr>
          <w:noProof/>
          <w:lang w:val="en-US"/>
        </w:rPr>
      </w:pPr>
      <w:r w:rsidRPr="008B4792">
        <w:rPr>
          <w:noProof/>
          <w:lang w:val="en-US"/>
        </w:rPr>
        <w:t xml:space="preserve">The DLS data shown in </w:t>
      </w:r>
      <w:r w:rsidR="00F80994">
        <w:rPr>
          <w:noProof/>
          <w:lang w:val="en-US"/>
        </w:rPr>
        <w:t>Figure </w:t>
      </w:r>
      <w:r w:rsidR="00EE4FD3">
        <w:rPr>
          <w:noProof/>
          <w:lang w:val="en-US"/>
        </w:rPr>
        <w:t>4</w:t>
      </w:r>
      <w:r w:rsidR="00564294" w:rsidRPr="008B4792">
        <w:rPr>
          <w:noProof/>
          <w:lang w:val="en-US"/>
        </w:rPr>
        <w:t xml:space="preserve"> </w:t>
      </w:r>
      <w:r w:rsidR="00F80994">
        <w:rPr>
          <w:noProof/>
          <w:lang w:val="en-US"/>
        </w:rPr>
        <w:t xml:space="preserve">in the manuscript </w:t>
      </w:r>
      <w:r w:rsidR="00564294" w:rsidRPr="008B4792">
        <w:rPr>
          <w:noProof/>
          <w:lang w:val="en-US"/>
        </w:rPr>
        <w:t>are shown with the respective deviation from the triplicate measurements in Figure S</w:t>
      </w:r>
      <w:r w:rsidR="00DF75E3">
        <w:rPr>
          <w:noProof/>
          <w:lang w:val="en-US"/>
        </w:rPr>
        <w:t>2</w:t>
      </w:r>
      <w:r w:rsidR="00564294" w:rsidRPr="008B4792">
        <w:rPr>
          <w:noProof/>
          <w:lang w:val="en-US"/>
        </w:rPr>
        <w:t>.</w:t>
      </w:r>
      <w:r w:rsidR="00564294">
        <w:rPr>
          <w:noProof/>
          <w:lang w:val="en-US"/>
        </w:rPr>
        <w:t xml:space="preserve"> </w:t>
      </w:r>
    </w:p>
    <w:p w:rsidR="00147B7B" w:rsidRPr="006056DD" w:rsidRDefault="00147B7B" w:rsidP="00147B7B">
      <w:pPr>
        <w:keepNext/>
        <w:jc w:val="center"/>
        <w:rPr>
          <w:rFonts w:ascii="Times New Roman" w:hAnsi="Times New Roman" w:cs="Times New Roman"/>
          <w:lang w:val="en-US"/>
        </w:rPr>
      </w:pPr>
      <w:r w:rsidRPr="006056DD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1FB9E8C" wp14:editId="1CFE2186">
            <wp:extent cx="5972810" cy="3122660"/>
            <wp:effectExtent l="0" t="0" r="0" b="1905"/>
            <wp:docPr id="15" name="Grafik 15" descr="Z:\Documents\Promotion\Paper\Story4\Figures\DLS_combin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Documents\Promotion\Paper\Story4\Figures\DLS_combine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12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3E7" w:rsidRDefault="00147B7B" w:rsidP="009B778E">
      <w:pPr>
        <w:pStyle w:val="Beschriftung"/>
        <w:jc w:val="both"/>
        <w:rPr>
          <w:rFonts w:ascii="Times New Roman" w:hAnsi="Times New Roman" w:cs="Times New Roman"/>
          <w:color w:val="auto"/>
          <w:lang w:val="en-US"/>
        </w:rPr>
      </w:pPr>
      <w:r w:rsidRPr="006056DD">
        <w:rPr>
          <w:rFonts w:ascii="Times New Roman" w:hAnsi="Times New Roman" w:cs="Times New Roman"/>
          <w:color w:val="auto"/>
          <w:lang w:val="en-US"/>
        </w:rPr>
        <w:t>Figure S</w:t>
      </w:r>
      <w:r w:rsidR="00DF75E3">
        <w:rPr>
          <w:rFonts w:ascii="Times New Roman" w:hAnsi="Times New Roman" w:cs="Times New Roman"/>
          <w:color w:val="auto"/>
          <w:lang w:val="en-US"/>
        </w:rPr>
        <w:t>2</w:t>
      </w:r>
      <w:r w:rsidRPr="006056DD">
        <w:rPr>
          <w:rFonts w:ascii="Times New Roman" w:hAnsi="Times New Roman" w:cs="Times New Roman"/>
          <w:color w:val="auto"/>
          <w:lang w:val="en-US"/>
        </w:rPr>
        <w:t xml:space="preserve">: </w:t>
      </w:r>
      <w:r w:rsidR="006B0FBF">
        <w:rPr>
          <w:rFonts w:ascii="Times New Roman" w:hAnsi="Times New Roman" w:cs="Times New Roman"/>
          <w:color w:val="auto"/>
          <w:lang w:val="en-US"/>
        </w:rPr>
        <w:t xml:space="preserve">The DLS data plotted with the </w:t>
      </w:r>
      <w:r w:rsidR="00564294">
        <w:rPr>
          <w:rFonts w:ascii="Times New Roman" w:hAnsi="Times New Roman" w:cs="Times New Roman"/>
          <w:color w:val="auto"/>
          <w:lang w:val="en-US"/>
        </w:rPr>
        <w:t>respective</w:t>
      </w:r>
      <w:r w:rsidR="006B0FBF">
        <w:rPr>
          <w:rFonts w:ascii="Times New Roman" w:hAnsi="Times New Roman" w:cs="Times New Roman"/>
          <w:color w:val="auto"/>
          <w:lang w:val="en-US"/>
        </w:rPr>
        <w:t xml:space="preserve"> deviations for 21 mg/mL (top) and 18 mg/mL (bottom) lysozyme</w:t>
      </w:r>
      <w:r w:rsidRPr="006B0FBF">
        <w:rPr>
          <w:rFonts w:ascii="Times New Roman" w:hAnsi="Times New Roman" w:cs="Times New Roman"/>
          <w:color w:val="auto"/>
          <w:lang w:val="en-US"/>
        </w:rPr>
        <w:t>.</w:t>
      </w:r>
      <w:r w:rsidR="006B0FBF">
        <w:rPr>
          <w:rFonts w:ascii="Times New Roman" w:hAnsi="Times New Roman" w:cs="Times New Roman"/>
          <w:color w:val="auto"/>
          <w:lang w:val="en-US"/>
        </w:rPr>
        <w:t xml:space="preserve"> The radius in nm is plotted over the </w:t>
      </w:r>
      <w:proofErr w:type="spellStart"/>
      <w:r w:rsidR="006B0FBF">
        <w:rPr>
          <w:rFonts w:ascii="Times New Roman" w:hAnsi="Times New Roman" w:cs="Times New Roman"/>
          <w:color w:val="auto"/>
          <w:lang w:val="en-US"/>
        </w:rPr>
        <w:t>NaCl</w:t>
      </w:r>
      <w:proofErr w:type="spellEnd"/>
      <w:r w:rsidR="006B0FBF">
        <w:rPr>
          <w:rFonts w:ascii="Times New Roman" w:hAnsi="Times New Roman" w:cs="Times New Roman"/>
          <w:color w:val="auto"/>
          <w:lang w:val="en-US"/>
        </w:rPr>
        <w:t xml:space="preserve"> concentration in M. All 153 conditions are plotted which performed different stress protocols. </w:t>
      </w:r>
    </w:p>
    <w:sectPr w:rsidR="008B43E7" w:rsidSect="00407066">
      <w:pgSz w:w="11907" w:h="16839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6FB" w:rsidRDefault="003856FB" w:rsidP="003856FB">
      <w:pPr>
        <w:spacing w:after="0" w:line="240" w:lineRule="auto"/>
      </w:pPr>
      <w:r>
        <w:separator/>
      </w:r>
    </w:p>
  </w:endnote>
  <w:endnote w:type="continuationSeparator" w:id="0">
    <w:p w:rsidR="003856FB" w:rsidRDefault="003856FB" w:rsidP="003856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6FB" w:rsidRDefault="003856FB" w:rsidP="003856FB">
      <w:pPr>
        <w:spacing w:after="0" w:line="240" w:lineRule="auto"/>
      </w:pPr>
      <w:r>
        <w:separator/>
      </w:r>
    </w:p>
  </w:footnote>
  <w:footnote w:type="continuationSeparator" w:id="0">
    <w:p w:rsidR="003856FB" w:rsidRDefault="003856FB" w:rsidP="003856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D0FF8"/>
    <w:multiLevelType w:val="multilevel"/>
    <w:tmpl w:val="5DA62B9C"/>
    <w:lvl w:ilvl="0">
      <w:start w:val="1"/>
      <w:numFmt w:val="decimal"/>
      <w:pStyle w:val="Sectionheading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Subsectionheading"/>
      <w:lvlText w:val="%1.%2"/>
      <w:lvlJc w:val="left"/>
      <w:pPr>
        <w:ind w:left="2844" w:hanging="2844"/>
      </w:pPr>
      <w:rPr>
        <w:rFonts w:hint="default"/>
      </w:rPr>
    </w:lvl>
    <w:lvl w:ilvl="2">
      <w:start w:val="1"/>
      <w:numFmt w:val="decimal"/>
      <w:pStyle w:val="subsubsection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7B"/>
    <w:rsid w:val="000578DF"/>
    <w:rsid w:val="000F385D"/>
    <w:rsid w:val="00147B7B"/>
    <w:rsid w:val="001B7813"/>
    <w:rsid w:val="002016AC"/>
    <w:rsid w:val="00257B18"/>
    <w:rsid w:val="00257D94"/>
    <w:rsid w:val="002709FF"/>
    <w:rsid w:val="002B01A6"/>
    <w:rsid w:val="002E1D13"/>
    <w:rsid w:val="002F49C8"/>
    <w:rsid w:val="002F6126"/>
    <w:rsid w:val="003856FB"/>
    <w:rsid w:val="00393093"/>
    <w:rsid w:val="003A1CA6"/>
    <w:rsid w:val="00407066"/>
    <w:rsid w:val="0041280E"/>
    <w:rsid w:val="0042780D"/>
    <w:rsid w:val="0045281D"/>
    <w:rsid w:val="00465CAB"/>
    <w:rsid w:val="004E680D"/>
    <w:rsid w:val="00511E7C"/>
    <w:rsid w:val="00512914"/>
    <w:rsid w:val="005200CA"/>
    <w:rsid w:val="0052158B"/>
    <w:rsid w:val="00564294"/>
    <w:rsid w:val="005A3104"/>
    <w:rsid w:val="005D2822"/>
    <w:rsid w:val="006056DD"/>
    <w:rsid w:val="006B0FBF"/>
    <w:rsid w:val="006D50BF"/>
    <w:rsid w:val="00715916"/>
    <w:rsid w:val="007C77CB"/>
    <w:rsid w:val="008B43E7"/>
    <w:rsid w:val="008B4792"/>
    <w:rsid w:val="008E7A60"/>
    <w:rsid w:val="009B778E"/>
    <w:rsid w:val="00A66F51"/>
    <w:rsid w:val="00C00E1A"/>
    <w:rsid w:val="00CF404B"/>
    <w:rsid w:val="00D52C7D"/>
    <w:rsid w:val="00DD7339"/>
    <w:rsid w:val="00DF75E3"/>
    <w:rsid w:val="00E5584A"/>
    <w:rsid w:val="00EB202A"/>
    <w:rsid w:val="00EE237D"/>
    <w:rsid w:val="00EE4FD3"/>
    <w:rsid w:val="00F034E8"/>
    <w:rsid w:val="00F8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47B7B"/>
  </w:style>
  <w:style w:type="paragraph" w:styleId="berschrift1">
    <w:name w:val="heading 1"/>
    <w:basedOn w:val="Standard"/>
    <w:next w:val="Standard"/>
    <w:link w:val="berschrift1Zchn"/>
    <w:uiPriority w:val="9"/>
    <w:qFormat/>
    <w:rsid w:val="00147B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ctionheading">
    <w:name w:val="Section heading"/>
    <w:basedOn w:val="Standard"/>
    <w:qFormat/>
    <w:rsid w:val="00511E7C"/>
    <w:pPr>
      <w:keepNext/>
      <w:keepLines/>
      <w:numPr>
        <w:numId w:val="6"/>
      </w:numPr>
      <w:tabs>
        <w:tab w:val="left" w:pos="454"/>
      </w:tabs>
      <w:suppressAutoHyphens/>
      <w:spacing w:before="520" w:after="280" w:line="240" w:lineRule="auto"/>
      <w:jc w:val="both"/>
    </w:pPr>
    <w:rPr>
      <w:rFonts w:ascii="Times" w:eastAsia="Times New Roman" w:hAnsi="Times" w:cs="Times New Roman"/>
      <w:b/>
      <w:sz w:val="24"/>
      <w:szCs w:val="20"/>
      <w:lang w:val="en-GB" w:eastAsia="de-DE"/>
    </w:rPr>
  </w:style>
  <w:style w:type="paragraph" w:customStyle="1" w:styleId="Subsectionheading">
    <w:name w:val="Subsection heading"/>
    <w:basedOn w:val="Standard"/>
    <w:link w:val="SubsectionheadingChar"/>
    <w:qFormat/>
    <w:rsid w:val="00511E7C"/>
    <w:pPr>
      <w:keepNext/>
      <w:keepLines/>
      <w:numPr>
        <w:ilvl w:val="1"/>
        <w:numId w:val="6"/>
      </w:numPr>
      <w:tabs>
        <w:tab w:val="left" w:pos="454"/>
      </w:tabs>
      <w:suppressAutoHyphens/>
      <w:spacing w:before="280" w:after="280" w:line="240" w:lineRule="auto"/>
      <w:jc w:val="both"/>
    </w:pPr>
    <w:rPr>
      <w:rFonts w:ascii="Times" w:eastAsia="Times New Roman" w:hAnsi="Times" w:cs="Times New Roman"/>
      <w:b/>
      <w:szCs w:val="20"/>
      <w:lang w:val="en-GB" w:eastAsia="de-DE"/>
    </w:rPr>
  </w:style>
  <w:style w:type="character" w:customStyle="1" w:styleId="SubsectionheadingChar">
    <w:name w:val="Subsection heading Char"/>
    <w:basedOn w:val="Absatz-Standardschriftart"/>
    <w:link w:val="Subsectionheading"/>
    <w:rsid w:val="00511E7C"/>
    <w:rPr>
      <w:rFonts w:ascii="Times" w:eastAsia="Times New Roman" w:hAnsi="Times" w:cs="Times New Roman"/>
      <w:b/>
      <w:szCs w:val="20"/>
      <w:lang w:val="en-GB" w:eastAsia="de-DE"/>
    </w:rPr>
  </w:style>
  <w:style w:type="paragraph" w:customStyle="1" w:styleId="subsubsection">
    <w:name w:val="subsubsection"/>
    <w:basedOn w:val="Standard"/>
    <w:qFormat/>
    <w:rsid w:val="00511E7C"/>
    <w:pPr>
      <w:numPr>
        <w:ilvl w:val="2"/>
        <w:numId w:val="6"/>
      </w:numPr>
      <w:spacing w:before="240" w:after="0" w:line="480" w:lineRule="auto"/>
      <w:jc w:val="both"/>
    </w:pPr>
    <w:rPr>
      <w:rFonts w:ascii="Times New Roman" w:hAnsi="Times New Roman" w:cs="Times New Roman"/>
      <w:i/>
    </w:rPr>
  </w:style>
  <w:style w:type="paragraph" w:customStyle="1" w:styleId="ManuscriptText">
    <w:name w:val="ManuscriptText"/>
    <w:basedOn w:val="Standard"/>
    <w:qFormat/>
    <w:rsid w:val="00511E7C"/>
    <w:pPr>
      <w:spacing w:before="240" w:line="480" w:lineRule="auto"/>
      <w:jc w:val="both"/>
    </w:pPr>
    <w:rPr>
      <w:rFonts w:ascii="Times New Roman" w:hAnsi="Times New Roman" w:cs="Times New Roman"/>
    </w:rPr>
  </w:style>
  <w:style w:type="paragraph" w:customStyle="1" w:styleId="CaptionSupplMat">
    <w:name w:val="CaptionSupplMat"/>
    <w:basedOn w:val="ManuscriptText"/>
    <w:qFormat/>
    <w:rsid w:val="00511E7C"/>
    <w:pPr>
      <w:spacing w:before="0" w:after="0" w:line="360" w:lineRule="auto"/>
    </w:pPr>
    <w:rPr>
      <w:sz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511E7C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Listenabsatz">
    <w:name w:val="List Paragraph"/>
    <w:basedOn w:val="Standard"/>
    <w:uiPriority w:val="34"/>
    <w:qFormat/>
    <w:rsid w:val="00511E7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47B7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sid w:val="00147B7B"/>
    <w:rPr>
      <w:color w:val="0563C1" w:themeColor="hyperlink"/>
      <w:u w:val="single"/>
    </w:rPr>
  </w:style>
  <w:style w:type="table" w:styleId="HelleSchattierung">
    <w:name w:val="Light Shading"/>
    <w:basedOn w:val="NormaleTabelle"/>
    <w:uiPriority w:val="60"/>
    <w:rsid w:val="00147B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7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7B7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856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56FB"/>
  </w:style>
  <w:style w:type="paragraph" w:styleId="Fuzeile">
    <w:name w:val="footer"/>
    <w:basedOn w:val="Standard"/>
    <w:link w:val="FuzeileZchn"/>
    <w:uiPriority w:val="99"/>
    <w:unhideWhenUsed/>
    <w:rsid w:val="003856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56FB"/>
  </w:style>
  <w:style w:type="paragraph" w:styleId="Funotentext">
    <w:name w:val="footnote text"/>
    <w:basedOn w:val="Standard"/>
    <w:link w:val="FunotentextZchn"/>
    <w:uiPriority w:val="99"/>
    <w:semiHidden/>
    <w:unhideWhenUsed/>
    <w:rsid w:val="009B778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B778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B778E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77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77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77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77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778E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39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47B7B"/>
  </w:style>
  <w:style w:type="paragraph" w:styleId="berschrift1">
    <w:name w:val="heading 1"/>
    <w:basedOn w:val="Standard"/>
    <w:next w:val="Standard"/>
    <w:link w:val="berschrift1Zchn"/>
    <w:uiPriority w:val="9"/>
    <w:qFormat/>
    <w:rsid w:val="00147B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ctionheading">
    <w:name w:val="Section heading"/>
    <w:basedOn w:val="Standard"/>
    <w:qFormat/>
    <w:rsid w:val="00511E7C"/>
    <w:pPr>
      <w:keepNext/>
      <w:keepLines/>
      <w:numPr>
        <w:numId w:val="6"/>
      </w:numPr>
      <w:tabs>
        <w:tab w:val="left" w:pos="454"/>
      </w:tabs>
      <w:suppressAutoHyphens/>
      <w:spacing w:before="520" w:after="280" w:line="240" w:lineRule="auto"/>
      <w:jc w:val="both"/>
    </w:pPr>
    <w:rPr>
      <w:rFonts w:ascii="Times" w:eastAsia="Times New Roman" w:hAnsi="Times" w:cs="Times New Roman"/>
      <w:b/>
      <w:sz w:val="24"/>
      <w:szCs w:val="20"/>
      <w:lang w:val="en-GB" w:eastAsia="de-DE"/>
    </w:rPr>
  </w:style>
  <w:style w:type="paragraph" w:customStyle="1" w:styleId="Subsectionheading">
    <w:name w:val="Subsection heading"/>
    <w:basedOn w:val="Standard"/>
    <w:link w:val="SubsectionheadingChar"/>
    <w:qFormat/>
    <w:rsid w:val="00511E7C"/>
    <w:pPr>
      <w:keepNext/>
      <w:keepLines/>
      <w:numPr>
        <w:ilvl w:val="1"/>
        <w:numId w:val="6"/>
      </w:numPr>
      <w:tabs>
        <w:tab w:val="left" w:pos="454"/>
      </w:tabs>
      <w:suppressAutoHyphens/>
      <w:spacing w:before="280" w:after="280" w:line="240" w:lineRule="auto"/>
      <w:jc w:val="both"/>
    </w:pPr>
    <w:rPr>
      <w:rFonts w:ascii="Times" w:eastAsia="Times New Roman" w:hAnsi="Times" w:cs="Times New Roman"/>
      <w:b/>
      <w:szCs w:val="20"/>
      <w:lang w:val="en-GB" w:eastAsia="de-DE"/>
    </w:rPr>
  </w:style>
  <w:style w:type="character" w:customStyle="1" w:styleId="SubsectionheadingChar">
    <w:name w:val="Subsection heading Char"/>
    <w:basedOn w:val="Absatz-Standardschriftart"/>
    <w:link w:val="Subsectionheading"/>
    <w:rsid w:val="00511E7C"/>
    <w:rPr>
      <w:rFonts w:ascii="Times" w:eastAsia="Times New Roman" w:hAnsi="Times" w:cs="Times New Roman"/>
      <w:b/>
      <w:szCs w:val="20"/>
      <w:lang w:val="en-GB" w:eastAsia="de-DE"/>
    </w:rPr>
  </w:style>
  <w:style w:type="paragraph" w:customStyle="1" w:styleId="subsubsection">
    <w:name w:val="subsubsection"/>
    <w:basedOn w:val="Standard"/>
    <w:qFormat/>
    <w:rsid w:val="00511E7C"/>
    <w:pPr>
      <w:numPr>
        <w:ilvl w:val="2"/>
        <w:numId w:val="6"/>
      </w:numPr>
      <w:spacing w:before="240" w:after="0" w:line="480" w:lineRule="auto"/>
      <w:jc w:val="both"/>
    </w:pPr>
    <w:rPr>
      <w:rFonts w:ascii="Times New Roman" w:hAnsi="Times New Roman" w:cs="Times New Roman"/>
      <w:i/>
    </w:rPr>
  </w:style>
  <w:style w:type="paragraph" w:customStyle="1" w:styleId="ManuscriptText">
    <w:name w:val="ManuscriptText"/>
    <w:basedOn w:val="Standard"/>
    <w:qFormat/>
    <w:rsid w:val="00511E7C"/>
    <w:pPr>
      <w:spacing w:before="240" w:line="480" w:lineRule="auto"/>
      <w:jc w:val="both"/>
    </w:pPr>
    <w:rPr>
      <w:rFonts w:ascii="Times New Roman" w:hAnsi="Times New Roman" w:cs="Times New Roman"/>
    </w:rPr>
  </w:style>
  <w:style w:type="paragraph" w:customStyle="1" w:styleId="CaptionSupplMat">
    <w:name w:val="CaptionSupplMat"/>
    <w:basedOn w:val="ManuscriptText"/>
    <w:qFormat/>
    <w:rsid w:val="00511E7C"/>
    <w:pPr>
      <w:spacing w:before="0" w:after="0" w:line="360" w:lineRule="auto"/>
    </w:pPr>
    <w:rPr>
      <w:sz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511E7C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Listenabsatz">
    <w:name w:val="List Paragraph"/>
    <w:basedOn w:val="Standard"/>
    <w:uiPriority w:val="34"/>
    <w:qFormat/>
    <w:rsid w:val="00511E7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147B7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Hyperlink">
    <w:name w:val="Hyperlink"/>
    <w:basedOn w:val="Absatz-Standardschriftart"/>
    <w:uiPriority w:val="99"/>
    <w:unhideWhenUsed/>
    <w:rsid w:val="00147B7B"/>
    <w:rPr>
      <w:color w:val="0563C1" w:themeColor="hyperlink"/>
      <w:u w:val="single"/>
    </w:rPr>
  </w:style>
  <w:style w:type="table" w:styleId="HelleSchattierung">
    <w:name w:val="Light Shading"/>
    <w:basedOn w:val="NormaleTabelle"/>
    <w:uiPriority w:val="60"/>
    <w:rsid w:val="00147B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47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47B7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3856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56FB"/>
  </w:style>
  <w:style w:type="paragraph" w:styleId="Fuzeile">
    <w:name w:val="footer"/>
    <w:basedOn w:val="Standard"/>
    <w:link w:val="FuzeileZchn"/>
    <w:uiPriority w:val="99"/>
    <w:unhideWhenUsed/>
    <w:rsid w:val="003856F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56FB"/>
  </w:style>
  <w:style w:type="paragraph" w:styleId="Funotentext">
    <w:name w:val="footnote text"/>
    <w:basedOn w:val="Standard"/>
    <w:link w:val="FunotentextZchn"/>
    <w:uiPriority w:val="99"/>
    <w:semiHidden/>
    <w:unhideWhenUsed/>
    <w:rsid w:val="009B778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B778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B778E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77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77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77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77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778E"/>
    <w:rPr>
      <w:b/>
      <w:bCs/>
      <w:sz w:val="20"/>
      <w:szCs w:val="20"/>
    </w:rPr>
  </w:style>
  <w:style w:type="table" w:styleId="Tabellenraster">
    <w:name w:val="Table Grid"/>
    <w:basedOn w:val="NormaleTabelle"/>
    <w:uiPriority w:val="39"/>
    <w:rsid w:val="00393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Juergen.hubbuch@ki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D58DEA-CDCF-498F-B987-EED404524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Wöll, Anna-Katharina (BLT)</dc:creator>
  <cp:lastModifiedBy>Wöll, Anna-Katharina (BLT)</cp:lastModifiedBy>
  <cp:revision>35</cp:revision>
  <cp:lastPrinted>2019-09-03T11:18:00Z</cp:lastPrinted>
  <dcterms:created xsi:type="dcterms:W3CDTF">2019-08-13T13:02:00Z</dcterms:created>
  <dcterms:modified xsi:type="dcterms:W3CDTF">2019-12-14T12:32:00Z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http://www.zotero.org/styles/bioprocess-and-biosystems-engineering</vt:lpwstr>
  </property>
  <property fmtid="{D5CDD505-2E9C-101B-9397-08002B2CF9AE}" pid="7" name="Mendeley Recent Style Name 2_1">
    <vt:lpwstr>Bioprocess and Biosystems Engineering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http://www.zotero.org/styles/molecular-pharmaceutics</vt:lpwstr>
  </property>
  <property fmtid="{D5CDD505-2E9C-101B-9397-08002B2CF9AE}" pid="19" name="Mendeley Recent Style Name 8_1">
    <vt:lpwstr>Molecular Pharmaceutics</vt:lpwstr>
  </property>
  <property fmtid="{D5CDD505-2E9C-101B-9397-08002B2CF9AE}" pid="20" name="Mendeley Recent Style Id 9_1">
    <vt:lpwstr>http://www.zotero.org/styles/vaccine</vt:lpwstr>
  </property>
  <property fmtid="{D5CDD505-2E9C-101B-9397-08002B2CF9AE}" pid="21" name="Mendeley Recent Style Name 9_1">
    <vt:lpwstr>Vaccine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606417e8-5449-3179-88ba-cd4c3b8fb35f</vt:lpwstr>
  </property>
  <property fmtid="{D5CDD505-2E9C-101B-9397-08002B2CF9AE}" pid="24" name="Mendeley Citation Style_1">
    <vt:lpwstr>http://www.zotero.org/styles/ieee</vt:lpwstr>
  </property>
</Properties>
</file>