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DF65" w14:textId="58F0FF87" w:rsidR="0085261F" w:rsidRPr="0085261F" w:rsidRDefault="0085261F" w:rsidP="0085261F">
      <w:pPr>
        <w:jc w:val="center"/>
        <w:rPr>
          <w:rFonts w:ascii="Times New Roman" w:hAnsi="Times New Roman" w:cs="Times New Roman"/>
          <w:b/>
          <w:bCs/>
          <w:sz w:val="28"/>
          <w:szCs w:val="32"/>
          <w:lang w:val="en-US"/>
        </w:rPr>
      </w:pPr>
      <w:r w:rsidRPr="0085261F">
        <w:rPr>
          <w:rFonts w:ascii="Times New Roman" w:hAnsi="Times New Roman" w:cs="Times New Roman"/>
          <w:b/>
          <w:bCs/>
          <w:sz w:val="28"/>
          <w:szCs w:val="32"/>
          <w:lang w:val="en-US"/>
        </w:rPr>
        <w:t>Supplementary Materials</w:t>
      </w:r>
    </w:p>
    <w:p w14:paraId="66256BF1" w14:textId="77777777" w:rsidR="0085261F" w:rsidRPr="0085261F" w:rsidRDefault="0085261F" w:rsidP="0085261F">
      <w:pPr>
        <w:rPr>
          <w:rFonts w:ascii="Times New Roman" w:hAnsi="Times New Roman" w:cs="Times New Roman"/>
          <w:b/>
          <w:bCs/>
          <w:sz w:val="28"/>
          <w:szCs w:val="32"/>
          <w:lang w:val="en-US"/>
        </w:rPr>
      </w:pPr>
    </w:p>
    <w:p w14:paraId="538FF1FE" w14:textId="5E952E52" w:rsidR="0085261F" w:rsidRPr="0085261F" w:rsidRDefault="0085261F" w:rsidP="0085261F">
      <w:pPr>
        <w:jc w:val="center"/>
        <w:rPr>
          <w:rFonts w:ascii="Times New Roman" w:hAnsi="Times New Roman" w:cs="Times New Roman"/>
          <w:b/>
          <w:bCs/>
          <w:sz w:val="32"/>
          <w:szCs w:val="36"/>
          <w:lang w:val="en-US"/>
        </w:rPr>
      </w:pPr>
      <w:r w:rsidRPr="0085261F">
        <w:rPr>
          <w:rFonts w:ascii="Times New Roman" w:hAnsi="Times New Roman" w:cs="Times New Roman"/>
          <w:b/>
          <w:bCs/>
          <w:sz w:val="28"/>
          <w:szCs w:val="32"/>
          <w:lang w:val="en-US"/>
        </w:rPr>
        <w:t>Fabrication of a Low-Adhesion Metallic Cell Culture Surface by Nanosecond Laser Processing</w:t>
      </w:r>
    </w:p>
    <w:p w14:paraId="54437A09" w14:textId="77777777" w:rsidR="0085261F" w:rsidRPr="0085261F" w:rsidRDefault="0085261F" w:rsidP="0085261F">
      <w:pPr>
        <w:rPr>
          <w:rFonts w:ascii="Times New Roman" w:hAnsi="Times New Roman" w:cs="Times New Roman"/>
          <w:b/>
          <w:bCs/>
          <w:lang w:val="en-US"/>
        </w:rPr>
      </w:pPr>
    </w:p>
    <w:p w14:paraId="3BAD802A" w14:textId="77777777" w:rsidR="0085261F" w:rsidRPr="0085261F" w:rsidRDefault="0085261F" w:rsidP="0085261F">
      <w:p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Kaisei Ito</w:t>
      </w:r>
      <w:r w:rsidRPr="0085261F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85261F">
        <w:rPr>
          <w:rFonts w:ascii="Times New Roman" w:hAnsi="Times New Roman" w:cs="Times New Roman"/>
          <w:b/>
          <w:bCs/>
          <w:lang w:val="en-US"/>
        </w:rPr>
        <w:t>, Atsushi Ezura</w:t>
      </w:r>
      <w:r w:rsidRPr="0085261F"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 w:rsidRPr="0085261F">
        <w:rPr>
          <w:rFonts w:ascii="Times New Roman" w:hAnsi="Times New Roman" w:cs="Times New Roman"/>
          <w:b/>
          <w:bCs/>
          <w:lang w:val="en-US"/>
        </w:rPr>
        <w:t>, Hideharu Shimozawa</w:t>
      </w:r>
      <w:r w:rsidRPr="0085261F">
        <w:rPr>
          <w:rFonts w:ascii="Times New Roman" w:hAnsi="Times New Roman" w:cs="Times New Roman"/>
          <w:b/>
          <w:bCs/>
          <w:vertAlign w:val="superscript"/>
          <w:lang w:val="en-US"/>
        </w:rPr>
        <w:t>3</w:t>
      </w:r>
      <w:r w:rsidRPr="0085261F">
        <w:rPr>
          <w:rFonts w:ascii="Times New Roman" w:hAnsi="Times New Roman" w:cs="Times New Roman"/>
          <w:b/>
          <w:bCs/>
          <w:lang w:val="en-US"/>
        </w:rPr>
        <w:t>, Yoshikatsu Akiyama</w:t>
      </w:r>
      <w:r w:rsidRPr="0085261F">
        <w:rPr>
          <w:rFonts w:ascii="Times New Roman" w:hAnsi="Times New Roman" w:cs="Times New Roman"/>
          <w:b/>
          <w:bCs/>
          <w:vertAlign w:val="superscript"/>
          <w:lang w:val="en-US"/>
        </w:rPr>
        <w:t>4</w:t>
      </w:r>
      <w:r w:rsidRPr="0085261F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Chikahiro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 xml:space="preserve"> Imashiro</w:t>
      </w:r>
      <w:r w:rsidRPr="0085261F">
        <w:rPr>
          <w:rFonts w:ascii="Times New Roman" w:hAnsi="Times New Roman" w:cs="Times New Roman"/>
          <w:b/>
          <w:bCs/>
          <w:vertAlign w:val="superscript"/>
          <w:lang w:val="en-US"/>
        </w:rPr>
        <w:t>5</w:t>
      </w:r>
      <w:r w:rsidRPr="0085261F">
        <w:rPr>
          <w:rFonts w:ascii="Times New Roman" w:hAnsi="Times New Roman" w:cs="Times New Roman"/>
          <w:b/>
          <w:bCs/>
          <w:lang w:val="en-US"/>
        </w:rPr>
        <w:t>, Jun Komotori</w:t>
      </w:r>
      <w:r w:rsidRPr="0085261F">
        <w:rPr>
          <w:rFonts w:ascii="Times New Roman" w:hAnsi="Times New Roman" w:cs="Times New Roman"/>
          <w:b/>
          <w:bCs/>
          <w:vertAlign w:val="superscript"/>
          <w:lang w:val="en-US"/>
        </w:rPr>
        <w:t>6</w:t>
      </w:r>
    </w:p>
    <w:p w14:paraId="0A1A9D62" w14:textId="77777777" w:rsidR="0085261F" w:rsidRPr="0085261F" w:rsidRDefault="0085261F" w:rsidP="0085261F">
      <w:pPr>
        <w:rPr>
          <w:rFonts w:ascii="Times New Roman" w:hAnsi="Times New Roman" w:cs="Times New Roman"/>
          <w:b/>
          <w:bCs/>
          <w:highlight w:val="yellow"/>
          <w:lang w:val="en-US"/>
        </w:rPr>
      </w:pPr>
    </w:p>
    <w:p w14:paraId="39316930" w14:textId="53FA5A25" w:rsidR="00B2040F" w:rsidRDefault="0085261F" w:rsidP="0085261F">
      <w:p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 xml:space="preserve">Correspondence should be addressed to 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Chikahiro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 xml:space="preserve"> Imashiro</w:t>
      </w:r>
      <w:r w:rsidR="00AB452D">
        <w:rPr>
          <w:rFonts w:ascii="Times New Roman" w:hAnsi="Times New Roman" w:cs="Times New Roman" w:hint="eastAsia"/>
          <w:b/>
          <w:bCs/>
          <w:lang w:val="en-US"/>
        </w:rPr>
        <w:t>, Jun Komotori</w:t>
      </w:r>
      <w:r w:rsidRPr="0085261F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4E86C2E4" w14:textId="0765E27A" w:rsidR="00AB452D" w:rsidRPr="00AB452D" w:rsidRDefault="00B2040F" w:rsidP="00AB452D">
      <w:pPr>
        <w:rPr>
          <w:rFonts w:ascii="Times New Roman" w:hAnsi="Times New Roman" w:cs="Times New Roman"/>
          <w:b/>
          <w:bCs/>
          <w:lang w:val="en-US"/>
        </w:rPr>
      </w:pPr>
      <w:r w:rsidRPr="00AB452D">
        <w:rPr>
          <w:rFonts w:ascii="Times New Roman" w:hAnsi="Times New Roman" w:cs="Times New Roman" w:hint="eastAsia"/>
          <w:b/>
          <w:bCs/>
          <w:lang w:val="en-US"/>
        </w:rPr>
        <w:t>E-mail:</w:t>
      </w:r>
      <w:r>
        <w:fldChar w:fldCharType="begin"/>
      </w:r>
      <w:r w:rsidRPr="003E0B04">
        <w:rPr>
          <w:lang w:val="en-US"/>
        </w:rPr>
        <w:instrText>HYPERLINK "mailto:imashiro@pe.t.u-tokyo.ac.jp"</w:instrText>
      </w:r>
      <w:r>
        <w:fldChar w:fldCharType="separate"/>
      </w:r>
      <w:r w:rsidRPr="00AB452D">
        <w:rPr>
          <w:rStyle w:val="aa"/>
          <w:rFonts w:ascii="Times New Roman" w:hAnsi="Times New Roman" w:cs="Times New Roman"/>
          <w:b/>
          <w:bCs/>
          <w:lang w:val="en-US"/>
        </w:rPr>
        <w:t>imashiro@pe.t.u-tokyo.ac.jp</w:t>
      </w:r>
      <w:r>
        <w:fldChar w:fldCharType="end"/>
      </w:r>
      <w:r w:rsidR="00AB452D" w:rsidRPr="00AB452D">
        <w:rPr>
          <w:rFonts w:hint="eastAsia"/>
          <w:lang w:val="en-US"/>
        </w:rPr>
        <w:t xml:space="preserve">, </w:t>
      </w:r>
      <w:r w:rsidR="00AB452D">
        <w:fldChar w:fldCharType="begin"/>
      </w:r>
      <w:r w:rsidR="00AB452D" w:rsidRPr="003E0B04">
        <w:rPr>
          <w:lang w:val="en-US"/>
        </w:rPr>
        <w:instrText>HYPERLINK "mailto:komotori@mech.keio.ac.jp"</w:instrText>
      </w:r>
      <w:r w:rsidR="00AB452D">
        <w:fldChar w:fldCharType="separate"/>
      </w:r>
      <w:r w:rsidR="00AB452D" w:rsidRPr="00C21CF6">
        <w:rPr>
          <w:rStyle w:val="aa"/>
          <w:rFonts w:ascii="Times New Roman" w:hAnsi="Times New Roman" w:cs="Times New Roman" w:hint="eastAsia"/>
          <w:b/>
          <w:bCs/>
          <w:lang w:val="en-US"/>
        </w:rPr>
        <w:t>komotori@mech.keio.ac.jp</w:t>
      </w:r>
      <w:r w:rsidR="00AB452D">
        <w:fldChar w:fldCharType="end"/>
      </w:r>
    </w:p>
    <w:p w14:paraId="3CF607C4" w14:textId="22EF7108" w:rsidR="0085261F" w:rsidRPr="00AB452D" w:rsidRDefault="0085261F" w:rsidP="0085261F">
      <w:pPr>
        <w:rPr>
          <w:rFonts w:ascii="Times New Roman" w:hAnsi="Times New Roman" w:cs="Times New Roman"/>
          <w:b/>
          <w:bCs/>
          <w:lang w:val="en-US"/>
        </w:rPr>
      </w:pPr>
    </w:p>
    <w:p w14:paraId="181A61D1" w14:textId="77777777" w:rsidR="0085261F" w:rsidRPr="00AB452D" w:rsidRDefault="0085261F" w:rsidP="0085261F">
      <w:pPr>
        <w:rPr>
          <w:rFonts w:ascii="Times New Roman" w:hAnsi="Times New Roman" w:cs="Times New Roman"/>
          <w:b/>
          <w:bCs/>
          <w:lang w:val="en-US"/>
        </w:rPr>
      </w:pPr>
    </w:p>
    <w:p w14:paraId="7897CFD1" w14:textId="77777777" w:rsidR="00AB452D" w:rsidRPr="00AB452D" w:rsidRDefault="00AB452D" w:rsidP="0085261F">
      <w:pPr>
        <w:rPr>
          <w:rFonts w:ascii="Times New Roman" w:hAnsi="Times New Roman" w:cs="Times New Roman"/>
          <w:b/>
          <w:bCs/>
          <w:lang w:val="en-US"/>
        </w:rPr>
      </w:pPr>
    </w:p>
    <w:p w14:paraId="4594B834" w14:textId="77777777" w:rsidR="0085261F" w:rsidRPr="0085261F" w:rsidRDefault="0085261F" w:rsidP="0085261F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School of Science for Open and Environmental Systems, Graduate School of Science and Technology, Keio University, Kanagawa 223-0061, Japan.</w:t>
      </w:r>
    </w:p>
    <w:p w14:paraId="756B8019" w14:textId="77777777" w:rsidR="0085261F" w:rsidRPr="0085261F" w:rsidRDefault="0085261F" w:rsidP="0085261F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 xml:space="preserve">Sanjo City University, 5002-5 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Kamisugoro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Sanjo-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shi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Niigata 955-0091, Japan.</w:t>
      </w:r>
    </w:p>
    <w:p w14:paraId="381E3DC9" w14:textId="77777777" w:rsidR="0085261F" w:rsidRPr="0085261F" w:rsidRDefault="0085261F" w:rsidP="0085261F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 xml:space="preserve">Medical Systems and Components Operations, Canon Inc., 3-30-2 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Shimomaruko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Ota-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ku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Tokyo 146-8501, Japan.</w:t>
      </w:r>
    </w:p>
    <w:p w14:paraId="7B3527D9" w14:textId="77777777" w:rsidR="0085261F" w:rsidRPr="0085261F" w:rsidRDefault="0085261F" w:rsidP="0085261F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Institute of Advanced Biomedical Engineering and Science, Tokyo Women's Medical University (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TWIns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), 8-1 Kawada-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cho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Shinjuku-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ku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Tokyo 162-8886, Japan.</w:t>
      </w:r>
    </w:p>
    <w:p w14:paraId="4146BC3F" w14:textId="77777777" w:rsidR="0085261F" w:rsidRPr="0085261F" w:rsidRDefault="0085261F" w:rsidP="0085261F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Graduate School of Engineering, The University of Tokyo, Hongo 7-3-1, Bunkyo-</w:t>
      </w:r>
      <w:proofErr w:type="spellStart"/>
      <w:r w:rsidRPr="0085261F">
        <w:rPr>
          <w:rFonts w:ascii="Times New Roman" w:hAnsi="Times New Roman" w:cs="Times New Roman"/>
          <w:b/>
          <w:bCs/>
          <w:lang w:val="en-US"/>
        </w:rPr>
        <w:t>ku</w:t>
      </w:r>
      <w:proofErr w:type="spellEnd"/>
      <w:r w:rsidRPr="0085261F">
        <w:rPr>
          <w:rFonts w:ascii="Times New Roman" w:hAnsi="Times New Roman" w:cs="Times New Roman"/>
          <w:b/>
          <w:bCs/>
          <w:lang w:val="en-US"/>
        </w:rPr>
        <w:t>, Tokyo 113-8654, Japan.</w:t>
      </w:r>
    </w:p>
    <w:p w14:paraId="51B0A603" w14:textId="77777777" w:rsidR="0085261F" w:rsidRPr="0085261F" w:rsidRDefault="0085261F" w:rsidP="0085261F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Department of Mechanical Engineering, Keio University, Yokohama, Kanagawa 223-0061, Japan.</w:t>
      </w:r>
    </w:p>
    <w:p w14:paraId="76D25807" w14:textId="77777777" w:rsidR="00FD1F11" w:rsidRPr="0085261F" w:rsidRDefault="00FD1F11">
      <w:pPr>
        <w:rPr>
          <w:rFonts w:ascii="Times New Roman" w:hAnsi="Times New Roman" w:cs="Times New Roman"/>
          <w:lang w:val="en-US"/>
        </w:rPr>
      </w:pPr>
    </w:p>
    <w:p w14:paraId="04A8F618" w14:textId="7026658A" w:rsidR="0085261F" w:rsidRPr="0085261F" w:rsidRDefault="0085261F">
      <w:pPr>
        <w:rPr>
          <w:rFonts w:ascii="Times New Roman" w:hAnsi="Times New Roman" w:cs="Times New Roman"/>
          <w:b/>
          <w:bCs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Supplementary Table.1. Laser processing parameters for surface microstructure fabrication</w:t>
      </w:r>
    </w:p>
    <w:tbl>
      <w:tblPr>
        <w:tblW w:w="84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08"/>
        <w:gridCol w:w="1295"/>
        <w:gridCol w:w="1294"/>
        <w:gridCol w:w="1294"/>
        <w:gridCol w:w="1294"/>
        <w:gridCol w:w="1294"/>
      </w:tblGrid>
      <w:tr w:rsidR="0085261F" w:rsidRPr="0085261F" w14:paraId="793FFF34" w14:textId="77777777" w:rsidTr="008D4F61">
        <w:trPr>
          <w:trHeight w:val="249"/>
        </w:trPr>
        <w:tc>
          <w:tcPr>
            <w:tcW w:w="2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328E4E50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Series name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85F2D6E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A (L-series)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65E8AB0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3FB3E7B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898C589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37DECBDF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</w:p>
        </w:tc>
      </w:tr>
      <w:tr w:rsidR="0085261F" w:rsidRPr="0085261F" w14:paraId="3694E30F" w14:textId="77777777" w:rsidTr="008D4F61">
        <w:trPr>
          <w:trHeight w:val="249"/>
        </w:trPr>
        <w:tc>
          <w:tcPr>
            <w:tcW w:w="20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272E5BE3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Output [W]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3887DFD1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13.7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FA23249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13.7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C7000CD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13.7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0FDB69A1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13.7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F6FFEF5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13.7</w:t>
            </w:r>
          </w:p>
        </w:tc>
      </w:tr>
      <w:tr w:rsidR="0085261F" w:rsidRPr="0085261F" w14:paraId="07970FE7" w14:textId="77777777" w:rsidTr="008D4F61">
        <w:trPr>
          <w:trHeight w:val="249"/>
        </w:trPr>
        <w:tc>
          <w:tcPr>
            <w:tcW w:w="2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08D77937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Repetition rate [kHz]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D51E063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591A12A6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584A5E98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381BC376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C266255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100</w:t>
            </w:r>
          </w:p>
        </w:tc>
      </w:tr>
      <w:tr w:rsidR="0085261F" w:rsidRPr="0085261F" w14:paraId="088E2F30" w14:textId="77777777" w:rsidTr="008D4F61">
        <w:trPr>
          <w:trHeight w:val="249"/>
        </w:trPr>
        <w:tc>
          <w:tcPr>
            <w:tcW w:w="2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949CD29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</w:rPr>
              <w:t>Pulse width</w:t>
            </w: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[ns]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2F50793C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3D47B662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032CA14D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234B653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B438691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200</w:t>
            </w:r>
          </w:p>
        </w:tc>
      </w:tr>
      <w:tr w:rsidR="0085261F" w:rsidRPr="0085261F" w14:paraId="34561813" w14:textId="77777777" w:rsidTr="008D4F61">
        <w:trPr>
          <w:trHeight w:val="249"/>
        </w:trPr>
        <w:tc>
          <w:tcPr>
            <w:tcW w:w="2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51B4F4FE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</w:rPr>
              <w:t xml:space="preserve">Scanning speed </w:t>
            </w: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[m/s]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262782BA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54CED3DD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DA2AB44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04910B5A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1.5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B6D1F49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</w:tr>
      <w:tr w:rsidR="0085261F" w:rsidRPr="0085261F" w14:paraId="0AE041F6" w14:textId="77777777" w:rsidTr="008D4F61">
        <w:trPr>
          <w:trHeight w:val="249"/>
        </w:trPr>
        <w:tc>
          <w:tcPr>
            <w:tcW w:w="2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5E66199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</w:rPr>
              <w:t xml:space="preserve">Shot pitch </w:t>
            </w: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[µm]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523B1C79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0C02B65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274D8893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47D42CC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34786C51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</w:tr>
      <w:tr w:rsidR="0085261F" w:rsidRPr="0085261F" w14:paraId="791B3710" w14:textId="77777777" w:rsidTr="008D4F61">
        <w:trPr>
          <w:trHeight w:val="249"/>
        </w:trPr>
        <w:tc>
          <w:tcPr>
            <w:tcW w:w="20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584F285F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Hatching pitch [µm]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FCCB294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AEBD174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3CF0204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78D3A1C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1FFAF1CE" w14:textId="77777777" w:rsidR="0085261F" w:rsidRPr="0085261F" w:rsidRDefault="0085261F" w:rsidP="008526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5261F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</w:tr>
    </w:tbl>
    <w:p w14:paraId="6E5FFC2F" w14:textId="77777777" w:rsidR="0085261F" w:rsidRPr="0085261F" w:rsidRDefault="0085261F">
      <w:pPr>
        <w:rPr>
          <w:rFonts w:ascii="Times New Roman" w:hAnsi="Times New Roman" w:cs="Times New Roman"/>
          <w:lang w:val="en-US"/>
        </w:rPr>
      </w:pPr>
    </w:p>
    <w:p w14:paraId="47A10F1D" w14:textId="77777777" w:rsidR="0085261F" w:rsidRDefault="0085261F">
      <w:pPr>
        <w:rPr>
          <w:rFonts w:ascii="Times New Roman" w:hAnsi="Times New Roman" w:cs="Times New Roman"/>
          <w:lang w:val="en-US"/>
        </w:rPr>
      </w:pPr>
    </w:p>
    <w:p w14:paraId="63D7793E" w14:textId="77777777" w:rsidR="0085261F" w:rsidRDefault="0085261F">
      <w:pPr>
        <w:rPr>
          <w:rFonts w:ascii="Times New Roman" w:hAnsi="Times New Roman" w:cs="Times New Roman"/>
          <w:lang w:val="en-US"/>
        </w:rPr>
      </w:pPr>
    </w:p>
    <w:p w14:paraId="000E5C44" w14:textId="550605CB" w:rsidR="0085261F" w:rsidRDefault="0085261F" w:rsidP="0085261F">
      <w:pPr>
        <w:jc w:val="center"/>
        <w:rPr>
          <w:rFonts w:ascii="Times New Roman" w:hAnsi="Times New Roman" w:cs="Times New Roman"/>
          <w:lang w:val="en-US"/>
        </w:rPr>
      </w:pPr>
      <w:r w:rsidRPr="0085261F">
        <w:rPr>
          <w:rFonts w:hint="eastAsia"/>
          <w:noProof/>
        </w:rPr>
        <w:drawing>
          <wp:inline distT="0" distB="0" distL="0" distR="0" wp14:anchorId="67C3A665" wp14:editId="03FB334D">
            <wp:extent cx="5400040" cy="5300980"/>
            <wp:effectExtent l="0" t="0" r="0" b="0"/>
            <wp:docPr id="133950827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0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2DD7" w14:textId="473F80D4" w:rsidR="0085261F" w:rsidRDefault="0085261F" w:rsidP="0085261F">
      <w:pPr>
        <w:jc w:val="left"/>
        <w:rPr>
          <w:rFonts w:ascii="Times New Roman" w:hAnsi="Times New Roman" w:cs="Times New Roman"/>
          <w:lang w:val="en-US"/>
        </w:rPr>
      </w:pPr>
      <w:r w:rsidRPr="0085261F">
        <w:rPr>
          <w:rFonts w:ascii="Times New Roman" w:hAnsi="Times New Roman" w:cs="Times New Roman"/>
          <w:b/>
          <w:bCs/>
          <w:lang w:val="en-US"/>
        </w:rPr>
        <w:t>Supplementary Fig.1. 3D surface profiles of laser-processed surfaces under various irradiation conditions</w:t>
      </w:r>
      <w:r w:rsidR="00B2040F" w:rsidRPr="00B2040F">
        <w:rPr>
          <w:rFonts w:ascii="Times New Roman" w:hAnsi="Times New Roman" w:cs="Times New Roman" w:hint="eastAsia"/>
          <w:b/>
          <w:bCs/>
          <w:lang w:val="en-US"/>
        </w:rPr>
        <w:t>.</w:t>
      </w:r>
      <w:r>
        <w:rPr>
          <w:rFonts w:ascii="Times New Roman" w:hAnsi="Times New Roman" w:cs="Times New Roman" w:hint="eastAsia"/>
          <w:lang w:val="en-US"/>
        </w:rPr>
        <w:t xml:space="preserve"> </w:t>
      </w:r>
      <w:r w:rsidRPr="0085261F">
        <w:rPr>
          <w:rFonts w:ascii="Times New Roman" w:hAnsi="Times New Roman" w:cs="Times New Roman"/>
          <w:lang w:val="en-US"/>
        </w:rPr>
        <w:t>(a) Shot pitch: 20 µm, hatching pitch: 15 µm (L-series)</w:t>
      </w:r>
      <w:r>
        <w:rPr>
          <w:rFonts w:ascii="Times New Roman" w:hAnsi="Times New Roman" w:cs="Times New Roman" w:hint="eastAsia"/>
          <w:lang w:val="en-US"/>
        </w:rPr>
        <w:t xml:space="preserve">, </w:t>
      </w:r>
      <w:r w:rsidRPr="0085261F">
        <w:rPr>
          <w:rFonts w:ascii="Times New Roman" w:hAnsi="Times New Roman" w:cs="Times New Roman"/>
          <w:lang w:val="en-US"/>
        </w:rPr>
        <w:t>(b) Shot pitch: 20 µm, hatching pitch: 20 µm</w:t>
      </w:r>
      <w:r>
        <w:rPr>
          <w:rFonts w:ascii="Times New Roman" w:hAnsi="Times New Roman" w:cs="Times New Roman" w:hint="eastAsia"/>
          <w:lang w:val="en-US"/>
        </w:rPr>
        <w:t xml:space="preserve">, </w:t>
      </w:r>
      <w:r w:rsidRPr="0085261F">
        <w:rPr>
          <w:rFonts w:ascii="Times New Roman" w:hAnsi="Times New Roman" w:cs="Times New Roman"/>
          <w:lang w:val="en-US"/>
        </w:rPr>
        <w:t>(c) Shot pitch: 20 µm, hatching pitch: 10 µm</w:t>
      </w:r>
      <w:r>
        <w:rPr>
          <w:rFonts w:ascii="Times New Roman" w:hAnsi="Times New Roman" w:cs="Times New Roman" w:hint="eastAsia"/>
          <w:lang w:val="en-US"/>
        </w:rPr>
        <w:t xml:space="preserve">, </w:t>
      </w:r>
      <w:r w:rsidRPr="0085261F">
        <w:rPr>
          <w:rFonts w:ascii="Times New Roman" w:hAnsi="Times New Roman" w:cs="Times New Roman"/>
          <w:lang w:val="en-US"/>
        </w:rPr>
        <w:t>(d) Shot pitch: 15 µm, hatching pitch: 15 µm</w:t>
      </w:r>
      <w:r>
        <w:rPr>
          <w:rFonts w:ascii="Times New Roman" w:hAnsi="Times New Roman" w:cs="Times New Roman" w:hint="eastAsia"/>
          <w:lang w:val="en-US"/>
        </w:rPr>
        <w:t xml:space="preserve">, </w:t>
      </w:r>
      <w:r w:rsidRPr="0085261F">
        <w:rPr>
          <w:rFonts w:ascii="Times New Roman" w:hAnsi="Times New Roman" w:cs="Times New Roman"/>
          <w:lang w:val="en-US"/>
        </w:rPr>
        <w:t>(e) Shot pitch: 10 µm, hatching pitch: 10 µm.</w:t>
      </w:r>
    </w:p>
    <w:p w14:paraId="05C62FF1" w14:textId="77777777" w:rsidR="00BD7525" w:rsidRDefault="00BD7525" w:rsidP="0085261F">
      <w:pPr>
        <w:jc w:val="left"/>
        <w:rPr>
          <w:rFonts w:ascii="Times New Roman" w:hAnsi="Times New Roman" w:cs="Times New Roman"/>
          <w:lang w:val="en-US"/>
        </w:rPr>
      </w:pPr>
    </w:p>
    <w:p w14:paraId="2AFE9554" w14:textId="77777777" w:rsidR="00CD4723" w:rsidRDefault="00CD4723" w:rsidP="00CD4723">
      <w:pPr>
        <w:jc w:val="center"/>
        <w:rPr>
          <w:rFonts w:ascii="Times New Roman" w:hAnsi="Times New Roman" w:cs="Times New Roman"/>
          <w:lang w:val="en-US"/>
        </w:rPr>
      </w:pPr>
      <w:r w:rsidRPr="007D7B75">
        <w:rPr>
          <w:noProof/>
        </w:rPr>
        <w:lastRenderedPageBreak/>
        <w:drawing>
          <wp:inline distT="0" distB="0" distL="0" distR="0" wp14:anchorId="1769A970" wp14:editId="4B95DFE4">
            <wp:extent cx="4087566" cy="2713990"/>
            <wp:effectExtent l="0" t="0" r="8255" b="0"/>
            <wp:docPr id="1538189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86" r="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522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72C91" w14:textId="3909B001" w:rsidR="007D7B75" w:rsidRDefault="00D45191" w:rsidP="007D7B7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447FA">
        <w:rPr>
          <w:rFonts w:ascii="Times New Roman" w:hAnsi="Times New Roman" w:cs="Times New Roman"/>
          <w:b/>
          <w:bCs/>
          <w:lang w:val="en-US"/>
        </w:rPr>
        <w:t>Supplementary Fig. 2. PDMS ring: configuration and dimensions (</w:t>
      </w:r>
      <w:r w:rsidR="00295C77" w:rsidRPr="004447FA">
        <w:rPr>
          <w:rFonts w:ascii="Times New Roman" w:hAnsi="Times New Roman" w:cs="Times New Roman" w:hint="eastAsia"/>
          <w:b/>
          <w:bCs/>
          <w:lang w:val="en-US"/>
        </w:rPr>
        <w:t>dimensions in</w:t>
      </w:r>
      <w:r w:rsidRPr="004447FA">
        <w:rPr>
          <w:rFonts w:ascii="Times New Roman" w:hAnsi="Times New Roman" w:cs="Times New Roman"/>
          <w:b/>
          <w:bCs/>
          <w:lang w:val="en-US"/>
        </w:rPr>
        <w:t xml:space="preserve"> mm)</w:t>
      </w:r>
    </w:p>
    <w:p w14:paraId="153082FB" w14:textId="77777777" w:rsidR="00C359C0" w:rsidRPr="004447FA" w:rsidRDefault="00C359C0" w:rsidP="007D7B7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4E78B46" w14:textId="77777777" w:rsidR="00CD4723" w:rsidRDefault="00CD4723" w:rsidP="00CD4723">
      <w:pPr>
        <w:jc w:val="center"/>
        <w:rPr>
          <w:rFonts w:ascii="Times New Roman" w:hAnsi="Times New Roman" w:cs="Times New Roman"/>
          <w:lang w:val="en-US"/>
        </w:rPr>
      </w:pPr>
      <w:r w:rsidRPr="00A7232F">
        <w:rPr>
          <w:rFonts w:hint="eastAsia"/>
          <w:noProof/>
        </w:rPr>
        <w:drawing>
          <wp:inline distT="0" distB="0" distL="0" distR="0" wp14:anchorId="65BF5696" wp14:editId="7869AE80">
            <wp:extent cx="4657725" cy="1743075"/>
            <wp:effectExtent l="0" t="0" r="9525" b="9525"/>
            <wp:docPr id="68368716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6BA8C" w14:textId="59EF2305" w:rsidR="00CD4723" w:rsidRPr="0078163F" w:rsidRDefault="009E4BC7" w:rsidP="003E0B04">
      <w:pPr>
        <w:jc w:val="left"/>
        <w:rPr>
          <w:rFonts w:ascii="Times New Roman" w:hAnsi="Times New Roman" w:cs="Times New Roman"/>
          <w:lang w:val="en-US"/>
        </w:rPr>
      </w:pPr>
      <w:r w:rsidRPr="009E4BC7">
        <w:rPr>
          <w:rFonts w:ascii="Times New Roman" w:hAnsi="Times New Roman" w:cs="Times New Roman"/>
          <w:b/>
          <w:bCs/>
          <w:lang w:val="en-US"/>
        </w:rPr>
        <w:t xml:space="preserve">Supplementary Fig. 3. Binarized fluorescence images of jet-induced cell detachment with best-fit circle overlays. </w:t>
      </w:r>
      <w:r w:rsidRPr="00996BFA">
        <w:rPr>
          <w:rFonts w:ascii="Times New Roman" w:hAnsi="Times New Roman" w:cs="Times New Roman"/>
          <w:b/>
          <w:bCs/>
          <w:lang w:val="en-US"/>
        </w:rPr>
        <w:t>(a) P-series; (b) L-series.</w:t>
      </w:r>
    </w:p>
    <w:p w14:paraId="7FD60998" w14:textId="77777777" w:rsidR="00215C4F" w:rsidRDefault="00215C4F" w:rsidP="00B7236A">
      <w:pPr>
        <w:rPr>
          <w:rFonts w:ascii="Times New Roman" w:hAnsi="Times New Roman" w:cs="Times New Roman"/>
          <w:lang w:val="en-US"/>
        </w:rPr>
      </w:pPr>
    </w:p>
    <w:p w14:paraId="34166A20" w14:textId="77777777" w:rsidR="006F4D18" w:rsidRPr="006F4D18" w:rsidRDefault="006F4D18" w:rsidP="006F4D18">
      <w:pPr>
        <w:rPr>
          <w:rFonts w:ascii="Times New Roman" w:hAnsi="Times New Roman" w:cs="Times New Roman"/>
          <w:b/>
          <w:bCs/>
          <w:lang w:val="en-US"/>
        </w:rPr>
      </w:pPr>
      <w:r w:rsidRPr="006F4D18">
        <w:rPr>
          <w:rFonts w:ascii="Times New Roman" w:hAnsi="Times New Roman" w:cs="Times New Roman"/>
          <w:b/>
          <w:bCs/>
          <w:lang w:val="en-US"/>
        </w:rPr>
        <w:t xml:space="preserve">Supplementary Note.1. </w:t>
      </w:r>
    </w:p>
    <w:p w14:paraId="5AF216E7" w14:textId="77777777" w:rsidR="006F4D18" w:rsidRPr="006F4D18" w:rsidRDefault="006F4D18" w:rsidP="006F4D18">
      <w:pPr>
        <w:rPr>
          <w:rFonts w:ascii="Times New Roman" w:hAnsi="Times New Roman" w:cs="Times New Roman"/>
          <w:b/>
          <w:bCs/>
          <w:lang w:val="en-US"/>
        </w:rPr>
      </w:pPr>
    </w:p>
    <w:p w14:paraId="14658E7C" w14:textId="6EA814EC" w:rsidR="006F4D18" w:rsidRPr="006F4D18" w:rsidRDefault="006F4D18" w:rsidP="006F4D18">
      <w:pPr>
        <w:rPr>
          <w:rFonts w:ascii="Times New Roman" w:hAnsi="Times New Roman" w:cs="Times New Roman"/>
          <w:lang w:val="en-US"/>
        </w:rPr>
      </w:pPr>
      <w:r w:rsidRPr="006F4D18">
        <w:rPr>
          <w:rFonts w:ascii="Times New Roman" w:hAnsi="Times New Roman" w:cs="Times New Roman"/>
          <w:lang w:val="en-US"/>
        </w:rPr>
        <w:t xml:space="preserve">The wall shear stress </w:t>
      </w:r>
      <m:oMath>
        <m:r>
          <w:rPr>
            <w:rFonts w:ascii="Cambria Math" w:hAnsi="Cambria Math" w:cs="Times New Roman"/>
            <w:lang w:val="en-US"/>
          </w:rPr>
          <m:t>τ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d>
      </m:oMath>
      <w:r w:rsidRPr="006F4D18">
        <w:rPr>
          <w:rFonts w:ascii="Times New Roman" w:hAnsi="Times New Roman" w:cs="Times New Roman"/>
          <w:lang w:val="en-US"/>
        </w:rPr>
        <w:t xml:space="preserve"> was computed following Phares et al. (2000) for an axisymmetric normally impinging jet using the dimensionless profile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r/H</m:t>
            </m:r>
          </m:e>
        </m:d>
      </m:oMath>
      <w:r w:rsidRPr="006F4D18">
        <w:rPr>
          <w:rFonts w:ascii="Times New Roman" w:hAnsi="Times New Roman" w:cs="Times New Roman"/>
          <w:lang w:val="en-US"/>
        </w:rPr>
        <w:t>:</w:t>
      </w:r>
    </w:p>
    <w:p w14:paraId="1717FA79" w14:textId="4DDF5C34" w:rsidR="006F4D18" w:rsidRPr="006F4D18" w:rsidRDefault="006F4D18" w:rsidP="006F4D18">
      <w:pPr>
        <w:rPr>
          <w:rFonts w:ascii="Times New Roman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τ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</m:d>
          <m:r>
            <w:rPr>
              <w:rFonts w:ascii="Cambria Math" w:hAnsi="Cambria Math" w:cs="Times New Roman"/>
              <w:lang w:val="en-US"/>
            </w:rPr>
            <m:t>=ρ</m:t>
          </m:r>
          <m:sSubSup>
            <m:sSub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bSup>
          <m:r>
            <w:rPr>
              <w:rFonts w:ascii="Cambria Math" w:hAnsi="Cambria Math" w:cs="Times New Roman"/>
              <w:lang w:val="en-US"/>
            </w:rPr>
            <m:t>R</m:t>
          </m:r>
          <m:sSubSup>
            <m:sSub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-1/2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lang w:val="en-US"/>
                </w:rPr>
                <m:t>-2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 xml:space="preserve"> . </m:t>
          </m:r>
        </m:oMath>
      </m:oMathPara>
    </w:p>
    <w:p w14:paraId="0DF0BC1E" w14:textId="554FFC78" w:rsidR="006F4D18" w:rsidRPr="006F4D18" w:rsidRDefault="006F4D18" w:rsidP="006F4D18">
      <w:pPr>
        <w:rPr>
          <w:rFonts w:ascii="Times New Roman" w:hAnsi="Times New Roman" w:cs="Times New Roman"/>
          <w:iCs/>
          <w:lang w:val="en-US"/>
        </w:rPr>
      </w:pPr>
      <w:r w:rsidRPr="006F4D18">
        <w:rPr>
          <w:rFonts w:ascii="Times New Roman" w:hAnsi="Times New Roman" w:cs="Times New Roman"/>
          <w:lang w:val="en-US"/>
        </w:rPr>
        <w:t xml:space="preserve">where </w:t>
      </w:r>
      <m:oMath>
        <m:r>
          <w:rPr>
            <w:rFonts w:ascii="Cambria Math" w:hAnsi="Cambria Math" w:cs="Times New Roman"/>
            <w:lang w:val="en-US"/>
          </w:rPr>
          <m:t xml:space="preserve">ρ, ν, Q, D, H,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lang w:val="en-US"/>
          </w:rPr>
          <m:t xml:space="preserve"> </m:t>
        </m:r>
      </m:oMath>
      <w:r w:rsidRPr="006F4D18">
        <w:rPr>
          <w:rFonts w:ascii="Times New Roman" w:hAnsi="Times New Roman" w:cs="Times New Roman"/>
          <w:lang w:val="en-US"/>
        </w:rPr>
        <w:t>and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R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</m:t>
            </m:r>
          </m:sub>
        </m:sSub>
      </m:oMath>
      <w:r w:rsidRPr="006F4D18">
        <w:rPr>
          <w:rFonts w:ascii="Times New Roman" w:hAnsi="Times New Roman" w:cs="Times New Roman"/>
          <w:iCs/>
          <w:lang w:val="en-US"/>
        </w:rPr>
        <w:t xml:space="preserve">, </w:t>
      </w:r>
      <w:r w:rsidRPr="006F4D18">
        <w:rPr>
          <w:rFonts w:ascii="Times New Roman" w:hAnsi="Times New Roman" w:cs="Times New Roman"/>
          <w:lang w:val="en-US"/>
        </w:rPr>
        <w:t xml:space="preserve">and are the fluid density </w:t>
      </w:r>
      <m:oMath>
        <m:r>
          <w:rPr>
            <w:rFonts w:ascii="Cambria Math" w:hAnsi="Cambria Math" w:cs="Times New Roman"/>
            <w:lang w:val="en-US"/>
          </w:rPr>
          <m:t xml:space="preserve">ρ=993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kg/</m:t>
        </m:r>
        <m:sSup>
          <m:sSupPr>
            <m:ctrlPr>
              <w:rPr>
                <w:rFonts w:ascii="Cambria Math" w:hAnsi="Cambria Math" w:cs="Times New Roman"/>
                <w:iCs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lang w:val="en-US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PBS</m:t>
            </m:r>
          </m:e>
        </m:d>
      </m:oMath>
      <w:r w:rsidRPr="006F4D18">
        <w:rPr>
          <w:rFonts w:ascii="Times New Roman" w:hAnsi="Times New Roman" w:cs="Times New Roman"/>
          <w:lang w:val="en-US"/>
        </w:rPr>
        <w:t xml:space="preserve"> and viscosity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ν=0.90×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lang w:val="en-US"/>
              </w:rPr>
              <m:t>-6</m:t>
            </m:r>
          </m:sup>
        </m:sSup>
        <m:r>
          <w:rPr>
            <w:rFonts w:ascii="Cambria Math" w:hAnsi="Cambria Math" w:cs="Times New Roman"/>
            <w:lang w:val="en-US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Cs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lang w:val="en-US"/>
          </w:rPr>
          <m:t>/s</m:t>
        </m:r>
      </m:oMath>
      <w:r w:rsidRPr="006F4D18">
        <w:rPr>
          <w:rFonts w:ascii="Times New Roman" w:hAnsi="Times New Roman" w:cs="Times New Roman"/>
          <w:lang w:val="en-US"/>
        </w:rPr>
        <w:t>, volumetric flow rate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 xml:space="preserve">Q=1.72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mL/s</m:t>
        </m:r>
      </m:oMath>
      <w:r w:rsidRPr="006F4D18">
        <w:rPr>
          <w:rFonts w:ascii="Times New Roman" w:hAnsi="Times New Roman" w:cs="Times New Roman"/>
          <w:lang w:val="en-US"/>
        </w:rPr>
        <w:t>,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w:r w:rsidRPr="006F4D18">
        <w:rPr>
          <w:rFonts w:ascii="Times New Roman" w:hAnsi="Times New Roman" w:cs="Times New Roman"/>
          <w:iCs/>
          <w:lang w:val="en-US"/>
        </w:rPr>
        <w:t>nozzle diameter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 xml:space="preserve">D=7.0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mm</m:t>
        </m:r>
      </m:oMath>
      <w:r w:rsidRPr="006F4D18">
        <w:rPr>
          <w:rFonts w:ascii="Times New Roman" w:hAnsi="Times New Roman" w:cs="Times New Roman"/>
          <w:iCs/>
          <w:lang w:val="en-US"/>
        </w:rPr>
        <w:t>, nozzle–plate distance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</w:rPr>
          <m:t>H</m:t>
        </m:r>
        <m:r>
          <w:rPr>
            <w:rFonts w:ascii="Cambria Math" w:hAnsi="Cambria Math" w:cs="Times New Roman"/>
            <w:lang w:val="en-US"/>
          </w:rPr>
          <m:t xml:space="preserve">=17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mm</m:t>
        </m:r>
      </m:oMath>
      <w:r w:rsidRPr="006F4D18">
        <w:rPr>
          <w:rFonts w:ascii="Times New Roman" w:hAnsi="Times New Roman" w:cs="Times New Roman"/>
          <w:lang w:val="en-US"/>
        </w:rPr>
        <w:t>, nozzle-exit velocity</w:t>
      </w:r>
      <m:oMath>
        <m:r>
          <w:rPr>
            <w:rFonts w:ascii="Cambria Math" w:hAnsi="Cambria Math" w:cs="Times New Roman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lang w:val="en-US"/>
          </w:rPr>
          <m:t>=4Q/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lang w:val="en-US"/>
          </w:rPr>
          <m:t xml:space="preserve">≈4.47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m/s</m:t>
        </m:r>
      </m:oMath>
      <w:r w:rsidRPr="006F4D18">
        <w:rPr>
          <w:rFonts w:ascii="Times New Roman" w:hAnsi="Times New Roman" w:cs="Times New Roman"/>
          <w:lang w:val="en-US"/>
        </w:rPr>
        <w:t>, Reynolds number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R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lang w:val="en-US"/>
          </w:rPr>
          <m:t>D/ν≈3.48×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lang w:val="en-US"/>
              </w:rPr>
              <m:t>3</m:t>
            </m:r>
          </m:sup>
        </m:sSup>
      </m:oMath>
      <w:r w:rsidR="0050188F" w:rsidRPr="0050188F">
        <w:rPr>
          <w:rFonts w:ascii="Times New Roman" w:hAnsi="Times New Roman" w:cs="Times New Roman" w:hint="eastAsia"/>
          <w:iCs/>
          <w:lang w:val="en-US"/>
        </w:rPr>
        <w:t xml:space="preserve"> (</w:t>
      </w:r>
      <w:r w:rsidR="0050188F">
        <w:rPr>
          <w:rFonts w:ascii="Times New Roman" w:hAnsi="Times New Roman" w:cs="Times New Roman" w:hint="eastAsia"/>
          <w:iCs/>
          <w:lang w:val="en-US"/>
        </w:rPr>
        <w:t xml:space="preserve">Phares et al. </w:t>
      </w:r>
      <w:r w:rsidR="00503346">
        <w:rPr>
          <w:rFonts w:ascii="Times New Roman" w:hAnsi="Times New Roman" w:cs="Times New Roman" w:hint="eastAsia"/>
          <w:iCs/>
          <w:lang w:val="en-US"/>
        </w:rPr>
        <w:t xml:space="preserve">2000. </w:t>
      </w:r>
      <w:r w:rsidR="00352E87" w:rsidRPr="007F4766">
        <w:rPr>
          <w:rFonts w:ascii="Times New Roman" w:hAnsi="Times New Roman" w:cs="Times New Roman"/>
          <w:iCs/>
          <w:lang w:val="en-US"/>
        </w:rPr>
        <w:t>https://doi.org/10.1017/S002211200000121X</w:t>
      </w:r>
      <w:r w:rsidR="0050188F" w:rsidRPr="0050188F">
        <w:rPr>
          <w:rFonts w:ascii="Times New Roman" w:hAnsi="Times New Roman" w:cs="Times New Roman" w:hint="eastAsia"/>
          <w:iCs/>
          <w:lang w:val="en-US"/>
        </w:rPr>
        <w:t>)</w:t>
      </w:r>
      <w:r w:rsidRPr="006F4D18">
        <w:rPr>
          <w:rFonts w:ascii="Times New Roman" w:hAnsi="Times New Roman" w:cs="Times New Roman"/>
          <w:lang w:val="en-US"/>
        </w:rPr>
        <w:t>.</w:t>
      </w:r>
      <w:r w:rsidRPr="006F4D18">
        <w:rPr>
          <w:rFonts w:ascii="Times New Roman" w:hAnsi="Times New Roman" w:cs="Times New Roman"/>
          <w:iCs/>
          <w:lang w:val="en-US"/>
        </w:rPr>
        <w:t xml:space="preserve"> The function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r/H</m:t>
            </m:r>
          </m:e>
        </m:d>
      </m:oMath>
      <w:r w:rsidRPr="006F4D18">
        <w:rPr>
          <w:rFonts w:ascii="Times New Roman" w:hAnsi="Times New Roman" w:cs="Times New Roman"/>
          <w:iCs/>
          <w:lang w:val="en-US"/>
        </w:rPr>
        <w:t xml:space="preserve"> as obtained from the universal curve reported by Phares et al. via numerical </w:t>
      </w:r>
      <w:r w:rsidRPr="006F4D18">
        <w:rPr>
          <w:rFonts w:ascii="Times New Roman" w:hAnsi="Times New Roman" w:cs="Times New Roman"/>
          <w:iCs/>
          <w:lang w:val="en-US"/>
        </w:rPr>
        <w:lastRenderedPageBreak/>
        <w:t>reading with spline interpolation.</w:t>
      </w:r>
    </w:p>
    <w:p w14:paraId="676D7B4D" w14:textId="2472215B" w:rsidR="006F4D18" w:rsidRPr="006F4D18" w:rsidRDefault="006F4D18" w:rsidP="006F4D18">
      <w:pPr>
        <w:rPr>
          <w:rFonts w:ascii="Times New Roman" w:hAnsi="Times New Roman" w:cs="Times New Roman"/>
          <w:lang w:val="en-US"/>
        </w:rPr>
      </w:pPr>
      <w:r w:rsidRPr="006F4D18">
        <w:rPr>
          <w:rFonts w:ascii="Times New Roman" w:hAnsi="Times New Roman" w:cs="Times New Roman"/>
          <w:iCs/>
          <w:lang w:val="en-US"/>
        </w:rPr>
        <w:t xml:space="preserve">Because </w:t>
      </w:r>
      <m:oMath>
        <m:r>
          <w:rPr>
            <w:rFonts w:ascii="Cambria Math" w:hAnsi="Cambria Math" w:cs="Times New Roman"/>
            <w:lang w:val="en-US"/>
          </w:rPr>
          <m:t xml:space="preserve">ρ, ν, Q, D, </m:t>
        </m:r>
      </m:oMath>
      <w:r w:rsidRPr="006F4D18">
        <w:rPr>
          <w:rFonts w:ascii="Times New Roman" w:hAnsi="Times New Roman" w:cs="Times New Roman"/>
          <w:lang w:val="en-US"/>
        </w:rPr>
        <w:t>and</w:t>
      </w:r>
      <w:r w:rsidRPr="006F4D18">
        <w:rPr>
          <w:rFonts w:ascii="Times New Roman" w:hAnsi="Times New Roman" w:cs="Times New Roman"/>
          <w:i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H</m:t>
        </m:r>
      </m:oMath>
      <w:r w:rsidRPr="006F4D18">
        <w:rPr>
          <w:rFonts w:ascii="Times New Roman" w:hAnsi="Times New Roman" w:cs="Times New Roman"/>
          <w:iCs/>
          <w:lang w:val="en-US"/>
        </w:rPr>
        <w:t xml:space="preserve"> were held constant, </w:t>
      </w:r>
      <m:oMath>
        <m:r>
          <w:rPr>
            <w:rFonts w:ascii="Cambria Math" w:hAnsi="Cambria Math" w:cs="Times New Roman"/>
            <w:lang w:val="en-US"/>
          </w:rPr>
          <m:t>τ</m:t>
        </m:r>
      </m:oMath>
      <w:r w:rsidRPr="006F4D18">
        <w:rPr>
          <w:rFonts w:ascii="Times New Roman" w:hAnsi="Times New Roman" w:cs="Times New Roman"/>
          <w:lang w:val="en-US"/>
        </w:rPr>
        <w:t xml:space="preserve"> is effectively set by the detachment radius </w:t>
      </w:r>
      <m:oMath>
        <m:r>
          <w:rPr>
            <w:rFonts w:ascii="Cambria Math" w:hAnsi="Cambria Math" w:cs="Times New Roman"/>
            <w:lang w:val="en-US"/>
          </w:rPr>
          <m:t>r</m:t>
        </m:r>
      </m:oMath>
      <w:r w:rsidRPr="006F4D18">
        <w:rPr>
          <w:rFonts w:ascii="Times New Roman" w:hAnsi="Times New Roman" w:cs="Times New Roman"/>
          <w:lang w:val="en-US"/>
        </w:rPr>
        <w:t xml:space="preserve"> through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lang w:val="en-US"/>
          </w:rPr>
          <m:t>(r/H)</m:t>
        </m:r>
      </m:oMath>
      <w:r w:rsidRPr="006F4D18">
        <w:rPr>
          <w:rFonts w:ascii="Times New Roman" w:hAnsi="Times New Roman" w:cs="Times New Roman"/>
          <w:lang w:val="en-US"/>
        </w:rPr>
        <w:t xml:space="preserve">; in the inner impingement region, </w:t>
      </w:r>
      <m:oMath>
        <m:r>
          <w:rPr>
            <w:rFonts w:ascii="Cambria Math" w:hAnsi="Cambria Math" w:cs="Times New Roman"/>
            <w:lang w:val="en-US"/>
          </w:rPr>
          <m:t>τ</m:t>
        </m:r>
      </m:oMath>
      <w:r w:rsidRPr="006F4D18">
        <w:rPr>
          <w:rFonts w:ascii="Times New Roman" w:hAnsi="Times New Roman" w:cs="Times New Roman"/>
          <w:lang w:val="en-US"/>
        </w:rPr>
        <w:t xml:space="preserve"> increases approximately linearly with </w:t>
      </w:r>
      <m:oMath>
        <m:r>
          <w:rPr>
            <w:rFonts w:ascii="Cambria Math" w:hAnsi="Cambria Math" w:cs="Times New Roman"/>
            <w:lang w:val="en-US"/>
          </w:rPr>
          <m:t>r</m:t>
        </m:r>
      </m:oMath>
      <w:r w:rsidRPr="006F4D18">
        <w:rPr>
          <w:rFonts w:ascii="Times New Roman" w:hAnsi="Times New Roman" w:cs="Times New Roman"/>
          <w:lang w:val="en-US"/>
        </w:rPr>
        <w:t xml:space="preserve">. Accordingly, the shear stresses required for detachment on two surfaces can be compared from their detachment </w:t>
      </w:r>
      <w:proofErr w:type="gramStart"/>
      <w:r w:rsidRPr="006F4D18">
        <w:rPr>
          <w:rFonts w:ascii="Times New Roman" w:hAnsi="Times New Roman" w:cs="Times New Roman"/>
          <w:lang w:val="en-US"/>
        </w:rPr>
        <w:t>radii</w:t>
      </w:r>
      <w:proofErr w:type="gramEnd"/>
      <w:r w:rsidRPr="006F4D18">
        <w:rPr>
          <w:rFonts w:ascii="Times New Roman" w:hAnsi="Times New Roman" w:cs="Times New Roman"/>
          <w:lang w:val="en-US"/>
        </w:rPr>
        <w:t>:</w:t>
      </w:r>
    </w:p>
    <w:p w14:paraId="6E201FD9" w14:textId="68C0C9FA" w:rsidR="006F4D18" w:rsidRPr="006F4D18" w:rsidRDefault="003E0B04" w:rsidP="006F4D18">
      <w:pPr>
        <w:rPr>
          <w:rFonts w:ascii="Times New Roman" w:hAnsi="Times New Roman" w:cs="Times New Roman"/>
          <w:iCs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 xml:space="preserve">1.26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mm</m:t>
              </m: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2.03 mm</m:t>
              </m:r>
            </m:den>
          </m:f>
          <m:r>
            <w:rPr>
              <w:rFonts w:ascii="Cambria Math" w:hAnsi="Cambria Math" w:cs="Times New Roman"/>
              <w:lang w:val="en-US"/>
            </w:rPr>
            <m:t>≈0.621</m:t>
          </m:r>
        </m:oMath>
      </m:oMathPara>
    </w:p>
    <w:p w14:paraId="6172B0BB" w14:textId="248C1429" w:rsidR="006F4D18" w:rsidRPr="006F4D18" w:rsidRDefault="006F4D18" w:rsidP="006F4D18">
      <w:pPr>
        <w:rPr>
          <w:rFonts w:ascii="Times New Roman" w:hAnsi="Times New Roman" w:cs="Times New Roman"/>
          <w:iCs/>
          <w:lang w:val="en-US"/>
        </w:rPr>
      </w:pPr>
      <w:r w:rsidRPr="006F4D18">
        <w:rPr>
          <w:rFonts w:ascii="Times New Roman" w:hAnsi="Times New Roman" w:cs="Times New Roman"/>
          <w:iCs/>
          <w:lang w:val="en-US"/>
        </w:rPr>
        <w:t xml:space="preserve">which indicates that the minimum shear required to detach cells on the L-series was about </w:t>
      </w:r>
      <w:r w:rsidR="0050188F">
        <w:rPr>
          <w:rFonts w:ascii="Times New Roman" w:hAnsi="Times New Roman" w:cs="Times New Roman" w:hint="eastAsia"/>
          <w:iCs/>
          <w:lang w:val="en-US"/>
        </w:rPr>
        <w:t>62</w:t>
      </w:r>
      <w:r w:rsidRPr="006F4D18">
        <w:rPr>
          <w:rFonts w:ascii="Times New Roman" w:hAnsi="Times New Roman" w:cs="Times New Roman"/>
          <w:iCs/>
          <w:lang w:val="en-US"/>
        </w:rPr>
        <w:t>% of that on the P-series, as determined from the detachment radii in Fig. 5c.</w:t>
      </w:r>
      <w:r w:rsidRPr="006F4D18">
        <w:rPr>
          <w:rFonts w:ascii="Times New Roman" w:hAnsi="Times New Roman" w:cs="Times New Roman" w:hint="eastAsia"/>
          <w:lang w:val="en-US"/>
        </w:rPr>
        <w:t xml:space="preserve"> </w:t>
      </w:r>
      <w:r w:rsidRPr="006F4D18">
        <w:rPr>
          <w:rFonts w:ascii="Times New Roman" w:hAnsi="Times New Roman" w:cs="Times New Roman"/>
          <w:lang w:val="en-US"/>
        </w:rPr>
        <w:t xml:space="preserve">In other words, </w:t>
      </w:r>
      <w:r w:rsidR="007F4766" w:rsidRPr="007F4766">
        <w:rPr>
          <w:rFonts w:ascii="Times New Roman" w:hAnsi="Times New Roman" w:cs="Times New Roman"/>
          <w:lang w:val="en-US"/>
        </w:rPr>
        <w:t>the</w:t>
      </w:r>
      <w:r w:rsidR="007F4766">
        <w:rPr>
          <w:rFonts w:ascii="Times New Roman" w:hAnsi="Times New Roman" w:cs="Times New Roman" w:hint="eastAsia"/>
          <w:lang w:val="en-US"/>
        </w:rPr>
        <w:t xml:space="preserve"> cell</w:t>
      </w:r>
      <w:r w:rsidR="007F4766" w:rsidRPr="007F4766">
        <w:rPr>
          <w:rFonts w:ascii="Times New Roman" w:hAnsi="Times New Roman" w:cs="Times New Roman"/>
          <w:lang w:val="en-US"/>
        </w:rPr>
        <w:t xml:space="preserve"> adhesion strength on the L-series was </w:t>
      </w:r>
      <w:r w:rsidR="00CD38C7">
        <w:rPr>
          <w:rFonts w:ascii="Times New Roman" w:hAnsi="Times New Roman" w:cs="Times New Roman" w:hint="eastAsia"/>
          <w:lang w:val="en-US"/>
        </w:rPr>
        <w:t xml:space="preserve">probably </w:t>
      </w:r>
      <w:r w:rsidR="007F4766" w:rsidRPr="007F4766">
        <w:rPr>
          <w:rFonts w:ascii="Times New Roman" w:hAnsi="Times New Roman" w:cs="Times New Roman"/>
          <w:lang w:val="en-US"/>
        </w:rPr>
        <w:t>suppressed to approximately 62% of the P-series value</w:t>
      </w:r>
      <w:r w:rsidRPr="006F4D18">
        <w:rPr>
          <w:rFonts w:ascii="Times New Roman" w:hAnsi="Times New Roman" w:cs="Times New Roman"/>
          <w:lang w:val="en-US"/>
        </w:rPr>
        <w:t>.</w:t>
      </w:r>
    </w:p>
    <w:p w14:paraId="721507F5" w14:textId="5085B24F" w:rsidR="00435A5B" w:rsidRPr="006F4D18" w:rsidRDefault="00435A5B" w:rsidP="006F4D18">
      <w:pPr>
        <w:rPr>
          <w:rFonts w:ascii="Cambria Math" w:hAnsi="Cambria Math" w:cs="Times New Roman"/>
          <w:iCs/>
          <w:lang w:val="en-US"/>
        </w:rPr>
      </w:pPr>
    </w:p>
    <w:sectPr w:rsidR="00435A5B" w:rsidRPr="006F4D18" w:rsidSect="009F19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1249" w14:textId="77777777" w:rsidR="00E105F1" w:rsidRDefault="00E105F1" w:rsidP="008D4F61">
      <w:r>
        <w:separator/>
      </w:r>
    </w:p>
  </w:endnote>
  <w:endnote w:type="continuationSeparator" w:id="0">
    <w:p w14:paraId="0C715B29" w14:textId="77777777" w:rsidR="00E105F1" w:rsidRDefault="00E105F1" w:rsidP="008D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6EDF" w14:textId="77777777" w:rsidR="00E105F1" w:rsidRDefault="00E105F1" w:rsidP="008D4F61">
      <w:r>
        <w:separator/>
      </w:r>
    </w:p>
  </w:footnote>
  <w:footnote w:type="continuationSeparator" w:id="0">
    <w:p w14:paraId="7836B61F" w14:textId="77777777" w:rsidR="00E105F1" w:rsidRDefault="00E105F1" w:rsidP="008D4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05843"/>
    <w:multiLevelType w:val="hybridMultilevel"/>
    <w:tmpl w:val="B82E4FF2"/>
    <w:lvl w:ilvl="0" w:tplc="667E6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243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61F"/>
    <w:rsid w:val="00063D85"/>
    <w:rsid w:val="000665CC"/>
    <w:rsid w:val="00067DB1"/>
    <w:rsid w:val="00072B30"/>
    <w:rsid w:val="00073070"/>
    <w:rsid w:val="000A35F1"/>
    <w:rsid w:val="000A69A8"/>
    <w:rsid w:val="000B7BA7"/>
    <w:rsid w:val="000C295C"/>
    <w:rsid w:val="000D6192"/>
    <w:rsid w:val="000E6D55"/>
    <w:rsid w:val="000F0D6A"/>
    <w:rsid w:val="00102AFB"/>
    <w:rsid w:val="0016696C"/>
    <w:rsid w:val="00177918"/>
    <w:rsid w:val="0018255C"/>
    <w:rsid w:val="00184648"/>
    <w:rsid w:val="00184AB5"/>
    <w:rsid w:val="001B0722"/>
    <w:rsid w:val="001C3CEB"/>
    <w:rsid w:val="001C5E36"/>
    <w:rsid w:val="001E2E74"/>
    <w:rsid w:val="001F0ED6"/>
    <w:rsid w:val="00200766"/>
    <w:rsid w:val="00215C4F"/>
    <w:rsid w:val="00224A02"/>
    <w:rsid w:val="00260EA7"/>
    <w:rsid w:val="00295C77"/>
    <w:rsid w:val="00295D56"/>
    <w:rsid w:val="002E66AF"/>
    <w:rsid w:val="002E79A1"/>
    <w:rsid w:val="002F0FC4"/>
    <w:rsid w:val="00331185"/>
    <w:rsid w:val="003430D6"/>
    <w:rsid w:val="00352E87"/>
    <w:rsid w:val="003639D5"/>
    <w:rsid w:val="0039027B"/>
    <w:rsid w:val="00390332"/>
    <w:rsid w:val="0039083F"/>
    <w:rsid w:val="003A3C9D"/>
    <w:rsid w:val="003B212C"/>
    <w:rsid w:val="003E0B04"/>
    <w:rsid w:val="003F5297"/>
    <w:rsid w:val="0040009C"/>
    <w:rsid w:val="0043189F"/>
    <w:rsid w:val="00435A5B"/>
    <w:rsid w:val="004447FA"/>
    <w:rsid w:val="004451F7"/>
    <w:rsid w:val="00450C90"/>
    <w:rsid w:val="0045143E"/>
    <w:rsid w:val="0046493C"/>
    <w:rsid w:val="00481605"/>
    <w:rsid w:val="004C6D62"/>
    <w:rsid w:val="004C7149"/>
    <w:rsid w:val="004D5DF5"/>
    <w:rsid w:val="004E3A27"/>
    <w:rsid w:val="004F1F3B"/>
    <w:rsid w:val="004F3FE1"/>
    <w:rsid w:val="0050188F"/>
    <w:rsid w:val="00503346"/>
    <w:rsid w:val="005142D7"/>
    <w:rsid w:val="0052380E"/>
    <w:rsid w:val="005242BA"/>
    <w:rsid w:val="00533CAE"/>
    <w:rsid w:val="00540400"/>
    <w:rsid w:val="0055535D"/>
    <w:rsid w:val="00567600"/>
    <w:rsid w:val="005844FB"/>
    <w:rsid w:val="00584E19"/>
    <w:rsid w:val="00594C3C"/>
    <w:rsid w:val="00596650"/>
    <w:rsid w:val="005B7867"/>
    <w:rsid w:val="005C16AC"/>
    <w:rsid w:val="00627F83"/>
    <w:rsid w:val="00643F71"/>
    <w:rsid w:val="0065067D"/>
    <w:rsid w:val="00665EDD"/>
    <w:rsid w:val="0067617B"/>
    <w:rsid w:val="00684F6A"/>
    <w:rsid w:val="006961BB"/>
    <w:rsid w:val="006A41FA"/>
    <w:rsid w:val="006C67BC"/>
    <w:rsid w:val="006D48A5"/>
    <w:rsid w:val="006E361C"/>
    <w:rsid w:val="006F2A87"/>
    <w:rsid w:val="006F4D18"/>
    <w:rsid w:val="00712787"/>
    <w:rsid w:val="00744753"/>
    <w:rsid w:val="00752235"/>
    <w:rsid w:val="00763EFA"/>
    <w:rsid w:val="00773A57"/>
    <w:rsid w:val="0078004D"/>
    <w:rsid w:val="007812FC"/>
    <w:rsid w:val="0078163F"/>
    <w:rsid w:val="007B0EEE"/>
    <w:rsid w:val="007D7B75"/>
    <w:rsid w:val="007F4766"/>
    <w:rsid w:val="007F52A9"/>
    <w:rsid w:val="0081178A"/>
    <w:rsid w:val="00835CE9"/>
    <w:rsid w:val="00847B95"/>
    <w:rsid w:val="0085261F"/>
    <w:rsid w:val="0086031E"/>
    <w:rsid w:val="008621BC"/>
    <w:rsid w:val="008831F2"/>
    <w:rsid w:val="008A3448"/>
    <w:rsid w:val="008C6F72"/>
    <w:rsid w:val="008D12A8"/>
    <w:rsid w:val="008D4F61"/>
    <w:rsid w:val="008E0D64"/>
    <w:rsid w:val="009005A6"/>
    <w:rsid w:val="00906648"/>
    <w:rsid w:val="009071B3"/>
    <w:rsid w:val="0091394B"/>
    <w:rsid w:val="00927638"/>
    <w:rsid w:val="0092774E"/>
    <w:rsid w:val="00936701"/>
    <w:rsid w:val="00943379"/>
    <w:rsid w:val="009442E2"/>
    <w:rsid w:val="009759A0"/>
    <w:rsid w:val="00983CB7"/>
    <w:rsid w:val="00985D90"/>
    <w:rsid w:val="00986E7E"/>
    <w:rsid w:val="00990E97"/>
    <w:rsid w:val="00996BFA"/>
    <w:rsid w:val="009D6A9E"/>
    <w:rsid w:val="009E4BC7"/>
    <w:rsid w:val="009F19A6"/>
    <w:rsid w:val="00A21FAD"/>
    <w:rsid w:val="00A44C94"/>
    <w:rsid w:val="00A5254C"/>
    <w:rsid w:val="00A5401C"/>
    <w:rsid w:val="00A64892"/>
    <w:rsid w:val="00A7232F"/>
    <w:rsid w:val="00A763FC"/>
    <w:rsid w:val="00AA22E5"/>
    <w:rsid w:val="00AB0853"/>
    <w:rsid w:val="00AB089F"/>
    <w:rsid w:val="00AB0BCA"/>
    <w:rsid w:val="00AB452D"/>
    <w:rsid w:val="00AB680E"/>
    <w:rsid w:val="00AC02A4"/>
    <w:rsid w:val="00AC37D5"/>
    <w:rsid w:val="00AD7452"/>
    <w:rsid w:val="00AF0A0A"/>
    <w:rsid w:val="00AF6DB2"/>
    <w:rsid w:val="00B2040F"/>
    <w:rsid w:val="00B400C8"/>
    <w:rsid w:val="00B53DB0"/>
    <w:rsid w:val="00B56798"/>
    <w:rsid w:val="00B60062"/>
    <w:rsid w:val="00B62B9B"/>
    <w:rsid w:val="00B7236A"/>
    <w:rsid w:val="00B73DC7"/>
    <w:rsid w:val="00B83737"/>
    <w:rsid w:val="00BA59D8"/>
    <w:rsid w:val="00BD7525"/>
    <w:rsid w:val="00BF1B43"/>
    <w:rsid w:val="00C1672C"/>
    <w:rsid w:val="00C359C0"/>
    <w:rsid w:val="00C41435"/>
    <w:rsid w:val="00C41931"/>
    <w:rsid w:val="00C74658"/>
    <w:rsid w:val="00C9237C"/>
    <w:rsid w:val="00CA2E2A"/>
    <w:rsid w:val="00CA4C4D"/>
    <w:rsid w:val="00CB0851"/>
    <w:rsid w:val="00CB4261"/>
    <w:rsid w:val="00CD38C7"/>
    <w:rsid w:val="00CD4723"/>
    <w:rsid w:val="00CD524D"/>
    <w:rsid w:val="00CF1E7E"/>
    <w:rsid w:val="00CF4C81"/>
    <w:rsid w:val="00D36D02"/>
    <w:rsid w:val="00D4207B"/>
    <w:rsid w:val="00D45191"/>
    <w:rsid w:val="00D45EFB"/>
    <w:rsid w:val="00D46805"/>
    <w:rsid w:val="00D62A63"/>
    <w:rsid w:val="00D92F54"/>
    <w:rsid w:val="00DA355A"/>
    <w:rsid w:val="00DB2288"/>
    <w:rsid w:val="00DF0B74"/>
    <w:rsid w:val="00E0224E"/>
    <w:rsid w:val="00E105F1"/>
    <w:rsid w:val="00E30881"/>
    <w:rsid w:val="00E3214C"/>
    <w:rsid w:val="00E5450A"/>
    <w:rsid w:val="00E712F6"/>
    <w:rsid w:val="00E81EB6"/>
    <w:rsid w:val="00E8245C"/>
    <w:rsid w:val="00EA2FD0"/>
    <w:rsid w:val="00EB0D91"/>
    <w:rsid w:val="00EB1EDF"/>
    <w:rsid w:val="00ED09DF"/>
    <w:rsid w:val="00ED30D0"/>
    <w:rsid w:val="00F42407"/>
    <w:rsid w:val="00F74B50"/>
    <w:rsid w:val="00F95B9E"/>
    <w:rsid w:val="00FB32DD"/>
    <w:rsid w:val="00FC4D30"/>
    <w:rsid w:val="00FD1F11"/>
    <w:rsid w:val="00FD7AE8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EFF31"/>
  <w15:chartTrackingRefBased/>
  <w15:docId w15:val="{FCBA94E4-2438-4155-8280-A9D00B2B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61F"/>
    <w:rPr>
      <w:lang w:val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6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6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6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6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6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6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6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6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26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26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26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52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2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2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2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2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26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26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2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6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26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6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26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6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26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2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26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261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5261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5261F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D4F6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D4F61"/>
    <w:rPr>
      <w:lang w:val="de-DE"/>
      <w14:ligatures w14:val="none"/>
    </w:rPr>
  </w:style>
  <w:style w:type="paragraph" w:styleId="ae">
    <w:name w:val="footer"/>
    <w:basedOn w:val="a"/>
    <w:link w:val="af"/>
    <w:uiPriority w:val="99"/>
    <w:unhideWhenUsed/>
    <w:rsid w:val="008D4F6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D4F61"/>
    <w:rPr>
      <w:lang w:val="de-DE"/>
      <w14:ligatures w14:val="none"/>
    </w:rPr>
  </w:style>
  <w:style w:type="paragraph" w:styleId="af0">
    <w:name w:val="Revision"/>
    <w:hidden/>
    <w:uiPriority w:val="99"/>
    <w:semiHidden/>
    <w:rsid w:val="00CD4723"/>
    <w:pPr>
      <w:widowControl/>
      <w:jc w:val="left"/>
    </w:pPr>
    <w:rPr>
      <w:lang w:val="de-DE"/>
      <w14:ligatures w14:val="none"/>
    </w:rPr>
  </w:style>
  <w:style w:type="character" w:styleId="af1">
    <w:name w:val="Placeholder Text"/>
    <w:basedOn w:val="a0"/>
    <w:uiPriority w:val="99"/>
    <w:semiHidden/>
    <w:rsid w:val="00584E19"/>
    <w:rPr>
      <w:color w:val="666666"/>
    </w:rPr>
  </w:style>
  <w:style w:type="paragraph" w:styleId="Web">
    <w:name w:val="Normal (Web)"/>
    <w:basedOn w:val="a"/>
    <w:uiPriority w:val="99"/>
    <w:semiHidden/>
    <w:unhideWhenUsed/>
    <w:rsid w:val="007816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levi.1100.kai@keio.jp</dc:creator>
  <cp:keywords/>
  <dc:description/>
  <cp:lastModifiedBy>伊藤魁星</cp:lastModifiedBy>
  <cp:revision>57</cp:revision>
  <cp:lastPrinted>2025-10-03T08:51:00Z</cp:lastPrinted>
  <dcterms:created xsi:type="dcterms:W3CDTF">2025-07-28T04:49:00Z</dcterms:created>
  <dcterms:modified xsi:type="dcterms:W3CDTF">2025-10-04T15:24:00Z</dcterms:modified>
</cp:coreProperties>
</file>