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615"/>
        <w:tblW w:w="9396" w:type="dxa"/>
        <w:tblLayout w:type="fixed"/>
        <w:tblLook w:val="04A0" w:firstRow="1" w:lastRow="0" w:firstColumn="1" w:lastColumn="0" w:noHBand="0" w:noVBand="1"/>
      </w:tblPr>
      <w:tblGrid>
        <w:gridCol w:w="4110"/>
        <w:gridCol w:w="2269"/>
        <w:gridCol w:w="2070"/>
        <w:gridCol w:w="947"/>
      </w:tblGrid>
      <w:tr w:rsidR="006E33C9" w:rsidRPr="00DE5AFF" w14:paraId="3E931498" w14:textId="77777777" w:rsidTr="00DE5AFF">
        <w:tc>
          <w:tcPr>
            <w:tcW w:w="4110" w:type="dxa"/>
            <w:vAlign w:val="center"/>
          </w:tcPr>
          <w:p w14:paraId="3693FFF7" w14:textId="77777777" w:rsidR="006E33C9" w:rsidRPr="00FB0AE3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5286" w:type="dxa"/>
            <w:gridSpan w:val="3"/>
          </w:tcPr>
          <w:p w14:paraId="66CF6CF0" w14:textId="14D34741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6E33C9">
              <w:rPr>
                <w:rFonts w:eastAsia="Calibri" w:cstheme="minorHAnsi"/>
                <w:b/>
                <w:sz w:val="20"/>
                <w:szCs w:val="20"/>
                <w:lang w:val="en-US"/>
              </w:rPr>
              <w:t>Overall paediatric treated cohort</w:t>
            </w:r>
            <w:r w:rsidR="00DE5AFF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(n=45)</w:t>
            </w:r>
          </w:p>
        </w:tc>
      </w:tr>
      <w:tr w:rsidR="006E33C9" w:rsidRPr="00BF06A6" w14:paraId="4F1A9937" w14:textId="77777777" w:rsidTr="00DE5AFF">
        <w:tc>
          <w:tcPr>
            <w:tcW w:w="4110" w:type="dxa"/>
            <w:vAlign w:val="center"/>
          </w:tcPr>
          <w:p w14:paraId="2B89EA28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BMI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kg/m2</w:t>
            </w:r>
          </w:p>
        </w:tc>
        <w:tc>
          <w:tcPr>
            <w:tcW w:w="5286" w:type="dxa"/>
            <w:gridSpan w:val="3"/>
          </w:tcPr>
          <w:p w14:paraId="64E8B953" w14:textId="77777777" w:rsidR="006E33C9" w:rsidRPr="006E33C9" w:rsidRDefault="00304B24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15.67 [13.52 – 19.05] (n=44)</w:t>
            </w:r>
          </w:p>
        </w:tc>
      </w:tr>
      <w:tr w:rsidR="006E33C9" w:rsidRPr="00BF06A6" w14:paraId="2A97CD88" w14:textId="77777777" w:rsidTr="00DE5AFF">
        <w:trPr>
          <w:trHeight w:val="70"/>
        </w:trPr>
        <w:tc>
          <w:tcPr>
            <w:tcW w:w="4110" w:type="dxa"/>
            <w:vAlign w:val="center"/>
          </w:tcPr>
          <w:p w14:paraId="4A74BAAE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AMMO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</w:t>
            </w:r>
            <w:r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5286" w:type="dxa"/>
            <w:gridSpan w:val="3"/>
          </w:tcPr>
          <w:p w14:paraId="7B2A8E08" w14:textId="77777777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6E33C9">
              <w:rPr>
                <w:rFonts w:eastAsia="Calibri" w:cstheme="minorHAnsi"/>
                <w:sz w:val="20"/>
                <w:szCs w:val="20"/>
                <w:lang w:val="en-US"/>
              </w:rPr>
              <w:t>37.50 [30.50 – 44.50]</w:t>
            </w:r>
            <w:r>
              <w:rPr>
                <w:rFonts w:eastAsia="Calibri" w:cstheme="minorHAnsi"/>
                <w:sz w:val="20"/>
                <w:szCs w:val="20"/>
                <w:lang w:val="en-US"/>
              </w:rPr>
              <w:t xml:space="preserve"> (n=44)</w:t>
            </w:r>
          </w:p>
        </w:tc>
      </w:tr>
      <w:tr w:rsidR="006E33C9" w:rsidRPr="00BF06A6" w14:paraId="717958E4" w14:textId="77777777" w:rsidTr="00DE5AFF">
        <w:tc>
          <w:tcPr>
            <w:tcW w:w="4110" w:type="dxa"/>
            <w:vAlign w:val="center"/>
          </w:tcPr>
          <w:p w14:paraId="1CB4A15E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Lip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[IQR],kPa</w:t>
            </w:r>
          </w:p>
        </w:tc>
        <w:tc>
          <w:tcPr>
            <w:tcW w:w="5286" w:type="dxa"/>
            <w:gridSpan w:val="3"/>
          </w:tcPr>
          <w:p w14:paraId="589F4726" w14:textId="77777777" w:rsidR="006E33C9" w:rsidRPr="006E33C9" w:rsidRDefault="006B071A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18.50 [10.50 – 27.00] (n=32)</w:t>
            </w:r>
          </w:p>
        </w:tc>
      </w:tr>
      <w:tr w:rsidR="006E33C9" w:rsidRPr="00BF06A6" w14:paraId="622D3AE7" w14:textId="77777777" w:rsidTr="00DE5AFF">
        <w:tc>
          <w:tcPr>
            <w:tcW w:w="4110" w:type="dxa"/>
            <w:vAlign w:val="center"/>
          </w:tcPr>
          <w:p w14:paraId="575405BB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Tongue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kPa</w:t>
            </w:r>
          </w:p>
        </w:tc>
        <w:tc>
          <w:tcPr>
            <w:tcW w:w="5286" w:type="dxa"/>
            <w:gridSpan w:val="3"/>
          </w:tcPr>
          <w:p w14:paraId="4D6CCE25" w14:textId="77777777" w:rsidR="006E33C9" w:rsidRPr="006E33C9" w:rsidRDefault="006B071A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22.50 [14.50 – 35.50] (n=32)</w:t>
            </w:r>
          </w:p>
        </w:tc>
      </w:tr>
      <w:tr w:rsidR="006E33C9" w:rsidRPr="00BF06A6" w14:paraId="433A12FE" w14:textId="77777777" w:rsidTr="00DE5AFF">
        <w:tc>
          <w:tcPr>
            <w:tcW w:w="4110" w:type="dxa"/>
            <w:vAlign w:val="center"/>
          </w:tcPr>
          <w:p w14:paraId="7C39AB79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bites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5286" w:type="dxa"/>
            <w:gridSpan w:val="3"/>
          </w:tcPr>
          <w:p w14:paraId="4B742EF4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2.50 [2.00 – 4.00]</w:t>
            </w:r>
            <w:r w:rsidR="00304B24">
              <w:rPr>
                <w:rFonts w:eastAsia="Calibri" w:cstheme="minorHAnsi"/>
                <w:sz w:val="20"/>
                <w:szCs w:val="20"/>
                <w:lang w:val="en-US"/>
              </w:rPr>
              <w:t xml:space="preserve"> (n=38)</w:t>
            </w:r>
          </w:p>
        </w:tc>
      </w:tr>
      <w:tr w:rsidR="006E33C9" w:rsidRPr="00BF06A6" w14:paraId="47689181" w14:textId="77777777" w:rsidTr="00DE5AFF">
        <w:tc>
          <w:tcPr>
            <w:tcW w:w="4110" w:type="dxa"/>
            <w:vAlign w:val="center"/>
          </w:tcPr>
          <w:p w14:paraId="25F777A3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Masticatory cycles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5286" w:type="dxa"/>
            <w:gridSpan w:val="3"/>
          </w:tcPr>
          <w:p w14:paraId="21B56821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47.00 [36.00 – 63.00]</w:t>
            </w:r>
            <w:r w:rsidR="00304B24">
              <w:rPr>
                <w:rFonts w:eastAsia="Calibri" w:cstheme="minorHAnsi"/>
                <w:sz w:val="20"/>
                <w:szCs w:val="20"/>
                <w:lang w:val="en-US"/>
              </w:rPr>
              <w:t xml:space="preserve"> (n=38)</w:t>
            </w:r>
          </w:p>
        </w:tc>
      </w:tr>
      <w:tr w:rsidR="006E33C9" w:rsidRPr="00BF06A6" w14:paraId="50340874" w14:textId="77777777" w:rsidTr="00DE5AFF">
        <w:tc>
          <w:tcPr>
            <w:tcW w:w="4110" w:type="dxa"/>
            <w:vAlign w:val="center"/>
          </w:tcPr>
          <w:p w14:paraId="11A2E1B3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swallows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n</w:t>
            </w:r>
          </w:p>
        </w:tc>
        <w:tc>
          <w:tcPr>
            <w:tcW w:w="5286" w:type="dxa"/>
            <w:gridSpan w:val="3"/>
          </w:tcPr>
          <w:p w14:paraId="30B94FB8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3.50 [2.00 – 5.00]</w:t>
            </w:r>
            <w:r w:rsidR="00304B24">
              <w:rPr>
                <w:rFonts w:eastAsia="Calibri" w:cstheme="minorHAnsi"/>
                <w:sz w:val="20"/>
                <w:szCs w:val="20"/>
                <w:lang w:val="en-US"/>
              </w:rPr>
              <w:t xml:space="preserve"> (n=38)</w:t>
            </w:r>
          </w:p>
        </w:tc>
      </w:tr>
      <w:tr w:rsidR="006E33C9" w:rsidRPr="00BF06A6" w14:paraId="72C6733C" w14:textId="77777777" w:rsidTr="00DE5AFF">
        <w:tc>
          <w:tcPr>
            <w:tcW w:w="4110" w:type="dxa"/>
            <w:vAlign w:val="center"/>
          </w:tcPr>
          <w:p w14:paraId="77353656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Total time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sec</w:t>
            </w:r>
          </w:p>
        </w:tc>
        <w:tc>
          <w:tcPr>
            <w:tcW w:w="5286" w:type="dxa"/>
            <w:gridSpan w:val="3"/>
          </w:tcPr>
          <w:p w14:paraId="4F72662C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 xml:space="preserve">47.72 [34.47 </w:t>
            </w:r>
            <w:r w:rsidR="00304B24">
              <w:rPr>
                <w:rFonts w:eastAsia="Calibri" w:cstheme="minorHAnsi"/>
                <w:sz w:val="20"/>
                <w:szCs w:val="20"/>
                <w:lang w:val="en-US"/>
              </w:rPr>
              <w:t>–</w:t>
            </w:r>
            <w:r>
              <w:rPr>
                <w:rFonts w:eastAsia="Calibri" w:cstheme="minorHAnsi"/>
                <w:sz w:val="20"/>
                <w:szCs w:val="20"/>
                <w:lang w:val="en-US"/>
              </w:rPr>
              <w:t xml:space="preserve"> </w:t>
            </w:r>
            <w:r w:rsidR="00304B24">
              <w:rPr>
                <w:rFonts w:eastAsia="Calibri" w:cstheme="minorHAnsi"/>
                <w:sz w:val="20"/>
                <w:szCs w:val="20"/>
                <w:lang w:val="en-US"/>
              </w:rPr>
              <w:t>66.00</w:t>
            </w:r>
            <w:r>
              <w:rPr>
                <w:rFonts w:eastAsia="Calibri" w:cstheme="minorHAnsi"/>
                <w:sz w:val="20"/>
                <w:szCs w:val="20"/>
                <w:lang w:val="en-US"/>
              </w:rPr>
              <w:t>]</w:t>
            </w:r>
            <w:r w:rsidR="00304B24">
              <w:rPr>
                <w:rFonts w:eastAsia="Calibri" w:cstheme="minorHAnsi"/>
                <w:sz w:val="20"/>
                <w:szCs w:val="20"/>
                <w:lang w:val="en-US"/>
              </w:rPr>
              <w:t xml:space="preserve"> (n=38)</w:t>
            </w:r>
          </w:p>
        </w:tc>
      </w:tr>
      <w:tr w:rsidR="006E33C9" w:rsidRPr="00BF06A6" w14:paraId="3CC4B066" w14:textId="77777777" w:rsidTr="00DE5AFF">
        <w:tc>
          <w:tcPr>
            <w:tcW w:w="4110" w:type="dxa"/>
            <w:vAlign w:val="center"/>
          </w:tcPr>
          <w:p w14:paraId="423FA90D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6" w:type="dxa"/>
            <w:gridSpan w:val="3"/>
          </w:tcPr>
          <w:p w14:paraId="1F453310" w14:textId="77777777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6E33C9" w:rsidRPr="00BF06A6" w14:paraId="0F48E28D" w14:textId="77777777" w:rsidTr="00DE5AFF">
        <w:trPr>
          <w:cantSplit/>
          <w:trHeight w:val="70"/>
        </w:trPr>
        <w:tc>
          <w:tcPr>
            <w:tcW w:w="4110" w:type="dxa"/>
            <w:vAlign w:val="center"/>
          </w:tcPr>
          <w:p w14:paraId="60B00CBF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</w:tcPr>
          <w:p w14:paraId="5CE5F777" w14:textId="772E1317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6E33C9">
              <w:rPr>
                <w:rFonts w:eastAsia="Calibri" w:cstheme="minorHAnsi"/>
                <w:b/>
                <w:sz w:val="20"/>
                <w:szCs w:val="20"/>
                <w:lang w:val="en-US"/>
              </w:rPr>
              <w:t>Sitters</w:t>
            </w:r>
            <w:r w:rsidR="00DE5AFF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(n=31)</w:t>
            </w:r>
          </w:p>
        </w:tc>
        <w:tc>
          <w:tcPr>
            <w:tcW w:w="2070" w:type="dxa"/>
            <w:vAlign w:val="center"/>
          </w:tcPr>
          <w:p w14:paraId="7D5388A3" w14:textId="7F3B094E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6E33C9">
              <w:rPr>
                <w:rFonts w:eastAsia="Calibri" w:cstheme="minorHAnsi"/>
                <w:b/>
                <w:sz w:val="20"/>
                <w:szCs w:val="20"/>
                <w:lang w:val="en-US"/>
              </w:rPr>
              <w:t>Walkers</w:t>
            </w:r>
            <w:r w:rsidR="00DE5AFF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(n=14)</w:t>
            </w:r>
          </w:p>
        </w:tc>
        <w:tc>
          <w:tcPr>
            <w:tcW w:w="947" w:type="dxa"/>
          </w:tcPr>
          <w:p w14:paraId="08ADD173" w14:textId="77777777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</w:pPr>
            <w:r w:rsidRPr="006E33C9"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6E33C9" w:rsidRPr="00BF06A6" w14:paraId="6A91F736" w14:textId="77777777" w:rsidTr="00DE5AFF">
        <w:tc>
          <w:tcPr>
            <w:tcW w:w="4110" w:type="dxa"/>
            <w:vAlign w:val="center"/>
          </w:tcPr>
          <w:p w14:paraId="7A27F06B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BMI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kg/m2</w:t>
            </w:r>
          </w:p>
        </w:tc>
        <w:tc>
          <w:tcPr>
            <w:tcW w:w="2269" w:type="dxa"/>
            <w:vAlign w:val="center"/>
          </w:tcPr>
          <w:p w14:paraId="693F37B9" w14:textId="77777777" w:rsidR="006E33C9" w:rsidRPr="006E33C9" w:rsidRDefault="000A6DCD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15.29 [13.22 – 19.70]</w:t>
            </w:r>
          </w:p>
        </w:tc>
        <w:tc>
          <w:tcPr>
            <w:tcW w:w="2070" w:type="dxa"/>
            <w:vAlign w:val="center"/>
          </w:tcPr>
          <w:p w14:paraId="3949A1FA" w14:textId="77777777" w:rsidR="006E33C9" w:rsidRPr="006E33C9" w:rsidRDefault="000A6DCD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16.00 [14.35 – 17.70]</w:t>
            </w:r>
          </w:p>
        </w:tc>
        <w:tc>
          <w:tcPr>
            <w:tcW w:w="947" w:type="dxa"/>
          </w:tcPr>
          <w:p w14:paraId="58D7D1A1" w14:textId="77777777" w:rsidR="006E33C9" w:rsidRPr="000A6DCD" w:rsidRDefault="000A6DCD" w:rsidP="00DE5AFF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i/>
                <w:sz w:val="20"/>
                <w:szCs w:val="20"/>
                <w:lang w:val="en-US"/>
              </w:rPr>
              <w:t>0.7913</w:t>
            </w:r>
          </w:p>
        </w:tc>
      </w:tr>
      <w:tr w:rsidR="006E33C9" w:rsidRPr="00BF06A6" w14:paraId="1E5E9FD4" w14:textId="77777777" w:rsidTr="00DE5AFF">
        <w:tc>
          <w:tcPr>
            <w:tcW w:w="4110" w:type="dxa"/>
            <w:vAlign w:val="center"/>
          </w:tcPr>
          <w:p w14:paraId="7CC5B7C4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AMMO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</w:t>
            </w:r>
            <w:r w:rsidR="00A63D84"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2269" w:type="dxa"/>
            <w:vAlign w:val="center"/>
          </w:tcPr>
          <w:p w14:paraId="4827E2A6" w14:textId="77777777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35.00 [28.00 – 43.00]</w:t>
            </w:r>
          </w:p>
        </w:tc>
        <w:tc>
          <w:tcPr>
            <w:tcW w:w="2070" w:type="dxa"/>
            <w:vAlign w:val="center"/>
          </w:tcPr>
          <w:p w14:paraId="3D2ECB4D" w14:textId="77777777" w:rsidR="006E33C9" w:rsidRPr="006E33C9" w:rsidRDefault="006E33C9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44.00 [35.00 – 46.00]</w:t>
            </w:r>
          </w:p>
        </w:tc>
        <w:tc>
          <w:tcPr>
            <w:tcW w:w="947" w:type="dxa"/>
          </w:tcPr>
          <w:p w14:paraId="473A3060" w14:textId="77777777" w:rsidR="006E33C9" w:rsidRPr="000A6DCD" w:rsidRDefault="006B071A" w:rsidP="00DE5AFF">
            <w:pPr>
              <w:spacing w:line="276" w:lineRule="auto"/>
              <w:jc w:val="center"/>
              <w:rPr>
                <w:rFonts w:eastAsia="Calibri" w:cstheme="minorHAnsi"/>
                <w:b/>
                <w:bCs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b/>
                <w:bCs/>
                <w:i/>
                <w:sz w:val="20"/>
                <w:szCs w:val="20"/>
                <w:lang w:val="en-US"/>
              </w:rPr>
              <w:t>0.0171</w:t>
            </w:r>
          </w:p>
        </w:tc>
      </w:tr>
      <w:tr w:rsidR="006E33C9" w:rsidRPr="00BF06A6" w14:paraId="38854A84" w14:textId="77777777" w:rsidTr="00DE5AFF">
        <w:tc>
          <w:tcPr>
            <w:tcW w:w="4110" w:type="dxa"/>
            <w:vAlign w:val="center"/>
          </w:tcPr>
          <w:p w14:paraId="2F265066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Lip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[IQR],kPa</w:t>
            </w:r>
          </w:p>
        </w:tc>
        <w:tc>
          <w:tcPr>
            <w:tcW w:w="2269" w:type="dxa"/>
            <w:vAlign w:val="center"/>
          </w:tcPr>
          <w:p w14:paraId="6BE71E5C" w14:textId="77777777" w:rsidR="006E33C9" w:rsidRPr="006E33C9" w:rsidRDefault="006B071A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23.00 [7.00 – 28.00]</w:t>
            </w:r>
          </w:p>
        </w:tc>
        <w:tc>
          <w:tcPr>
            <w:tcW w:w="2070" w:type="dxa"/>
            <w:vAlign w:val="center"/>
          </w:tcPr>
          <w:p w14:paraId="1C84B04D" w14:textId="77777777" w:rsidR="006E33C9" w:rsidRPr="006E33C9" w:rsidRDefault="006B071A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14.00 [13.00 – 24.00]</w:t>
            </w:r>
          </w:p>
        </w:tc>
        <w:tc>
          <w:tcPr>
            <w:tcW w:w="947" w:type="dxa"/>
          </w:tcPr>
          <w:p w14:paraId="296C3DA2" w14:textId="77777777" w:rsidR="006E33C9" w:rsidRPr="000A6DCD" w:rsidRDefault="006B071A" w:rsidP="00DE5AFF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i/>
                <w:sz w:val="20"/>
                <w:szCs w:val="20"/>
                <w:lang w:val="en-US"/>
              </w:rPr>
              <w:t>0.9683</w:t>
            </w:r>
          </w:p>
        </w:tc>
      </w:tr>
      <w:tr w:rsidR="006E33C9" w:rsidRPr="00BF06A6" w14:paraId="369209D7" w14:textId="77777777" w:rsidTr="00DE5AFF">
        <w:tc>
          <w:tcPr>
            <w:tcW w:w="4110" w:type="dxa"/>
            <w:vAlign w:val="center"/>
          </w:tcPr>
          <w:p w14:paraId="6C887B8C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Tongue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kPa</w:t>
            </w:r>
          </w:p>
        </w:tc>
        <w:tc>
          <w:tcPr>
            <w:tcW w:w="2269" w:type="dxa"/>
            <w:vAlign w:val="center"/>
          </w:tcPr>
          <w:p w14:paraId="4AF8A2A5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24.00 [15.00 – 35.00]</w:t>
            </w:r>
          </w:p>
        </w:tc>
        <w:tc>
          <w:tcPr>
            <w:tcW w:w="2070" w:type="dxa"/>
            <w:vAlign w:val="center"/>
          </w:tcPr>
          <w:p w14:paraId="3F84664A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21.00 [14.00 – 41.00]</w:t>
            </w:r>
          </w:p>
        </w:tc>
        <w:tc>
          <w:tcPr>
            <w:tcW w:w="947" w:type="dxa"/>
          </w:tcPr>
          <w:p w14:paraId="5554F042" w14:textId="77777777" w:rsidR="006E33C9" w:rsidRPr="000A6DCD" w:rsidRDefault="00D26CBF" w:rsidP="00DE5AFF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i/>
                <w:sz w:val="20"/>
                <w:szCs w:val="20"/>
                <w:lang w:val="en-US"/>
              </w:rPr>
              <w:t>0.9997</w:t>
            </w:r>
          </w:p>
        </w:tc>
      </w:tr>
      <w:tr w:rsidR="006E33C9" w:rsidRPr="00BF06A6" w14:paraId="078E5A81" w14:textId="77777777" w:rsidTr="00DE5AFF">
        <w:tc>
          <w:tcPr>
            <w:tcW w:w="4110" w:type="dxa"/>
            <w:vAlign w:val="center"/>
          </w:tcPr>
          <w:p w14:paraId="1B904C3B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bites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2269" w:type="dxa"/>
            <w:vAlign w:val="center"/>
          </w:tcPr>
          <w:p w14:paraId="09C94615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2.00 [2.00 – 4.00]</w:t>
            </w:r>
          </w:p>
        </w:tc>
        <w:tc>
          <w:tcPr>
            <w:tcW w:w="2070" w:type="dxa"/>
            <w:vAlign w:val="center"/>
          </w:tcPr>
          <w:p w14:paraId="09925485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3.00 [2.00 – 4.00]</w:t>
            </w:r>
          </w:p>
        </w:tc>
        <w:tc>
          <w:tcPr>
            <w:tcW w:w="947" w:type="dxa"/>
          </w:tcPr>
          <w:p w14:paraId="4DC13155" w14:textId="77777777" w:rsidR="006E33C9" w:rsidRPr="000A6DCD" w:rsidRDefault="00D26CBF" w:rsidP="00DE5AFF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i/>
                <w:sz w:val="20"/>
                <w:szCs w:val="20"/>
                <w:lang w:val="en-US"/>
              </w:rPr>
              <w:t>0.7532</w:t>
            </w:r>
          </w:p>
        </w:tc>
      </w:tr>
      <w:tr w:rsidR="006E33C9" w:rsidRPr="00BF06A6" w14:paraId="7FE414C9" w14:textId="77777777" w:rsidTr="00DE5AFF">
        <w:tc>
          <w:tcPr>
            <w:tcW w:w="4110" w:type="dxa"/>
            <w:vAlign w:val="center"/>
          </w:tcPr>
          <w:p w14:paraId="7B32CB6B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Masticatory cycles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2269" w:type="dxa"/>
            <w:vAlign w:val="center"/>
          </w:tcPr>
          <w:p w14:paraId="66B2CFCA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54.00 [42.00 – 73.00]</w:t>
            </w:r>
          </w:p>
        </w:tc>
        <w:tc>
          <w:tcPr>
            <w:tcW w:w="2070" w:type="dxa"/>
            <w:vAlign w:val="center"/>
          </w:tcPr>
          <w:p w14:paraId="74DA6567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38.00 [23.00 – 44.00]</w:t>
            </w:r>
          </w:p>
        </w:tc>
        <w:tc>
          <w:tcPr>
            <w:tcW w:w="947" w:type="dxa"/>
          </w:tcPr>
          <w:p w14:paraId="79710545" w14:textId="77777777" w:rsidR="006E33C9" w:rsidRPr="000A6DCD" w:rsidRDefault="00D26CBF" w:rsidP="00DE5AFF">
            <w:pPr>
              <w:spacing w:line="276" w:lineRule="auto"/>
              <w:jc w:val="center"/>
              <w:rPr>
                <w:rFonts w:eastAsia="Calibri" w:cstheme="minorHAnsi"/>
                <w:b/>
                <w:bCs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b/>
                <w:bCs/>
                <w:i/>
                <w:sz w:val="20"/>
                <w:szCs w:val="20"/>
                <w:lang w:val="en-US"/>
              </w:rPr>
              <w:t>0.0201</w:t>
            </w:r>
          </w:p>
        </w:tc>
      </w:tr>
      <w:tr w:rsidR="006E33C9" w:rsidRPr="00BF06A6" w14:paraId="256586AC" w14:textId="77777777" w:rsidTr="00DE5AFF">
        <w:tc>
          <w:tcPr>
            <w:tcW w:w="4110" w:type="dxa"/>
            <w:vAlign w:val="center"/>
          </w:tcPr>
          <w:p w14:paraId="6BFE5270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swallows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n</w:t>
            </w:r>
          </w:p>
        </w:tc>
        <w:tc>
          <w:tcPr>
            <w:tcW w:w="2269" w:type="dxa"/>
            <w:vAlign w:val="center"/>
          </w:tcPr>
          <w:p w14:paraId="16AD706D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4.00 [2.00 – 5.00]</w:t>
            </w:r>
          </w:p>
        </w:tc>
        <w:tc>
          <w:tcPr>
            <w:tcW w:w="2070" w:type="dxa"/>
            <w:vAlign w:val="center"/>
          </w:tcPr>
          <w:p w14:paraId="16BEC211" w14:textId="77777777" w:rsidR="006E33C9" w:rsidRPr="006E33C9" w:rsidRDefault="00D26CBF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3.00 [3.00 – 4.00]</w:t>
            </w:r>
          </w:p>
        </w:tc>
        <w:tc>
          <w:tcPr>
            <w:tcW w:w="947" w:type="dxa"/>
          </w:tcPr>
          <w:p w14:paraId="2F27D00E" w14:textId="77777777" w:rsidR="006E33C9" w:rsidRPr="000A6DCD" w:rsidRDefault="00D26CBF" w:rsidP="00DE5AFF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i/>
                <w:sz w:val="20"/>
                <w:szCs w:val="20"/>
                <w:lang w:val="en-US"/>
              </w:rPr>
              <w:t>0.4705</w:t>
            </w:r>
          </w:p>
        </w:tc>
      </w:tr>
      <w:tr w:rsidR="006E33C9" w:rsidRPr="00BF06A6" w14:paraId="5691077A" w14:textId="77777777" w:rsidTr="00DE5AFF">
        <w:tc>
          <w:tcPr>
            <w:tcW w:w="4110" w:type="dxa"/>
            <w:vAlign w:val="center"/>
          </w:tcPr>
          <w:p w14:paraId="42EC494E" w14:textId="77777777" w:rsidR="006E33C9" w:rsidRPr="0057345F" w:rsidRDefault="006E33C9" w:rsidP="00DE5AFF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Total time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sec</w:t>
            </w:r>
          </w:p>
        </w:tc>
        <w:tc>
          <w:tcPr>
            <w:tcW w:w="2269" w:type="dxa"/>
            <w:vAlign w:val="center"/>
          </w:tcPr>
          <w:p w14:paraId="7DC5007C" w14:textId="77777777" w:rsidR="006E33C9" w:rsidRPr="006E33C9" w:rsidRDefault="00304B24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57.52 [43.25 – 66.03]</w:t>
            </w:r>
          </w:p>
        </w:tc>
        <w:tc>
          <w:tcPr>
            <w:tcW w:w="2070" w:type="dxa"/>
            <w:vAlign w:val="center"/>
          </w:tcPr>
          <w:p w14:paraId="09B09C5F" w14:textId="77777777" w:rsidR="006E33C9" w:rsidRPr="006E33C9" w:rsidRDefault="00304B24" w:rsidP="00DE5AFF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41.41 [32.00 – 53.02]</w:t>
            </w:r>
          </w:p>
        </w:tc>
        <w:tc>
          <w:tcPr>
            <w:tcW w:w="947" w:type="dxa"/>
          </w:tcPr>
          <w:p w14:paraId="576B9DC9" w14:textId="77777777" w:rsidR="006E33C9" w:rsidRPr="000A6DCD" w:rsidRDefault="00304B24" w:rsidP="00DE5AFF">
            <w:pPr>
              <w:spacing w:line="276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</w:pPr>
            <w:r w:rsidRPr="000A6DCD"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  <w:t>0.0472</w:t>
            </w:r>
          </w:p>
        </w:tc>
      </w:tr>
    </w:tbl>
    <w:p w14:paraId="6CF183D8" w14:textId="6D67C18F" w:rsidR="00DE5AFF" w:rsidRPr="00FB0AE3" w:rsidRDefault="00DE5AFF" w:rsidP="00DE5AFF">
      <w:pPr>
        <w:spacing w:line="276" w:lineRule="auto"/>
        <w:rPr>
          <w:rFonts w:eastAsia="Calibri" w:cstheme="minorHAnsi"/>
          <w:b/>
          <w:sz w:val="20"/>
          <w:szCs w:val="20"/>
          <w:lang w:val="en-US"/>
        </w:rPr>
      </w:pPr>
      <w:r>
        <w:rPr>
          <w:rFonts w:eastAsia="Calibri" w:cstheme="minorHAnsi"/>
          <w:b/>
          <w:sz w:val="20"/>
          <w:szCs w:val="20"/>
          <w:lang w:val="en-US"/>
        </w:rPr>
        <w:t xml:space="preserve">Table </w:t>
      </w:r>
      <w:r>
        <w:rPr>
          <w:rFonts w:eastAsia="Calibri" w:cstheme="minorHAnsi"/>
          <w:b/>
          <w:sz w:val="20"/>
          <w:szCs w:val="20"/>
          <w:lang w:val="en-US"/>
        </w:rPr>
        <w:t>1 supplementary</w:t>
      </w:r>
      <w:r>
        <w:rPr>
          <w:rFonts w:eastAsia="Calibri" w:cstheme="minorHAnsi"/>
          <w:b/>
          <w:sz w:val="20"/>
          <w:szCs w:val="20"/>
          <w:lang w:val="en-US"/>
        </w:rPr>
        <w:t xml:space="preserve"> – </w:t>
      </w:r>
      <w:r w:rsidRPr="00DE5AFF">
        <w:rPr>
          <w:rFonts w:eastAsia="Calibri" w:cstheme="minorHAnsi"/>
          <w:bCs/>
          <w:sz w:val="20"/>
          <w:szCs w:val="20"/>
          <w:lang w:val="en-US"/>
        </w:rPr>
        <w:t>Oro-bulbar assessments in paediatric treated cohort</w:t>
      </w:r>
    </w:p>
    <w:p w14:paraId="14D8BCE6" w14:textId="77777777" w:rsidR="00481234" w:rsidRPr="00DE5AFF" w:rsidRDefault="00481234">
      <w:pPr>
        <w:rPr>
          <w:lang w:val="en-US"/>
        </w:rPr>
      </w:pPr>
    </w:p>
    <w:sectPr w:rsidR="00481234" w:rsidRPr="00DE5A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C9"/>
    <w:rsid w:val="000A6DCD"/>
    <w:rsid w:val="00304B24"/>
    <w:rsid w:val="00481234"/>
    <w:rsid w:val="006B071A"/>
    <w:rsid w:val="006E33C9"/>
    <w:rsid w:val="00A63D84"/>
    <w:rsid w:val="00D26CBF"/>
    <w:rsid w:val="00DE5AFF"/>
    <w:rsid w:val="00E0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A41B"/>
  <w15:chartTrackingRefBased/>
  <w15:docId w15:val="{913FA05C-EE4E-49BC-9CAD-7993A613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3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3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Lizio</dc:creator>
  <cp:keywords/>
  <dc:description/>
  <cp:lastModifiedBy>Federica Trucco</cp:lastModifiedBy>
  <cp:revision>3</cp:revision>
  <dcterms:created xsi:type="dcterms:W3CDTF">2022-10-11T12:07:00Z</dcterms:created>
  <dcterms:modified xsi:type="dcterms:W3CDTF">2022-10-11T12:08:00Z</dcterms:modified>
</cp:coreProperties>
</file>