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D3" w:rsidRPr="00346C1C" w:rsidRDefault="008C12D3" w:rsidP="008C12D3">
      <w:pPr>
        <w:spacing w:line="360" w:lineRule="auto"/>
        <w:rPr>
          <w:rFonts w:ascii="Arial" w:hAnsi="Arial" w:cs="Arial"/>
          <w:lang w:val="en-GB"/>
        </w:rPr>
      </w:pPr>
      <w:r w:rsidRPr="00346C1C">
        <w:rPr>
          <w:rFonts w:ascii="Arial" w:hAnsi="Arial" w:cs="Arial"/>
          <w:lang w:val="en-GB"/>
        </w:rPr>
        <w:t xml:space="preserve">Appendix #3 </w:t>
      </w:r>
    </w:p>
    <w:p w:rsidR="008C12D3" w:rsidRPr="00346C1C" w:rsidRDefault="008C12D3" w:rsidP="008C12D3">
      <w:pPr>
        <w:spacing w:line="360" w:lineRule="auto"/>
        <w:rPr>
          <w:rFonts w:ascii="Arial" w:hAnsi="Arial" w:cs="Arial"/>
          <w:lang w:val="en-GB"/>
        </w:rPr>
      </w:pPr>
      <w:r w:rsidRPr="00346C1C">
        <w:rPr>
          <w:rFonts w:ascii="Arial" w:hAnsi="Arial" w:cs="Arial"/>
          <w:lang w:val="en-GB"/>
        </w:rPr>
        <w:t>Number of articles actually used per topic</w:t>
      </w:r>
    </w:p>
    <w:p w:rsidR="008C12D3" w:rsidRPr="00346C1C" w:rsidRDefault="008C12D3" w:rsidP="008C12D3">
      <w:pPr>
        <w:spacing w:line="360" w:lineRule="auto"/>
        <w:rPr>
          <w:rFonts w:ascii="Arial" w:hAnsi="Arial" w:cs="Arial"/>
          <w:lang w:val="en-GB"/>
        </w:rPr>
      </w:pP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129"/>
        <w:gridCol w:w="4358"/>
        <w:gridCol w:w="1985"/>
      </w:tblGrid>
      <w:tr w:rsidR="008C12D3" w:rsidRPr="00346C1C" w:rsidTr="00353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346C1C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Main topic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Number of articles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Pre</w:t>
            </w:r>
            <w:r>
              <w:rPr>
                <w:rFonts w:ascii="Arial" w:hAnsi="Arial" w:cs="Arial"/>
                <w:lang w:val="en-GB"/>
              </w:rPr>
              <w:t>-operative care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Diagnostic work-up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117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Treatment indications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124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Operative care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i/>
                <w:lang w:val="en-GB"/>
              </w:rPr>
            </w:pPr>
            <w:r w:rsidRPr="00202EF6">
              <w:rPr>
                <w:rFonts w:ascii="Arial" w:hAnsi="Arial" w:cs="Arial"/>
                <w:b w:val="0"/>
                <w:i/>
                <w:lang w:val="en-GB"/>
              </w:rPr>
              <w:t>General aspects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Timing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26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i/>
                <w:lang w:val="en-GB"/>
              </w:rPr>
            </w:pPr>
            <w:r w:rsidRPr="00202EF6">
              <w:rPr>
                <w:rFonts w:ascii="Arial" w:hAnsi="Arial" w:cs="Arial"/>
                <w:b w:val="0"/>
                <w:i/>
                <w:lang w:val="en-GB"/>
              </w:rPr>
              <w:t>Before surgery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Antibiotic prophylaxis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37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i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Nasogastric tube, urinary catheter and positioning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19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i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Technique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34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i/>
                <w:lang w:val="en-GB"/>
              </w:rPr>
            </w:pPr>
            <w:r w:rsidRPr="00202EF6">
              <w:rPr>
                <w:rFonts w:ascii="Arial" w:hAnsi="Arial" w:cs="Arial"/>
                <w:b w:val="0"/>
                <w:i/>
                <w:lang w:val="en-GB"/>
              </w:rPr>
              <w:t>Intra-operative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 xml:space="preserve">Intra-operative 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70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Intra-operative unexpected findings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13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After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202EF6">
              <w:rPr>
                <w:rFonts w:ascii="Arial" w:hAnsi="Arial" w:cs="Arial"/>
                <w:lang w:val="en-GB"/>
              </w:rPr>
              <w:t>care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Postoperative antibiotics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24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Postoperative complications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31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Postoperative</w:t>
            </w:r>
            <w:r w:rsidRPr="00346C1C">
              <w:rPr>
                <w:rFonts w:ascii="Arial" w:hAnsi="Arial" w:cs="Arial"/>
                <w:lang w:val="en-GB"/>
              </w:rPr>
              <w:t xml:space="preserve"> care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22</w:t>
            </w: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Pathology</w:t>
            </w: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58</w:t>
            </w:r>
          </w:p>
        </w:tc>
      </w:tr>
      <w:tr w:rsidR="008C12D3" w:rsidRPr="00346C1C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4358" w:type="dxa"/>
          </w:tcPr>
          <w:p w:rsidR="008C12D3" w:rsidRPr="00202EF6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8C12D3" w:rsidRPr="00346C1C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:rsidR="008C12D3" w:rsidRPr="00202EF6" w:rsidRDefault="008C12D3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4358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85" w:type="dxa"/>
          </w:tcPr>
          <w:p w:rsidR="008C12D3" w:rsidRPr="00346C1C" w:rsidRDefault="008C12D3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346C1C">
              <w:rPr>
                <w:rFonts w:ascii="Arial" w:hAnsi="Arial" w:cs="Arial"/>
                <w:b/>
                <w:lang w:val="en-GB"/>
              </w:rPr>
              <w:t>575</w:t>
            </w:r>
          </w:p>
        </w:tc>
      </w:tr>
    </w:tbl>
    <w:p w:rsidR="008C12D3" w:rsidRPr="00202EF6" w:rsidRDefault="008C12D3" w:rsidP="008C12D3">
      <w:pPr>
        <w:spacing w:line="360" w:lineRule="auto"/>
        <w:rPr>
          <w:rFonts w:ascii="Arial" w:hAnsi="Arial" w:cs="Arial"/>
          <w:lang w:val="en-GB"/>
        </w:rPr>
      </w:pPr>
    </w:p>
    <w:p w:rsidR="00B3776C" w:rsidRDefault="00B3776C">
      <w:bookmarkStart w:id="0" w:name="_GoBack"/>
      <w:bookmarkEnd w:id="0"/>
    </w:p>
    <w:sectPr w:rsidR="00B3776C" w:rsidSect="00211E9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D3"/>
    <w:rsid w:val="00211E98"/>
    <w:rsid w:val="008C12D3"/>
    <w:rsid w:val="00B3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A12B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8C12D3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8C12D3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Macintosh Word</Application>
  <DocSecurity>0</DocSecurity>
  <Lines>3</Lines>
  <Paragraphs>1</Paragraphs>
  <ScaleCrop>false</ScaleCrop>
  <Company>Paediatric Surgical Centre of Amsterdam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Gorter</dc:creator>
  <cp:keywords/>
  <dc:description/>
  <cp:lastModifiedBy>Ramon Gorter</cp:lastModifiedBy>
  <cp:revision>1</cp:revision>
  <dcterms:created xsi:type="dcterms:W3CDTF">2016-07-31T21:28:00Z</dcterms:created>
  <dcterms:modified xsi:type="dcterms:W3CDTF">2016-07-31T21:28:00Z</dcterms:modified>
</cp:coreProperties>
</file>