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78" w:rsidRPr="00903588" w:rsidRDefault="00642E78" w:rsidP="00642E78">
      <w:pPr>
        <w:rPr>
          <w:rFonts w:ascii="Arial" w:hAnsi="Arial" w:cs="Arial"/>
          <w:b/>
          <w:color w:val="000000"/>
          <w:sz w:val="24"/>
          <w:szCs w:val="24"/>
        </w:rPr>
      </w:pPr>
      <w:bookmarkStart w:id="0" w:name="_GoBack"/>
      <w:bookmarkEnd w:id="0"/>
      <w:r w:rsidRPr="00903588">
        <w:rPr>
          <w:rFonts w:ascii="Arial" w:hAnsi="Arial" w:cs="Arial"/>
          <w:b/>
          <w:color w:val="000000"/>
          <w:sz w:val="24"/>
          <w:szCs w:val="24"/>
        </w:rPr>
        <w:t>Supplementary Table 1</w:t>
      </w:r>
    </w:p>
    <w:p w:rsidR="00642E78" w:rsidRDefault="00642E78" w:rsidP="00642E78">
      <w:r w:rsidRPr="00451529">
        <w:rPr>
          <w:rFonts w:ascii="Times New Roman" w:hAnsi="Times New Roman"/>
          <w:b/>
          <w:color w:val="000000"/>
          <w:sz w:val="24"/>
          <w:szCs w:val="24"/>
        </w:rPr>
        <w:t>Medical management before the study</w:t>
      </w:r>
    </w:p>
    <w:tbl>
      <w:tblPr>
        <w:tblW w:w="8330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1701"/>
        <w:gridCol w:w="2693"/>
      </w:tblGrid>
      <w:tr w:rsidR="00642E78" w:rsidTr="007A16C6">
        <w:tc>
          <w:tcPr>
            <w:tcW w:w="3936" w:type="dxa"/>
            <w:tcBorders>
              <w:bottom w:val="single" w:sz="4" w:space="0" w:color="000000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Drugs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N</w:t>
            </w:r>
            <w:r w:rsidRPr="00903588">
              <w:rPr>
                <w:rFonts w:ascii="Times New Roman" w:hAnsi="Times New Roman" w:hint="eastAsia"/>
                <w:sz w:val="24"/>
                <w:szCs w:val="24"/>
              </w:rPr>
              <w:t>umber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642E78" w:rsidRPr="00903588" w:rsidRDefault="00642E78" w:rsidP="007A16C6">
            <w:pPr>
              <w:rPr>
                <w:rFonts w:ascii="Times New Roman"/>
                <w:sz w:val="24"/>
                <w:szCs w:val="24"/>
              </w:rPr>
            </w:pPr>
            <w:r w:rsidRPr="00903588">
              <w:rPr>
                <w:rFonts w:ascii="Times New Roman"/>
                <w:sz w:val="24"/>
                <w:szCs w:val="24"/>
              </w:rPr>
              <w:t xml:space="preserve">medication Duration </w:t>
            </w:r>
            <w:r w:rsidRPr="00903588">
              <w:rPr>
                <w:rFonts w:ascii="Times New Roman" w:hAnsi="Times New Roman"/>
                <w:sz w:val="24"/>
                <w:szCs w:val="24"/>
              </w:rPr>
              <w:t>(Y)</w:t>
            </w:r>
          </w:p>
        </w:tc>
      </w:tr>
      <w:tr w:rsidR="00642E78" w:rsidTr="007A16C6">
        <w:tc>
          <w:tcPr>
            <w:tcW w:w="3936" w:type="dxa"/>
            <w:tcBorders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</w:pPr>
            <w:r w:rsidRPr="0090358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P</w:t>
            </w:r>
            <w:r w:rsidRPr="00903588">
              <w:rPr>
                <w:rFonts w:ascii="Times New Roman" w:hAnsi="Times New Roman"/>
                <w:color w:val="000000"/>
                <w:sz w:val="24"/>
                <w:szCs w:val="24"/>
              </w:rPr>
              <w:t>rokinetic agents</w:t>
            </w:r>
          </w:p>
        </w:tc>
        <w:tc>
          <w:tcPr>
            <w:tcW w:w="1701" w:type="dxa"/>
            <w:tcBorders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79/79, 100%</w:t>
            </w:r>
          </w:p>
        </w:tc>
        <w:tc>
          <w:tcPr>
            <w:tcW w:w="2693" w:type="dxa"/>
            <w:tcBorders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E78" w:rsidTr="007A16C6">
        <w:tc>
          <w:tcPr>
            <w:tcW w:w="3936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color w:val="2E3033"/>
                <w:sz w:val="24"/>
                <w:szCs w:val="24"/>
                <w:shd w:val="clear" w:color="auto" w:fill="FFFFFF"/>
              </w:rPr>
              <w:t xml:space="preserve">    </w:t>
            </w:r>
            <w:r w:rsidRPr="00903588"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  <w:t>mosapride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3</w:t>
            </w:r>
            <w:r w:rsidRPr="00903588"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1.4±0.</w:t>
            </w:r>
            <w:r w:rsidRPr="00903588"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</w:tr>
      <w:tr w:rsidR="00642E78" w:rsidTr="007A16C6">
        <w:tc>
          <w:tcPr>
            <w:tcW w:w="3936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</w:pPr>
            <w:r w:rsidRPr="00903588">
              <w:rPr>
                <w:rFonts w:ascii="Times New Roman" w:hAnsi="Times New Roman" w:hint="eastAsia"/>
                <w:color w:val="2E3033"/>
                <w:sz w:val="24"/>
                <w:szCs w:val="24"/>
                <w:shd w:val="clear" w:color="auto" w:fill="FFFFFF"/>
              </w:rPr>
              <w:t xml:space="preserve">    </w:t>
            </w:r>
            <w:r w:rsidRPr="00903588"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  <w:t>cisapride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sz w:val="24"/>
                <w:szCs w:val="24"/>
              </w:rPr>
              <w:t>1.2</w:t>
            </w:r>
            <w:r w:rsidRPr="00903588">
              <w:rPr>
                <w:rFonts w:ascii="Times New Roman" w:hAnsi="Times New Roman"/>
                <w:sz w:val="24"/>
                <w:szCs w:val="24"/>
              </w:rPr>
              <w:t>±</w:t>
            </w:r>
            <w:r w:rsidRPr="00903588">
              <w:rPr>
                <w:rFonts w:ascii="Times New Roman" w:hAnsi="Times New Roman" w:hint="eastAsia"/>
                <w:sz w:val="24"/>
                <w:szCs w:val="24"/>
              </w:rPr>
              <w:t>0.8</w:t>
            </w:r>
          </w:p>
        </w:tc>
      </w:tr>
      <w:tr w:rsidR="00642E78" w:rsidTr="007A16C6">
        <w:tc>
          <w:tcPr>
            <w:tcW w:w="3936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color w:val="2E3033"/>
                <w:sz w:val="24"/>
                <w:szCs w:val="24"/>
                <w:shd w:val="clear" w:color="auto" w:fill="FFFFFF"/>
              </w:rPr>
              <w:t xml:space="preserve">    </w:t>
            </w:r>
            <w:r w:rsidRPr="00903588"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  <w:t>domperidone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1±0.</w:t>
            </w:r>
            <w:r w:rsidRPr="00903588">
              <w:rPr>
                <w:rFonts w:ascii="Times New Roman" w:hAnsi="Times New Roman" w:hint="eastAsia"/>
                <w:sz w:val="24"/>
                <w:szCs w:val="24"/>
              </w:rPr>
              <w:t>5</w:t>
            </w:r>
          </w:p>
        </w:tc>
      </w:tr>
      <w:tr w:rsidR="00642E78" w:rsidTr="007A16C6">
        <w:tc>
          <w:tcPr>
            <w:tcW w:w="3936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color w:val="2E3033"/>
                <w:sz w:val="24"/>
                <w:szCs w:val="24"/>
                <w:shd w:val="clear" w:color="auto" w:fill="FFFFFF"/>
              </w:rPr>
              <w:t xml:space="preserve">    p</w:t>
            </w:r>
            <w:r w:rsidRPr="00903588"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  <w:t xml:space="preserve">roprietary </w:t>
            </w:r>
            <w:r w:rsidRPr="00903588">
              <w:rPr>
                <w:rFonts w:ascii="Times New Roman" w:hAnsi="Times New Roman" w:hint="eastAsia"/>
                <w:color w:val="2E3033"/>
                <w:sz w:val="24"/>
                <w:szCs w:val="24"/>
                <w:shd w:val="clear" w:color="auto" w:fill="FFFFFF"/>
              </w:rPr>
              <w:t>c</w:t>
            </w:r>
            <w:r w:rsidRPr="00903588"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  <w:t>hinese medicine</w:t>
            </w:r>
            <w:r w:rsidRPr="00903588">
              <w:rPr>
                <w:rFonts w:ascii="Times New Roman" w:hAnsi="Times New Roman" w:hint="eastAsia"/>
                <w:color w:val="2E3033"/>
                <w:sz w:val="24"/>
                <w:szCs w:val="24"/>
                <w:shd w:val="clear" w:color="auto" w:fill="FFFFFF"/>
              </w:rPr>
              <w:t>*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2.5±1.5</w:t>
            </w:r>
          </w:p>
        </w:tc>
      </w:tr>
      <w:tr w:rsidR="00642E78" w:rsidTr="007A16C6">
        <w:tc>
          <w:tcPr>
            <w:tcW w:w="3936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color w:val="000000"/>
                <w:sz w:val="24"/>
                <w:szCs w:val="24"/>
              </w:rPr>
              <w:t>P</w:t>
            </w:r>
            <w:r w:rsidRPr="00903588">
              <w:rPr>
                <w:rFonts w:ascii="Times New Roman" w:hAnsi="Times New Roman"/>
                <w:color w:val="000000"/>
                <w:sz w:val="24"/>
                <w:szCs w:val="24"/>
              </w:rPr>
              <w:t>roton pump inhibitor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color w:val="000000"/>
                <w:sz w:val="24"/>
                <w:szCs w:val="24"/>
              </w:rPr>
              <w:t>31/79, 39.2%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2E78" w:rsidTr="007A16C6">
        <w:tc>
          <w:tcPr>
            <w:tcW w:w="3936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color w:val="2E3033"/>
                <w:sz w:val="24"/>
                <w:szCs w:val="24"/>
                <w:shd w:val="clear" w:color="auto" w:fill="FFFFFF"/>
              </w:rPr>
              <w:t xml:space="preserve">    </w:t>
            </w:r>
            <w:r w:rsidRPr="00903588"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  <w:t>rabeprazole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sz w:val="24"/>
                <w:szCs w:val="24"/>
              </w:rPr>
              <w:t>1.6</w:t>
            </w:r>
            <w:r w:rsidRPr="00903588">
              <w:rPr>
                <w:rFonts w:ascii="Times New Roman" w:hAnsi="Times New Roman"/>
                <w:sz w:val="24"/>
                <w:szCs w:val="24"/>
              </w:rPr>
              <w:t>±</w:t>
            </w:r>
            <w:r w:rsidRPr="00903588">
              <w:rPr>
                <w:rFonts w:ascii="Times New Roman" w:hAnsi="Times New Roman" w:hint="eastAsia"/>
                <w:sz w:val="24"/>
                <w:szCs w:val="24"/>
              </w:rPr>
              <w:t>0.4</w:t>
            </w:r>
          </w:p>
        </w:tc>
      </w:tr>
      <w:tr w:rsidR="00642E78" w:rsidTr="007A16C6">
        <w:tc>
          <w:tcPr>
            <w:tcW w:w="3936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color w:val="2E3033"/>
                <w:sz w:val="24"/>
                <w:szCs w:val="24"/>
                <w:shd w:val="clear" w:color="auto" w:fill="FFFFFF"/>
              </w:rPr>
              <w:t xml:space="preserve">    </w:t>
            </w:r>
            <w:r w:rsidRPr="00903588"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  <w:t>lansoprazole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sz w:val="24"/>
                <w:szCs w:val="24"/>
              </w:rPr>
              <w:t>1.2</w:t>
            </w:r>
            <w:r w:rsidRPr="00903588">
              <w:rPr>
                <w:rFonts w:ascii="Times New Roman" w:hAnsi="Times New Roman"/>
                <w:sz w:val="24"/>
                <w:szCs w:val="24"/>
              </w:rPr>
              <w:t>±</w:t>
            </w:r>
            <w:r w:rsidRPr="00903588">
              <w:rPr>
                <w:rFonts w:ascii="Times New Roman" w:hAnsi="Times New Roman" w:hint="eastAsia"/>
                <w:sz w:val="24"/>
                <w:szCs w:val="24"/>
              </w:rPr>
              <w:t>0.6</w:t>
            </w:r>
          </w:p>
        </w:tc>
      </w:tr>
      <w:tr w:rsidR="00642E78" w:rsidTr="007A16C6">
        <w:tc>
          <w:tcPr>
            <w:tcW w:w="3936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color w:val="2E3033"/>
                <w:sz w:val="24"/>
                <w:szCs w:val="24"/>
                <w:shd w:val="clear" w:color="auto" w:fill="FFFFFF"/>
              </w:rPr>
              <w:t xml:space="preserve">    </w:t>
            </w:r>
            <w:r w:rsidRPr="00903588"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  <w:t>omeprazole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1.</w:t>
            </w:r>
            <w:r w:rsidRPr="00903588">
              <w:rPr>
                <w:rFonts w:ascii="Times New Roman" w:hAnsi="Times New Roman" w:hint="eastAsia"/>
                <w:sz w:val="24"/>
                <w:szCs w:val="24"/>
              </w:rPr>
              <w:t>4</w:t>
            </w:r>
            <w:r w:rsidRPr="00903588">
              <w:rPr>
                <w:rFonts w:ascii="Times New Roman" w:hAnsi="Times New Roman"/>
                <w:sz w:val="24"/>
                <w:szCs w:val="24"/>
              </w:rPr>
              <w:t>±</w:t>
            </w:r>
            <w:r w:rsidRPr="00903588">
              <w:rPr>
                <w:rFonts w:ascii="Times New Roman" w:hAnsi="Times New Roman" w:hint="eastAsia"/>
                <w:sz w:val="24"/>
                <w:szCs w:val="24"/>
              </w:rPr>
              <w:t>0.8</w:t>
            </w:r>
          </w:p>
        </w:tc>
      </w:tr>
      <w:tr w:rsidR="00642E78" w:rsidTr="007A16C6">
        <w:tc>
          <w:tcPr>
            <w:tcW w:w="3936" w:type="dxa"/>
            <w:tcBorders>
              <w:top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color w:val="2E3033"/>
                <w:sz w:val="24"/>
                <w:szCs w:val="24"/>
                <w:shd w:val="clear" w:color="auto" w:fill="FFFFFF"/>
              </w:rPr>
              <w:t xml:space="preserve">    </w:t>
            </w:r>
            <w:r w:rsidRPr="00903588">
              <w:rPr>
                <w:rFonts w:ascii="Times New Roman" w:hAnsi="Times New Roman"/>
                <w:color w:val="2E3033"/>
                <w:sz w:val="24"/>
                <w:szCs w:val="24"/>
                <w:shd w:val="clear" w:color="auto" w:fill="FFFFFF"/>
              </w:rPr>
              <w:t>esomeprazol</w:t>
            </w:r>
          </w:p>
        </w:tc>
        <w:tc>
          <w:tcPr>
            <w:tcW w:w="1701" w:type="dxa"/>
            <w:tcBorders>
              <w:top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</w:tcBorders>
          </w:tcPr>
          <w:p w:rsidR="00642E78" w:rsidRPr="00903588" w:rsidRDefault="00642E78" w:rsidP="007A16C6">
            <w:pPr>
              <w:rPr>
                <w:rFonts w:ascii="Times New Roman" w:hAnsi="Times New Roman"/>
                <w:sz w:val="24"/>
                <w:szCs w:val="24"/>
              </w:rPr>
            </w:pPr>
            <w:r w:rsidRPr="00903588">
              <w:rPr>
                <w:rFonts w:ascii="Times New Roman" w:hAnsi="Times New Roman" w:hint="eastAsia"/>
                <w:sz w:val="24"/>
                <w:szCs w:val="24"/>
              </w:rPr>
              <w:t>1.2</w:t>
            </w:r>
            <w:r w:rsidRPr="00903588">
              <w:rPr>
                <w:rFonts w:ascii="Times New Roman" w:hAnsi="Times New Roman"/>
                <w:sz w:val="24"/>
                <w:szCs w:val="24"/>
              </w:rPr>
              <w:t>±</w:t>
            </w:r>
            <w:r w:rsidRPr="00903588">
              <w:rPr>
                <w:rFonts w:ascii="Times New Roman" w:hAnsi="Times New Roman" w:hint="eastAsia"/>
                <w:sz w:val="24"/>
                <w:szCs w:val="24"/>
              </w:rPr>
              <w:t>0.6</w:t>
            </w:r>
          </w:p>
        </w:tc>
      </w:tr>
    </w:tbl>
    <w:p w:rsidR="00642E78" w:rsidRPr="009241D8" w:rsidRDefault="00642E78" w:rsidP="00642E78">
      <w:pPr>
        <w:rPr>
          <w:rFonts w:ascii="Times New Roman" w:hAnsi="Times New Roman"/>
          <w:color w:val="2E3033"/>
          <w:sz w:val="24"/>
          <w:szCs w:val="24"/>
          <w:shd w:val="clear" w:color="auto" w:fill="FFFFFF"/>
        </w:rPr>
      </w:pPr>
      <w:r>
        <w:rPr>
          <w:rFonts w:ascii="Times New Roman" w:hAnsi="Times New Roman" w:hint="eastAsia"/>
          <w:color w:val="2E3033"/>
          <w:sz w:val="24"/>
          <w:szCs w:val="24"/>
          <w:shd w:val="clear" w:color="auto" w:fill="FFFFFF"/>
        </w:rPr>
        <w:t>*</w:t>
      </w:r>
      <w:r w:rsidRPr="009241D8">
        <w:rPr>
          <w:rFonts w:ascii="Times New Roman" w:hAnsi="Times New Roman"/>
          <w:color w:val="2E3033"/>
          <w:sz w:val="24"/>
          <w:szCs w:val="24"/>
          <w:shd w:val="clear" w:color="auto" w:fill="FFFFFF"/>
        </w:rPr>
        <w:t>Some patients take both proprietary Chinese medicine and other prokinetic agents</w:t>
      </w:r>
    </w:p>
    <w:p w:rsidR="00642E78" w:rsidRDefault="00642E78" w:rsidP="00642E78"/>
    <w:p w:rsidR="00642E78" w:rsidRPr="00903588" w:rsidRDefault="00642E78" w:rsidP="00642E78">
      <w:pPr>
        <w:spacing w:line="360" w:lineRule="auto"/>
        <w:ind w:hanging="1"/>
        <w:rPr>
          <w:rFonts w:ascii="Times New Roman" w:hAnsi="Times New Roman"/>
          <w:sz w:val="24"/>
          <w:szCs w:val="24"/>
        </w:rPr>
        <w:sectPr w:rsidR="00642E78" w:rsidRPr="00903588" w:rsidSect="00346A9A">
          <w:pgSz w:w="11906" w:h="16838"/>
          <w:pgMar w:top="1440" w:right="1133" w:bottom="1440" w:left="1134" w:header="851" w:footer="992" w:gutter="0"/>
          <w:cols w:space="425"/>
          <w:docGrid w:type="lines" w:linePitch="312"/>
        </w:sectPr>
      </w:pPr>
    </w:p>
    <w:p w:rsidR="00642E78" w:rsidRDefault="00642E78" w:rsidP="00642E78">
      <w:pPr>
        <w:rPr>
          <w:rFonts w:ascii="Arial" w:hAnsi="Arial" w:cs="Arial"/>
          <w:b/>
          <w:sz w:val="24"/>
          <w:szCs w:val="24"/>
        </w:rPr>
      </w:pPr>
      <w:r w:rsidRPr="00BE3876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>
        <w:rPr>
          <w:rFonts w:ascii="Arial" w:hAnsi="Arial" w:cs="Arial" w:hint="eastAsia"/>
          <w:b/>
          <w:sz w:val="24"/>
          <w:szCs w:val="24"/>
        </w:rPr>
        <w:t xml:space="preserve">2 </w:t>
      </w:r>
    </w:p>
    <w:p w:rsidR="00642E78" w:rsidRPr="00FF0685" w:rsidRDefault="00642E78" w:rsidP="00642E78">
      <w:pPr>
        <w:rPr>
          <w:rFonts w:ascii="Times New Roman" w:hAnsi="Times New Roman"/>
          <w:b/>
          <w:sz w:val="24"/>
          <w:szCs w:val="24"/>
        </w:rPr>
      </w:pPr>
      <w:r w:rsidRPr="00FF0685">
        <w:rPr>
          <w:rFonts w:ascii="Times New Roman" w:hAnsi="Times New Roman"/>
          <w:b/>
          <w:sz w:val="24"/>
          <w:szCs w:val="24"/>
        </w:rPr>
        <w:t>Gastroparesis Cardinal Symptoms Index</w:t>
      </w:r>
      <w:r w:rsidRPr="00FF0685">
        <w:rPr>
          <w:rFonts w:ascii="Times New Roman" w:hAnsi="Times New Roman" w:hint="eastAsia"/>
          <w:b/>
          <w:sz w:val="24"/>
          <w:szCs w:val="24"/>
        </w:rPr>
        <w:t xml:space="preserve"> (GCSI) scores.</w:t>
      </w:r>
    </w:p>
    <w:tbl>
      <w:tblPr>
        <w:tblW w:w="9498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134"/>
        <w:gridCol w:w="1134"/>
        <w:gridCol w:w="851"/>
        <w:gridCol w:w="1134"/>
        <w:gridCol w:w="992"/>
        <w:gridCol w:w="1418"/>
      </w:tblGrid>
      <w:tr w:rsidR="00642E78" w:rsidRPr="004F53A9" w:rsidTr="007A16C6"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4F53A9" w:rsidRDefault="00642E78" w:rsidP="007A16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bookmarkStart w:id="1" w:name="OLE_LINK11"/>
            <w:bookmarkStart w:id="2" w:name="OLE_LINK12"/>
            <w:r w:rsidRPr="004F53A9">
              <w:rPr>
                <w:rFonts w:ascii="Times New Roman" w:hAnsi="Times New Roman"/>
                <w:b/>
                <w:sz w:val="20"/>
                <w:szCs w:val="20"/>
              </w:rPr>
              <w:t>Symptoms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/>
                <w:sz w:val="20"/>
                <w:szCs w:val="20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/>
                <w:sz w:val="20"/>
                <w:szCs w:val="20"/>
              </w:rPr>
              <w:t>Very mild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/>
                <w:sz w:val="20"/>
                <w:szCs w:val="20"/>
              </w:rPr>
              <w:t>Mild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/>
                <w:sz w:val="20"/>
                <w:szCs w:val="20"/>
              </w:rPr>
              <w:t>Moderate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/>
                <w:sz w:val="20"/>
                <w:szCs w:val="20"/>
              </w:rPr>
              <w:t>Severe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/>
                <w:sz w:val="20"/>
                <w:szCs w:val="20"/>
              </w:rPr>
              <w:t>Very severe</w:t>
            </w:r>
          </w:p>
        </w:tc>
      </w:tr>
      <w:tr w:rsidR="00642E78" w:rsidRPr="004F53A9" w:rsidTr="007A16C6">
        <w:tc>
          <w:tcPr>
            <w:tcW w:w="2835" w:type="dxa"/>
            <w:tcBorders>
              <w:top w:val="single" w:sz="4" w:space="0" w:color="000000"/>
            </w:tcBorders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Nausea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42E78" w:rsidRPr="004F53A9" w:rsidTr="007A16C6">
        <w:tc>
          <w:tcPr>
            <w:tcW w:w="2835" w:type="dxa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Retching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42E78" w:rsidRPr="004F53A9" w:rsidTr="007A16C6">
        <w:tc>
          <w:tcPr>
            <w:tcW w:w="2835" w:type="dxa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Vomiting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42E78" w:rsidRPr="004F53A9" w:rsidTr="007A16C6">
        <w:tc>
          <w:tcPr>
            <w:tcW w:w="2835" w:type="dxa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Stomach fullness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42E78" w:rsidRPr="004F53A9" w:rsidTr="007A16C6">
        <w:tc>
          <w:tcPr>
            <w:tcW w:w="2835" w:type="dxa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Early satiety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42E78" w:rsidRPr="004F53A9" w:rsidTr="007A16C6">
        <w:tc>
          <w:tcPr>
            <w:tcW w:w="2835" w:type="dxa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Excessive postprandial fullness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42E78" w:rsidRPr="004F53A9" w:rsidTr="007A16C6">
        <w:tc>
          <w:tcPr>
            <w:tcW w:w="2835" w:type="dxa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Loss of appetite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42E78" w:rsidRPr="004F53A9" w:rsidTr="007A16C6">
        <w:tc>
          <w:tcPr>
            <w:tcW w:w="2835" w:type="dxa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Bloating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642E78" w:rsidRPr="004F53A9" w:rsidTr="007A16C6">
        <w:tc>
          <w:tcPr>
            <w:tcW w:w="2835" w:type="dxa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Visibly distended abdomen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642E78" w:rsidRPr="004F53A9" w:rsidRDefault="00642E78" w:rsidP="00642E78">
      <w:pPr>
        <w:rPr>
          <w:rFonts w:ascii="Times New Roman" w:hAnsi="Times New Roman"/>
          <w:sz w:val="20"/>
          <w:szCs w:val="20"/>
        </w:rPr>
      </w:pPr>
      <w:r w:rsidRPr="004F53A9">
        <w:rPr>
          <w:rFonts w:ascii="Times New Roman" w:hAnsi="Times New Roman"/>
          <w:sz w:val="20"/>
          <w:szCs w:val="20"/>
        </w:rPr>
        <w:t>The patients were asked to describe an average severity of each symptom.</w:t>
      </w:r>
      <w:bookmarkEnd w:id="1"/>
      <w:bookmarkEnd w:id="2"/>
      <w:r w:rsidRPr="004F53A9">
        <w:rPr>
          <w:rFonts w:ascii="Times New Roman" w:hAnsi="Times New Roman"/>
          <w:sz w:val="20"/>
          <w:szCs w:val="20"/>
        </w:rPr>
        <w:t xml:space="preserve"> The GCSI score was calculated by averaging the mean score of 3 subscales: nausea/vomiting, post-prandial fullness/early satiety and bloating. Patients with GCSI score ≥ 2.3 are considered to be suffered from gastroparesis.</w:t>
      </w:r>
    </w:p>
    <w:p w:rsidR="00642E78" w:rsidRPr="00CC64E2" w:rsidRDefault="00642E78" w:rsidP="00642E78">
      <w:pPr>
        <w:rPr>
          <w:rFonts w:ascii="Times New Roman" w:hAnsi="Times New Roman"/>
          <w:szCs w:val="21"/>
        </w:rPr>
      </w:pPr>
    </w:p>
    <w:p w:rsidR="00642E78" w:rsidRDefault="00642E78" w:rsidP="00642E78">
      <w:pPr>
        <w:spacing w:line="360" w:lineRule="auto"/>
        <w:ind w:hanging="1"/>
        <w:rPr>
          <w:rFonts w:ascii="Times New Roman" w:hAnsi="Times New Roman"/>
          <w:sz w:val="24"/>
          <w:szCs w:val="24"/>
        </w:rPr>
        <w:sectPr w:rsidR="00642E78" w:rsidSect="00346A9A">
          <w:pgSz w:w="11906" w:h="16838"/>
          <w:pgMar w:top="1440" w:right="1133" w:bottom="1440" w:left="1134" w:header="851" w:footer="992" w:gutter="0"/>
          <w:cols w:space="425"/>
          <w:docGrid w:type="lines" w:linePitch="312"/>
        </w:sectPr>
      </w:pPr>
    </w:p>
    <w:p w:rsidR="00642E78" w:rsidRDefault="00642E78" w:rsidP="00642E78">
      <w:pPr>
        <w:rPr>
          <w:rFonts w:ascii="Times New Roman" w:hAnsi="Times New Roman"/>
          <w:b/>
          <w:sz w:val="24"/>
          <w:szCs w:val="24"/>
        </w:rPr>
      </w:pPr>
      <w:r w:rsidRPr="00BC4377">
        <w:rPr>
          <w:rFonts w:ascii="Arial" w:hAnsi="Arial" w:cs="Arial"/>
          <w:b/>
          <w:sz w:val="24"/>
          <w:szCs w:val="24"/>
        </w:rPr>
        <w:lastRenderedPageBreak/>
        <w:t xml:space="preserve">Supplementary Table </w:t>
      </w:r>
      <w:r>
        <w:rPr>
          <w:rFonts w:ascii="Arial" w:hAnsi="Arial" w:cs="Arial" w:hint="eastAsia"/>
          <w:b/>
          <w:sz w:val="24"/>
          <w:szCs w:val="24"/>
        </w:rPr>
        <w:t>3</w:t>
      </w:r>
    </w:p>
    <w:p w:rsidR="00642E78" w:rsidRPr="00AF3D7A" w:rsidRDefault="00642E78" w:rsidP="00642E78">
      <w:pPr>
        <w:rPr>
          <w:rFonts w:ascii="Times New Roman" w:hAnsi="Times New Roman"/>
          <w:b/>
          <w:sz w:val="24"/>
          <w:szCs w:val="24"/>
        </w:rPr>
      </w:pPr>
      <w:r w:rsidRPr="00AF3D7A">
        <w:rPr>
          <w:rFonts w:ascii="Times New Roman" w:hAnsi="Times New Roman"/>
          <w:b/>
          <w:sz w:val="24"/>
          <w:szCs w:val="24"/>
        </w:rPr>
        <w:t>Gastroesophageal Reflux Disease Questionnaire (GERDQ)</w:t>
      </w:r>
      <w:r w:rsidRPr="00AF3D7A">
        <w:rPr>
          <w:rFonts w:ascii="Times New Roman" w:hAnsi="Times New Roman" w:hint="eastAsia"/>
          <w:b/>
          <w:sz w:val="24"/>
          <w:szCs w:val="24"/>
        </w:rPr>
        <w:t xml:space="preserve"> scores</w:t>
      </w:r>
      <w:r w:rsidRPr="00AF3D7A">
        <w:rPr>
          <w:rFonts w:ascii="Times New Roman" w:hAnsi="Times New Roman"/>
          <w:b/>
          <w:sz w:val="24"/>
          <w:szCs w:val="24"/>
        </w:rPr>
        <w:fldChar w:fldCharType="begin">
          <w:fldData xml:space="preserve">PEVuZE5vdGU+PENpdGU+PEF1dGhvcj5EZW50PC9BdXRob3I+PFllYXI+MjAxMDwvWWVhcj48UmVj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</w:fldData>
        </w:fldChar>
      </w:r>
      <w:r>
        <w:rPr>
          <w:rFonts w:ascii="Times New Roman" w:hAnsi="Times New Roman"/>
          <w:b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b/>
          <w:sz w:val="24"/>
          <w:szCs w:val="24"/>
        </w:rPr>
        <w:fldChar w:fldCharType="begin">
          <w:fldData xml:space="preserve">PEVuZE5vdGU+PENpdGU+PEF1dGhvcj5EZW50PC9BdXRob3I+PFllYXI+MjAxMDwvWWVhcj48UmVj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</w:fldData>
        </w:fldChar>
      </w:r>
      <w:r>
        <w:rPr>
          <w:rFonts w:ascii="Times New Roman" w:hAnsi="Times New Roman"/>
          <w:b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end"/>
      </w:r>
      <w:r w:rsidRPr="00AF3D7A">
        <w:rPr>
          <w:rFonts w:ascii="Times New Roman" w:hAnsi="Times New Roman"/>
          <w:b/>
          <w:sz w:val="24"/>
          <w:szCs w:val="24"/>
        </w:rPr>
      </w:r>
      <w:r w:rsidRPr="00AF3D7A"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noProof/>
          <w:sz w:val="24"/>
          <w:szCs w:val="24"/>
        </w:rPr>
        <w:t>[43]</w:t>
      </w:r>
      <w:r w:rsidRPr="00AF3D7A">
        <w:rPr>
          <w:rFonts w:ascii="Times New Roman" w:hAnsi="Times New Roman"/>
          <w:b/>
          <w:sz w:val="24"/>
          <w:szCs w:val="24"/>
        </w:rPr>
        <w:fldChar w:fldCharType="end"/>
      </w:r>
      <w:r w:rsidRPr="00AF3D7A">
        <w:rPr>
          <w:rFonts w:ascii="Times New Roman" w:hAnsi="Times New Roman" w:hint="eastAsia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339"/>
        <w:gridCol w:w="1199"/>
        <w:gridCol w:w="1361"/>
        <w:gridCol w:w="1361"/>
        <w:gridCol w:w="1379"/>
      </w:tblGrid>
      <w:tr w:rsidR="00642E78" w:rsidRPr="00AF3D7A" w:rsidTr="007A16C6">
        <w:tc>
          <w:tcPr>
            <w:tcW w:w="6487" w:type="dxa"/>
            <w:vMerge w:val="restart"/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3D7A">
              <w:rPr>
                <w:rFonts w:ascii="Times New Roman" w:hAnsi="Times New Roman"/>
                <w:b/>
                <w:sz w:val="20"/>
                <w:szCs w:val="20"/>
              </w:rPr>
              <w:t>Question</w:t>
            </w:r>
          </w:p>
        </w:tc>
        <w:tc>
          <w:tcPr>
            <w:tcW w:w="7687" w:type="dxa"/>
            <w:gridSpan w:val="4"/>
            <w:tcBorders>
              <w:bottom w:val="nil"/>
            </w:tcBorders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3D7A">
              <w:rPr>
                <w:rFonts w:ascii="Times New Roman" w:hAnsi="Times New Roman"/>
                <w:b/>
                <w:sz w:val="20"/>
                <w:szCs w:val="20"/>
              </w:rPr>
              <w:t>Frequency score (points) for symptom</w:t>
            </w:r>
          </w:p>
        </w:tc>
      </w:tr>
      <w:tr w:rsidR="00642E78" w:rsidRPr="00AF3D7A" w:rsidTr="007A16C6">
        <w:tc>
          <w:tcPr>
            <w:tcW w:w="6487" w:type="dxa"/>
            <w:vMerge/>
            <w:tcBorders>
              <w:bottom w:val="single" w:sz="4" w:space="0" w:color="000000"/>
            </w:tcBorders>
          </w:tcPr>
          <w:p w:rsidR="00642E78" w:rsidRPr="00AF3D7A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3D7A">
              <w:rPr>
                <w:rFonts w:ascii="Times New Roman" w:hAnsi="Times New Roman"/>
                <w:b/>
                <w:sz w:val="20"/>
                <w:szCs w:val="20"/>
              </w:rPr>
              <w:t>0 day</w:t>
            </w:r>
          </w:p>
        </w:tc>
        <w:tc>
          <w:tcPr>
            <w:tcW w:w="1985" w:type="dxa"/>
            <w:tcBorders>
              <w:top w:val="nil"/>
              <w:bottom w:val="single" w:sz="4" w:space="0" w:color="000000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3D7A">
              <w:rPr>
                <w:rFonts w:ascii="Times New Roman" w:hAnsi="Times New Roman"/>
                <w:b/>
                <w:sz w:val="20"/>
                <w:szCs w:val="20"/>
              </w:rPr>
              <w:t>1 day</w:t>
            </w:r>
          </w:p>
        </w:tc>
        <w:tc>
          <w:tcPr>
            <w:tcW w:w="1984" w:type="dxa"/>
            <w:tcBorders>
              <w:top w:val="nil"/>
              <w:bottom w:val="single" w:sz="4" w:space="0" w:color="000000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3D7A">
              <w:rPr>
                <w:rFonts w:ascii="Times New Roman" w:hAnsi="Times New Roman"/>
                <w:b/>
                <w:sz w:val="20"/>
                <w:szCs w:val="20"/>
              </w:rPr>
              <w:t>2-3 day</w:t>
            </w:r>
          </w:p>
        </w:tc>
        <w:tc>
          <w:tcPr>
            <w:tcW w:w="2017" w:type="dxa"/>
            <w:tcBorders>
              <w:top w:val="nil"/>
              <w:bottom w:val="single" w:sz="4" w:space="0" w:color="000000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3D7A">
              <w:rPr>
                <w:rFonts w:ascii="Times New Roman" w:hAnsi="Times New Roman"/>
                <w:b/>
                <w:sz w:val="20"/>
                <w:szCs w:val="20"/>
              </w:rPr>
              <w:t>4-7 day</w:t>
            </w:r>
          </w:p>
        </w:tc>
      </w:tr>
      <w:tr w:rsidR="00642E78" w:rsidRPr="00AF3D7A" w:rsidTr="007A16C6">
        <w:tc>
          <w:tcPr>
            <w:tcW w:w="6487" w:type="dxa"/>
            <w:tcBorders>
              <w:bottom w:val="nil"/>
            </w:tcBorders>
          </w:tcPr>
          <w:p w:rsidR="00642E78" w:rsidRPr="00AF3D7A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1. How often did you have a burning feeling behind your breastbone (heartburn)?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17" w:type="dxa"/>
            <w:tcBorders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42E78" w:rsidRPr="00AF3D7A" w:rsidTr="007A16C6">
        <w:tc>
          <w:tcPr>
            <w:tcW w:w="6487" w:type="dxa"/>
            <w:tcBorders>
              <w:top w:val="nil"/>
              <w:bottom w:val="nil"/>
            </w:tcBorders>
          </w:tcPr>
          <w:p w:rsidR="00642E78" w:rsidRPr="00AF3D7A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2. How often did you have stomach contents (liquid or food) moving upwards to your throat or mouth (regurgitation)?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17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42E78" w:rsidRPr="00AF3D7A" w:rsidTr="007A16C6">
        <w:tc>
          <w:tcPr>
            <w:tcW w:w="6487" w:type="dxa"/>
            <w:tcBorders>
              <w:top w:val="nil"/>
              <w:bottom w:val="nil"/>
            </w:tcBorders>
          </w:tcPr>
          <w:p w:rsidR="00642E78" w:rsidRPr="00AF3D7A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3. How often did you have pain in the centre of the upper stomach?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17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42E78" w:rsidRPr="00AF3D7A" w:rsidTr="007A16C6">
        <w:tc>
          <w:tcPr>
            <w:tcW w:w="6487" w:type="dxa"/>
            <w:tcBorders>
              <w:top w:val="nil"/>
              <w:bottom w:val="nil"/>
            </w:tcBorders>
          </w:tcPr>
          <w:p w:rsidR="00642E78" w:rsidRPr="00AF3D7A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4. How often did you have nausea?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17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42E78" w:rsidRPr="00AF3D7A" w:rsidTr="007A16C6">
        <w:tc>
          <w:tcPr>
            <w:tcW w:w="6487" w:type="dxa"/>
            <w:tcBorders>
              <w:top w:val="nil"/>
              <w:bottom w:val="nil"/>
            </w:tcBorders>
          </w:tcPr>
          <w:p w:rsidR="00642E78" w:rsidRPr="00AF3D7A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5. How often did you have difficulty getting a good night's sleep because of your heartburn and/or regurgitation?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17" w:type="dxa"/>
            <w:tcBorders>
              <w:top w:val="nil"/>
              <w:bottom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42E78" w:rsidRPr="00AF3D7A" w:rsidTr="007A16C6">
        <w:tc>
          <w:tcPr>
            <w:tcW w:w="6487" w:type="dxa"/>
            <w:tcBorders>
              <w:top w:val="nil"/>
            </w:tcBorders>
          </w:tcPr>
          <w:p w:rsidR="00642E78" w:rsidRPr="00AF3D7A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6. How often did you take additional medication for your heartburn and/or regurgitation, other than what the physician told you to take) (such as Tums, Rolaids, Maalox?)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17" w:type="dxa"/>
            <w:tcBorders>
              <w:top w:val="nil"/>
            </w:tcBorders>
            <w:vAlign w:val="center"/>
          </w:tcPr>
          <w:p w:rsidR="00642E78" w:rsidRPr="00AF3D7A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3D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:rsidR="00642E78" w:rsidRPr="00AF3D7A" w:rsidRDefault="00642E78" w:rsidP="00642E78">
      <w:pPr>
        <w:rPr>
          <w:rFonts w:ascii="Times New Roman" w:hAnsi="Times New Roman"/>
          <w:sz w:val="20"/>
          <w:szCs w:val="20"/>
        </w:rPr>
      </w:pPr>
      <w:r w:rsidRPr="00AF3D7A">
        <w:rPr>
          <w:rFonts w:ascii="Times New Roman" w:hAnsi="Times New Roman"/>
          <w:sz w:val="20"/>
          <w:szCs w:val="20"/>
        </w:rPr>
        <w:t xml:space="preserve">Patients are asked to score the number of days with symptoms and use of over-the-counter (OTC) medications during the previous 7 days. </w:t>
      </w:r>
      <w:bookmarkStart w:id="3" w:name="OLE_LINK13"/>
      <w:bookmarkStart w:id="4" w:name="OLE_LINK14"/>
      <w:r w:rsidRPr="00AF3D7A">
        <w:rPr>
          <w:rFonts w:ascii="Times New Roman" w:hAnsi="Times New Roman"/>
          <w:sz w:val="20"/>
          <w:szCs w:val="20"/>
        </w:rPr>
        <w:t xml:space="preserve">The frequency of four positive predictors of GERD (heartburn, regurgitation, sleep disturbance due to reflux symptoms or use of over-the-counter (OTC) medications for reflux symptoms) are scored by a four graded Likert scale (0–3). Two negative predictors of GERD (epigastric pain and nausea) are scored by a reversed Likert scale (3–0). </w:t>
      </w:r>
      <w:bookmarkEnd w:id="3"/>
      <w:bookmarkEnd w:id="4"/>
      <w:r w:rsidRPr="00AF3D7A">
        <w:rPr>
          <w:rFonts w:ascii="Times New Roman" w:hAnsi="Times New Roman"/>
          <w:sz w:val="20"/>
          <w:szCs w:val="20"/>
        </w:rPr>
        <w:t>A total GerdQ score ranges of 0–18.</w:t>
      </w:r>
    </w:p>
    <w:p w:rsidR="00642E78" w:rsidRPr="00AF3D7A" w:rsidRDefault="00642E78" w:rsidP="00642E78">
      <w:pPr>
        <w:rPr>
          <w:rFonts w:ascii="Times New Roman" w:hAnsi="Times New Roman"/>
          <w:sz w:val="20"/>
          <w:szCs w:val="20"/>
        </w:rPr>
      </w:pPr>
    </w:p>
    <w:p w:rsidR="00642E78" w:rsidRDefault="00642E78" w:rsidP="00642E78">
      <w:pPr>
        <w:spacing w:line="360" w:lineRule="auto"/>
        <w:ind w:hanging="1"/>
        <w:rPr>
          <w:rFonts w:ascii="Times New Roman" w:hAnsi="Times New Roman"/>
          <w:sz w:val="24"/>
          <w:szCs w:val="24"/>
        </w:rPr>
        <w:sectPr w:rsidR="00642E78" w:rsidSect="00346A9A">
          <w:pgSz w:w="11906" w:h="16838"/>
          <w:pgMar w:top="1440" w:right="1133" w:bottom="1440" w:left="1134" w:header="851" w:footer="992" w:gutter="0"/>
          <w:cols w:space="425"/>
          <w:docGrid w:type="lines" w:linePitch="312"/>
        </w:sectPr>
      </w:pPr>
    </w:p>
    <w:p w:rsidR="00642E78" w:rsidRDefault="00642E78" w:rsidP="00642E78">
      <w:pPr>
        <w:rPr>
          <w:rFonts w:ascii="Arial" w:hAnsi="Arial" w:cs="Arial"/>
          <w:b/>
          <w:sz w:val="24"/>
          <w:szCs w:val="24"/>
        </w:rPr>
      </w:pPr>
      <w:r w:rsidRPr="00864308">
        <w:rPr>
          <w:rFonts w:ascii="Arial" w:hAnsi="Arial" w:cs="Arial"/>
          <w:b/>
          <w:sz w:val="24"/>
          <w:szCs w:val="24"/>
        </w:rPr>
        <w:lastRenderedPageBreak/>
        <w:t>Supplementary Table</w:t>
      </w:r>
      <w:r>
        <w:rPr>
          <w:rFonts w:ascii="Arial" w:hAnsi="Arial" w:cs="Arial" w:hint="eastAsia"/>
          <w:b/>
          <w:sz w:val="24"/>
          <w:szCs w:val="24"/>
        </w:rPr>
        <w:t xml:space="preserve"> 4</w:t>
      </w:r>
    </w:p>
    <w:p w:rsidR="00642E78" w:rsidRPr="00DA6115" w:rsidRDefault="00642E78" w:rsidP="00642E78">
      <w:pPr>
        <w:rPr>
          <w:rFonts w:ascii="Times New Roman" w:hAnsi="Times New Roman"/>
          <w:szCs w:val="21"/>
        </w:rPr>
      </w:pPr>
      <w:r w:rsidRPr="008B1956">
        <w:rPr>
          <w:rFonts w:ascii="Times New Roman" w:hAnsi="Times New Roman"/>
          <w:b/>
          <w:color w:val="000000"/>
          <w:sz w:val="24"/>
          <w:szCs w:val="24"/>
        </w:rPr>
        <w:t>The post-procedural time frame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.</w:t>
      </w:r>
    </w:p>
    <w:tbl>
      <w:tblPr>
        <w:tblW w:w="8330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992"/>
        <w:gridCol w:w="1276"/>
        <w:gridCol w:w="1134"/>
        <w:gridCol w:w="1276"/>
        <w:gridCol w:w="1134"/>
      </w:tblGrid>
      <w:tr w:rsidR="00642E78" w:rsidRPr="004F53A9" w:rsidTr="007A16C6">
        <w:trPr>
          <w:trHeight w:val="334"/>
        </w:trPr>
        <w:tc>
          <w:tcPr>
            <w:tcW w:w="2518" w:type="dxa"/>
            <w:tcBorders>
              <w:bottom w:val="single" w:sz="12" w:space="0" w:color="auto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Baseline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 w:hint="eastAsia"/>
                <w:bCs/>
                <w:sz w:val="20"/>
                <w:szCs w:val="20"/>
              </w:rPr>
              <w:t>6</w:t>
            </w: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 xml:space="preserve"> month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 w:hint="eastAsia"/>
                <w:bCs/>
                <w:sz w:val="20"/>
                <w:szCs w:val="20"/>
              </w:rPr>
              <w:t>12</w:t>
            </w: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months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 w:hint="eastAsia"/>
                <w:bCs/>
                <w:sz w:val="20"/>
                <w:szCs w:val="20"/>
              </w:rPr>
              <w:t>18</w:t>
            </w: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 xml:space="preserve"> months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 w:hint="eastAsia"/>
                <w:bCs/>
                <w:sz w:val="20"/>
                <w:szCs w:val="20"/>
              </w:rPr>
              <w:t xml:space="preserve">24 </w:t>
            </w: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months</w:t>
            </w:r>
          </w:p>
        </w:tc>
      </w:tr>
      <w:tr w:rsidR="00642E78" w:rsidRPr="004F53A9" w:rsidTr="007A16C6">
        <w:trPr>
          <w:trHeight w:val="541"/>
        </w:trPr>
        <w:tc>
          <w:tcPr>
            <w:tcW w:w="2518" w:type="dxa"/>
            <w:tcBorders>
              <w:top w:val="single" w:sz="12" w:space="0" w:color="auto"/>
              <w:bottom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GCSI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</w:tr>
      <w:tr w:rsidR="00642E78" w:rsidRPr="004F53A9" w:rsidTr="007A16C6">
        <w:trPr>
          <w:trHeight w:val="422"/>
        </w:trPr>
        <w:tc>
          <w:tcPr>
            <w:tcW w:w="2518" w:type="dxa"/>
            <w:tcBorders>
              <w:top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GERDQ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</w:tr>
      <w:tr w:rsidR="00642E78" w:rsidRPr="004F53A9" w:rsidTr="007A16C6">
        <w:trPr>
          <w:trHeight w:val="415"/>
        </w:trPr>
        <w:tc>
          <w:tcPr>
            <w:tcW w:w="2518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Upper endoscopy</w:t>
            </w:r>
          </w:p>
        </w:tc>
        <w:tc>
          <w:tcPr>
            <w:tcW w:w="992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276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34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276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 w:hint="eastAsia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</w:tr>
      <w:tr w:rsidR="00642E78" w:rsidRPr="004F53A9" w:rsidTr="007A16C6">
        <w:trPr>
          <w:trHeight w:val="435"/>
        </w:trPr>
        <w:tc>
          <w:tcPr>
            <w:tcW w:w="2518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3D ultrasonography</w:t>
            </w:r>
          </w:p>
        </w:tc>
        <w:tc>
          <w:tcPr>
            <w:tcW w:w="992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276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34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276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 w:hint="eastAsia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</w:tr>
      <w:tr w:rsidR="00642E78" w:rsidRPr="004F53A9" w:rsidTr="007A16C6">
        <w:trPr>
          <w:trHeight w:val="285"/>
        </w:trPr>
        <w:tc>
          <w:tcPr>
            <w:tcW w:w="2518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gastric emptying imaging</w:t>
            </w:r>
          </w:p>
        </w:tc>
        <w:tc>
          <w:tcPr>
            <w:tcW w:w="992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276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134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  <w:tc>
          <w:tcPr>
            <w:tcW w:w="1276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 w:hint="eastAsia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F53A9">
              <w:rPr>
                <w:rFonts w:ascii="Times New Roman" w:hAnsi="Times New Roman"/>
                <w:bCs/>
                <w:sz w:val="20"/>
                <w:szCs w:val="20"/>
              </w:rPr>
              <w:t>√</w:t>
            </w:r>
          </w:p>
        </w:tc>
      </w:tr>
    </w:tbl>
    <w:p w:rsidR="00642E78" w:rsidRDefault="00642E78" w:rsidP="00642E78"/>
    <w:p w:rsidR="00642E78" w:rsidRDefault="00642E78" w:rsidP="00642E78">
      <w:pPr>
        <w:spacing w:line="360" w:lineRule="auto"/>
        <w:ind w:hanging="1"/>
        <w:rPr>
          <w:rFonts w:ascii="Times New Roman" w:hAnsi="Times New Roman"/>
          <w:sz w:val="24"/>
          <w:szCs w:val="24"/>
        </w:rPr>
        <w:sectPr w:rsidR="00642E78" w:rsidSect="00346A9A">
          <w:pgSz w:w="11906" w:h="16838"/>
          <w:pgMar w:top="1440" w:right="1133" w:bottom="1440" w:left="1134" w:header="851" w:footer="992" w:gutter="0"/>
          <w:cols w:space="425"/>
          <w:docGrid w:type="lines" w:linePitch="312"/>
        </w:sectPr>
      </w:pPr>
    </w:p>
    <w:p w:rsidR="00642E78" w:rsidRPr="003203B1" w:rsidRDefault="00642E78" w:rsidP="00642E78">
      <w:pPr>
        <w:rPr>
          <w:rFonts w:ascii="Arial" w:hAnsi="Arial" w:cs="Arial"/>
          <w:b/>
          <w:color w:val="000000"/>
          <w:sz w:val="24"/>
          <w:szCs w:val="24"/>
        </w:rPr>
      </w:pPr>
      <w:r w:rsidRPr="003203B1">
        <w:rPr>
          <w:rFonts w:ascii="Arial" w:hAnsi="Arial" w:cs="Arial"/>
          <w:b/>
          <w:color w:val="000000"/>
          <w:sz w:val="24"/>
          <w:szCs w:val="24"/>
        </w:rPr>
        <w:lastRenderedPageBreak/>
        <w:t>Supplementary Table 5</w:t>
      </w:r>
    </w:p>
    <w:p w:rsidR="00642E78" w:rsidRPr="003203B1" w:rsidRDefault="00642E78" w:rsidP="00642E78">
      <w:pPr>
        <w:rPr>
          <w:rFonts w:ascii="Times New Roman" w:hAnsi="Times New Roman"/>
          <w:b/>
          <w:sz w:val="24"/>
          <w:szCs w:val="24"/>
        </w:rPr>
      </w:pPr>
      <w:r w:rsidRPr="003203B1">
        <w:rPr>
          <w:rFonts w:ascii="Times New Roman" w:hAnsi="Times New Roman"/>
          <w:b/>
          <w:sz w:val="24"/>
          <w:szCs w:val="24"/>
        </w:rPr>
        <w:t>GCSI between patients with different anastomotic</w:t>
      </w:r>
      <w:r w:rsidRPr="003203B1">
        <w:rPr>
          <w:rFonts w:ascii="Times New Roman" w:hAnsi="Times New Roman" w:hint="eastAsia"/>
          <w:b/>
          <w:sz w:val="24"/>
          <w:szCs w:val="24"/>
        </w:rPr>
        <w:t xml:space="preserve"> before GPOEM.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3261"/>
        <w:gridCol w:w="2131"/>
      </w:tblGrid>
      <w:tr w:rsidR="00642E78" w:rsidRPr="00960A15" w:rsidTr="007A16C6">
        <w:tc>
          <w:tcPr>
            <w:tcW w:w="2943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color w:val="000000"/>
                <w:sz w:val="20"/>
                <w:szCs w:val="20"/>
              </w:rPr>
              <w:t>anastomotic site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GCSI</w:t>
            </w:r>
          </w:p>
        </w:tc>
        <w:tc>
          <w:tcPr>
            <w:tcW w:w="2131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p value</w:t>
            </w:r>
          </w:p>
        </w:tc>
      </w:tr>
      <w:tr w:rsidR="00642E78" w:rsidRPr="00960A15" w:rsidTr="007A16C6">
        <w:tc>
          <w:tcPr>
            <w:tcW w:w="2943" w:type="dxa"/>
            <w:tcBorders>
              <w:top w:val="single" w:sz="4" w:space="0" w:color="000000"/>
            </w:tcBorders>
            <w:vAlign w:val="bottom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 xml:space="preserve">≤20 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>vs.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 xml:space="preserve"> &gt;20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≤25</w:t>
            </w:r>
          </w:p>
        </w:tc>
        <w:tc>
          <w:tcPr>
            <w:tcW w:w="3261" w:type="dxa"/>
            <w:tcBorders>
              <w:top w:val="single" w:sz="4" w:space="0" w:color="000000"/>
            </w:tcBorders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 xml:space="preserve">2.66 ± 0.58 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>vs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 xml:space="preserve"> 2.73 ± 0.29</w:t>
            </w:r>
          </w:p>
        </w:tc>
        <w:tc>
          <w:tcPr>
            <w:tcW w:w="2131" w:type="dxa"/>
            <w:tcBorders>
              <w:top w:val="single" w:sz="4" w:space="0" w:color="000000"/>
            </w:tcBorders>
            <w:vAlign w:val="bottom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0.9997</w:t>
            </w:r>
          </w:p>
        </w:tc>
      </w:tr>
      <w:tr w:rsidR="00642E78" w:rsidRPr="00960A15" w:rsidTr="007A16C6">
        <w:tc>
          <w:tcPr>
            <w:tcW w:w="2943" w:type="dxa"/>
            <w:vAlign w:val="bottom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 xml:space="preserve">≤20 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>vs.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 xml:space="preserve"> &gt;25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≤30</w:t>
            </w:r>
          </w:p>
        </w:tc>
        <w:tc>
          <w:tcPr>
            <w:tcW w:w="326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 xml:space="preserve">2.66 ± 0.58 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 xml:space="preserve">vs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3.41± 0.59</w:t>
            </w:r>
          </w:p>
        </w:tc>
        <w:tc>
          <w:tcPr>
            <w:tcW w:w="2131" w:type="dxa"/>
            <w:vAlign w:val="bottom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0.3405</w:t>
            </w:r>
          </w:p>
        </w:tc>
      </w:tr>
      <w:tr w:rsidR="00642E78" w:rsidRPr="00960A15" w:rsidTr="007A16C6">
        <w:tc>
          <w:tcPr>
            <w:tcW w:w="2943" w:type="dxa"/>
            <w:vAlign w:val="bottom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 xml:space="preserve">≤20 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 xml:space="preserve">vs.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&gt;30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≤40</w:t>
            </w:r>
          </w:p>
        </w:tc>
        <w:tc>
          <w:tcPr>
            <w:tcW w:w="326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2.66 ± 0.58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 xml:space="preserve"> vs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2.84 ± 0.58</w:t>
            </w:r>
          </w:p>
        </w:tc>
        <w:tc>
          <w:tcPr>
            <w:tcW w:w="2131" w:type="dxa"/>
            <w:vAlign w:val="bottom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0.9872</w:t>
            </w:r>
          </w:p>
        </w:tc>
      </w:tr>
      <w:tr w:rsidR="00642E78" w:rsidRPr="00960A15" w:rsidTr="007A16C6">
        <w:tc>
          <w:tcPr>
            <w:tcW w:w="2943" w:type="dxa"/>
            <w:vAlign w:val="bottom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 xml:space="preserve">≤20 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>vs.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 xml:space="preserve"> &gt;40</w:t>
            </w:r>
          </w:p>
        </w:tc>
        <w:tc>
          <w:tcPr>
            <w:tcW w:w="326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2.66 ± 0.58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 xml:space="preserve"> vs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3.33 ± 0.7</w:t>
            </w:r>
          </w:p>
        </w:tc>
        <w:tc>
          <w:tcPr>
            <w:tcW w:w="2131" w:type="dxa"/>
            <w:vAlign w:val="bottom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0.4410</w:t>
            </w:r>
          </w:p>
        </w:tc>
      </w:tr>
      <w:tr w:rsidR="00642E78" w:rsidRPr="00960A15" w:rsidTr="007A16C6">
        <w:tc>
          <w:tcPr>
            <w:tcW w:w="2943" w:type="dxa"/>
            <w:vAlign w:val="bottom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&gt;20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 xml:space="preserve">≤25 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>vs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. &gt;25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≤30</w:t>
            </w:r>
          </w:p>
        </w:tc>
        <w:tc>
          <w:tcPr>
            <w:tcW w:w="326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2.73 ± 0.29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 xml:space="preserve"> vs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3.41± 0.59</w:t>
            </w:r>
          </w:p>
        </w:tc>
        <w:tc>
          <w:tcPr>
            <w:tcW w:w="2131" w:type="dxa"/>
            <w:vAlign w:val="bottom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0.1381</w:t>
            </w:r>
          </w:p>
        </w:tc>
      </w:tr>
      <w:tr w:rsidR="00642E78" w:rsidRPr="00960A15" w:rsidTr="007A16C6">
        <w:tc>
          <w:tcPr>
            <w:tcW w:w="2943" w:type="dxa"/>
            <w:vAlign w:val="bottom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&gt;20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 xml:space="preserve">≤25 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>vs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. &gt;30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≤40</w:t>
            </w:r>
          </w:p>
        </w:tc>
        <w:tc>
          <w:tcPr>
            <w:tcW w:w="326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2.73 ± 0.29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 xml:space="preserve"> vs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2.84 ± 0.58</w:t>
            </w:r>
          </w:p>
        </w:tc>
        <w:tc>
          <w:tcPr>
            <w:tcW w:w="2131" w:type="dxa"/>
            <w:vAlign w:val="bottom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0.9889</w:t>
            </w:r>
          </w:p>
        </w:tc>
      </w:tr>
      <w:tr w:rsidR="00642E78" w:rsidRPr="00960A15" w:rsidTr="007A16C6">
        <w:tc>
          <w:tcPr>
            <w:tcW w:w="2943" w:type="dxa"/>
            <w:vAlign w:val="bottom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&gt;20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≤25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 xml:space="preserve"> vs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. &gt;40</w:t>
            </w:r>
          </w:p>
        </w:tc>
        <w:tc>
          <w:tcPr>
            <w:tcW w:w="326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2.73 ± 0.29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 xml:space="preserve"> vs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3.33 ± 0.7</w:t>
            </w:r>
          </w:p>
        </w:tc>
        <w:tc>
          <w:tcPr>
            <w:tcW w:w="2131" w:type="dxa"/>
            <w:vAlign w:val="bottom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0.2128</w:t>
            </w:r>
          </w:p>
        </w:tc>
      </w:tr>
      <w:tr w:rsidR="00642E78" w:rsidRPr="00960A15" w:rsidTr="007A16C6">
        <w:tc>
          <w:tcPr>
            <w:tcW w:w="2943" w:type="dxa"/>
            <w:vAlign w:val="bottom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&gt;25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 xml:space="preserve">≤30 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>vs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. &gt;30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≤40</w:t>
            </w:r>
          </w:p>
        </w:tc>
        <w:tc>
          <w:tcPr>
            <w:tcW w:w="326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3.41± 0.59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 xml:space="preserve"> vs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2.84 ± 0.58</w:t>
            </w:r>
          </w:p>
        </w:tc>
        <w:tc>
          <w:tcPr>
            <w:tcW w:w="2131" w:type="dxa"/>
            <w:vAlign w:val="bottom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0.1894</w:t>
            </w:r>
          </w:p>
        </w:tc>
      </w:tr>
      <w:tr w:rsidR="00642E78" w:rsidRPr="00960A15" w:rsidTr="007A16C6">
        <w:tc>
          <w:tcPr>
            <w:tcW w:w="2943" w:type="dxa"/>
            <w:vAlign w:val="bottom"/>
          </w:tcPr>
          <w:p w:rsidR="00642E78" w:rsidRPr="004F53A9" w:rsidRDefault="00642E78" w:rsidP="007A16C6">
            <w:pPr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&gt;25</w:t>
            </w:r>
            <w:r w:rsidRPr="004F53A9">
              <w:rPr>
                <w:rFonts w:ascii="Times New Roman" w:hAnsi="Arial" w:hint="eastAsia"/>
                <w:sz w:val="20"/>
                <w:szCs w:val="20"/>
              </w:rPr>
              <w:t xml:space="preserve">,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 xml:space="preserve">≤30 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>vs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. &gt;40</w:t>
            </w:r>
          </w:p>
        </w:tc>
        <w:tc>
          <w:tcPr>
            <w:tcW w:w="3261" w:type="dxa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3.41± 0.59</w:t>
            </w:r>
            <w:r w:rsidRPr="004F53A9">
              <w:rPr>
                <w:rFonts w:ascii="Times New Roman" w:hAnsi="Times New Roman"/>
                <w:i/>
                <w:sz w:val="20"/>
                <w:szCs w:val="20"/>
              </w:rPr>
              <w:t xml:space="preserve"> vs </w:t>
            </w:r>
            <w:r w:rsidRPr="004F53A9">
              <w:rPr>
                <w:rFonts w:ascii="Times New Roman" w:hAnsi="Times New Roman"/>
                <w:sz w:val="20"/>
                <w:szCs w:val="20"/>
              </w:rPr>
              <w:t>3.33 ± 0.7</w:t>
            </w:r>
          </w:p>
        </w:tc>
        <w:tc>
          <w:tcPr>
            <w:tcW w:w="2131" w:type="dxa"/>
            <w:vAlign w:val="bottom"/>
          </w:tcPr>
          <w:p w:rsidR="00642E78" w:rsidRPr="004F53A9" w:rsidRDefault="00642E78" w:rsidP="007A16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53A9">
              <w:rPr>
                <w:rFonts w:ascii="Times New Roman" w:hAnsi="Times New Roman"/>
                <w:sz w:val="20"/>
                <w:szCs w:val="20"/>
              </w:rPr>
              <w:t>0.9990</w:t>
            </w:r>
          </w:p>
        </w:tc>
      </w:tr>
    </w:tbl>
    <w:p w:rsidR="00642E78" w:rsidRPr="00960A15" w:rsidRDefault="00642E78" w:rsidP="00642E78">
      <w:pPr>
        <w:rPr>
          <w:rFonts w:ascii="Times New Roman" w:hAnsi="Times New Roman"/>
          <w:sz w:val="24"/>
          <w:szCs w:val="24"/>
        </w:rPr>
      </w:pPr>
    </w:p>
    <w:p w:rsidR="00642E78" w:rsidRDefault="00642E78" w:rsidP="00642E78">
      <w:pPr>
        <w:spacing w:line="360" w:lineRule="auto"/>
        <w:ind w:hanging="1"/>
        <w:rPr>
          <w:rFonts w:ascii="Times New Roman" w:hAnsi="Times New Roman"/>
          <w:sz w:val="24"/>
          <w:szCs w:val="24"/>
        </w:rPr>
        <w:sectPr w:rsidR="00642E78" w:rsidSect="00346A9A">
          <w:pgSz w:w="11906" w:h="16838"/>
          <w:pgMar w:top="1440" w:right="1133" w:bottom="1440" w:left="1134" w:header="851" w:footer="992" w:gutter="0"/>
          <w:cols w:space="425"/>
          <w:docGrid w:type="lines" w:linePitch="312"/>
        </w:sectPr>
      </w:pPr>
    </w:p>
    <w:p w:rsidR="00642E78" w:rsidRDefault="00642E78" w:rsidP="00642E78">
      <w:pPr>
        <w:rPr>
          <w:rFonts w:ascii="Arial" w:hAnsi="Arial" w:cs="Arial"/>
          <w:b/>
          <w:color w:val="000000"/>
          <w:sz w:val="24"/>
          <w:szCs w:val="24"/>
        </w:rPr>
      </w:pPr>
      <w:r w:rsidRPr="00037215">
        <w:rPr>
          <w:rFonts w:ascii="Arial" w:hAnsi="Arial" w:cs="Arial"/>
          <w:b/>
          <w:color w:val="000000"/>
          <w:sz w:val="24"/>
          <w:szCs w:val="24"/>
        </w:rPr>
        <w:lastRenderedPageBreak/>
        <w:t>Supplementary Table 6</w:t>
      </w:r>
    </w:p>
    <w:p w:rsidR="00642E78" w:rsidRPr="00037215" w:rsidRDefault="00642E78" w:rsidP="00642E78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P</w:t>
      </w:r>
      <w:r w:rsidRPr="00037215">
        <w:rPr>
          <w:rFonts w:ascii="Times New Roman" w:hAnsi="Times New Roman"/>
          <w:b/>
          <w:color w:val="000000"/>
          <w:sz w:val="24"/>
          <w:szCs w:val="24"/>
        </w:rPr>
        <w:t xml:space="preserve">atients 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 xml:space="preserve">with </w:t>
      </w:r>
      <w:r w:rsidRPr="00037215">
        <w:rPr>
          <w:rFonts w:ascii="Times New Roman" w:hAnsi="Times New Roman" w:hint="eastAsia"/>
          <w:b/>
          <w:color w:val="000000"/>
          <w:sz w:val="24"/>
          <w:szCs w:val="24"/>
        </w:rPr>
        <w:t>symptoms of g</w:t>
      </w:r>
      <w:r w:rsidRPr="00037215">
        <w:rPr>
          <w:rFonts w:ascii="Times New Roman" w:hAnsi="Times New Roman"/>
          <w:b/>
          <w:color w:val="000000"/>
          <w:sz w:val="24"/>
          <w:szCs w:val="24"/>
        </w:rPr>
        <w:t>astroesophageal reflux</w:t>
      </w:r>
      <w:r w:rsidRPr="00037215">
        <w:rPr>
          <w:rFonts w:ascii="Times New Roman" w:hAnsi="Times New Roman" w:hint="eastAsia"/>
          <w:b/>
          <w:color w:val="000000"/>
          <w:sz w:val="24"/>
          <w:szCs w:val="24"/>
        </w:rPr>
        <w:t xml:space="preserve"> before GPOEM</w:t>
      </w:r>
      <w:r>
        <w:rPr>
          <w:rFonts w:ascii="Times New Roman" w:hAnsi="Times New Roman" w:hint="eastAsia"/>
          <w:b/>
          <w:color w:val="000000"/>
          <w:sz w:val="24"/>
          <w:szCs w:val="24"/>
        </w:rPr>
        <w:t>.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450"/>
        <w:gridCol w:w="1377"/>
        <w:gridCol w:w="1332"/>
        <w:gridCol w:w="1503"/>
        <w:gridCol w:w="1418"/>
        <w:gridCol w:w="1535"/>
      </w:tblGrid>
      <w:tr w:rsidR="00642E78" w:rsidRPr="00524180" w:rsidTr="007A16C6">
        <w:tc>
          <w:tcPr>
            <w:tcW w:w="3227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Before</w:t>
            </w:r>
          </w:p>
        </w:tc>
        <w:tc>
          <w:tcPr>
            <w:tcW w:w="1332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6 month</w:t>
            </w:r>
          </w:p>
        </w:tc>
        <w:tc>
          <w:tcPr>
            <w:tcW w:w="1503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12 month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18 month </w:t>
            </w:r>
          </w:p>
        </w:tc>
        <w:tc>
          <w:tcPr>
            <w:tcW w:w="1535" w:type="dxa"/>
            <w:tcBorders>
              <w:top w:val="single" w:sz="4" w:space="0" w:color="000000"/>
              <w:bottom w:val="single" w:sz="4" w:space="0" w:color="000000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24 month</w:t>
            </w:r>
          </w:p>
        </w:tc>
      </w:tr>
      <w:tr w:rsidR="00642E78" w:rsidRPr="00524180" w:rsidTr="007A16C6">
        <w:tc>
          <w:tcPr>
            <w:tcW w:w="3227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sz w:val="20"/>
                <w:szCs w:val="20"/>
              </w:rPr>
              <w:t>Postsurgical gastroparesis</w:t>
            </w:r>
          </w:p>
        </w:tc>
        <w:tc>
          <w:tcPr>
            <w:tcW w:w="245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bottom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332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503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35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642E78" w:rsidRPr="00524180" w:rsidTr="007A16C6">
        <w:tc>
          <w:tcPr>
            <w:tcW w:w="3227" w:type="dxa"/>
            <w:tcBorders>
              <w:top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GER</w:t>
            </w:r>
          </w:p>
        </w:tc>
        <w:tc>
          <w:tcPr>
            <w:tcW w:w="2450" w:type="dxa"/>
            <w:tcBorders>
              <w:top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32" w:type="dxa"/>
            <w:tcBorders>
              <w:top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03" w:type="dxa"/>
            <w:tcBorders>
              <w:top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35" w:type="dxa"/>
            <w:tcBorders>
              <w:top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642E78" w:rsidRPr="00524180" w:rsidTr="007A16C6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Clinical response (GCSI)</w:t>
            </w: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</w:tr>
      <w:tr w:rsidR="00642E78" w:rsidRPr="00524180" w:rsidTr="007A16C6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GER before GPOEM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642E78" w:rsidRPr="00524180" w:rsidTr="007A16C6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No clinical response (GCSI)</w:t>
            </w:r>
          </w:p>
        </w:tc>
        <w:tc>
          <w:tcPr>
            <w:tcW w:w="2450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03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35" w:type="dxa"/>
            <w:tcBorders>
              <w:top w:val="nil"/>
              <w:bottom w:val="nil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642E78" w:rsidRPr="00524180" w:rsidTr="007A16C6">
        <w:tc>
          <w:tcPr>
            <w:tcW w:w="3227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5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GER before GPOEM</w:t>
            </w:r>
          </w:p>
        </w:tc>
        <w:tc>
          <w:tcPr>
            <w:tcW w:w="1377" w:type="dxa"/>
            <w:tcBorders>
              <w:top w:val="nil"/>
              <w:bottom w:val="single" w:sz="4" w:space="0" w:color="000000"/>
            </w:tcBorders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0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35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642E78" w:rsidRPr="00524180" w:rsidRDefault="00642E78" w:rsidP="007A16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24180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</w:tbl>
    <w:p w:rsidR="00642E78" w:rsidRPr="00524180" w:rsidRDefault="00642E78" w:rsidP="00642E78">
      <w:pPr>
        <w:rPr>
          <w:rFonts w:ascii="Times New Roman" w:hAnsi="Times New Roman"/>
          <w:color w:val="000000"/>
          <w:sz w:val="20"/>
          <w:szCs w:val="20"/>
        </w:rPr>
      </w:pPr>
      <w:r w:rsidRPr="00524180">
        <w:rPr>
          <w:rFonts w:ascii="Times New Roman" w:hAnsi="Times New Roman"/>
          <w:color w:val="000000"/>
          <w:sz w:val="20"/>
          <w:szCs w:val="20"/>
        </w:rPr>
        <w:t>GER: gastroesophageal reflux</w:t>
      </w:r>
    </w:p>
    <w:p w:rsidR="00642E78" w:rsidRDefault="00642E78" w:rsidP="00642E78"/>
    <w:p w:rsidR="00B10BA3" w:rsidRDefault="00B10BA3"/>
    <w:sectPr w:rsidR="00B10BA3" w:rsidSect="005241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78"/>
    <w:rsid w:val="0000056F"/>
    <w:rsid w:val="00003A59"/>
    <w:rsid w:val="00006686"/>
    <w:rsid w:val="0000709C"/>
    <w:rsid w:val="00010E4A"/>
    <w:rsid w:val="00015365"/>
    <w:rsid w:val="000171F8"/>
    <w:rsid w:val="00026A30"/>
    <w:rsid w:val="00030844"/>
    <w:rsid w:val="000412F3"/>
    <w:rsid w:val="00043978"/>
    <w:rsid w:val="00074191"/>
    <w:rsid w:val="00074A56"/>
    <w:rsid w:val="000A6FAD"/>
    <w:rsid w:val="000B06AE"/>
    <w:rsid w:val="000B4521"/>
    <w:rsid w:val="000D3C8F"/>
    <w:rsid w:val="000D7BFB"/>
    <w:rsid w:val="00100999"/>
    <w:rsid w:val="00127C26"/>
    <w:rsid w:val="0013007E"/>
    <w:rsid w:val="001352F4"/>
    <w:rsid w:val="00136F9B"/>
    <w:rsid w:val="00142642"/>
    <w:rsid w:val="0014552F"/>
    <w:rsid w:val="001467AF"/>
    <w:rsid w:val="00156F37"/>
    <w:rsid w:val="00161FDF"/>
    <w:rsid w:val="001624AC"/>
    <w:rsid w:val="00162FA2"/>
    <w:rsid w:val="00164D60"/>
    <w:rsid w:val="00170AEA"/>
    <w:rsid w:val="00171B59"/>
    <w:rsid w:val="0017372A"/>
    <w:rsid w:val="00175655"/>
    <w:rsid w:val="00176E30"/>
    <w:rsid w:val="00185F28"/>
    <w:rsid w:val="001904CE"/>
    <w:rsid w:val="00192993"/>
    <w:rsid w:val="001A5683"/>
    <w:rsid w:val="001B2465"/>
    <w:rsid w:val="001B4963"/>
    <w:rsid w:val="001B57D5"/>
    <w:rsid w:val="001B5902"/>
    <w:rsid w:val="001C703C"/>
    <w:rsid w:val="001D33C8"/>
    <w:rsid w:val="001D70D7"/>
    <w:rsid w:val="001E0AFC"/>
    <w:rsid w:val="00215750"/>
    <w:rsid w:val="002258B3"/>
    <w:rsid w:val="002262EB"/>
    <w:rsid w:val="0023084C"/>
    <w:rsid w:val="0023183E"/>
    <w:rsid w:val="002417E2"/>
    <w:rsid w:val="0025074B"/>
    <w:rsid w:val="00251BC8"/>
    <w:rsid w:val="00253200"/>
    <w:rsid w:val="002628AB"/>
    <w:rsid w:val="00266821"/>
    <w:rsid w:val="00276B9B"/>
    <w:rsid w:val="00283684"/>
    <w:rsid w:val="002857E9"/>
    <w:rsid w:val="00291A46"/>
    <w:rsid w:val="002967E1"/>
    <w:rsid w:val="002A316F"/>
    <w:rsid w:val="002A358E"/>
    <w:rsid w:val="002A637D"/>
    <w:rsid w:val="002B51B4"/>
    <w:rsid w:val="002C4334"/>
    <w:rsid w:val="002C456F"/>
    <w:rsid w:val="002D35FA"/>
    <w:rsid w:val="002D5673"/>
    <w:rsid w:val="002D6C9C"/>
    <w:rsid w:val="002E5B28"/>
    <w:rsid w:val="002F4846"/>
    <w:rsid w:val="002F5F5D"/>
    <w:rsid w:val="00302207"/>
    <w:rsid w:val="00304B00"/>
    <w:rsid w:val="003066BD"/>
    <w:rsid w:val="00310D0A"/>
    <w:rsid w:val="003138A4"/>
    <w:rsid w:val="00315064"/>
    <w:rsid w:val="00321049"/>
    <w:rsid w:val="00321CA0"/>
    <w:rsid w:val="00343580"/>
    <w:rsid w:val="00351158"/>
    <w:rsid w:val="003600F2"/>
    <w:rsid w:val="0036366A"/>
    <w:rsid w:val="00366134"/>
    <w:rsid w:val="00367955"/>
    <w:rsid w:val="00381B5F"/>
    <w:rsid w:val="00385733"/>
    <w:rsid w:val="003940E7"/>
    <w:rsid w:val="003A618C"/>
    <w:rsid w:val="003B6D7B"/>
    <w:rsid w:val="003B7122"/>
    <w:rsid w:val="003B7722"/>
    <w:rsid w:val="003C11A7"/>
    <w:rsid w:val="003C19B8"/>
    <w:rsid w:val="003C64B7"/>
    <w:rsid w:val="003C6AA2"/>
    <w:rsid w:val="003D1F6D"/>
    <w:rsid w:val="003E3EE5"/>
    <w:rsid w:val="004045D8"/>
    <w:rsid w:val="0041498F"/>
    <w:rsid w:val="00420939"/>
    <w:rsid w:val="00442272"/>
    <w:rsid w:val="004437B6"/>
    <w:rsid w:val="004440AA"/>
    <w:rsid w:val="00463DC5"/>
    <w:rsid w:val="00475D45"/>
    <w:rsid w:val="00483637"/>
    <w:rsid w:val="00485E39"/>
    <w:rsid w:val="00492A70"/>
    <w:rsid w:val="0049319C"/>
    <w:rsid w:val="004A2D53"/>
    <w:rsid w:val="004A5B06"/>
    <w:rsid w:val="004B0505"/>
    <w:rsid w:val="004B124E"/>
    <w:rsid w:val="004B473A"/>
    <w:rsid w:val="004D524B"/>
    <w:rsid w:val="004D7ACA"/>
    <w:rsid w:val="004E27B2"/>
    <w:rsid w:val="004E578D"/>
    <w:rsid w:val="004E71B9"/>
    <w:rsid w:val="004F0EA0"/>
    <w:rsid w:val="004F13A3"/>
    <w:rsid w:val="005155D6"/>
    <w:rsid w:val="00517264"/>
    <w:rsid w:val="00523892"/>
    <w:rsid w:val="0055182E"/>
    <w:rsid w:val="00552F7D"/>
    <w:rsid w:val="00555DFD"/>
    <w:rsid w:val="00556993"/>
    <w:rsid w:val="00584EEC"/>
    <w:rsid w:val="0058650F"/>
    <w:rsid w:val="00587812"/>
    <w:rsid w:val="00596C0E"/>
    <w:rsid w:val="005A2C48"/>
    <w:rsid w:val="005A3213"/>
    <w:rsid w:val="005B5757"/>
    <w:rsid w:val="005B6C35"/>
    <w:rsid w:val="005B72BD"/>
    <w:rsid w:val="005C1203"/>
    <w:rsid w:val="005D13C9"/>
    <w:rsid w:val="005D5F0A"/>
    <w:rsid w:val="005E1D7E"/>
    <w:rsid w:val="005E1EB5"/>
    <w:rsid w:val="005E65AE"/>
    <w:rsid w:val="00601820"/>
    <w:rsid w:val="006046CC"/>
    <w:rsid w:val="006136ED"/>
    <w:rsid w:val="00616145"/>
    <w:rsid w:val="006166A0"/>
    <w:rsid w:val="00617588"/>
    <w:rsid w:val="00622CF2"/>
    <w:rsid w:val="006246B1"/>
    <w:rsid w:val="0063502B"/>
    <w:rsid w:val="00641B74"/>
    <w:rsid w:val="00642E78"/>
    <w:rsid w:val="00644222"/>
    <w:rsid w:val="00656294"/>
    <w:rsid w:val="0066100B"/>
    <w:rsid w:val="006613F8"/>
    <w:rsid w:val="00672EA2"/>
    <w:rsid w:val="00673EC3"/>
    <w:rsid w:val="00682EA3"/>
    <w:rsid w:val="00685D89"/>
    <w:rsid w:val="006861CE"/>
    <w:rsid w:val="006A4200"/>
    <w:rsid w:val="006B5E4A"/>
    <w:rsid w:val="006B65B0"/>
    <w:rsid w:val="006C1EAD"/>
    <w:rsid w:val="006C3AD8"/>
    <w:rsid w:val="006D156A"/>
    <w:rsid w:val="007209F2"/>
    <w:rsid w:val="00723D3C"/>
    <w:rsid w:val="00734394"/>
    <w:rsid w:val="007433BF"/>
    <w:rsid w:val="0076646F"/>
    <w:rsid w:val="0077504B"/>
    <w:rsid w:val="007812EA"/>
    <w:rsid w:val="00781BD0"/>
    <w:rsid w:val="007A1384"/>
    <w:rsid w:val="007A39A8"/>
    <w:rsid w:val="007A42D4"/>
    <w:rsid w:val="007B2F1E"/>
    <w:rsid w:val="007D7662"/>
    <w:rsid w:val="00801BDC"/>
    <w:rsid w:val="0081130E"/>
    <w:rsid w:val="0081160D"/>
    <w:rsid w:val="008224ED"/>
    <w:rsid w:val="0082543D"/>
    <w:rsid w:val="008270AA"/>
    <w:rsid w:val="00845B2A"/>
    <w:rsid w:val="00846D31"/>
    <w:rsid w:val="00846D99"/>
    <w:rsid w:val="008572EF"/>
    <w:rsid w:val="00862B4C"/>
    <w:rsid w:val="00883185"/>
    <w:rsid w:val="00885D98"/>
    <w:rsid w:val="0088786C"/>
    <w:rsid w:val="008947B7"/>
    <w:rsid w:val="008973DE"/>
    <w:rsid w:val="00897FD4"/>
    <w:rsid w:val="008B15CF"/>
    <w:rsid w:val="008B2058"/>
    <w:rsid w:val="008C0858"/>
    <w:rsid w:val="008C200F"/>
    <w:rsid w:val="008D7B38"/>
    <w:rsid w:val="008E12F9"/>
    <w:rsid w:val="008E1379"/>
    <w:rsid w:val="008E16E4"/>
    <w:rsid w:val="008E1798"/>
    <w:rsid w:val="008F0DDB"/>
    <w:rsid w:val="00907928"/>
    <w:rsid w:val="00922EE4"/>
    <w:rsid w:val="0093136B"/>
    <w:rsid w:val="00931DF4"/>
    <w:rsid w:val="00941B49"/>
    <w:rsid w:val="009436A6"/>
    <w:rsid w:val="009436F6"/>
    <w:rsid w:val="0094668C"/>
    <w:rsid w:val="0095204A"/>
    <w:rsid w:val="0095454C"/>
    <w:rsid w:val="009568A7"/>
    <w:rsid w:val="00956B84"/>
    <w:rsid w:val="00962D14"/>
    <w:rsid w:val="00982089"/>
    <w:rsid w:val="00990701"/>
    <w:rsid w:val="0099654A"/>
    <w:rsid w:val="009C7687"/>
    <w:rsid w:val="009D0D7F"/>
    <w:rsid w:val="009D366A"/>
    <w:rsid w:val="009F10C8"/>
    <w:rsid w:val="009F1E6A"/>
    <w:rsid w:val="00A03DEA"/>
    <w:rsid w:val="00A126AA"/>
    <w:rsid w:val="00A13571"/>
    <w:rsid w:val="00A172D6"/>
    <w:rsid w:val="00A2408D"/>
    <w:rsid w:val="00A250E0"/>
    <w:rsid w:val="00A276BE"/>
    <w:rsid w:val="00A339EE"/>
    <w:rsid w:val="00A44869"/>
    <w:rsid w:val="00A44C86"/>
    <w:rsid w:val="00A5073C"/>
    <w:rsid w:val="00A556FB"/>
    <w:rsid w:val="00A65E37"/>
    <w:rsid w:val="00A72D30"/>
    <w:rsid w:val="00A73C6B"/>
    <w:rsid w:val="00A80AFB"/>
    <w:rsid w:val="00A946F6"/>
    <w:rsid w:val="00A96431"/>
    <w:rsid w:val="00AB1817"/>
    <w:rsid w:val="00AB3EED"/>
    <w:rsid w:val="00AB426C"/>
    <w:rsid w:val="00AC20DA"/>
    <w:rsid w:val="00AC7102"/>
    <w:rsid w:val="00AD0C01"/>
    <w:rsid w:val="00AE1605"/>
    <w:rsid w:val="00AE6853"/>
    <w:rsid w:val="00AF0E6D"/>
    <w:rsid w:val="00AF5B88"/>
    <w:rsid w:val="00AF77DE"/>
    <w:rsid w:val="00B006A2"/>
    <w:rsid w:val="00B10BA3"/>
    <w:rsid w:val="00B16C6B"/>
    <w:rsid w:val="00B22610"/>
    <w:rsid w:val="00B452BC"/>
    <w:rsid w:val="00B568DC"/>
    <w:rsid w:val="00B56941"/>
    <w:rsid w:val="00B625C0"/>
    <w:rsid w:val="00B62871"/>
    <w:rsid w:val="00B76BA1"/>
    <w:rsid w:val="00B90F54"/>
    <w:rsid w:val="00BB20F0"/>
    <w:rsid w:val="00BB4917"/>
    <w:rsid w:val="00BB6807"/>
    <w:rsid w:val="00BB7925"/>
    <w:rsid w:val="00BC539F"/>
    <w:rsid w:val="00BC7AE5"/>
    <w:rsid w:val="00BD401E"/>
    <w:rsid w:val="00BD5362"/>
    <w:rsid w:val="00BE7773"/>
    <w:rsid w:val="00BF47A2"/>
    <w:rsid w:val="00C0122B"/>
    <w:rsid w:val="00C126F7"/>
    <w:rsid w:val="00C13028"/>
    <w:rsid w:val="00C14FD5"/>
    <w:rsid w:val="00C178A9"/>
    <w:rsid w:val="00C20612"/>
    <w:rsid w:val="00C23B0D"/>
    <w:rsid w:val="00C27B2D"/>
    <w:rsid w:val="00C27E9F"/>
    <w:rsid w:val="00C3390E"/>
    <w:rsid w:val="00C34BB9"/>
    <w:rsid w:val="00C645BA"/>
    <w:rsid w:val="00C65869"/>
    <w:rsid w:val="00C664DF"/>
    <w:rsid w:val="00C6700B"/>
    <w:rsid w:val="00C67DF9"/>
    <w:rsid w:val="00C71F64"/>
    <w:rsid w:val="00C831C2"/>
    <w:rsid w:val="00C90912"/>
    <w:rsid w:val="00C954AA"/>
    <w:rsid w:val="00CA28CF"/>
    <w:rsid w:val="00CA6380"/>
    <w:rsid w:val="00CC4449"/>
    <w:rsid w:val="00CC6CA2"/>
    <w:rsid w:val="00CD2086"/>
    <w:rsid w:val="00CD4A8A"/>
    <w:rsid w:val="00CF07DB"/>
    <w:rsid w:val="00CF3677"/>
    <w:rsid w:val="00CF6701"/>
    <w:rsid w:val="00D06305"/>
    <w:rsid w:val="00D11AAE"/>
    <w:rsid w:val="00D14082"/>
    <w:rsid w:val="00D17064"/>
    <w:rsid w:val="00D30724"/>
    <w:rsid w:val="00D44D91"/>
    <w:rsid w:val="00D5329C"/>
    <w:rsid w:val="00D5397A"/>
    <w:rsid w:val="00D54D05"/>
    <w:rsid w:val="00D6284E"/>
    <w:rsid w:val="00D679A2"/>
    <w:rsid w:val="00D67ECE"/>
    <w:rsid w:val="00D766CF"/>
    <w:rsid w:val="00D87250"/>
    <w:rsid w:val="00D94DE5"/>
    <w:rsid w:val="00DA1CBD"/>
    <w:rsid w:val="00DB307B"/>
    <w:rsid w:val="00DC423A"/>
    <w:rsid w:val="00DD13CA"/>
    <w:rsid w:val="00DD3C0A"/>
    <w:rsid w:val="00DD3E83"/>
    <w:rsid w:val="00DD44B1"/>
    <w:rsid w:val="00DE0D6B"/>
    <w:rsid w:val="00DE14B2"/>
    <w:rsid w:val="00E0645E"/>
    <w:rsid w:val="00E11303"/>
    <w:rsid w:val="00E1494A"/>
    <w:rsid w:val="00E40F51"/>
    <w:rsid w:val="00E410B7"/>
    <w:rsid w:val="00E41B4D"/>
    <w:rsid w:val="00E464D5"/>
    <w:rsid w:val="00E47092"/>
    <w:rsid w:val="00E47334"/>
    <w:rsid w:val="00E562C9"/>
    <w:rsid w:val="00E57770"/>
    <w:rsid w:val="00E703DA"/>
    <w:rsid w:val="00E74225"/>
    <w:rsid w:val="00E83157"/>
    <w:rsid w:val="00E83602"/>
    <w:rsid w:val="00E83B80"/>
    <w:rsid w:val="00E84C78"/>
    <w:rsid w:val="00E92ABB"/>
    <w:rsid w:val="00E9380E"/>
    <w:rsid w:val="00EA4CFA"/>
    <w:rsid w:val="00EA7D96"/>
    <w:rsid w:val="00EB32F6"/>
    <w:rsid w:val="00EB450E"/>
    <w:rsid w:val="00EC0105"/>
    <w:rsid w:val="00EC09AD"/>
    <w:rsid w:val="00EC21CD"/>
    <w:rsid w:val="00EC3966"/>
    <w:rsid w:val="00EC6984"/>
    <w:rsid w:val="00ED1C7B"/>
    <w:rsid w:val="00ED528E"/>
    <w:rsid w:val="00EE35A2"/>
    <w:rsid w:val="00EF04BD"/>
    <w:rsid w:val="00EF348E"/>
    <w:rsid w:val="00F0000A"/>
    <w:rsid w:val="00F02709"/>
    <w:rsid w:val="00F02B91"/>
    <w:rsid w:val="00F03F45"/>
    <w:rsid w:val="00F10D97"/>
    <w:rsid w:val="00F1171B"/>
    <w:rsid w:val="00F20A6E"/>
    <w:rsid w:val="00F255C1"/>
    <w:rsid w:val="00F468FE"/>
    <w:rsid w:val="00F521AF"/>
    <w:rsid w:val="00F6303D"/>
    <w:rsid w:val="00F84B66"/>
    <w:rsid w:val="00F87465"/>
    <w:rsid w:val="00F97F72"/>
    <w:rsid w:val="00FB0989"/>
    <w:rsid w:val="00FB13EB"/>
    <w:rsid w:val="00FB1714"/>
    <w:rsid w:val="00FB26A5"/>
    <w:rsid w:val="00FB4F2A"/>
    <w:rsid w:val="00FC11C5"/>
    <w:rsid w:val="00FC25BF"/>
    <w:rsid w:val="00FC5724"/>
    <w:rsid w:val="00FE2697"/>
    <w:rsid w:val="00FE645B"/>
    <w:rsid w:val="00FF3C27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C98F04-757D-4A6E-B19D-36C54997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Nagendran M.</dc:creator>
  <cp:keywords/>
  <dc:description/>
  <cp:lastModifiedBy>Nagendran M.</cp:lastModifiedBy>
  <cp:revision>1</cp:revision>
  <dcterms:created xsi:type="dcterms:W3CDTF">2020-07-09T08:42:00Z</dcterms:created>
  <dcterms:modified xsi:type="dcterms:W3CDTF">2020-07-09T08:42:00Z</dcterms:modified>
</cp:coreProperties>
</file>