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3B69B6" w14:textId="7FCDD558" w:rsidR="007E266E" w:rsidRPr="00762D23" w:rsidRDefault="00483B9A" w:rsidP="00762D23">
      <w:pPr>
        <w:ind w:left="360"/>
        <w:rPr>
          <w:rFonts w:ascii="Times New Roman" w:hAnsi="Times New Roman" w:cs="Times New Roman"/>
          <w:u w:val="single"/>
          <w:lang w:val="it-IT"/>
        </w:rPr>
      </w:pPr>
      <w:proofErr w:type="spellStart"/>
      <w:r w:rsidRPr="00762D23">
        <w:rPr>
          <w:rFonts w:ascii="Times New Roman" w:hAnsi="Times New Roman" w:cs="Times New Roman"/>
          <w:u w:val="single"/>
          <w:lang w:val="it-IT"/>
        </w:rPr>
        <w:t>Appendix</w:t>
      </w:r>
      <w:proofErr w:type="spellEnd"/>
      <w:r w:rsidRPr="00762D23">
        <w:rPr>
          <w:rFonts w:ascii="Times New Roman" w:hAnsi="Times New Roman" w:cs="Times New Roman"/>
          <w:u w:val="single"/>
          <w:lang w:val="it-IT"/>
        </w:rPr>
        <w:t xml:space="preserve"> </w:t>
      </w:r>
      <w:r w:rsidR="0051579F">
        <w:rPr>
          <w:rFonts w:ascii="Times New Roman" w:hAnsi="Times New Roman" w:cs="Times New Roman"/>
          <w:u w:val="single"/>
          <w:lang w:val="it-IT"/>
        </w:rPr>
        <w:t>1</w:t>
      </w:r>
      <w:r w:rsidR="00762D23" w:rsidRPr="00762D23">
        <w:rPr>
          <w:rFonts w:ascii="Times New Roman" w:hAnsi="Times New Roman" w:cs="Times New Roman"/>
          <w:u w:val="single"/>
          <w:lang w:val="it-IT"/>
        </w:rPr>
        <w:t xml:space="preserve"> - </w:t>
      </w:r>
      <w:r w:rsidR="00762D23" w:rsidRPr="00762D23">
        <w:rPr>
          <w:rFonts w:ascii="Times New Roman" w:hAnsi="Times New Roman" w:cs="Times New Roman"/>
          <w:u w:val="single"/>
          <w:lang w:val="en-GB"/>
        </w:rPr>
        <w:t>References used to generate statements and recommendations for all topics</w:t>
      </w:r>
    </w:p>
    <w:p w14:paraId="1B243312" w14:textId="56C7FCF9" w:rsidR="00483B9A" w:rsidRPr="00762D23" w:rsidRDefault="00483B9A">
      <w:pPr>
        <w:rPr>
          <w:rFonts w:ascii="Times New Roman" w:hAnsi="Times New Roman" w:cs="Times New Roman"/>
          <w:lang w:val="it-IT"/>
        </w:rPr>
      </w:pPr>
    </w:p>
    <w:p w14:paraId="17E26350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000000"/>
          <w:shd w:val="clear" w:color="auto" w:fill="FFFFFF"/>
          <w:lang w:eastAsia="en-GB"/>
        </w:rPr>
        <w:t>Moletta L, Pierobon ES, Capovilla G, et al. International guidelines and recommendations for surgery during Covid-19 pandemic: A Systematic Review. </w:t>
      </w:r>
      <w:r w:rsidRPr="00762D23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Int J Surg</w:t>
      </w:r>
      <w:r w:rsidRPr="00762D23">
        <w:rPr>
          <w:rFonts w:ascii="Times New Roman" w:eastAsia="Times New Roman" w:hAnsi="Times New Roman" w:cs="Times New Roman"/>
          <w:color w:val="000000"/>
          <w:shd w:val="clear" w:color="auto" w:fill="FFFFFF"/>
          <w:lang w:eastAsia="en-GB"/>
        </w:rPr>
        <w:t>. 2020;79:180-188. doi:10.1016/j.ijsu.2020.05.061</w:t>
      </w:r>
    </w:p>
    <w:p w14:paraId="6708BB4A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de Leeuw RA, Burger NB, Ceccaroni M, et al. COVID-19 and Laparoscopic Surgery: Scoping Review of Current Literature and Local Expertise.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JMIR Public Health Surveill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2020;6(2):e18928. Published 2020 Jun 23. doi:10.2196/18928</w:t>
      </w:r>
    </w:p>
    <w:p w14:paraId="284A571C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Thamboo A, Lea J, Sommer DD, et al. Clinical evidence based review and recommendations of aerosol generating medical procedures in otolaryngology - head and neck surgery during the COVID-19 pandemic.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Otolaryngol Head Neck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2020;49(1):28. Published 2020 May 6. doi:10.1186/s40463-020-00425-6</w:t>
      </w:r>
    </w:p>
    <w:p w14:paraId="40C60DB4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De Simone B, Chouillard E, Di Saverio S, et al. Emergency surgery during the COVID-19 pandemic: what you need to know for practice.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Ann R Coll Surg Engl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2020;102(5):323-332. doi:10.1308/rcsann.2020.0097</w:t>
      </w:r>
    </w:p>
    <w:p w14:paraId="21FDDBCE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Spolverato G, Capelli G, Restivo A, et al. The management of surgical patients during the coronavirus disease 2019 (COVID-19) pandemic.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Surgery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2020;168(1):4-10. doi:10.1016/j.surg.2020.04.036</w:t>
      </w:r>
    </w:p>
    <w:p w14:paraId="678B9BB3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Welsh Surgical Research Initiative (WSRI) Collaborative. Recommended operating room practice during the COVID-19 pandemic: systematic review [published online ahead of print, 2020 May 12].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BJS Open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2020;10.1002/bjs5.50304. doi:10.1002/bjs5.50304</w:t>
      </w:r>
    </w:p>
    <w:p w14:paraId="5F0D62C6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Jessop ZM, Dobbs TD, Ali SR, et al. Personal Protective Equipment (PPE) for Surgeons during COVID-19 Pandemic: A Systematic Review of Availability, Usage, and Rationing [published online ahead of print, 2020 May 12].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Br J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2020;10.1002/bjs.11750. doi:10.1002/bjs.11750</w:t>
      </w:r>
    </w:p>
    <w:p w14:paraId="23362791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Hirschmann MT, Hart A, Henckel J, Sadoghi P, Seil R, Mouton C. COVID-19 coronavirus: recommended personal protective equipment for the orthopaedic and trauma surgeon [published correction appears in Knee Surg Sports Traumatol Arthrosc. 2020 Jun 12;:].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Knee Surg Sports Traumatol Arthrosc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2020;28(6):1690-1698. doi:10.1007/s00167-020-06022-4</w:t>
      </w:r>
    </w:p>
    <w:p w14:paraId="63A1AFD0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Givi B, Moore MG, Bewley AF, et al. Advanced head and neck surgery training during the COVID-19 pandemic.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Head Neck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2020;42(7):1411-1417. doi:10.1002/hed.26252</w:t>
      </w:r>
    </w:p>
    <w:p w14:paraId="0FA7A796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Welsh Surgical Research Initiative (WSRI) Collaborative. Surgery during the COVID-19 pandemic: operating room suggestions from an international Delphi process [published online ahead of print, 2020 May 12].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Br J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2020;10.1002/bjs.11747. doi:10.1002/bjs.11747</w:t>
      </w:r>
    </w:p>
    <w:p w14:paraId="727A1B2B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Culp BM, Frisch NB. COVID-19 Impact on Young Arthroplasty Surgeons.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Arthroplasty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2020;35(7S):S42-S44. doi:10.1016/j.arth.2020.04.058</w:t>
      </w:r>
    </w:p>
    <w:p w14:paraId="5CC4A72D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Fontanella MM, De Maria L, Zanin L, et al. Neurosurgical Practice During the Severe Acute Respiratory Syndrome Coronavirus 2 (SARS-CoV-2) Pandemic: A Worldwide Survey.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World Neurosurg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2020;139:e818-e826. doi:10.1016/j.wneu.2020.04.204</w:t>
      </w:r>
    </w:p>
    <w:p w14:paraId="1CAEF1ED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Liebensteiner MC, Khosravi I, Hirschmann MT, Heuberer PR; Board of the AGA-Society of Arthroscopy and Joint-Surgery, Thaler M. Massive cutback in orthopaedic healthcare services due to the COVID-19 pandemic.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Knee Surg Sports Traumatol Arthrosc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2020;28(6):1705-1711. doi:10.1007/s00167-020-06032-2</w:t>
      </w:r>
    </w:p>
    <w:p w14:paraId="45E7BE08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 xml:space="preserve">Gruttadauria S; Italian Board of Experts in Liver Transplantation (I-BELT) Study Group, The Italian Society of Organ Transplantation (SITO). Preliminary Analysis of 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lastRenderedPageBreak/>
        <w:t>the Impact of the Coronavirus Disease 2019 Outbreak on Italian Liver Transplant Programs.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Liver Transpl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2020;26(7):941-944. doi:10.1002/lt.25790</w:t>
      </w:r>
    </w:p>
    <w:p w14:paraId="449DB329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Ota I, Asada Y. The impact of preoperative screening system on head and neck cancer surgery during the COVID-19 pandemic: Recommendations from the nationwide survey in Japan.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Auris Nasus Larynx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2020;47(4):687-691. doi:10.1016/j.anl.2020.05.006</w:t>
      </w:r>
    </w:p>
    <w:p w14:paraId="1142B36E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Thaler M, Khosravi I, Hirschmann MT, et al. Disruption of joint arthroplasty services in Europe during the COVID-19 pandemic: an online survey within the European Hip Society (EHS) and the European Knee Associates (EKA).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Knee Surg Sports Traumatol Arthrosc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2020;28(6):1712-1719. doi:10.1007/s00167-020-06033-1</w:t>
      </w:r>
    </w:p>
    <w:p w14:paraId="3F58A59E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Grassi A, Pizza N, Tedesco D, Zaffagnini S. The COVID-19 outbreak in Italy: perspectives from an orthopaedic hospital.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Int Orthop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2020;44(8):1543-1547. doi:10.1007/s00264-020-04617-7</w:t>
      </w:r>
    </w:p>
    <w:p w14:paraId="2FCC2291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Jean WC, Ironside NT, Sack KD, Felbaum DR, Syed HR. The impact of COVID-19 on neurosurgeons and the strategy for triaging non-emergent operations: a global neurosurgery study.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Acta Neurochir (Wien)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2020;162(6):1229-1240. doi:10.1007/s00701-020-04342-5</w:t>
      </w:r>
    </w:p>
    <w:p w14:paraId="37BD40F3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Tan KA, Thadani VN, Chan D, Oh JY, Liu GK. Addressing Coronavirus Disease 2019 in Spine Surgery: A Rapid National Consensus Using the Delphi Method via Teleconference.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Asian Spine J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2020;14(3):373-381. doi:10.31616/asj.2020.0224</w:t>
      </w:r>
    </w:p>
    <w:p w14:paraId="7705E37A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Ducournau F, Arianni M, Awwad S, et al. COVID-19: Initial experience of an international group of hand surgeons.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Hand Surg Rehabil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2020;39(3):159-166. doi:10.1016/j.hansur.2020.04.001</w:t>
      </w:r>
    </w:p>
    <w:p w14:paraId="1A2C727E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Amparore D, Claps F, Cacciamani GE, et al. Impact of the COVID-19 pandemic on urology residency training in Italy.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Minerva Urol Nefrol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2020;72(4):505-509. doi:10.23736/S0393-2249.20.03868-0</w:t>
      </w:r>
    </w:p>
    <w:p w14:paraId="5997DA28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Boyarsky BJ, Po-Yu Chiang T, Werbel WA, et al. Early impact of COVID-19 on transplant center practices and policies in the United States.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Am J Transplant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2020;20(7):1809-1818. doi:10.1111/ajt.15915</w:t>
      </w:r>
    </w:p>
    <w:p w14:paraId="2B38F018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Sahu D, Agrawal T, Rathod V, Bagaria V. Impact of COVID 19 lockdown on orthopaedic surgeons in India: A survey.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Clin Orthop Trauma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2020;11(Suppl 3):S283-S290. doi:10.1016/j.jcot.2020.05.007</w:t>
      </w:r>
    </w:p>
    <w:p w14:paraId="2182DD69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Gaudino M, Chikwe J, Hameed I, Robinson NB, Fremes SE, Ruel M. Response of Cardiac Surgery Units to COVID-19: An Internationally-Based Quantitative Survey.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Circulation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2020;142(3):300-302. doi:10.1161/CIRCULATIONAHA.120.047865</w:t>
      </w:r>
    </w:p>
    <w:p w14:paraId="02B96C3A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Allevi F, Dionisio A, Baciliero U, et al. Impact of COVID-19 epidemic on maxillofacial surgery in Italy.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Br J Oral Maxillofac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2020;58(6):692-697. doi:10.1016/j.bjoms.2020.04.035</w:t>
      </w:r>
    </w:p>
    <w:p w14:paraId="7AAC1D4A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Vining CC, Eng OS, Hogg ME, et al. Virtual Surgical Fellowship Recruitment During COVID-19 and Its Implications for Resident/Fellow Recruitment in the Future [published online ahead of print, 2020 May 18].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Ann Surg Oncol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2020;1-5. doi:10.1245/s10434-020-08623-2</w:t>
      </w:r>
    </w:p>
    <w:p w14:paraId="424CDDC2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Brown TS, Bedard NA, Rojas EO, et al. The Effect of the COVID-19 Pandemic on Electively Scheduled Hip and Knee Arthroplasty Patients in the United States.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Arthroplasty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2020;35(7S):S49-S55. doi:10.1016/j.arth.2020.04.052</w:t>
      </w:r>
    </w:p>
    <w:p w14:paraId="5826CD6F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Porreca A, Colicchia M, D'Agostino D, et al. Urology in the Time of Coronavirus: Reduced Access to Urgent and Emergent Urological Care during the Coronavirus Disease 2019 Outbreak in Italy.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Urol Int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2020;104(7-8):631-636. doi:10.1159/000508512</w:t>
      </w:r>
    </w:p>
    <w:p w14:paraId="32B3C1CF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lastRenderedPageBreak/>
        <w:t>Maffia F, Fontanari M, Vellone V, Cascone P, Mercuri LG. Impact of COVID-19 on maxillofacial surgery practice: a worldwide survey.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Int J Oral Maxillofac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2020;49(6):827-835. doi:10.1016/j.ijom.2020.04.015</w:t>
      </w:r>
    </w:p>
    <w:p w14:paraId="198585EB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Torzilli G, Viganò L, Galvanin J, et al. A Snapshot of Elective Oncological Surgery in Italy During COVID-19 Emergency: Pearls, Pitfalls, and Perspectives.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Ann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2020;272(2):e112-e117. doi:10.1097/SLA.0000000000004081</w:t>
      </w:r>
    </w:p>
    <w:p w14:paraId="2573B43B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Nair AG, Gandhi RA, Natarajan S. Effect of COVID-19 related lockdown on ophthalmic practice and patient care in India: Results of a survey.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Indian J Ophthalmol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2020;68(5):725-730. doi:10.4103/ijo.IJO_797_20</w:t>
      </w:r>
    </w:p>
    <w:p w14:paraId="38189566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Cai Y, Jiam NT, Wai KC, Shuman EA, Roland LT, Chang JL. Otolaryngology Resident Practices and Perceptions in the Initial Phase of the U.S. COVID-19 Pandemic [published online ahead of print, 2020 May 5].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Laryngoscope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2020;10.1002/lary.28733. doi:10.1002/lary.28733</w:t>
      </w:r>
    </w:p>
    <w:p w14:paraId="46369348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Latz CA, Boitano LT, Png CYM, et al. Early vascular surgery response to the COVID-19 pandemic: Results of a nationwide survey [published online ahead of print, 2020 May 23].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Vasc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2020;S0741-5214(20)31287-8. doi:10.1016/j.jvs.2020.05.032</w:t>
      </w:r>
    </w:p>
    <w:p w14:paraId="62E71078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 xml:space="preserve">van Heijningen I, Frank K, Almeida F, et al. </w:t>
      </w:r>
      <w:r w:rsidRPr="00762D23">
        <w:rPr>
          <w:rFonts w:ascii="Calibri" w:eastAsia="Times New Roman" w:hAnsi="Calibri" w:cs="Calibri"/>
          <w:color w:val="212121"/>
          <w:shd w:val="clear" w:color="auto" w:fill="FFFFFF"/>
          <w:lang w:eastAsia="en-GB"/>
        </w:rPr>
        <w:t>﻿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EASAPS/ESPRAS Considerations in getting back to work in Plastic Surgery with the COVID-19 Pandemic - A European point of view. EASAPS/ESPRAS-Überlegungen zur Rückkehr in den plastisch-chirurgischen Alltag während der COVID-19-Pandemie – eine europäische Sichtweise.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Handchir Mikrochir Plast Chir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2020;52(4):257-264. doi:10.1055/a-1175-4169</w:t>
      </w:r>
    </w:p>
    <w:p w14:paraId="2EDC7DE4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Luc JGY, Archer MA, Arora RC, et al. The Thoracic Surgery Social Media Network Experience During the COVID-19 Pandemic [published online ahead of print, 2020 May 18].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Ann Thorac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2020;10.1016/j.athoracsur.2020.05.006. doi:10.1016/j.athoracsur.2020.05.006</w:t>
      </w:r>
    </w:p>
    <w:p w14:paraId="0E593997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000000"/>
          <w:shd w:val="clear" w:color="auto" w:fill="FFFFFF"/>
          <w:lang w:eastAsia="en-GB"/>
        </w:rPr>
        <w:t>Oba A, Stoop TF, Löhr M, et al. Global Survey on Pancreatic Surgery During the COVID-19 Pandemic. </w:t>
      </w:r>
      <w:r w:rsidRPr="00762D23">
        <w:rPr>
          <w:rFonts w:ascii="Times New Roman" w:eastAsia="Times New Roman" w:hAnsi="Times New Roman" w:cs="Times New Roman"/>
          <w:i/>
          <w:iCs/>
          <w:color w:val="000000"/>
          <w:lang w:eastAsia="en-GB"/>
        </w:rPr>
        <w:t>Ann Surg</w:t>
      </w:r>
      <w:r w:rsidRPr="00762D23">
        <w:rPr>
          <w:rFonts w:ascii="Times New Roman" w:eastAsia="Times New Roman" w:hAnsi="Times New Roman" w:cs="Times New Roman"/>
          <w:color w:val="000000"/>
          <w:shd w:val="clear" w:color="auto" w:fill="FFFFFF"/>
          <w:lang w:eastAsia="en-GB"/>
        </w:rPr>
        <w:t>. 2020;272(2):e87-e93. doi:10.1097/SLA.0000000000004006</w:t>
      </w:r>
    </w:p>
    <w:p w14:paraId="715CBEB5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Giunta RE, Frank K, Costa H, et al. The COVID-19 Pandemic and its Impact on Plastic Surgery in Europe - An ESPRAS Survey. Die COVID-19-Pandemie und ihre Auswirkungen auf die Plastische Chirurgie in Europa – Eine ESPRAS Übersicht.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Handchir Mikrochir Plast Chir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2020;52(3):221-232. doi:10.1055/a-1169-4443</w:t>
      </w:r>
    </w:p>
    <w:p w14:paraId="7226574F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Soriano Sánchez JA, Perilla Cepeda TA, Zenteno M, et al. Early Report on the Impact of COVID-19 Outbreak in Neurosurgical Practice Among Members of the Latin American Federation of Neurosurgical Societies.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World Neurosurg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2020;140:e195-e202. doi:10.1016/j.wneu.2020.04.226</w:t>
      </w:r>
    </w:p>
    <w:p w14:paraId="3D04AFE1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Claps F, Amparore D, Esperto F, et al. Smart learning for urology residents during the COVID-19 pandemic and beyond: insights from a nationwide survey in Italy [published online ahead of print, 2020 May 20].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Minerva Urol Nefrol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2020;10.23736/S0393-2249.20.03921-1. doi:10.23736/S0393-2249.20.03921-1</w:t>
      </w:r>
    </w:p>
    <w:p w14:paraId="3DB11AD4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Athey AG, Cao L, Okazaki K, et al. Survey of AAHKS International Members on the Impact of COVID-19 on Hip and Knee Arthroplasty Practices.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Arthroplasty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2020;35(7S):S89-S94. doi:10.1016/j.arth.2020.04.053</w:t>
      </w:r>
    </w:p>
    <w:p w14:paraId="0EF7EFF3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Haffer H, Schömig F, Rickert M, et al. Impact of the COVID-19 Pandemic on Orthopaedic and Trauma Surgery in University Hospitals in Germany: Results of a Nationwide Survey.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Bone Joint Surg Am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2020;102(14):e78. doi:10.2106/JBJS.20.00756</w:t>
      </w:r>
    </w:p>
    <w:p w14:paraId="568A286F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lastRenderedPageBreak/>
        <w:t>Warth LC, Noiseux NO, Duncan ST, Daines SB, Mahoney CR. How Has COVID-19 Affected Our Orthopedic Implant Industry Partners? Implications for the Surgeon-Industry Relationship in 2020 and Beyond.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Arthroplasty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2020;35(7S):S56-S59.e10. doi:10.1016/j.arth.2020.04.063</w:t>
      </w:r>
    </w:p>
    <w:p w14:paraId="029370C3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COVIDSurg Collaborative. Elective surgery cancellations due to the COVID-19 pandemic: global predictive modelling to inform surgical recovery plans [published online ahead of print, 2020 May 12].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Br J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2020;10.1002/bjs.11746. doi:10.1002/bjs.11746</w:t>
      </w:r>
    </w:p>
    <w:p w14:paraId="61EC699C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Sud A, Jones ME, Broggio J, et al. Collateral damage: the impact on outcomes from cancer surgery of the COVID-19 pandemic.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Ann Oncol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2020;31(8):1065-1074. doi:10.1016/j.annonc.2020.05.009</w:t>
      </w:r>
    </w:p>
    <w:p w14:paraId="2ED3C94F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Bedard NA, Elkins JM, Brown TS. Effect of COVID-19 on Hip and Knee Arthroplasty Surgical Volume in the United States.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Arthroplasty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2020;35(7S):S45-S48. doi:10.1016/j.arth.2020.04.060</w:t>
      </w:r>
    </w:p>
    <w:p w14:paraId="0F4134EF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Jain A, Jain P, Aggarwal S. SARS-CoV-2 Impact on Elective Orthopaedic Surgery: Implications for Post-Pandemic Recovery [published online ahead of print, 2020 May 12].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Bone Joint Surg Am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2020;10.2106/JBJS.20.00602. doi:10.2106/JBJS.20.00602</w:t>
      </w:r>
    </w:p>
    <w:p w14:paraId="45BC274F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Madanelo M, Ferreira C, Nunes-Carneiro D, et al. The impact of the coronavirus disease 2019 pandemic on the utilisation of emergency urological services.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BJU Int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2020;126(2):256-258. doi:10.1111/bju.15109</w:t>
      </w:r>
    </w:p>
    <w:p w14:paraId="645B4BEF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El-Hamamsy I, Brinster DR, DeRose JJ, et al. The COVID-19 Pandemic and Acute Aortic Dissections in New York: A Matter of Public Health.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Am Coll Cardiol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2020;76(2):227-229. doi:10.1016/j.jacc.2020.05.022</w:t>
      </w:r>
    </w:p>
    <w:p w14:paraId="05ADB55C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Salenger R, Etchill EW, Ad N, et al. The Surge After the Surge: Cardiac Surgery Post-COVID-19 [published online ahead of print, 2020 May 4].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Ann Thorac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2020;S0003-4975(20)30693-7. doi:10.1016/j.athoracsur.2020.04.018</w:t>
      </w:r>
    </w:p>
    <w:p w14:paraId="674CDF04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Ruthberg JS, Quereshy HA, Jella TK, et al. Geospatial analysis of COVID-19 and otolaryngologists above age 60.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Am J Otolaryngol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2020;41(4):102514. doi:10.1016/j.amjoto.2020.102514</w:t>
      </w:r>
    </w:p>
    <w:p w14:paraId="21A6A34D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Antony J, James WT, Neriamparambil AJ, Barot DD, Withers T. An Australian Response to the COVID-19 Pandemic and Its Implications on the Practice of Neurosurgery.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World Neurosurg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2020;139:e864-e871. doi:10.1016/j.wneu.2020.05.136</w:t>
      </w:r>
    </w:p>
    <w:p w14:paraId="334DFFB9" w14:textId="77777777" w:rsidR="00483B9A" w:rsidRPr="00762D23" w:rsidRDefault="00483B9A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Pinar U, Anract J, Duquesne I, et al. Impact de la pandémie de COVID-19 sur l’activité chirurgicale au sein des services d’urologie de l’Assistance Publique – Hôpitaux de Paris [Impact of the COVID-19 pandemic on surgical activity within academic urological departments in Paris].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Prog Urol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2020;30(8-9):439-447. doi:10.1016/j.purol.2020.05.001</w:t>
      </w:r>
    </w:p>
    <w:p w14:paraId="544FB1FE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Kiong KL, Guo T, Yao CMKL, et al. Changing practice patterns in head and neck oncologic surgery in the early COVID-19 era.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Head Neck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2020;42(6):1179-1186. doi:10.1002/hed.26202</w:t>
      </w:r>
    </w:p>
    <w:p w14:paraId="1C2FF79F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Nuñez JH, Sallent A, Lakhani K, et al. Impact of the COVID-19 Pandemic on an Emergency Traumatology Service: Experience at a Tertiary Trauma Centre in Spain.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Injury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2020;51(7):1414-1418. doi:10.1016/j.injury.2020.05.016</w:t>
      </w:r>
    </w:p>
    <w:p w14:paraId="53DE3611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Chow VLY, Chan JYW, Ho VWY, et al. Conservation of personal protective equipment for head and neck cancer surgery during COVID-19 pandemic.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Head Neck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2020;42(6):1187-1193. doi:10.1002/hed.26215</w:t>
      </w:r>
    </w:p>
    <w:p w14:paraId="78332902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Morrison DR, Gentile C, McCammon S, Buczek E. Head and neck oncologic surgery in the COVID-19 pandemic: Our experience in a deep south tertiary care center.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Head Neck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2020;42(7):1471-1476. doi:10.1002/hed.26262</w:t>
      </w:r>
    </w:p>
    <w:p w14:paraId="070B2BA7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lastRenderedPageBreak/>
        <w:t>Bram JT, Johnson MA, Magee LC, et al. Where Have All the Fractures Gone? The Epidemiology of Pediatric Fractures During the COVID-19 Pandemic.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J Pediatr Orthop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2020;40(8):373-379. doi:10.1097/BPO.0000000000001600</w:t>
      </w:r>
    </w:p>
    <w:p w14:paraId="548E883A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Mehta AI, Chiu RG. COVID-19 Nonessential Surgery Restrictions and Spine Surgery: A German Experience.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Spine (Phila Pa 1976)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2020;45(14):942-943. doi:10.1097/BRS.0000000000003571</w:t>
      </w:r>
    </w:p>
    <w:p w14:paraId="62FB49F3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Cai M, Wang G, Zhang L, et al. Performing abdominal surgery during the COVID-19 epidemic in Wuhan, China: a single-centred, retrospective, observational study.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Br J 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2020;107(7):e183-e185. doi:10.1002/bjs.11643</w:t>
      </w:r>
    </w:p>
    <w:p w14:paraId="4DAC5B59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von Dercks N, Körner C, Heyde CE, Theopold J. Wie stark trifft die Corona-Pandemie die Kliniken für Orthopädie und Unfallchirurgie? : Eine Analyse der ersten 5 Wochen [How badly is the coronavirus pandemic affecting orthopaedic and trauma surgery clinics? : An analysis of the first 5 weeks].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Orthopade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2020;49(6):494-501. doi:10.1007/s00132-020-03926-4</w:t>
      </w:r>
    </w:p>
    <w:p w14:paraId="6A7111C9" w14:textId="77777777" w:rsidR="00762D23" w:rsidRPr="00762D23" w:rsidRDefault="00762D23" w:rsidP="00762D23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lang w:eastAsia="en-GB"/>
        </w:rPr>
      </w:pP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Noureldine MHA, Pressman E, Krafft PR, et al. Impact of the COVID-19 Pandemic on Neurosurgical Practice at an Academic Tertiary Referral Center: A Comparative Study. </w:t>
      </w:r>
      <w:r w:rsidRPr="00762D23">
        <w:rPr>
          <w:rFonts w:ascii="Times New Roman" w:eastAsia="Times New Roman" w:hAnsi="Times New Roman" w:cs="Times New Roman"/>
          <w:i/>
          <w:iCs/>
          <w:color w:val="212121"/>
          <w:lang w:eastAsia="en-GB"/>
        </w:rPr>
        <w:t>World Neurosurg</w:t>
      </w:r>
      <w:r w:rsidRPr="00762D23">
        <w:rPr>
          <w:rFonts w:ascii="Times New Roman" w:eastAsia="Times New Roman" w:hAnsi="Times New Roman" w:cs="Times New Roman"/>
          <w:color w:val="212121"/>
          <w:shd w:val="clear" w:color="auto" w:fill="FFFFFF"/>
          <w:lang w:eastAsia="en-GB"/>
        </w:rPr>
        <w:t>. 2020;139:e872-e876. doi:10.1016/j.wneu.2020.05.150</w:t>
      </w:r>
    </w:p>
    <w:p w14:paraId="5140C894" w14:textId="77777777" w:rsidR="00483B9A" w:rsidRPr="00762D23" w:rsidRDefault="00483B9A">
      <w:pPr>
        <w:rPr>
          <w:rFonts w:ascii="Times New Roman" w:hAnsi="Times New Roman" w:cs="Times New Roman"/>
          <w:lang w:val="it-IT"/>
        </w:rPr>
      </w:pPr>
    </w:p>
    <w:sectPr w:rsidR="00483B9A" w:rsidRPr="00762D23" w:rsidSect="0098396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C41B48"/>
    <w:multiLevelType w:val="hybridMultilevel"/>
    <w:tmpl w:val="84400E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9A"/>
    <w:rsid w:val="0001449F"/>
    <w:rsid w:val="00052AED"/>
    <w:rsid w:val="00056F01"/>
    <w:rsid w:val="000859CB"/>
    <w:rsid w:val="000969ED"/>
    <w:rsid w:val="000D4BF5"/>
    <w:rsid w:val="000F17B7"/>
    <w:rsid w:val="000F6104"/>
    <w:rsid w:val="0010384F"/>
    <w:rsid w:val="0011280A"/>
    <w:rsid w:val="0011547F"/>
    <w:rsid w:val="0013140B"/>
    <w:rsid w:val="00137EA9"/>
    <w:rsid w:val="001759E5"/>
    <w:rsid w:val="00196AC3"/>
    <w:rsid w:val="001A3ED0"/>
    <w:rsid w:val="001C77D3"/>
    <w:rsid w:val="001F039A"/>
    <w:rsid w:val="00201F02"/>
    <w:rsid w:val="00224A84"/>
    <w:rsid w:val="00260421"/>
    <w:rsid w:val="002634C1"/>
    <w:rsid w:val="002851DC"/>
    <w:rsid w:val="00293971"/>
    <w:rsid w:val="002A1E92"/>
    <w:rsid w:val="002A6332"/>
    <w:rsid w:val="002C371D"/>
    <w:rsid w:val="002C631A"/>
    <w:rsid w:val="002D798F"/>
    <w:rsid w:val="002E17B5"/>
    <w:rsid w:val="002E255B"/>
    <w:rsid w:val="002E2690"/>
    <w:rsid w:val="002E2C3D"/>
    <w:rsid w:val="00325161"/>
    <w:rsid w:val="00356AC2"/>
    <w:rsid w:val="003779FA"/>
    <w:rsid w:val="003E6A7E"/>
    <w:rsid w:val="00404D17"/>
    <w:rsid w:val="004072C9"/>
    <w:rsid w:val="00443AF8"/>
    <w:rsid w:val="00461E5C"/>
    <w:rsid w:val="004650B3"/>
    <w:rsid w:val="00483A94"/>
    <w:rsid w:val="00483B9A"/>
    <w:rsid w:val="004D5B69"/>
    <w:rsid w:val="0051579F"/>
    <w:rsid w:val="00515C42"/>
    <w:rsid w:val="0052655D"/>
    <w:rsid w:val="00547869"/>
    <w:rsid w:val="00560850"/>
    <w:rsid w:val="0056502E"/>
    <w:rsid w:val="00565358"/>
    <w:rsid w:val="00566302"/>
    <w:rsid w:val="005916D3"/>
    <w:rsid w:val="005C662C"/>
    <w:rsid w:val="005D54D7"/>
    <w:rsid w:val="005E61FD"/>
    <w:rsid w:val="00610EEA"/>
    <w:rsid w:val="006173A4"/>
    <w:rsid w:val="00637466"/>
    <w:rsid w:val="00643E88"/>
    <w:rsid w:val="00650A26"/>
    <w:rsid w:val="006515A2"/>
    <w:rsid w:val="006552E9"/>
    <w:rsid w:val="00676DEE"/>
    <w:rsid w:val="00686C4A"/>
    <w:rsid w:val="006C0885"/>
    <w:rsid w:val="006E3E10"/>
    <w:rsid w:val="006F7BEA"/>
    <w:rsid w:val="0071162D"/>
    <w:rsid w:val="00712454"/>
    <w:rsid w:val="00721F08"/>
    <w:rsid w:val="00722E06"/>
    <w:rsid w:val="00755BB0"/>
    <w:rsid w:val="00762D23"/>
    <w:rsid w:val="007737B5"/>
    <w:rsid w:val="007821C5"/>
    <w:rsid w:val="00783417"/>
    <w:rsid w:val="00791886"/>
    <w:rsid w:val="007A5653"/>
    <w:rsid w:val="007A71A1"/>
    <w:rsid w:val="007B64D9"/>
    <w:rsid w:val="007E266E"/>
    <w:rsid w:val="008039B0"/>
    <w:rsid w:val="008130EA"/>
    <w:rsid w:val="00840281"/>
    <w:rsid w:val="00842C5B"/>
    <w:rsid w:val="00851723"/>
    <w:rsid w:val="00854B57"/>
    <w:rsid w:val="008601FE"/>
    <w:rsid w:val="008701D1"/>
    <w:rsid w:val="00874558"/>
    <w:rsid w:val="008A17E3"/>
    <w:rsid w:val="008A51C1"/>
    <w:rsid w:val="00923AEA"/>
    <w:rsid w:val="00932DBC"/>
    <w:rsid w:val="00934906"/>
    <w:rsid w:val="00945EBF"/>
    <w:rsid w:val="00950250"/>
    <w:rsid w:val="00953453"/>
    <w:rsid w:val="0098396E"/>
    <w:rsid w:val="009C2C55"/>
    <w:rsid w:val="00A01876"/>
    <w:rsid w:val="00A042E7"/>
    <w:rsid w:val="00A3728C"/>
    <w:rsid w:val="00A53790"/>
    <w:rsid w:val="00AE2823"/>
    <w:rsid w:val="00B15FE5"/>
    <w:rsid w:val="00B2094F"/>
    <w:rsid w:val="00B54F85"/>
    <w:rsid w:val="00B62FD9"/>
    <w:rsid w:val="00B74DBE"/>
    <w:rsid w:val="00B933C0"/>
    <w:rsid w:val="00BA09B1"/>
    <w:rsid w:val="00BB69AB"/>
    <w:rsid w:val="00BF13B6"/>
    <w:rsid w:val="00C0706F"/>
    <w:rsid w:val="00C21D52"/>
    <w:rsid w:val="00C23F8E"/>
    <w:rsid w:val="00C30354"/>
    <w:rsid w:val="00C33538"/>
    <w:rsid w:val="00C40BD9"/>
    <w:rsid w:val="00C478CD"/>
    <w:rsid w:val="00C63B0E"/>
    <w:rsid w:val="00CA0869"/>
    <w:rsid w:val="00CB3E22"/>
    <w:rsid w:val="00CD7593"/>
    <w:rsid w:val="00CF4D5F"/>
    <w:rsid w:val="00D03878"/>
    <w:rsid w:val="00D160F8"/>
    <w:rsid w:val="00D23C89"/>
    <w:rsid w:val="00D42AD4"/>
    <w:rsid w:val="00D93915"/>
    <w:rsid w:val="00DA40B6"/>
    <w:rsid w:val="00DA5031"/>
    <w:rsid w:val="00DB559A"/>
    <w:rsid w:val="00E1752D"/>
    <w:rsid w:val="00E51B2A"/>
    <w:rsid w:val="00E97654"/>
    <w:rsid w:val="00EC1946"/>
    <w:rsid w:val="00EC50B8"/>
    <w:rsid w:val="00EE147F"/>
    <w:rsid w:val="00EF1F9D"/>
    <w:rsid w:val="00F2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E4A568A"/>
  <w15:chartTrackingRefBased/>
  <w15:docId w15:val="{5A71516A-B6AF-174F-A421-BBFD78FD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483B9A"/>
  </w:style>
  <w:style w:type="paragraph" w:styleId="ListParagraph">
    <w:name w:val="List Paragraph"/>
    <w:basedOn w:val="Normal"/>
    <w:uiPriority w:val="34"/>
    <w:qFormat/>
    <w:rsid w:val="00762D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8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Arezzo</dc:creator>
  <cp:keywords/>
  <dc:description/>
  <cp:lastModifiedBy>Alberto Arezzo</cp:lastModifiedBy>
  <cp:revision>3</cp:revision>
  <dcterms:created xsi:type="dcterms:W3CDTF">2020-09-13T15:31:00Z</dcterms:created>
  <dcterms:modified xsi:type="dcterms:W3CDTF">2020-09-13T16:42:00Z</dcterms:modified>
</cp:coreProperties>
</file>