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horzAnchor="margin" w:tblpY="592"/>
        <w:tblW w:w="5000" w:type="pct"/>
        <w:tblLayout w:type="fixed"/>
        <w:tblLook w:val="07E0" w:firstRow="1" w:lastRow="1" w:firstColumn="1" w:lastColumn="1" w:noHBand="1" w:noVBand="1"/>
      </w:tblPr>
      <w:tblGrid>
        <w:gridCol w:w="2547"/>
        <w:gridCol w:w="1843"/>
        <w:gridCol w:w="1558"/>
        <w:gridCol w:w="2128"/>
        <w:gridCol w:w="1552"/>
      </w:tblGrid>
      <w:tr w:rsidR="00B14FE2" w:rsidRPr="007A465E" w:rsidTr="00FF79B4">
        <w:tc>
          <w:tcPr>
            <w:tcW w:w="1323" w:type="pct"/>
          </w:tcPr>
          <w:p w:rsidR="00B14FE2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65E">
              <w:rPr>
                <w:rFonts w:ascii="Times New Roman" w:hAnsi="Times New Roman" w:cs="Times New Roman"/>
                <w:b/>
                <w:bCs/>
              </w:rPr>
              <w:t>Characteristics</w:t>
            </w:r>
            <w:r w:rsidR="00B14FE2" w:rsidRPr="007A465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7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65E">
              <w:rPr>
                <w:rFonts w:ascii="Times New Roman" w:hAnsi="Times New Roman" w:cs="Times New Roman"/>
                <w:b/>
                <w:bCs/>
              </w:rPr>
              <w:t>OPEN (N=193)</w:t>
            </w:r>
          </w:p>
        </w:tc>
        <w:tc>
          <w:tcPr>
            <w:tcW w:w="809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65E">
              <w:rPr>
                <w:rFonts w:ascii="Times New Roman" w:hAnsi="Times New Roman" w:cs="Times New Roman"/>
                <w:b/>
                <w:bCs/>
              </w:rPr>
              <w:t>VATS (N=93)</w:t>
            </w:r>
          </w:p>
        </w:tc>
        <w:tc>
          <w:tcPr>
            <w:tcW w:w="1105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65E">
              <w:rPr>
                <w:rFonts w:ascii="Times New Roman" w:hAnsi="Times New Roman" w:cs="Times New Roman"/>
                <w:b/>
                <w:bCs/>
              </w:rPr>
              <w:t>Combined (N=286)</w:t>
            </w:r>
          </w:p>
        </w:tc>
        <w:tc>
          <w:tcPr>
            <w:tcW w:w="806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65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B14FE2" w:rsidRPr="007A465E" w:rsidTr="00FF79B4">
        <w:tc>
          <w:tcPr>
            <w:tcW w:w="1323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Age</w:t>
            </w:r>
            <w:r w:rsidR="00160835" w:rsidRPr="007A465E">
              <w:rPr>
                <w:rFonts w:ascii="Times New Roman" w:hAnsi="Times New Roman" w:cs="Times New Roman"/>
              </w:rPr>
              <w:t>(</w:t>
            </w:r>
            <w:r w:rsidRPr="007A465E">
              <w:rPr>
                <w:rFonts w:ascii="Times New Roman" w:hAnsi="Times New Roman" w:cs="Times New Roman"/>
              </w:rPr>
              <w:t>years</w:t>
            </w:r>
            <w:r w:rsidR="00160835"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7" w:type="pct"/>
          </w:tcPr>
          <w:p w:rsidR="00B14FE2" w:rsidRPr="007A465E" w:rsidRDefault="00B80386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67(IQR</w:t>
            </w:r>
            <w:r w:rsidR="00B14FE2" w:rsidRPr="007A465E">
              <w:rPr>
                <w:rFonts w:ascii="Times New Roman" w:hAnsi="Times New Roman" w:cs="Times New Roman"/>
              </w:rPr>
              <w:t>60</w:t>
            </w:r>
            <w:r w:rsidRPr="007A465E">
              <w:rPr>
                <w:rFonts w:ascii="Times New Roman" w:hAnsi="Times New Roman" w:cs="Times New Roman"/>
              </w:rPr>
              <w:t>-</w:t>
            </w:r>
            <w:r w:rsidR="00B14FE2" w:rsidRPr="007A465E">
              <w:rPr>
                <w:rFonts w:ascii="Times New Roman" w:hAnsi="Times New Roman" w:cs="Times New Roman"/>
              </w:rPr>
              <w:t>71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9" w:type="pct"/>
          </w:tcPr>
          <w:p w:rsidR="00B14FE2" w:rsidRPr="007A465E" w:rsidRDefault="00B80386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68(IQR</w:t>
            </w:r>
            <w:r w:rsidR="00B14FE2" w:rsidRPr="007A465E">
              <w:rPr>
                <w:rFonts w:ascii="Times New Roman" w:hAnsi="Times New Roman" w:cs="Times New Roman"/>
              </w:rPr>
              <w:t>59</w:t>
            </w:r>
            <w:r w:rsidRPr="007A465E">
              <w:rPr>
                <w:rFonts w:ascii="Times New Roman" w:hAnsi="Times New Roman" w:cs="Times New Roman"/>
              </w:rPr>
              <w:t>-</w:t>
            </w:r>
            <w:r w:rsidR="00B14FE2" w:rsidRPr="007A465E">
              <w:rPr>
                <w:rFonts w:ascii="Times New Roman" w:hAnsi="Times New Roman" w:cs="Times New Roman"/>
              </w:rPr>
              <w:t>74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5" w:type="pct"/>
          </w:tcPr>
          <w:p w:rsidR="00B14FE2" w:rsidRPr="007A465E" w:rsidRDefault="00B80386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68(IQR</w:t>
            </w:r>
            <w:r w:rsidR="00B14FE2" w:rsidRPr="007A465E">
              <w:rPr>
                <w:rFonts w:ascii="Times New Roman" w:hAnsi="Times New Roman" w:cs="Times New Roman"/>
              </w:rPr>
              <w:t>60</w:t>
            </w:r>
            <w:r w:rsidRPr="007A465E">
              <w:rPr>
                <w:rFonts w:ascii="Times New Roman" w:hAnsi="Times New Roman" w:cs="Times New Roman"/>
              </w:rPr>
              <w:t>-</w:t>
            </w:r>
            <w:r w:rsidR="00B14FE2" w:rsidRPr="007A465E">
              <w:rPr>
                <w:rFonts w:ascii="Times New Roman" w:hAnsi="Times New Roman" w:cs="Times New Roman"/>
              </w:rPr>
              <w:t>72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6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0.413</w:t>
            </w:r>
          </w:p>
        </w:tc>
      </w:tr>
      <w:tr w:rsidR="00B14FE2" w:rsidRPr="007A465E" w:rsidTr="00FF79B4">
        <w:tc>
          <w:tcPr>
            <w:tcW w:w="1323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Gender</w:t>
            </w: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Male</w:t>
            </w: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957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64%(124)</w:t>
            </w: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36%</w:t>
            </w:r>
            <w:r w:rsidR="00BF67B7" w:rsidRPr="007A465E">
              <w:rPr>
                <w:rFonts w:ascii="Times New Roman" w:hAnsi="Times New Roman" w:cs="Times New Roman"/>
              </w:rPr>
              <w:t>(69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9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 xml:space="preserve">59% </w:t>
            </w:r>
            <w:r w:rsidR="00BF67B7" w:rsidRPr="007A465E">
              <w:rPr>
                <w:rFonts w:ascii="Times New Roman" w:hAnsi="Times New Roman" w:cs="Times New Roman"/>
              </w:rPr>
              <w:t>(55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 xml:space="preserve">41% </w:t>
            </w:r>
            <w:r w:rsidR="00BF67B7" w:rsidRPr="007A465E">
              <w:rPr>
                <w:rFonts w:ascii="Times New Roman" w:hAnsi="Times New Roman" w:cs="Times New Roman"/>
              </w:rPr>
              <w:t>(38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5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63% (179)</w:t>
            </w:r>
          </w:p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37% (107)</w:t>
            </w:r>
          </w:p>
        </w:tc>
        <w:tc>
          <w:tcPr>
            <w:tcW w:w="806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0.403</w:t>
            </w:r>
          </w:p>
        </w:tc>
      </w:tr>
      <w:tr w:rsidR="00B14FE2" w:rsidRPr="007A465E" w:rsidTr="00FF79B4">
        <w:tc>
          <w:tcPr>
            <w:tcW w:w="1323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957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25(IQR 23-29)</w:t>
            </w:r>
          </w:p>
        </w:tc>
        <w:tc>
          <w:tcPr>
            <w:tcW w:w="809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25(IQR23-28)</w:t>
            </w:r>
          </w:p>
        </w:tc>
        <w:tc>
          <w:tcPr>
            <w:tcW w:w="1105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25(IQR23-29)</w:t>
            </w:r>
          </w:p>
        </w:tc>
        <w:tc>
          <w:tcPr>
            <w:tcW w:w="806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0.528</w:t>
            </w:r>
          </w:p>
        </w:tc>
      </w:tr>
      <w:tr w:rsidR="00B14FE2" w:rsidRPr="007A465E" w:rsidTr="00FF79B4">
        <w:tc>
          <w:tcPr>
            <w:tcW w:w="1323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957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89% (171)</w:t>
            </w:r>
          </w:p>
        </w:tc>
        <w:tc>
          <w:tcPr>
            <w:tcW w:w="809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 xml:space="preserve">82% </w:t>
            </w:r>
            <w:r w:rsidR="00BF67B7" w:rsidRPr="007A465E">
              <w:rPr>
                <w:rFonts w:ascii="Times New Roman" w:hAnsi="Times New Roman" w:cs="Times New Roman"/>
              </w:rPr>
              <w:t>(76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5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86% (247)</w:t>
            </w:r>
          </w:p>
        </w:tc>
        <w:tc>
          <w:tcPr>
            <w:tcW w:w="806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0.112</w:t>
            </w:r>
          </w:p>
        </w:tc>
      </w:tr>
      <w:tr w:rsidR="00B14FE2" w:rsidRPr="007A465E" w:rsidTr="00FF79B4">
        <w:tc>
          <w:tcPr>
            <w:tcW w:w="1323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COPD</w:t>
            </w:r>
          </w:p>
        </w:tc>
        <w:tc>
          <w:tcPr>
            <w:tcW w:w="957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 xml:space="preserve">22% </w:t>
            </w:r>
            <w:r w:rsidR="00BF67B7" w:rsidRPr="007A465E">
              <w:rPr>
                <w:rFonts w:ascii="Times New Roman" w:hAnsi="Times New Roman" w:cs="Times New Roman"/>
              </w:rPr>
              <w:t>(43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9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 xml:space="preserve">17% </w:t>
            </w:r>
            <w:r w:rsidR="00BF67B7" w:rsidRPr="007A465E">
              <w:rPr>
                <w:rFonts w:ascii="Times New Roman" w:hAnsi="Times New Roman" w:cs="Times New Roman"/>
              </w:rPr>
              <w:t>(16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5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 xml:space="preserve">21% </w:t>
            </w:r>
            <w:r w:rsidR="00BF67B7" w:rsidRPr="007A465E">
              <w:rPr>
                <w:rFonts w:ascii="Times New Roman" w:hAnsi="Times New Roman" w:cs="Times New Roman"/>
              </w:rPr>
              <w:t>(59</w:t>
            </w:r>
            <w:r w:rsidRPr="007A46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6" w:type="pct"/>
          </w:tcPr>
          <w:p w:rsidR="00B14FE2" w:rsidRPr="007A465E" w:rsidRDefault="00B14FE2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0.31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Chronic Renal Dysfunction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2% (3)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6% (6)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3% (9)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0.026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Hypertension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38% (72)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48% (45)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41% (117)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0.08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Peripheral Vascular Disease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8% (16)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12% (11)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9% (27)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0.338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Ischemic heart disease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5% (9)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10% (9)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6% (18)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0.102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FEV1 (%)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88(IQR75-100)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94(IQR83-104)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90(IQR77-102)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0.017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DLCO (%)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68(IQR55-83)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74(IQR57-81)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70(IQR56-82)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0.237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Smoking History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Never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Previous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Active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28% (54)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42% (81)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30% (58)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22% (20)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53% (49)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26% (24)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26% (74)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45% (130)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29% (82)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0.223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7A465E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P</w:t>
            </w:r>
            <w:r w:rsidR="00160835" w:rsidRPr="007A465E">
              <w:rPr>
                <w:rFonts w:ascii="Times New Roman" w:eastAsia="Cambria" w:hAnsi="Times New Roman" w:cs="Times New Roman"/>
                <w:lang w:val="en-US"/>
              </w:rPr>
              <w:t>ack year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40 (IQR20-51)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35(IQR20-43)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40(IQR20-50)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0.179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ASA&gt;3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31% (59)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30% (28)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30% (87)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0.937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History of Malignancies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13% (25)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15% (14)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14% (39)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7A465E">
              <w:rPr>
                <w:rFonts w:ascii="Times New Roman" w:eastAsia="Cambria" w:hAnsi="Times New Roman" w:cs="Times New Roman"/>
                <w:lang w:val="en-US"/>
              </w:rPr>
              <w:t>0.628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Histology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Adenocarcinoma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Squamous cell carcinoma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Others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68% (131)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23% (45)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9% (17)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85% (79)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10% (9)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5% (5)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73% (210)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19% (54)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8% (22)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0.008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Central tumor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36% (69)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31% (29)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35% (98)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0.411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Peripheral tumor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64% (122)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69% (64)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65% (186)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6C7357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160835" w:rsidRPr="007A465E">
              <w:rPr>
                <w:rFonts w:ascii="Times New Roman" w:hAnsi="Times New Roman" w:cs="Times New Roman"/>
                <w:lang w:val="en-US"/>
              </w:rPr>
              <w:t xml:space="preserve">TNM 8th </w:t>
            </w:r>
          </w:p>
          <w:p w:rsidR="00160835" w:rsidRPr="007A465E" w:rsidRDefault="006C7357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160835" w:rsidRPr="007A465E">
              <w:rPr>
                <w:rFonts w:ascii="Times New Roman" w:hAnsi="Times New Roman" w:cs="Times New Roman"/>
                <w:lang w:val="en-US"/>
              </w:rPr>
              <w:t>Stage IIa+b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Stage IIIa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  <w:lang w:val="en-US"/>
              </w:rPr>
              <w:t>Stage IIIb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12% (24)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12% (23)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76% (146)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5% (5)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14% (13)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81% (75)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10% (29)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13% (36)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77% (221)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0.174</w:t>
            </w:r>
          </w:p>
        </w:tc>
      </w:tr>
      <w:tr w:rsidR="00160835" w:rsidRPr="007A465E" w:rsidTr="00FF79B4">
        <w:tc>
          <w:tcPr>
            <w:tcW w:w="1323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cN disease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N0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N1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N2</w:t>
            </w:r>
          </w:p>
        </w:tc>
        <w:tc>
          <w:tcPr>
            <w:tcW w:w="957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7% (13)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31% (59)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63% (121)</w:t>
            </w:r>
          </w:p>
        </w:tc>
        <w:tc>
          <w:tcPr>
            <w:tcW w:w="809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5% (5)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27% (25)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68% (63)</w:t>
            </w:r>
          </w:p>
        </w:tc>
        <w:tc>
          <w:tcPr>
            <w:tcW w:w="1105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6% (18)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29% (84)</w:t>
            </w:r>
          </w:p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64% (184)</w:t>
            </w:r>
          </w:p>
        </w:tc>
        <w:tc>
          <w:tcPr>
            <w:tcW w:w="806" w:type="pct"/>
          </w:tcPr>
          <w:p w:rsidR="00160835" w:rsidRPr="007A465E" w:rsidRDefault="00160835" w:rsidP="00FF79B4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7A465E">
              <w:rPr>
                <w:rFonts w:ascii="Times New Roman" w:hAnsi="Times New Roman" w:cs="Times New Roman"/>
              </w:rPr>
              <w:t>0.696</w:t>
            </w:r>
          </w:p>
        </w:tc>
      </w:tr>
      <w:tr w:rsidR="007A465E" w:rsidRPr="00A92D10" w:rsidTr="007A465E">
        <w:tc>
          <w:tcPr>
            <w:tcW w:w="5000" w:type="pct"/>
            <w:gridSpan w:val="5"/>
          </w:tcPr>
          <w:p w:rsidR="007A465E" w:rsidRPr="007A465E" w:rsidRDefault="007A465E" w:rsidP="007A465E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r w:rsidRPr="007A465E">
              <w:rPr>
                <w:sz w:val="16"/>
                <w:szCs w:val="16"/>
                <w:lang w:val="en-US"/>
              </w:rPr>
              <w:t>IQR: interquartile range, BMI: body-max-index, COPD: chronic obstructive pulmonary disease, FEV1: forced expiratory volume in 1-second, DLCO: Diffusion lung carbon monoxide,</w:t>
            </w:r>
          </w:p>
        </w:tc>
      </w:tr>
    </w:tbl>
    <w:p w:rsidR="00FF79B4" w:rsidRPr="007A465E" w:rsidRDefault="00FF79B4" w:rsidP="00FF79B4">
      <w:pPr>
        <w:tabs>
          <w:tab w:val="left" w:pos="4050"/>
        </w:tabs>
        <w:ind w:right="-568"/>
        <w:jc w:val="both"/>
        <w:rPr>
          <w:rFonts w:ascii="Times New Roman" w:hAnsi="Times New Roman" w:cs="Times New Roman"/>
          <w:b/>
          <w:lang w:val="en-US"/>
        </w:rPr>
      </w:pPr>
      <w:r w:rsidRPr="007A465E">
        <w:rPr>
          <w:rFonts w:ascii="Times New Roman" w:hAnsi="Times New Roman" w:cs="Times New Roman"/>
          <w:b/>
          <w:lang w:val="en-US"/>
        </w:rPr>
        <w:t>Table.</w:t>
      </w:r>
      <w:r w:rsidR="006C7357">
        <w:rPr>
          <w:rFonts w:ascii="Times New Roman" w:hAnsi="Times New Roman" w:cs="Times New Roman"/>
          <w:b/>
          <w:lang w:val="en-US"/>
        </w:rPr>
        <w:t>1 supplemental</w:t>
      </w:r>
      <w:r w:rsidRPr="007A465E">
        <w:rPr>
          <w:rFonts w:ascii="Times New Roman" w:hAnsi="Times New Roman" w:cs="Times New Roman"/>
          <w:b/>
          <w:lang w:val="en-US"/>
        </w:rPr>
        <w:t xml:space="preserve">: </w:t>
      </w:r>
      <w:r w:rsidRPr="007A465E">
        <w:rPr>
          <w:rFonts w:ascii="Times New Roman" w:hAnsi="Times New Roman" w:cs="Times New Roman"/>
          <w:lang w:val="en-US"/>
        </w:rPr>
        <w:t>preoperative patient’s characteristics before propensity score matching</w:t>
      </w:r>
    </w:p>
    <w:p w:rsidR="00A65125" w:rsidRPr="007A465E" w:rsidRDefault="00A65125">
      <w:pPr>
        <w:rPr>
          <w:rFonts w:ascii="Times New Roman" w:hAnsi="Times New Roman" w:cs="Times New Roman"/>
          <w:lang w:val="en-US"/>
        </w:rPr>
      </w:pPr>
    </w:p>
    <w:p w:rsidR="00A65125" w:rsidRPr="00FF79B4" w:rsidRDefault="00A65125">
      <w:pPr>
        <w:rPr>
          <w:lang w:val="en-US"/>
        </w:rPr>
      </w:pPr>
    </w:p>
    <w:p w:rsidR="00FF79B4" w:rsidRDefault="00FF79B4" w:rsidP="00455B0F">
      <w:pPr>
        <w:tabs>
          <w:tab w:val="left" w:pos="4050"/>
        </w:tabs>
        <w:ind w:right="-568"/>
        <w:jc w:val="both"/>
        <w:rPr>
          <w:rFonts w:cstheme="minorHAnsi"/>
          <w:b/>
          <w:sz w:val="24"/>
          <w:szCs w:val="24"/>
          <w:lang w:val="en-US"/>
        </w:rPr>
      </w:pPr>
    </w:p>
    <w:p w:rsidR="00FF79B4" w:rsidRDefault="00FF79B4" w:rsidP="00FF79B4">
      <w:pPr>
        <w:ind w:right="-568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lastRenderedPageBreak/>
        <w:t>Table.</w:t>
      </w:r>
      <w:r w:rsidR="006C7357">
        <w:rPr>
          <w:rFonts w:cstheme="minorHAnsi"/>
          <w:b/>
          <w:sz w:val="24"/>
          <w:szCs w:val="24"/>
          <w:lang w:val="en-US"/>
        </w:rPr>
        <w:t>2 supplemental</w:t>
      </w:r>
      <w:r>
        <w:rPr>
          <w:rFonts w:cstheme="minorHAnsi"/>
          <w:b/>
          <w:sz w:val="24"/>
          <w:szCs w:val="24"/>
          <w:lang w:val="en-US"/>
        </w:rPr>
        <w:t xml:space="preserve">: </w:t>
      </w:r>
      <w:r w:rsidRPr="004375EF">
        <w:rPr>
          <w:rFonts w:cstheme="minorHAnsi"/>
          <w:sz w:val="24"/>
          <w:szCs w:val="24"/>
          <w:lang w:val="en-US"/>
        </w:rPr>
        <w:t>intraoperative and perioperative characteristics</w:t>
      </w:r>
      <w:r>
        <w:rPr>
          <w:rFonts w:cstheme="minorHAnsi"/>
          <w:sz w:val="24"/>
          <w:szCs w:val="24"/>
          <w:lang w:val="en-US"/>
        </w:rPr>
        <w:t xml:space="preserve"> before propensity score matching</w:t>
      </w:r>
    </w:p>
    <w:p w:rsidR="00D13825" w:rsidRPr="00FF79B4" w:rsidRDefault="00D13825">
      <w:pPr>
        <w:rPr>
          <w:lang w:val="en-US"/>
        </w:rPr>
      </w:pPr>
    </w:p>
    <w:tbl>
      <w:tblPr>
        <w:tblStyle w:val="Grigliatabella"/>
        <w:tblW w:w="5448" w:type="pct"/>
        <w:tblInd w:w="-572" w:type="dxa"/>
        <w:tblLayout w:type="fixed"/>
        <w:tblLook w:val="07E0" w:firstRow="1" w:lastRow="1" w:firstColumn="1" w:lastColumn="1" w:noHBand="1" w:noVBand="1"/>
      </w:tblPr>
      <w:tblGrid>
        <w:gridCol w:w="3544"/>
        <w:gridCol w:w="1985"/>
        <w:gridCol w:w="1985"/>
        <w:gridCol w:w="1930"/>
        <w:gridCol w:w="1047"/>
      </w:tblGrid>
      <w:tr w:rsidR="006A7C15" w:rsidRPr="00D13825" w:rsidTr="00FF79B4">
        <w:tc>
          <w:tcPr>
            <w:tcW w:w="1689" w:type="pct"/>
          </w:tcPr>
          <w:p w:rsidR="006A7C15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b/>
                <w:bCs/>
                <w:lang w:val="en-US"/>
              </w:rPr>
              <w:t>Characteristics</w:t>
            </w:r>
          </w:p>
        </w:tc>
        <w:tc>
          <w:tcPr>
            <w:tcW w:w="946" w:type="pct"/>
          </w:tcPr>
          <w:p w:rsidR="006A7C15" w:rsidRPr="00EE66FE" w:rsidRDefault="006A7C15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b/>
                <w:bCs/>
                <w:lang w:val="en-US"/>
              </w:rPr>
              <w:t>OPEN (N=193)</w:t>
            </w:r>
          </w:p>
        </w:tc>
        <w:tc>
          <w:tcPr>
            <w:tcW w:w="946" w:type="pct"/>
          </w:tcPr>
          <w:p w:rsidR="006A7C15" w:rsidRPr="00EE66FE" w:rsidRDefault="006A7C15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b/>
                <w:bCs/>
                <w:lang w:val="en-US"/>
              </w:rPr>
              <w:t>VATS (N=93)</w:t>
            </w:r>
          </w:p>
        </w:tc>
        <w:tc>
          <w:tcPr>
            <w:tcW w:w="920" w:type="pct"/>
          </w:tcPr>
          <w:p w:rsidR="006A7C15" w:rsidRPr="00EE66FE" w:rsidRDefault="006A7C15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b/>
                <w:bCs/>
                <w:lang w:val="en-US"/>
              </w:rPr>
              <w:t>Combined (N=286)</w:t>
            </w:r>
          </w:p>
        </w:tc>
        <w:tc>
          <w:tcPr>
            <w:tcW w:w="499" w:type="pct"/>
          </w:tcPr>
          <w:p w:rsidR="006A7C15" w:rsidRPr="00EE66FE" w:rsidRDefault="006A7C15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b/>
                <w:bCs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CD5FED" w:rsidRPr="00D13825" w:rsidTr="00FF79B4">
        <w:tc>
          <w:tcPr>
            <w:tcW w:w="1689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Tumor Size (cm)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4.7(IQR3-6.7)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3.6(IQR2.9-5)</w:t>
            </w:r>
          </w:p>
        </w:tc>
        <w:tc>
          <w:tcPr>
            <w:tcW w:w="920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4.1(IQR3-6)</w:t>
            </w:r>
          </w:p>
        </w:tc>
        <w:tc>
          <w:tcPr>
            <w:tcW w:w="499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0.002</w:t>
            </w:r>
          </w:p>
        </w:tc>
      </w:tr>
      <w:tr w:rsidR="00CD5FED" w:rsidRPr="00D13825" w:rsidTr="00FF79B4">
        <w:tc>
          <w:tcPr>
            <w:tcW w:w="1689" w:type="pct"/>
          </w:tcPr>
          <w:p w:rsidR="00CD5FED" w:rsidRPr="00EE66FE" w:rsidRDefault="00AF2D56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Post-chemotherapy tumor size (cm)</w:t>
            </w:r>
          </w:p>
        </w:tc>
        <w:tc>
          <w:tcPr>
            <w:tcW w:w="946" w:type="pct"/>
          </w:tcPr>
          <w:p w:rsidR="00CD5FED" w:rsidRPr="00EE66FE" w:rsidRDefault="00AF2D56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4(IQR4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2.5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-5)</w:t>
            </w:r>
          </w:p>
        </w:tc>
        <w:tc>
          <w:tcPr>
            <w:tcW w:w="946" w:type="pct"/>
          </w:tcPr>
          <w:p w:rsidR="00CD5FED" w:rsidRPr="00EE66FE" w:rsidRDefault="00AF2D56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3(IQR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-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5FED" w:rsidRPr="00EE66FE" w:rsidRDefault="00AF2D56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3.6(IQR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2.2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-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4.5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0.003</w:t>
            </w:r>
          </w:p>
        </w:tc>
      </w:tr>
      <w:tr w:rsidR="00CD5FED" w:rsidRPr="00D13825" w:rsidTr="00FF79B4">
        <w:tc>
          <w:tcPr>
            <w:tcW w:w="1689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pTNM 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8th</w:t>
            </w:r>
          </w:p>
          <w:p w:rsidR="00CD5FED" w:rsidRPr="00EE66FE" w:rsidRDefault="00160835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CR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Ia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Ib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IIa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IIb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IIIa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IIIb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IIIc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IV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</w:p>
          <w:p w:rsidR="00C64AD9" w:rsidRPr="00EE66FE" w:rsidRDefault="00E61C43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 xml:space="preserve">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2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8% (16)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10% (19)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11% (21)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24% (46)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27% (52)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16% (30)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 xml:space="preserve">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2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</w:p>
          <w:p w:rsidR="00CD5FED" w:rsidRPr="00EE66FE" w:rsidRDefault="00E61C43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2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 xml:space="preserve">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2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6%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(6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12% (11)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16% (15)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38% (35)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14% (13)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 xml:space="preserve">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6%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(6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</w:p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8% (22)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8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% 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23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FF79B4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% 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3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1)</w:t>
            </w:r>
          </w:p>
          <w:p w:rsidR="00C64AD9" w:rsidRPr="00EE66FE" w:rsidRDefault="00E61C43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21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% 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61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E61C43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30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% 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87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E61C43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15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 xml:space="preserve">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43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E61C43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1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% (</w:t>
            </w:r>
            <w:r w:rsidR="00FF79B4" w:rsidRPr="00EE66FE">
              <w:rPr>
                <w:rFonts w:ascii="Times New Roman" w:eastAsia="Cambria" w:hAnsi="Times New Roman" w:cs="Times New Roman"/>
                <w:lang w:val="en-US"/>
              </w:rPr>
              <w:t>3</w:t>
            </w:r>
            <w:r w:rsidR="00C64AD9"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4% (11)</w:t>
            </w:r>
          </w:p>
        </w:tc>
        <w:tc>
          <w:tcPr>
            <w:tcW w:w="499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0.085</w:t>
            </w:r>
          </w:p>
        </w:tc>
      </w:tr>
      <w:tr w:rsidR="00CD5FED" w:rsidRPr="00D13825" w:rsidTr="00FF79B4">
        <w:tc>
          <w:tcPr>
            <w:tcW w:w="1689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pN disease</w:t>
            </w:r>
          </w:p>
          <w:p w:rsidR="00CD5FED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N</w:t>
            </w:r>
            <w:r w:rsidR="00CD5FED" w:rsidRPr="00EE66FE">
              <w:rPr>
                <w:rFonts w:ascii="Times New Roman" w:eastAsia="Cambria" w:hAnsi="Times New Roman" w:cs="Times New Roman"/>
                <w:lang w:val="en-US"/>
              </w:rPr>
              <w:t>0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N1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N2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N3</w:t>
            </w:r>
          </w:p>
        </w:tc>
        <w:tc>
          <w:tcPr>
            <w:tcW w:w="946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</w:p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47%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(90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30%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(57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</w:p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38%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(20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40%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(37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</w:p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44% (125)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(64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(94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  <w:p w:rsidR="00C64AD9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0.359</w:t>
            </w:r>
          </w:p>
        </w:tc>
      </w:tr>
      <w:tr w:rsidR="00A92D10" w:rsidRPr="00A92D10" w:rsidTr="00FF79B4">
        <w:tc>
          <w:tcPr>
            <w:tcW w:w="1689" w:type="pct"/>
          </w:tcPr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Completeness of the resection</w:t>
            </w: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R0</w:t>
            </w:r>
          </w:p>
          <w:p w:rsidR="00A92D10" w:rsidRPr="00EE66FE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R1</w:t>
            </w:r>
          </w:p>
        </w:tc>
        <w:tc>
          <w:tcPr>
            <w:tcW w:w="946" w:type="pct"/>
          </w:tcPr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179(93%)</w:t>
            </w: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14(7%)</w:t>
            </w:r>
          </w:p>
        </w:tc>
        <w:tc>
          <w:tcPr>
            <w:tcW w:w="946" w:type="pct"/>
          </w:tcPr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89(96%)</w:t>
            </w: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4(4%)</w:t>
            </w:r>
          </w:p>
        </w:tc>
        <w:tc>
          <w:tcPr>
            <w:tcW w:w="920" w:type="pct"/>
          </w:tcPr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268(94%)</w:t>
            </w:r>
          </w:p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18(6%)</w:t>
            </w:r>
          </w:p>
        </w:tc>
        <w:tc>
          <w:tcPr>
            <w:tcW w:w="499" w:type="pct"/>
          </w:tcPr>
          <w:p w:rsidR="00A92D10" w:rsidRPr="00A92D10" w:rsidRDefault="00A92D10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color w:val="FF0000"/>
                <w:lang w:val="en-US"/>
              </w:rPr>
            </w:pPr>
            <w:r w:rsidRPr="00A92D10">
              <w:rPr>
                <w:rFonts w:ascii="Times New Roman" w:eastAsia="Cambria" w:hAnsi="Times New Roman" w:cs="Times New Roman"/>
                <w:color w:val="FF0000"/>
                <w:lang w:val="en-US"/>
              </w:rPr>
              <w:t>0.08</w:t>
            </w:r>
            <w:r>
              <w:rPr>
                <w:rFonts w:ascii="Times New Roman" w:eastAsia="Cambria" w:hAnsi="Times New Roman" w:cs="Times New Roman"/>
                <w:color w:val="FF0000"/>
                <w:lang w:val="en-US"/>
              </w:rPr>
              <w:t>3</w:t>
            </w:r>
            <w:bookmarkStart w:id="0" w:name="_GoBack"/>
            <w:bookmarkEnd w:id="0"/>
          </w:p>
        </w:tc>
      </w:tr>
      <w:tr w:rsidR="00CD5FED" w:rsidRPr="00D13825" w:rsidTr="00FF79B4">
        <w:tc>
          <w:tcPr>
            <w:tcW w:w="1689" w:type="pct"/>
          </w:tcPr>
          <w:p w:rsidR="00CD5FED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Overall Down Staging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49%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(95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(39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47% (134)</w:t>
            </w:r>
          </w:p>
        </w:tc>
        <w:tc>
          <w:tcPr>
            <w:tcW w:w="499" w:type="pct"/>
          </w:tcPr>
          <w:p w:rsidR="00CD5FED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0.247</w:t>
            </w:r>
          </w:p>
        </w:tc>
      </w:tr>
      <w:tr w:rsidR="00CD5FED" w:rsidRPr="00D13825" w:rsidTr="00FF79B4">
        <w:tc>
          <w:tcPr>
            <w:tcW w:w="1689" w:type="pct"/>
          </w:tcPr>
          <w:p w:rsidR="00CD5FED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Lymph Nodes (N) Down Staging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53% (103)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46%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(43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51% (146)</w:t>
            </w:r>
          </w:p>
        </w:tc>
        <w:tc>
          <w:tcPr>
            <w:tcW w:w="499" w:type="pct"/>
          </w:tcPr>
          <w:p w:rsidR="00CD5FED" w:rsidRPr="00EE66FE" w:rsidRDefault="00C64AD9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0.258</w:t>
            </w:r>
          </w:p>
        </w:tc>
      </w:tr>
      <w:tr w:rsidR="00EE66FE" w:rsidRPr="00D13825" w:rsidTr="00FF79B4">
        <w:tc>
          <w:tcPr>
            <w:tcW w:w="1689" w:type="pct"/>
          </w:tcPr>
          <w:p w:rsidR="00EE66FE" w:rsidRPr="00EE66FE" w:rsidRDefault="00EE66FE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libri" w:hAnsi="Times New Roman" w:cs="Times New Roman"/>
                <w:lang w:val="en-US"/>
              </w:rPr>
              <w:t>Postoperative Surgical complications</w:t>
            </w:r>
          </w:p>
        </w:tc>
        <w:tc>
          <w:tcPr>
            <w:tcW w:w="946" w:type="pct"/>
          </w:tcPr>
          <w:p w:rsidR="00EE66FE" w:rsidRPr="00EE66FE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24%(46)</w:t>
            </w:r>
          </w:p>
        </w:tc>
        <w:tc>
          <w:tcPr>
            <w:tcW w:w="946" w:type="pct"/>
          </w:tcPr>
          <w:p w:rsidR="00EE66FE" w:rsidRPr="00EE66FE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16%(15)</w:t>
            </w:r>
          </w:p>
        </w:tc>
        <w:tc>
          <w:tcPr>
            <w:tcW w:w="920" w:type="pct"/>
          </w:tcPr>
          <w:p w:rsidR="00EE66FE" w:rsidRPr="00EE66FE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21%(61)</w:t>
            </w:r>
          </w:p>
        </w:tc>
        <w:tc>
          <w:tcPr>
            <w:tcW w:w="499" w:type="pct"/>
          </w:tcPr>
          <w:p w:rsidR="00EE66FE" w:rsidRPr="00EE66FE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0.15</w:t>
            </w:r>
          </w:p>
        </w:tc>
      </w:tr>
      <w:tr w:rsidR="00CA2617" w:rsidRPr="00D13825" w:rsidTr="00FF79B4">
        <w:tc>
          <w:tcPr>
            <w:tcW w:w="1689" w:type="pct"/>
          </w:tcPr>
          <w:p w:rsidR="00CA2617" w:rsidRPr="00EE66FE" w:rsidRDefault="00CA2617" w:rsidP="00BF67B7">
            <w:pPr>
              <w:spacing w:before="36" w:after="36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Postoperative medical complications</w:t>
            </w:r>
          </w:p>
        </w:tc>
        <w:tc>
          <w:tcPr>
            <w:tcW w:w="946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23%(45)</w:t>
            </w:r>
          </w:p>
        </w:tc>
        <w:tc>
          <w:tcPr>
            <w:tcW w:w="946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8%(7)</w:t>
            </w:r>
          </w:p>
        </w:tc>
        <w:tc>
          <w:tcPr>
            <w:tcW w:w="920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18%(52)</w:t>
            </w:r>
          </w:p>
        </w:tc>
        <w:tc>
          <w:tcPr>
            <w:tcW w:w="499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0.003</w:t>
            </w:r>
          </w:p>
        </w:tc>
      </w:tr>
      <w:tr w:rsidR="00CA2617" w:rsidRPr="00D13825" w:rsidTr="00FF79B4">
        <w:tc>
          <w:tcPr>
            <w:tcW w:w="1689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VAS (discharge)</w:t>
            </w:r>
          </w:p>
        </w:tc>
        <w:tc>
          <w:tcPr>
            <w:tcW w:w="946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3(IQR2-5)</w:t>
            </w:r>
          </w:p>
        </w:tc>
        <w:tc>
          <w:tcPr>
            <w:tcW w:w="946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1(IQR0-3)</w:t>
            </w:r>
          </w:p>
        </w:tc>
        <w:tc>
          <w:tcPr>
            <w:tcW w:w="920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3(IQR1-4)</w:t>
            </w:r>
          </w:p>
        </w:tc>
        <w:tc>
          <w:tcPr>
            <w:tcW w:w="499" w:type="pct"/>
          </w:tcPr>
          <w:p w:rsidR="00CA2617" w:rsidRDefault="00CA261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0.003</w:t>
            </w:r>
          </w:p>
        </w:tc>
      </w:tr>
      <w:tr w:rsidR="00CD5FED" w:rsidRPr="00D13825" w:rsidTr="00FF79B4">
        <w:tc>
          <w:tcPr>
            <w:tcW w:w="1689" w:type="pct"/>
          </w:tcPr>
          <w:p w:rsidR="00CD5FED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Reintubation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(7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5FED" w:rsidRPr="00EE66FE" w:rsidRDefault="00CD5FED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(8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CD5FED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0.22</w:t>
            </w:r>
          </w:p>
        </w:tc>
      </w:tr>
      <w:tr w:rsidR="00CD6912" w:rsidRPr="00D13825" w:rsidTr="00FF79B4">
        <w:trPr>
          <w:trHeight w:val="321"/>
        </w:trPr>
        <w:tc>
          <w:tcPr>
            <w:tcW w:w="1689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Tracheotomy</w:t>
            </w:r>
          </w:p>
        </w:tc>
        <w:tc>
          <w:tcPr>
            <w:tcW w:w="946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0%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(0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0.325</w:t>
            </w:r>
          </w:p>
        </w:tc>
      </w:tr>
      <w:tr w:rsidR="00CD6912" w:rsidRPr="00D13825" w:rsidTr="00FF79B4">
        <w:tc>
          <w:tcPr>
            <w:tcW w:w="1689" w:type="pct"/>
          </w:tcPr>
          <w:p w:rsidR="00CD6912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Surgical Hemothorax</w:t>
            </w:r>
          </w:p>
        </w:tc>
        <w:tc>
          <w:tcPr>
            <w:tcW w:w="946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4%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(7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(8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CD6912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0.22</w:t>
            </w:r>
          </w:p>
        </w:tc>
      </w:tr>
      <w:tr w:rsidR="00CD6912" w:rsidRPr="00D13825" w:rsidTr="00FF79B4">
        <w:tc>
          <w:tcPr>
            <w:tcW w:w="1689" w:type="pct"/>
          </w:tcPr>
          <w:p w:rsidR="00CD6912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Postoperative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T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ransfusion </w:t>
            </w:r>
          </w:p>
        </w:tc>
        <w:tc>
          <w:tcPr>
            <w:tcW w:w="946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CD6912" w:rsidRPr="00EE66FE" w:rsidRDefault="00CD691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8%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CD6912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0.004</w:t>
            </w:r>
          </w:p>
        </w:tc>
      </w:tr>
      <w:tr w:rsidR="003423AB" w:rsidRPr="00D13825" w:rsidTr="00FF79B4">
        <w:tc>
          <w:tcPr>
            <w:tcW w:w="1689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Discharge with Heimlich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V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alve</w:t>
            </w:r>
          </w:p>
        </w:tc>
        <w:tc>
          <w:tcPr>
            <w:tcW w:w="946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4% (7)</w:t>
            </w:r>
          </w:p>
        </w:tc>
        <w:tc>
          <w:tcPr>
            <w:tcW w:w="946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(2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(9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0.503</w:t>
            </w:r>
          </w:p>
        </w:tc>
      </w:tr>
      <w:tr w:rsidR="003423AB" w:rsidRPr="00D13825" w:rsidTr="00FF79B4">
        <w:tc>
          <w:tcPr>
            <w:tcW w:w="1689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In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H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ospital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M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ortality</w:t>
            </w:r>
          </w:p>
        </w:tc>
        <w:tc>
          <w:tcPr>
            <w:tcW w:w="946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0%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(0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1%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0.162</w:t>
            </w:r>
          </w:p>
        </w:tc>
      </w:tr>
      <w:tr w:rsidR="00BA7972" w:rsidRPr="00BA7972" w:rsidTr="00FF79B4">
        <w:tc>
          <w:tcPr>
            <w:tcW w:w="1689" w:type="pct"/>
          </w:tcPr>
          <w:p w:rsidR="00BA7972" w:rsidRPr="00EE66FE" w:rsidRDefault="00BA797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283CA1">
              <w:rPr>
                <w:rFonts w:ascii="Times New Roman" w:eastAsia="Calibri" w:hAnsi="Times New Roman" w:cs="Times New Roman"/>
                <w:lang w:val="en-US"/>
              </w:rPr>
              <w:t>Time from sur</w:t>
            </w:r>
            <w:r>
              <w:rPr>
                <w:rFonts w:ascii="Times New Roman" w:eastAsia="Calibri" w:hAnsi="Times New Roman" w:cs="Times New Roman"/>
                <w:lang w:val="en-US"/>
              </w:rPr>
              <w:t>gery to adjuvant therapy(days</w:t>
            </w:r>
            <w:r w:rsidRPr="00283CA1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BA7972" w:rsidRPr="00EE66FE" w:rsidRDefault="00BA797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46(IQR35-57)</w:t>
            </w:r>
          </w:p>
        </w:tc>
        <w:tc>
          <w:tcPr>
            <w:tcW w:w="946" w:type="pct"/>
          </w:tcPr>
          <w:p w:rsidR="00BA7972" w:rsidRPr="00EE66FE" w:rsidRDefault="00BA797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32(IQR30-39)</w:t>
            </w:r>
          </w:p>
        </w:tc>
        <w:tc>
          <w:tcPr>
            <w:tcW w:w="920" w:type="pct"/>
          </w:tcPr>
          <w:p w:rsidR="00BA7972" w:rsidRPr="00EE66FE" w:rsidRDefault="00BA797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39(IQR30-49)</w:t>
            </w:r>
          </w:p>
        </w:tc>
        <w:tc>
          <w:tcPr>
            <w:tcW w:w="499" w:type="pct"/>
          </w:tcPr>
          <w:p w:rsidR="00BA7972" w:rsidRPr="00EE66FE" w:rsidRDefault="00BA7972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0.004</w:t>
            </w:r>
          </w:p>
        </w:tc>
      </w:tr>
      <w:tr w:rsidR="003423AB" w:rsidRPr="00D13825" w:rsidTr="00FF79B4">
        <w:tc>
          <w:tcPr>
            <w:tcW w:w="1689" w:type="pct"/>
          </w:tcPr>
          <w:p w:rsidR="003423AB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Adjuvant Chemotherapy</w:t>
            </w:r>
          </w:p>
        </w:tc>
        <w:tc>
          <w:tcPr>
            <w:tcW w:w="946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22%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38%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(35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3423AB" w:rsidRPr="00EE66FE" w:rsidRDefault="003423AB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27%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(76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3423AB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0.005</w:t>
            </w:r>
          </w:p>
        </w:tc>
      </w:tr>
      <w:tr w:rsidR="00301551" w:rsidRPr="00D13825" w:rsidTr="00FF79B4">
        <w:tc>
          <w:tcPr>
            <w:tcW w:w="168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Adjuvant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T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arget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T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herapy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69% (11)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29% (10)</w:t>
            </w:r>
          </w:p>
        </w:tc>
        <w:tc>
          <w:tcPr>
            <w:tcW w:w="920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42% (21)</w:t>
            </w:r>
          </w:p>
        </w:tc>
        <w:tc>
          <w:tcPr>
            <w:tcW w:w="49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0.009</w:t>
            </w:r>
          </w:p>
        </w:tc>
      </w:tr>
      <w:tr w:rsidR="00301551" w:rsidRPr="00D13825" w:rsidTr="00FF79B4">
        <w:tc>
          <w:tcPr>
            <w:tcW w:w="168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Adjuvant Immunot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h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erapy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25%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9%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0.022</w:t>
            </w:r>
          </w:p>
        </w:tc>
      </w:tr>
      <w:tr w:rsidR="00301551" w:rsidRPr="00D13825" w:rsidTr="00FF79B4">
        <w:tc>
          <w:tcPr>
            <w:tcW w:w="168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Adjuvant Radiother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ap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y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39%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(74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 xml:space="preserve">34% </w:t>
            </w:r>
            <w:r w:rsidR="00BF67B7" w:rsidRPr="00EE66FE">
              <w:rPr>
                <w:rFonts w:ascii="Times New Roman" w:eastAsia="Cambria" w:hAnsi="Times New Roman" w:cs="Times New Roman"/>
                <w:lang w:val="en-US"/>
              </w:rPr>
              <w:t>(31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20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37% (105)</w:t>
            </w:r>
          </w:p>
        </w:tc>
        <w:tc>
          <w:tcPr>
            <w:tcW w:w="49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0.429</w:t>
            </w:r>
          </w:p>
        </w:tc>
      </w:tr>
      <w:tr w:rsidR="00301551" w:rsidRPr="00D13825" w:rsidTr="00FF79B4">
        <w:tc>
          <w:tcPr>
            <w:tcW w:w="168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Follow-up Time (days)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880(IQR54-1433)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737(IQR434-1084)</w:t>
            </w:r>
          </w:p>
        </w:tc>
        <w:tc>
          <w:tcPr>
            <w:tcW w:w="920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827(IQR489-1332)</w:t>
            </w:r>
          </w:p>
        </w:tc>
        <w:tc>
          <w:tcPr>
            <w:tcW w:w="49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0.008</w:t>
            </w:r>
          </w:p>
        </w:tc>
      </w:tr>
      <w:tr w:rsidR="00301551" w:rsidRPr="00D13825" w:rsidTr="00FF79B4">
        <w:tc>
          <w:tcPr>
            <w:tcW w:w="168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Recurrence Time (day</w:t>
            </w:r>
            <w:r w:rsidR="003E2D27" w:rsidRPr="00EE66FE">
              <w:rPr>
                <w:rFonts w:ascii="Times New Roman" w:eastAsia="Cambria" w:hAnsi="Times New Roman" w:cs="Times New Roman"/>
                <w:lang w:val="en-US"/>
              </w:rPr>
              <w:t>s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597(IQR279-1218)</w:t>
            </w:r>
          </w:p>
        </w:tc>
        <w:tc>
          <w:tcPr>
            <w:tcW w:w="946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536(IQR252- 870)</w:t>
            </w:r>
          </w:p>
        </w:tc>
        <w:tc>
          <w:tcPr>
            <w:tcW w:w="920" w:type="pct"/>
          </w:tcPr>
          <w:p w:rsidR="00301551" w:rsidRPr="00EE66FE" w:rsidRDefault="00BF67B7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561(IQR</w:t>
            </w:r>
            <w:r w:rsidR="00301551" w:rsidRPr="00EE66FE">
              <w:rPr>
                <w:rFonts w:ascii="Times New Roman" w:eastAsia="Cambria" w:hAnsi="Times New Roman" w:cs="Times New Roman"/>
                <w:lang w:val="en-US"/>
              </w:rPr>
              <w:t>273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-</w:t>
            </w:r>
            <w:r w:rsidR="00301551" w:rsidRPr="00EE66FE">
              <w:rPr>
                <w:rFonts w:ascii="Times New Roman" w:eastAsia="Cambria" w:hAnsi="Times New Roman" w:cs="Times New Roman"/>
                <w:lang w:val="en-US"/>
              </w:rPr>
              <w:t>1098</w:t>
            </w:r>
            <w:r w:rsidRPr="00EE66FE">
              <w:rPr>
                <w:rFonts w:ascii="Times New Roman" w:eastAsia="Cambria" w:hAnsi="Times New Roman" w:cs="Times New Roman"/>
                <w:lang w:val="en-US"/>
              </w:rPr>
              <w:t>)</w:t>
            </w:r>
          </w:p>
        </w:tc>
        <w:tc>
          <w:tcPr>
            <w:tcW w:w="499" w:type="pct"/>
          </w:tcPr>
          <w:p w:rsidR="00301551" w:rsidRPr="00EE66FE" w:rsidRDefault="00301551" w:rsidP="00BF67B7">
            <w:pPr>
              <w:spacing w:before="36" w:after="36"/>
              <w:jc w:val="center"/>
              <w:rPr>
                <w:rFonts w:ascii="Times New Roman" w:eastAsia="Cambria" w:hAnsi="Times New Roman" w:cs="Times New Roman"/>
                <w:lang w:val="en-US"/>
              </w:rPr>
            </w:pPr>
            <w:r w:rsidRPr="00EE66FE">
              <w:rPr>
                <w:rFonts w:ascii="Times New Roman" w:eastAsia="Cambria" w:hAnsi="Times New Roman" w:cs="Times New Roman"/>
                <w:lang w:val="en-US"/>
              </w:rPr>
              <w:t>0.265</w:t>
            </w:r>
          </w:p>
        </w:tc>
      </w:tr>
      <w:tr w:rsidR="006C7357" w:rsidRPr="00D13825" w:rsidTr="006C7357">
        <w:tc>
          <w:tcPr>
            <w:tcW w:w="5000" w:type="pct"/>
            <w:gridSpan w:val="5"/>
          </w:tcPr>
          <w:p w:rsidR="006C7357" w:rsidRPr="002C7A47" w:rsidRDefault="006C7357" w:rsidP="006C7357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IQR: interquartile range,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ICU: intensive care unit, VAS: analogue visual pain scale.</w:t>
            </w:r>
            <w:r>
              <w:rPr>
                <w:sz w:val="16"/>
                <w:szCs w:val="16"/>
              </w:rPr>
              <w:t xml:space="preserve"> CR: complete response</w:t>
            </w:r>
          </w:p>
        </w:tc>
      </w:tr>
    </w:tbl>
    <w:p w:rsidR="00D13825" w:rsidRDefault="00D13825"/>
    <w:sectPr w:rsidR="00D138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B3D" w:rsidRDefault="008D1B3D" w:rsidP="001F7A5A">
      <w:pPr>
        <w:spacing w:after="0" w:line="240" w:lineRule="auto"/>
      </w:pPr>
      <w:r>
        <w:separator/>
      </w:r>
    </w:p>
  </w:endnote>
  <w:endnote w:type="continuationSeparator" w:id="0">
    <w:p w:rsidR="008D1B3D" w:rsidRDefault="008D1B3D" w:rsidP="001F7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B3D" w:rsidRDefault="008D1B3D" w:rsidP="001F7A5A">
      <w:pPr>
        <w:spacing w:after="0" w:line="240" w:lineRule="auto"/>
      </w:pPr>
      <w:r>
        <w:separator/>
      </w:r>
    </w:p>
  </w:footnote>
  <w:footnote w:type="continuationSeparator" w:id="0">
    <w:p w:rsidR="008D1B3D" w:rsidRDefault="008D1B3D" w:rsidP="001F7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5A864F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5A"/>
    <w:rsid w:val="000B12E7"/>
    <w:rsid w:val="000D417C"/>
    <w:rsid w:val="00160835"/>
    <w:rsid w:val="001D4F4E"/>
    <w:rsid w:val="001F7A5A"/>
    <w:rsid w:val="0023114F"/>
    <w:rsid w:val="00301551"/>
    <w:rsid w:val="003423AB"/>
    <w:rsid w:val="003E2D27"/>
    <w:rsid w:val="00455B0F"/>
    <w:rsid w:val="004F060D"/>
    <w:rsid w:val="00613AE6"/>
    <w:rsid w:val="00684220"/>
    <w:rsid w:val="006A7C15"/>
    <w:rsid w:val="006C7357"/>
    <w:rsid w:val="006D6F66"/>
    <w:rsid w:val="007A465E"/>
    <w:rsid w:val="007D5F51"/>
    <w:rsid w:val="0087224B"/>
    <w:rsid w:val="008A1EFE"/>
    <w:rsid w:val="008D1B3D"/>
    <w:rsid w:val="00A65125"/>
    <w:rsid w:val="00A867BE"/>
    <w:rsid w:val="00A92D10"/>
    <w:rsid w:val="00AF2D56"/>
    <w:rsid w:val="00B14FE2"/>
    <w:rsid w:val="00B80386"/>
    <w:rsid w:val="00BA7972"/>
    <w:rsid w:val="00BD1E4D"/>
    <w:rsid w:val="00BF67B7"/>
    <w:rsid w:val="00C64AD9"/>
    <w:rsid w:val="00CA2617"/>
    <w:rsid w:val="00CC7E33"/>
    <w:rsid w:val="00CD5FED"/>
    <w:rsid w:val="00CD6912"/>
    <w:rsid w:val="00CE2483"/>
    <w:rsid w:val="00D13825"/>
    <w:rsid w:val="00E61C43"/>
    <w:rsid w:val="00E952CE"/>
    <w:rsid w:val="00EE3A61"/>
    <w:rsid w:val="00EE66FE"/>
    <w:rsid w:val="00F040A0"/>
    <w:rsid w:val="00FE49E2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0FFB1"/>
  <w15:chartTrackingRefBased/>
  <w15:docId w15:val="{648B459B-D8CC-4835-826A-61B323F1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7C15"/>
  </w:style>
  <w:style w:type="paragraph" w:styleId="Titolo1">
    <w:name w:val="heading 1"/>
    <w:basedOn w:val="Normale"/>
    <w:next w:val="Normale"/>
    <w:link w:val="Titolo1Carattere"/>
    <w:uiPriority w:val="9"/>
    <w:qFormat/>
    <w:rsid w:val="006A7C1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7C1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7C1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7C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7C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7C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7C1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7C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7C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pact">
    <w:name w:val="Compact"/>
    <w:basedOn w:val="Corpotesto"/>
    <w:rsid w:val="001F7A5A"/>
    <w:pPr>
      <w:spacing w:before="36" w:after="36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1F7A5A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7A5A"/>
    <w:rPr>
      <w:sz w:val="24"/>
      <w:szCs w:val="24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A7C15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7C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7C1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7C1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7C15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7C15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7C15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7C15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7C1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A7C15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7C1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6A7C1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7C1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7C1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A7C15"/>
    <w:rPr>
      <w:b/>
      <w:bCs/>
    </w:rPr>
  </w:style>
  <w:style w:type="character" w:styleId="Enfasicorsivo">
    <w:name w:val="Emphasis"/>
    <w:basedOn w:val="Carpredefinitoparagrafo"/>
    <w:uiPriority w:val="20"/>
    <w:qFormat/>
    <w:rsid w:val="006A7C15"/>
    <w:rPr>
      <w:i/>
      <w:iCs/>
    </w:rPr>
  </w:style>
  <w:style w:type="paragraph" w:styleId="Nessunaspaziatura">
    <w:name w:val="No Spacing"/>
    <w:uiPriority w:val="1"/>
    <w:qFormat/>
    <w:rsid w:val="006A7C15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A7C1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7C15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7C1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7C1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A7C15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A7C15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A7C1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6A7C15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6A7C15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A7C15"/>
    <w:pPr>
      <w:outlineLvl w:val="9"/>
    </w:pPr>
  </w:style>
  <w:style w:type="table" w:styleId="Grigliatabella">
    <w:name w:val="Table Grid"/>
    <w:basedOn w:val="Tabellanormale"/>
    <w:uiPriority w:val="39"/>
    <w:rsid w:val="001F7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F7A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7A5A"/>
  </w:style>
  <w:style w:type="paragraph" w:styleId="Pidipagina">
    <w:name w:val="footer"/>
    <w:basedOn w:val="Normale"/>
    <w:link w:val="PidipaginaCarattere"/>
    <w:uiPriority w:val="99"/>
    <w:unhideWhenUsed/>
    <w:rsid w:val="001F7A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A5A"/>
  </w:style>
  <w:style w:type="table" w:customStyle="1" w:styleId="Grigliatabella1">
    <w:name w:val="Griglia tabella1"/>
    <w:basedOn w:val="Tabellanormale"/>
    <w:next w:val="Grigliatabella"/>
    <w:uiPriority w:val="39"/>
    <w:rsid w:val="00E952C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6711C-FFD7-4EE3-9717-4CB0B41A8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Lomangino</dc:creator>
  <cp:keywords/>
  <dc:description/>
  <cp:lastModifiedBy>Utente</cp:lastModifiedBy>
  <cp:revision>3</cp:revision>
  <dcterms:created xsi:type="dcterms:W3CDTF">2020-12-16T12:08:00Z</dcterms:created>
  <dcterms:modified xsi:type="dcterms:W3CDTF">2020-12-16T14:43:00Z</dcterms:modified>
</cp:coreProperties>
</file>