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21F" w:rsidRDefault="0061121F" w:rsidP="0061121F">
      <w:pPr>
        <w:rPr>
          <w:rFonts w:ascii="Calibri Light" w:hAnsi="Calibri Light"/>
          <w:sz w:val="24"/>
          <w:szCs w:val="24"/>
          <w:lang w:val="en-US"/>
        </w:rPr>
      </w:pPr>
      <w:r>
        <w:rPr>
          <w:rFonts w:ascii="Calibri Light" w:hAnsi="Calibri Light"/>
          <w:b/>
          <w:sz w:val="24"/>
          <w:szCs w:val="24"/>
          <w:lang w:val="en-US"/>
        </w:rPr>
        <w:t>Supplementary material 1</w:t>
      </w:r>
      <w:r w:rsidRPr="00C067A3">
        <w:rPr>
          <w:rFonts w:ascii="Calibri Light" w:hAnsi="Calibri Light"/>
          <w:b/>
          <w:sz w:val="24"/>
          <w:szCs w:val="24"/>
          <w:lang w:val="en-US"/>
        </w:rPr>
        <w:t xml:space="preserve"> </w:t>
      </w:r>
      <w:r>
        <w:rPr>
          <w:rFonts w:ascii="Calibri Light" w:hAnsi="Calibri Light"/>
          <w:sz w:val="24"/>
          <w:szCs w:val="24"/>
          <w:lang w:val="en-US"/>
        </w:rPr>
        <w:t>(Serious) adverse event</w:t>
      </w:r>
      <w:r w:rsidRPr="00C067A3">
        <w:rPr>
          <w:rFonts w:ascii="Calibri Light" w:hAnsi="Calibri Light"/>
          <w:sz w:val="24"/>
          <w:szCs w:val="24"/>
          <w:lang w:val="en-US"/>
        </w:rPr>
        <w:t xml:space="preserve"> description</w:t>
      </w:r>
      <w:r>
        <w:rPr>
          <w:rFonts w:ascii="Calibri Light" w:hAnsi="Calibri Light"/>
          <w:sz w:val="24"/>
          <w:szCs w:val="24"/>
          <w:lang w:val="en-US"/>
        </w:rPr>
        <w:t xml:space="preserve"> and subsequent interventions</w:t>
      </w:r>
    </w:p>
    <w:tbl>
      <w:tblPr>
        <w:tblW w:w="10685" w:type="dxa"/>
        <w:tblInd w:w="-963" w:type="dxa"/>
        <w:tblLayout w:type="fixed"/>
        <w:tblCellMar>
          <w:top w:w="85" w:type="dxa"/>
          <w:left w:w="142" w:type="dxa"/>
          <w:bottom w:w="85" w:type="dxa"/>
          <w:right w:w="142" w:type="dxa"/>
        </w:tblCellMar>
        <w:tblLook w:val="0420" w:firstRow="1" w:lastRow="0" w:firstColumn="0" w:lastColumn="0" w:noHBand="0" w:noVBand="1"/>
      </w:tblPr>
      <w:tblGrid>
        <w:gridCol w:w="1307"/>
        <w:gridCol w:w="9378"/>
      </w:tblGrid>
      <w:tr w:rsidR="0061121F" w:rsidRPr="009A3F3C" w:rsidTr="001C6790">
        <w:trPr>
          <w:trHeight w:val="570"/>
        </w:trPr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3627CB" w:rsidRDefault="0061121F" w:rsidP="001C6790">
            <w:pPr>
              <w:spacing w:line="240" w:lineRule="auto"/>
              <w:jc w:val="both"/>
              <w:rPr>
                <w:rFonts w:ascii="Calibri Light" w:hAnsi="Calibri Light"/>
                <w:szCs w:val="24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Patient 1: </w:t>
            </w:r>
          </w:p>
        </w:tc>
        <w:tc>
          <w:tcPr>
            <w:tcW w:w="9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590D13" w:rsidRDefault="0061121F" w:rsidP="0061121F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 Light" w:hAnsi="Calibri Light"/>
                <w:szCs w:val="24"/>
                <w:lang w:val="en-US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Paroxysmal atrial fibrillation: start </w:t>
            </w:r>
            <w:proofErr w:type="spellStart"/>
            <w:r w:rsidRPr="003627CB">
              <w:rPr>
                <w:rFonts w:ascii="Calibri Light" w:hAnsi="Calibri Light"/>
                <w:szCs w:val="24"/>
                <w:lang w:val="en-US"/>
              </w:rPr>
              <w:t>edoxaban</w:t>
            </w:r>
            <w:proofErr w:type="spellEnd"/>
            <w:r w:rsidRPr="003627CB">
              <w:rPr>
                <w:rFonts w:ascii="Calibri Light" w:hAnsi="Calibri Light"/>
                <w:szCs w:val="24"/>
                <w:lang w:val="en-US"/>
              </w:rPr>
              <w:t xml:space="preserve">. </w:t>
            </w:r>
          </w:p>
        </w:tc>
      </w:tr>
      <w:tr w:rsidR="0061121F" w:rsidRPr="009A3F3C" w:rsidTr="001C6790">
        <w:trPr>
          <w:trHeight w:val="570"/>
        </w:trPr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3627CB" w:rsidRDefault="0061121F" w:rsidP="001C6790">
            <w:pPr>
              <w:spacing w:line="240" w:lineRule="auto"/>
              <w:jc w:val="both"/>
              <w:rPr>
                <w:rFonts w:ascii="Calibri Light" w:hAnsi="Calibri Light"/>
                <w:szCs w:val="24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Patient 2: </w:t>
            </w:r>
          </w:p>
        </w:tc>
        <w:tc>
          <w:tcPr>
            <w:tcW w:w="9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3627CB" w:rsidRDefault="0061121F" w:rsidP="0061121F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 Light" w:hAnsi="Calibri Light"/>
                <w:szCs w:val="24"/>
                <w:lang w:val="en-US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Atrial fibrillation and (sub) segmental pulmonary embolism: start </w:t>
            </w:r>
            <w:proofErr w:type="spellStart"/>
            <w:r w:rsidRPr="003627CB">
              <w:rPr>
                <w:rFonts w:ascii="Calibri Light" w:hAnsi="Calibri Light"/>
                <w:szCs w:val="24"/>
                <w:lang w:val="en-US"/>
              </w:rPr>
              <w:t>edoxaban</w:t>
            </w:r>
            <w:proofErr w:type="spellEnd"/>
            <w:r w:rsidRPr="003627CB">
              <w:rPr>
                <w:rFonts w:ascii="Calibri Light" w:hAnsi="Calibri Light"/>
                <w:szCs w:val="24"/>
                <w:lang w:val="en-US"/>
              </w:rPr>
              <w:t xml:space="preserve">. </w:t>
            </w:r>
          </w:p>
          <w:p w:rsidR="0061121F" w:rsidRPr="003627CB" w:rsidRDefault="0061121F" w:rsidP="0061121F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 Light" w:hAnsi="Calibri Light"/>
                <w:szCs w:val="24"/>
                <w:lang w:val="en-US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Anastomotic stricture: multiple endoscopic dilations (&gt;5) </w:t>
            </w:r>
          </w:p>
        </w:tc>
      </w:tr>
      <w:tr w:rsidR="0061121F" w:rsidRPr="009A3F3C" w:rsidTr="001C6790">
        <w:trPr>
          <w:trHeight w:val="570"/>
        </w:trPr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3627CB" w:rsidRDefault="0061121F" w:rsidP="001C6790">
            <w:pPr>
              <w:spacing w:line="240" w:lineRule="auto"/>
              <w:jc w:val="both"/>
              <w:rPr>
                <w:rFonts w:ascii="Calibri Light" w:hAnsi="Calibri Light"/>
                <w:szCs w:val="24"/>
                <w:lang w:val="en-US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>Patient 3:</w:t>
            </w:r>
          </w:p>
        </w:tc>
        <w:tc>
          <w:tcPr>
            <w:tcW w:w="9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vAlign w:val="center"/>
            <w:hideMark/>
          </w:tcPr>
          <w:p w:rsidR="0061121F" w:rsidRPr="003627CB" w:rsidRDefault="0061121F" w:rsidP="0061121F">
            <w:pPr>
              <w:numPr>
                <w:ilvl w:val="0"/>
                <w:numId w:val="3"/>
              </w:numPr>
              <w:spacing w:line="240" w:lineRule="auto"/>
              <w:rPr>
                <w:rFonts w:ascii="Calibri Light" w:hAnsi="Calibri Light"/>
                <w:szCs w:val="24"/>
                <w:lang w:val="en-US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Serious adverse event: Prolonged hospitalization because of multiple adverse events after surgery: (1) </w:t>
            </w:r>
            <w:proofErr w:type="spellStart"/>
            <w:r w:rsidRPr="003627CB">
              <w:rPr>
                <w:rFonts w:ascii="Calibri Light" w:hAnsi="Calibri Light"/>
                <w:szCs w:val="24"/>
                <w:lang w:val="en-US"/>
              </w:rPr>
              <w:t>chylous</w:t>
            </w:r>
            <w:proofErr w:type="spellEnd"/>
            <w:r w:rsidRPr="003627CB">
              <w:rPr>
                <w:rFonts w:ascii="Calibri Light" w:hAnsi="Calibri Light"/>
                <w:szCs w:val="24"/>
                <w:lang w:val="en-US"/>
              </w:rPr>
              <w:t xml:space="preserve"> leakage: second surgery to clip the </w:t>
            </w:r>
            <w:r>
              <w:rPr>
                <w:rFonts w:ascii="Calibri Light" w:hAnsi="Calibri Light"/>
                <w:szCs w:val="24"/>
                <w:lang w:val="en-US"/>
              </w:rPr>
              <w:t xml:space="preserve">thoracic </w:t>
            </w:r>
            <w:r w:rsidRPr="003627CB">
              <w:rPr>
                <w:rFonts w:ascii="Calibri Light" w:hAnsi="Calibri Light"/>
                <w:szCs w:val="24"/>
                <w:lang w:val="en-US"/>
              </w:rPr>
              <w:t>duct; (2) anastomotic leakage connected with a necrotic cavity: e</w:t>
            </w:r>
            <w:r>
              <w:rPr>
                <w:rFonts w:ascii="Calibri Light" w:hAnsi="Calibri Light"/>
                <w:szCs w:val="24"/>
                <w:lang w:val="en-US"/>
              </w:rPr>
              <w:t>ndoscopic drainage and flushing; (3) anastomotic stricture: endoscopic dilation.</w:t>
            </w:r>
          </w:p>
        </w:tc>
      </w:tr>
      <w:tr w:rsidR="0061121F" w:rsidRPr="009A3F3C" w:rsidTr="001C6790">
        <w:trPr>
          <w:trHeight w:val="322"/>
        </w:trPr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2302CF" w:rsidRDefault="0061121F" w:rsidP="001C6790">
            <w:pPr>
              <w:spacing w:line="240" w:lineRule="auto"/>
              <w:jc w:val="both"/>
              <w:rPr>
                <w:rFonts w:ascii="Calibri Light" w:hAnsi="Calibri Light"/>
                <w:szCs w:val="24"/>
                <w:lang w:val="en-US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Patient 4: </w:t>
            </w:r>
          </w:p>
        </w:tc>
        <w:tc>
          <w:tcPr>
            <w:tcW w:w="9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3627CB" w:rsidRDefault="0061121F" w:rsidP="0061121F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Calibri Light" w:hAnsi="Calibri Light"/>
                <w:szCs w:val="24"/>
                <w:lang w:val="en-US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>Anastomotic stricture: multiple dilations (&gt;5) and stent placement</w:t>
            </w:r>
          </w:p>
        </w:tc>
      </w:tr>
      <w:tr w:rsidR="0061121F" w:rsidRPr="009A3F3C" w:rsidTr="001C6790">
        <w:trPr>
          <w:trHeight w:val="332"/>
        </w:trPr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3627CB" w:rsidRDefault="0061121F" w:rsidP="001C6790">
            <w:pPr>
              <w:spacing w:line="240" w:lineRule="auto"/>
              <w:jc w:val="both"/>
              <w:rPr>
                <w:rFonts w:ascii="Calibri Light" w:hAnsi="Calibri Light"/>
                <w:szCs w:val="24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Patient 5: </w:t>
            </w:r>
          </w:p>
        </w:tc>
        <w:tc>
          <w:tcPr>
            <w:tcW w:w="9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15" w:type="dxa"/>
            </w:tcMar>
            <w:hideMark/>
          </w:tcPr>
          <w:p w:rsidR="0061121F" w:rsidRPr="003627CB" w:rsidRDefault="0061121F" w:rsidP="0061121F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Calibri Light" w:hAnsi="Calibri Light"/>
                <w:szCs w:val="24"/>
                <w:lang w:val="en-US"/>
              </w:rPr>
            </w:pPr>
            <w:r w:rsidRPr="003627CB">
              <w:rPr>
                <w:rFonts w:ascii="Calibri Light" w:hAnsi="Calibri Light"/>
                <w:szCs w:val="24"/>
                <w:lang w:val="en-US"/>
              </w:rPr>
              <w:t xml:space="preserve">Bacteremia with </w:t>
            </w:r>
            <w:proofErr w:type="spellStart"/>
            <w:r w:rsidRPr="003627CB">
              <w:rPr>
                <w:rFonts w:ascii="Calibri Light" w:hAnsi="Calibri Light"/>
                <w:szCs w:val="24"/>
                <w:lang w:val="en-US"/>
              </w:rPr>
              <w:t>enterobacter</w:t>
            </w:r>
            <w:proofErr w:type="spellEnd"/>
            <w:r w:rsidRPr="003627CB">
              <w:rPr>
                <w:rFonts w:ascii="Calibri Light" w:hAnsi="Calibri Light"/>
                <w:szCs w:val="24"/>
                <w:lang w:val="en-US"/>
              </w:rPr>
              <w:t xml:space="preserve"> </w:t>
            </w:r>
            <w:proofErr w:type="spellStart"/>
            <w:r w:rsidRPr="003627CB">
              <w:rPr>
                <w:rFonts w:ascii="Calibri Light" w:hAnsi="Calibri Light"/>
                <w:szCs w:val="24"/>
                <w:lang w:val="en-US"/>
              </w:rPr>
              <w:t>aerogenes</w:t>
            </w:r>
            <w:proofErr w:type="spellEnd"/>
            <w:r w:rsidRPr="003627CB">
              <w:rPr>
                <w:rFonts w:ascii="Calibri Light" w:hAnsi="Calibri Light"/>
                <w:szCs w:val="24"/>
                <w:lang w:val="en-US"/>
              </w:rPr>
              <w:t>: antibiotic therapy</w:t>
            </w:r>
          </w:p>
        </w:tc>
      </w:tr>
    </w:tbl>
    <w:p w:rsidR="003C2CE6" w:rsidRPr="0061121F" w:rsidRDefault="003C2CE6">
      <w:pPr>
        <w:rPr>
          <w:lang w:val="en-US"/>
        </w:rPr>
      </w:pPr>
      <w:bookmarkStart w:id="0" w:name="_GoBack"/>
      <w:bookmarkEnd w:id="0"/>
    </w:p>
    <w:sectPr w:rsidR="003C2CE6" w:rsidRPr="00611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1019E"/>
    <w:multiLevelType w:val="hybridMultilevel"/>
    <w:tmpl w:val="5658F7DA"/>
    <w:lvl w:ilvl="0" w:tplc="F4202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3043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D8C8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0A7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A63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026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78B2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B849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2249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9E01170"/>
    <w:multiLevelType w:val="hybridMultilevel"/>
    <w:tmpl w:val="674EA888"/>
    <w:lvl w:ilvl="0" w:tplc="0F52F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D26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4606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660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807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E63B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642E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EA53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789C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3A91D0F"/>
    <w:multiLevelType w:val="hybridMultilevel"/>
    <w:tmpl w:val="F5BCCC56"/>
    <w:lvl w:ilvl="0" w:tplc="AFF266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4430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AE25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F88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E45B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40C7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D294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A0A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540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CEF35F0"/>
    <w:multiLevelType w:val="hybridMultilevel"/>
    <w:tmpl w:val="D96EE93C"/>
    <w:lvl w:ilvl="0" w:tplc="65E46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5044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4E6A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942A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4429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905B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EC67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526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FECB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B5C5DDD"/>
    <w:multiLevelType w:val="hybridMultilevel"/>
    <w:tmpl w:val="88301676"/>
    <w:lvl w:ilvl="0" w:tplc="251E45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74F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5847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38D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B054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E6C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3435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20D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B2E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1F"/>
    <w:rsid w:val="003C2CE6"/>
    <w:rsid w:val="0061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1121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1121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9E4DA95E</Template>
  <TotalTime>0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Overwater, A.</dc:creator>
  <cp:lastModifiedBy>Overwater, A.</cp:lastModifiedBy>
  <cp:revision>1</cp:revision>
  <dcterms:created xsi:type="dcterms:W3CDTF">2019-12-19T15:42:00Z</dcterms:created>
  <dcterms:modified xsi:type="dcterms:W3CDTF">2019-12-19T15:42:00Z</dcterms:modified>
</cp:coreProperties>
</file>