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41EC1" w14:textId="6591DAA9" w:rsidR="008229AA" w:rsidRPr="008229AA" w:rsidRDefault="008229AA" w:rsidP="00E9342B">
      <w:pPr>
        <w:jc w:val="center"/>
        <w:rPr>
          <w:i/>
          <w:iCs/>
        </w:rPr>
      </w:pPr>
      <w:r w:rsidRPr="008229AA">
        <w:rPr>
          <w:i/>
          <w:iCs/>
        </w:rPr>
        <w:t xml:space="preserve">Appendix 2: </w:t>
      </w:r>
      <w:r w:rsidR="00402EF4" w:rsidRPr="00402EF4">
        <w:rPr>
          <w:i/>
          <w:iCs/>
        </w:rPr>
        <w:t>Table of Study Inclusion and Exclusion Criteria</w:t>
      </w:r>
    </w:p>
    <w:tbl>
      <w:tblPr>
        <w:tblStyle w:val="PlainTable5"/>
        <w:tblW w:w="14464" w:type="dxa"/>
        <w:tblLook w:val="04A0" w:firstRow="1" w:lastRow="0" w:firstColumn="1" w:lastColumn="0" w:noHBand="0" w:noVBand="1"/>
      </w:tblPr>
      <w:tblGrid>
        <w:gridCol w:w="4821"/>
        <w:gridCol w:w="4821"/>
        <w:gridCol w:w="4822"/>
      </w:tblGrid>
      <w:tr w:rsidR="008229AA" w14:paraId="02E16E73" w14:textId="77777777" w:rsidTr="008229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21" w:type="dxa"/>
          </w:tcPr>
          <w:p w14:paraId="22ACA8A8" w14:textId="77777777" w:rsidR="008229AA" w:rsidRDefault="008229AA" w:rsidP="009B751E">
            <w:pPr>
              <w:jc w:val="both"/>
            </w:pPr>
          </w:p>
        </w:tc>
        <w:tc>
          <w:tcPr>
            <w:tcW w:w="4821" w:type="dxa"/>
          </w:tcPr>
          <w:p w14:paraId="54CF0700" w14:textId="77777777" w:rsidR="008229AA" w:rsidRDefault="008229AA" w:rsidP="009B751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Inclusion Criteria</w:t>
            </w:r>
          </w:p>
        </w:tc>
        <w:tc>
          <w:tcPr>
            <w:tcW w:w="4822" w:type="dxa"/>
          </w:tcPr>
          <w:p w14:paraId="254C8044" w14:textId="77777777" w:rsidR="008229AA" w:rsidRDefault="008229AA" w:rsidP="009B751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Exclusion Criteria </w:t>
            </w:r>
          </w:p>
        </w:tc>
      </w:tr>
      <w:tr w:rsidR="008229AA" w14:paraId="25EB541B" w14:textId="77777777" w:rsidTr="008229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1D56D8AB" w14:textId="77777777" w:rsidR="008229AA" w:rsidRDefault="008229AA" w:rsidP="009B751E">
            <w:pPr>
              <w:jc w:val="both"/>
            </w:pPr>
            <w:r>
              <w:t>Population</w:t>
            </w:r>
          </w:p>
        </w:tc>
        <w:tc>
          <w:tcPr>
            <w:tcW w:w="4821" w:type="dxa"/>
          </w:tcPr>
          <w:p w14:paraId="27C2D604" w14:textId="77777777" w:rsidR="008229AA" w:rsidRDefault="008229AA" w:rsidP="009B751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Adult patients with surgical pathologies of stomach and oesophagus</w:t>
            </w:r>
          </w:p>
        </w:tc>
        <w:tc>
          <w:tcPr>
            <w:tcW w:w="4822" w:type="dxa"/>
          </w:tcPr>
          <w:p w14:paraId="78992347" w14:textId="77777777" w:rsidR="008229AA" w:rsidRDefault="008229AA" w:rsidP="009B751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Non-surgical patients and pathologies, paediatric patients (&lt;16 years old)</w:t>
            </w:r>
          </w:p>
        </w:tc>
      </w:tr>
      <w:tr w:rsidR="008229AA" w14:paraId="2FF51C23" w14:textId="77777777" w:rsidTr="008229AA">
        <w:trPr>
          <w:trHeight w:val="1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50064648" w14:textId="77777777" w:rsidR="008229AA" w:rsidRDefault="008229AA" w:rsidP="009B751E">
            <w:pPr>
              <w:jc w:val="both"/>
            </w:pPr>
            <w:r>
              <w:t>Context</w:t>
            </w:r>
          </w:p>
        </w:tc>
        <w:tc>
          <w:tcPr>
            <w:tcW w:w="4821" w:type="dxa"/>
          </w:tcPr>
          <w:p w14:paraId="1BC31405" w14:textId="4574D3B2" w:rsidR="008229AA" w:rsidRDefault="00C4068F" w:rsidP="009B751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</w:t>
            </w:r>
            <w:r w:rsidR="008229AA" w:rsidRPr="00C93A23">
              <w:t xml:space="preserve">esophagogastric </w:t>
            </w:r>
            <w:r w:rsidR="008229AA">
              <w:t xml:space="preserve">surgical practice and surgical education, all environments considered from lab to theatre </w:t>
            </w:r>
          </w:p>
        </w:tc>
        <w:tc>
          <w:tcPr>
            <w:tcW w:w="4822" w:type="dxa"/>
          </w:tcPr>
          <w:p w14:paraId="25E3D1D2" w14:textId="77777777" w:rsidR="008229AA" w:rsidRDefault="008229AA" w:rsidP="009B751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Nil </w:t>
            </w:r>
          </w:p>
        </w:tc>
      </w:tr>
      <w:tr w:rsidR="008229AA" w14:paraId="692A3E51" w14:textId="77777777" w:rsidTr="008229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6945430E" w14:textId="77777777" w:rsidR="008229AA" w:rsidRDefault="008229AA" w:rsidP="009B751E">
            <w:pPr>
              <w:jc w:val="both"/>
            </w:pPr>
            <w:r>
              <w:t xml:space="preserve">Concept </w:t>
            </w:r>
          </w:p>
        </w:tc>
        <w:tc>
          <w:tcPr>
            <w:tcW w:w="4821" w:type="dxa"/>
          </w:tcPr>
          <w:p w14:paraId="212A4FD9" w14:textId="77777777" w:rsidR="008229AA" w:rsidRDefault="008229AA" w:rsidP="009B751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All forms of 3D reconstruction, 3D modelling and 3D printing applied to surgical practice </w:t>
            </w:r>
          </w:p>
        </w:tc>
        <w:tc>
          <w:tcPr>
            <w:tcW w:w="4822" w:type="dxa"/>
          </w:tcPr>
          <w:p w14:paraId="6F45F08D" w14:textId="77777777" w:rsidR="008229AA" w:rsidRDefault="008229AA" w:rsidP="009B751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3D reconstruction technologies not applicable to surgical practice</w:t>
            </w:r>
          </w:p>
        </w:tc>
      </w:tr>
      <w:tr w:rsidR="008229AA" w14:paraId="048D1C99" w14:textId="77777777" w:rsidTr="008229AA">
        <w:trPr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14A59540" w14:textId="77777777" w:rsidR="008229AA" w:rsidRDefault="008229AA" w:rsidP="009B751E">
            <w:pPr>
              <w:jc w:val="both"/>
            </w:pPr>
            <w:r>
              <w:t>Studies</w:t>
            </w:r>
          </w:p>
        </w:tc>
        <w:tc>
          <w:tcPr>
            <w:tcW w:w="4821" w:type="dxa"/>
          </w:tcPr>
          <w:p w14:paraId="2F5B7A57" w14:textId="77777777" w:rsidR="008229AA" w:rsidRDefault="008229AA" w:rsidP="009B751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 forms of studies published in peer reviewed literature</w:t>
            </w:r>
          </w:p>
        </w:tc>
        <w:tc>
          <w:tcPr>
            <w:tcW w:w="4822" w:type="dxa"/>
          </w:tcPr>
          <w:p w14:paraId="63711706" w14:textId="77777777" w:rsidR="008229AA" w:rsidRDefault="008229AA" w:rsidP="009B751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Non-human based research</w:t>
            </w:r>
          </w:p>
        </w:tc>
      </w:tr>
    </w:tbl>
    <w:p w14:paraId="287026C4" w14:textId="77777777" w:rsidR="007C2479" w:rsidRDefault="00D66721"/>
    <w:sectPr w:rsidR="007C2479" w:rsidSect="008229A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AA"/>
    <w:rsid w:val="00402EF4"/>
    <w:rsid w:val="008229AA"/>
    <w:rsid w:val="00A64DD9"/>
    <w:rsid w:val="00AA6CBD"/>
    <w:rsid w:val="00C4068F"/>
    <w:rsid w:val="00E9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205C6"/>
  <w15:chartTrackingRefBased/>
  <w15:docId w15:val="{34F1E7CF-65DD-4D45-A260-A33DE2FC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8229A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robb</dc:creator>
  <cp:keywords/>
  <dc:description/>
  <cp:lastModifiedBy>henry robb</cp:lastModifiedBy>
  <cp:revision>2</cp:revision>
  <dcterms:created xsi:type="dcterms:W3CDTF">2021-12-27T13:44:00Z</dcterms:created>
  <dcterms:modified xsi:type="dcterms:W3CDTF">2021-12-27T13:44:00Z</dcterms:modified>
</cp:coreProperties>
</file>