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8A" w:rsidRPr="00E534E2" w:rsidRDefault="009D5A8A" w:rsidP="009D5A8A">
      <w:pPr>
        <w:rPr>
          <w:u w:val="single"/>
          <w:lang w:val="en-US"/>
        </w:rPr>
      </w:pPr>
      <w:r w:rsidRPr="00E534E2">
        <w:rPr>
          <w:u w:val="single"/>
          <w:lang w:val="en-US"/>
        </w:rPr>
        <w:t xml:space="preserve">Supplementary table 1: Surgical outcomes -  </w:t>
      </w:r>
      <w:r>
        <w:rPr>
          <w:u w:val="single"/>
          <w:lang w:val="en-US"/>
        </w:rPr>
        <w:t xml:space="preserve">subgroup analysis for AMC vs referred and </w:t>
      </w:r>
      <w:proofErr w:type="spellStart"/>
      <w:r>
        <w:rPr>
          <w:u w:val="single"/>
          <w:lang w:val="en-US"/>
        </w:rPr>
        <w:t>TaTME</w:t>
      </w:r>
      <w:proofErr w:type="spellEnd"/>
      <w:r>
        <w:rPr>
          <w:u w:val="single"/>
          <w:lang w:val="en-US"/>
        </w:rPr>
        <w:t xml:space="preserve"> vs. conventional TME</w:t>
      </w:r>
    </w:p>
    <w:tbl>
      <w:tblPr>
        <w:tblStyle w:val="Tabelraster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1323"/>
        <w:gridCol w:w="1323"/>
        <w:gridCol w:w="1323"/>
        <w:gridCol w:w="850"/>
      </w:tblGrid>
      <w:tr w:rsidR="009D5A8A" w:rsidRPr="00301857" w:rsidTr="00570254">
        <w:trPr>
          <w:trHeight w:val="370"/>
        </w:trPr>
        <w:tc>
          <w:tcPr>
            <w:tcW w:w="5246" w:type="dxa"/>
            <w:tcBorders>
              <w:top w:val="single" w:sz="18" w:space="0" w:color="auto"/>
              <w:bottom w:val="single" w:sz="18" w:space="0" w:color="auto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9D5A8A" w:rsidRPr="00A40461" w:rsidRDefault="009D5A8A" w:rsidP="00570254">
            <w:pPr>
              <w:keepNext/>
              <w:keepLines/>
              <w:spacing w:before="200" w:line="276" w:lineRule="auto"/>
              <w:jc w:val="center"/>
              <w:outlineLvl w:val="8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AMC</w:t>
            </w:r>
          </w:p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(n=24)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Referred (n=38)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01857">
              <w:rPr>
                <w:rFonts w:cs="Arial"/>
                <w:b/>
                <w:sz w:val="18"/>
                <w:szCs w:val="18"/>
              </w:rPr>
              <w:t>p-</w:t>
            </w:r>
            <w:proofErr w:type="spellStart"/>
            <w:r w:rsidRPr="00301857">
              <w:rPr>
                <w:rFonts w:cs="Arial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9D5A8A" w:rsidRPr="00301857" w:rsidTr="00570254">
        <w:trPr>
          <w:trHeight w:val="278"/>
        </w:trPr>
        <w:tc>
          <w:tcPr>
            <w:tcW w:w="5246" w:type="dxa"/>
            <w:tcBorders>
              <w:top w:val="single" w:sz="18" w:space="0" w:color="auto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Anastomosis healed (with or without diversion)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17 (71%)</w:t>
            </w:r>
          </w:p>
        </w:tc>
        <w:tc>
          <w:tcPr>
            <w:tcW w:w="132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28 (74%)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0.806</w:t>
            </w:r>
          </w:p>
        </w:tc>
      </w:tr>
      <w:tr w:rsidR="009D5A8A" w:rsidRPr="00301857" w:rsidTr="00570254">
        <w:trPr>
          <w:trHeight w:val="277"/>
        </w:trPr>
        <w:tc>
          <w:tcPr>
            <w:tcW w:w="5246" w:type="dxa"/>
            <w:tcBorders>
              <w:top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Anastomosis functional (healed with restored continuity)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17 (71%)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25 (66%)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0.679</w:t>
            </w:r>
          </w:p>
        </w:tc>
      </w:tr>
      <w:tr w:rsidR="009D5A8A" w:rsidRPr="00301857" w:rsidTr="00570254">
        <w:trPr>
          <w:trHeight w:val="256"/>
        </w:trPr>
        <w:tc>
          <w:tcPr>
            <w:tcW w:w="5246" w:type="dxa"/>
            <w:tcBorders>
              <w:top w:val="nil"/>
              <w:bottom w:val="nil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End-colostomy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4 (17%)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7 (18%)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0.860</w:t>
            </w:r>
          </w:p>
        </w:tc>
      </w:tr>
      <w:tr w:rsidR="009D5A8A" w:rsidRPr="00301857" w:rsidTr="00570254">
        <w:trPr>
          <w:trHeight w:val="256"/>
        </w:trPr>
        <w:tc>
          <w:tcPr>
            <w:tcW w:w="5246" w:type="dxa"/>
            <w:tcBorders>
              <w:top w:val="nil"/>
              <w:bottom w:val="single" w:sz="18" w:space="0" w:color="auto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keepNext/>
              <w:keepLines/>
              <w:spacing w:before="200" w:line="276" w:lineRule="auto"/>
              <w:jc w:val="center"/>
              <w:outlineLvl w:val="8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TaTME</w:t>
            </w:r>
            <w:proofErr w:type="spellEnd"/>
          </w:p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(n=12)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TME</w:t>
            </w:r>
          </w:p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(n=50)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01857">
              <w:rPr>
                <w:rFonts w:cs="Arial"/>
                <w:b/>
                <w:sz w:val="18"/>
                <w:szCs w:val="18"/>
              </w:rPr>
              <w:t>p-</w:t>
            </w:r>
            <w:proofErr w:type="spellStart"/>
            <w:r w:rsidRPr="00301857">
              <w:rPr>
                <w:rFonts w:cs="Arial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9D5A8A" w:rsidRPr="00301857" w:rsidTr="00570254">
        <w:trPr>
          <w:trHeight w:val="256"/>
        </w:trPr>
        <w:tc>
          <w:tcPr>
            <w:tcW w:w="5246" w:type="dxa"/>
            <w:tcBorders>
              <w:top w:val="single" w:sz="18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Anastomosis healed (with or without diversion)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9 (75%)</w:t>
            </w:r>
          </w:p>
        </w:tc>
        <w:tc>
          <w:tcPr>
            <w:tcW w:w="1323" w:type="dxa"/>
            <w:tcBorders>
              <w:top w:val="single" w:sz="18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36 (72%)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0.834</w:t>
            </w:r>
          </w:p>
        </w:tc>
      </w:tr>
      <w:tr w:rsidR="009D5A8A" w:rsidRPr="00301857" w:rsidTr="00570254">
        <w:trPr>
          <w:trHeight w:val="256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Anastomosis functional (healed with restored continuity)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9 (75%)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33 (66%)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0.549</w:t>
            </w:r>
          </w:p>
        </w:tc>
      </w:tr>
      <w:tr w:rsidR="009D5A8A" w:rsidRPr="00301857" w:rsidTr="00570254">
        <w:trPr>
          <w:trHeight w:val="256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301857">
              <w:rPr>
                <w:rFonts w:cs="Arial"/>
                <w:b/>
                <w:sz w:val="18"/>
                <w:szCs w:val="18"/>
                <w:lang w:val="en-US"/>
              </w:rPr>
              <w:t>End-colostomy</w:t>
            </w:r>
            <w:r w:rsidRPr="00BC542F">
              <w:rPr>
                <w:rFonts w:cs="Arial"/>
                <w:b/>
                <w:sz w:val="18"/>
                <w:szCs w:val="20"/>
                <w:lang w:val="en-US"/>
              </w:rPr>
              <w:t>, n (%)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2 (17%)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9 (18%)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D5A8A" w:rsidRPr="00301857" w:rsidRDefault="009D5A8A" w:rsidP="00570254">
            <w:pPr>
              <w:spacing w:line="276" w:lineRule="auto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301857">
              <w:rPr>
                <w:rFonts w:cs="Arial"/>
                <w:sz w:val="18"/>
                <w:szCs w:val="18"/>
                <w:lang w:val="en-GB"/>
              </w:rPr>
              <w:t>0.914</w:t>
            </w:r>
          </w:p>
        </w:tc>
      </w:tr>
    </w:tbl>
    <w:p w:rsidR="009D5A8A" w:rsidRPr="00301857" w:rsidRDefault="009D5A8A" w:rsidP="009D5A8A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AMC= Amsterdam medical center; </w:t>
      </w:r>
      <w:proofErr w:type="spellStart"/>
      <w:r>
        <w:rPr>
          <w:sz w:val="18"/>
          <w:szCs w:val="18"/>
          <w:lang w:val="en-US"/>
        </w:rPr>
        <w:t>TaTME</w:t>
      </w:r>
      <w:proofErr w:type="spellEnd"/>
      <w:r>
        <w:rPr>
          <w:sz w:val="18"/>
          <w:szCs w:val="18"/>
          <w:lang w:val="en-US"/>
        </w:rPr>
        <w:t>=</w:t>
      </w:r>
      <w:proofErr w:type="spellStart"/>
      <w:r>
        <w:rPr>
          <w:sz w:val="18"/>
          <w:szCs w:val="18"/>
          <w:lang w:val="en-US"/>
        </w:rPr>
        <w:t>transanal</w:t>
      </w:r>
      <w:proofErr w:type="spellEnd"/>
      <w:r>
        <w:rPr>
          <w:sz w:val="18"/>
          <w:szCs w:val="18"/>
          <w:lang w:val="en-US"/>
        </w:rPr>
        <w:t xml:space="preserve"> total </w:t>
      </w:r>
      <w:proofErr w:type="spellStart"/>
      <w:r>
        <w:rPr>
          <w:sz w:val="18"/>
          <w:szCs w:val="18"/>
          <w:lang w:val="en-US"/>
        </w:rPr>
        <w:t>mesorectal</w:t>
      </w:r>
      <w:proofErr w:type="spellEnd"/>
      <w:r>
        <w:rPr>
          <w:sz w:val="18"/>
          <w:szCs w:val="18"/>
          <w:lang w:val="en-US"/>
        </w:rPr>
        <w:t xml:space="preserve"> excision</w:t>
      </w:r>
    </w:p>
    <w:p w:rsidR="009D5A8A" w:rsidRDefault="009D5A8A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517AFC" w:rsidRDefault="00517AFC" w:rsidP="009D5A8A">
      <w:pPr>
        <w:rPr>
          <w:lang w:val="en-US"/>
        </w:rPr>
      </w:pPr>
    </w:p>
    <w:p w:rsidR="009D5A8A" w:rsidRPr="00C8133F" w:rsidRDefault="009D5A8A" w:rsidP="009D5A8A">
      <w:pPr>
        <w:spacing w:line="480" w:lineRule="auto"/>
        <w:jc w:val="both"/>
        <w:rPr>
          <w:rFonts w:asciiTheme="majorHAnsi" w:hAnsiTheme="majorHAnsi" w:cs="Arial"/>
          <w:lang w:val="en-US"/>
        </w:rPr>
      </w:pPr>
      <w:r w:rsidRPr="00E534E2">
        <w:rPr>
          <w:u w:val="single"/>
          <w:lang w:val="en-US"/>
        </w:rPr>
        <w:lastRenderedPageBreak/>
        <w:t>Supplementary</w:t>
      </w:r>
      <w:r>
        <w:rPr>
          <w:u w:val="single"/>
          <w:lang w:val="en-US"/>
        </w:rPr>
        <w:t xml:space="preserve"> table 2</w:t>
      </w:r>
      <w:r w:rsidRPr="00E534E2">
        <w:rPr>
          <w:u w:val="single"/>
          <w:lang w:val="en-US"/>
        </w:rPr>
        <w:t>:</w:t>
      </w:r>
      <w:r>
        <w:rPr>
          <w:u w:val="single"/>
          <w:lang w:val="en-US"/>
        </w:rPr>
        <w:t xml:space="preserve"> </w:t>
      </w:r>
      <w:r w:rsidRPr="00CE78A5">
        <w:rPr>
          <w:rFonts w:asciiTheme="majorHAnsi" w:hAnsiTheme="majorHAnsi" w:cs="Arial"/>
          <w:lang w:val="en-US"/>
        </w:rPr>
        <w:t>Classification and treatment strategy of anastomotic leakage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9D5A8A" w:rsidTr="00570254">
        <w:trPr>
          <w:trHeight w:val="80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Anastomosis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b/>
                <w:lang w:val="en-GB"/>
              </w:rPr>
            </w:pPr>
            <w:r>
              <w:rPr>
                <w:rFonts w:asciiTheme="majorHAnsi" w:hAnsiTheme="majorHAnsi"/>
                <w:b/>
                <w:lang w:val="en-GB"/>
              </w:rPr>
              <w:t>Treatment</w:t>
            </w:r>
          </w:p>
        </w:tc>
      </w:tr>
      <w:tr w:rsidR="009D5A8A" w:rsidTr="00570254">
        <w:trPr>
          <w:trHeight w:val="70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Defect &lt; 1/3 + no retraction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EVASC</w:t>
            </w:r>
          </w:p>
        </w:tc>
      </w:tr>
      <w:tr w:rsidR="009D5A8A" w:rsidRPr="00517AFC" w:rsidTr="00570254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Defect &gt; 1/3 + no retraction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Partial closure followed by EVASC </w:t>
            </w:r>
          </w:p>
        </w:tc>
      </w:tr>
      <w:tr w:rsidR="009D5A8A" w:rsidRPr="00517AFC" w:rsidTr="00570254">
        <w:trPr>
          <w:trHeight w:val="152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Defect &gt; 1/3 + significant retraction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D5A8A" w:rsidRDefault="009D5A8A" w:rsidP="00570254">
            <w:pPr>
              <w:pStyle w:val="Geenafstand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EVT assisted early redo anastomosis</w:t>
            </w:r>
          </w:p>
        </w:tc>
      </w:tr>
    </w:tbl>
    <w:p w:rsidR="009D5A8A" w:rsidRDefault="009D5A8A" w:rsidP="009D5A8A">
      <w:pPr>
        <w:spacing w:line="480" w:lineRule="auto"/>
        <w:rPr>
          <w:rFonts w:asciiTheme="majorHAnsi" w:hAnsiTheme="majorHAnsi" w:cs="Arial"/>
          <w:lang w:val="en-GB"/>
        </w:rPr>
      </w:pPr>
      <w:r>
        <w:rPr>
          <w:rFonts w:asciiTheme="majorHAnsi" w:hAnsiTheme="majorHAnsi" w:cs="Arial"/>
          <w:lang w:val="en-GB"/>
        </w:rPr>
        <w:t xml:space="preserve">  </w:t>
      </w:r>
    </w:p>
    <w:p w:rsidR="009D5A8A" w:rsidRDefault="009D5A8A" w:rsidP="009D5A8A">
      <w:pPr>
        <w:spacing w:line="480" w:lineRule="auto"/>
        <w:rPr>
          <w:rFonts w:asciiTheme="majorHAnsi" w:hAnsiTheme="majorHAnsi" w:cs="Arial"/>
          <w:lang w:val="en-GB"/>
        </w:rPr>
      </w:pPr>
    </w:p>
    <w:p w:rsidR="00517AFC" w:rsidRDefault="00517AFC" w:rsidP="009D5A8A">
      <w:pPr>
        <w:spacing w:line="480" w:lineRule="auto"/>
        <w:rPr>
          <w:rFonts w:asciiTheme="majorHAnsi" w:hAnsiTheme="majorHAnsi" w:cs="Arial"/>
          <w:lang w:val="en-GB"/>
        </w:rPr>
      </w:pPr>
    </w:p>
    <w:p w:rsidR="00517AFC" w:rsidRDefault="00517AFC" w:rsidP="009D5A8A">
      <w:pPr>
        <w:spacing w:line="480" w:lineRule="auto"/>
        <w:rPr>
          <w:rFonts w:asciiTheme="majorHAnsi" w:hAnsiTheme="majorHAnsi" w:cs="Arial"/>
          <w:lang w:val="en-GB"/>
        </w:rPr>
      </w:pPr>
      <w:bookmarkStart w:id="0" w:name="_GoBack"/>
      <w:bookmarkEnd w:id="0"/>
    </w:p>
    <w:p w:rsidR="009D5A8A" w:rsidRDefault="009D5A8A" w:rsidP="009D5A8A">
      <w:pPr>
        <w:rPr>
          <w:noProof/>
          <w:lang w:val="en-US" w:eastAsia="nl-NL"/>
        </w:rPr>
      </w:pPr>
      <w:r w:rsidRPr="007D44A0">
        <w:rPr>
          <w:noProof/>
          <w:lang w:val="en-US" w:eastAsia="nl-NL"/>
        </w:rPr>
        <w:t xml:space="preserve"> </w:t>
      </w:r>
    </w:p>
    <w:p w:rsidR="009D5A8A" w:rsidRPr="007D44A0" w:rsidRDefault="009D5A8A" w:rsidP="009D5A8A">
      <w:pPr>
        <w:rPr>
          <w:lang w:val="en-GB"/>
        </w:rPr>
      </w:pPr>
      <w:r w:rsidRPr="009D5A8A">
        <w:rPr>
          <w:u w:val="single"/>
          <w:lang w:val="en-US"/>
        </w:rPr>
        <w:t>Supplementary figure 1:</w:t>
      </w:r>
      <w:r w:rsidRPr="007D44A0">
        <w:rPr>
          <w:b/>
          <w:lang w:val="en-US"/>
        </w:rPr>
        <w:t xml:space="preserve"> </w:t>
      </w:r>
      <w:r w:rsidRPr="007D44A0">
        <w:rPr>
          <w:lang w:val="en-US"/>
        </w:rPr>
        <w:t>Endoscopic images showing a</w:t>
      </w:r>
      <w:r>
        <w:rPr>
          <w:lang w:val="en-US"/>
        </w:rPr>
        <w:t>n anastomotic</w:t>
      </w:r>
      <w:r w:rsidRPr="007D44A0">
        <w:rPr>
          <w:lang w:val="en-US"/>
        </w:rPr>
        <w:t xml:space="preserve"> d</w:t>
      </w:r>
      <w:proofErr w:type="spellStart"/>
      <w:r w:rsidRPr="007D44A0">
        <w:rPr>
          <w:lang w:val="en-GB"/>
        </w:rPr>
        <w:t>efect</w:t>
      </w:r>
      <w:proofErr w:type="spellEnd"/>
      <w:r w:rsidRPr="007D44A0">
        <w:rPr>
          <w:lang w:val="en-GB"/>
        </w:rPr>
        <w:t xml:space="preserve"> &gt; 1/3 of the circumference with significant retraction after </w:t>
      </w:r>
      <w:proofErr w:type="spellStart"/>
      <w:r w:rsidRPr="007D44A0">
        <w:rPr>
          <w:lang w:val="en-GB"/>
        </w:rPr>
        <w:t>TaTME</w:t>
      </w:r>
      <w:proofErr w:type="spellEnd"/>
      <w:r w:rsidRPr="007D44A0">
        <w:rPr>
          <w:lang w:val="en-GB"/>
        </w:rPr>
        <w:t xml:space="preserve">. Image 1 is on first endoscopic inspection after index operation. Image 2 shows a clean granulating cavity </w:t>
      </w:r>
      <w:r>
        <w:rPr>
          <w:lang w:val="en-GB"/>
        </w:rPr>
        <w:t>after</w:t>
      </w:r>
      <w:r w:rsidRPr="007D44A0">
        <w:rPr>
          <w:lang w:val="en-GB"/>
        </w:rPr>
        <w:t xml:space="preserve"> EVT-treatment </w:t>
      </w:r>
      <w:r>
        <w:rPr>
          <w:lang w:val="en-GB"/>
        </w:rPr>
        <w:t>at</w:t>
      </w:r>
      <w:r w:rsidRPr="007D44A0">
        <w:rPr>
          <w:lang w:val="en-GB"/>
        </w:rPr>
        <w:t xml:space="preserve"> 10 days </w:t>
      </w:r>
      <w:r>
        <w:rPr>
          <w:lang w:val="en-GB"/>
        </w:rPr>
        <w:t xml:space="preserve">postoperative, after which the patient </w:t>
      </w:r>
      <w:r w:rsidRPr="007D44A0">
        <w:rPr>
          <w:lang w:val="en-GB"/>
        </w:rPr>
        <w:t>underwent a successful redo-procedure of the anastomosis.</w:t>
      </w:r>
    </w:p>
    <w:sectPr w:rsidR="009D5A8A" w:rsidRPr="007D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8A"/>
    <w:rsid w:val="00517AFC"/>
    <w:rsid w:val="009D5A8A"/>
    <w:rsid w:val="00BC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2D39"/>
  <w15:chartTrackingRefBased/>
  <w15:docId w15:val="{55497472-A475-4855-9E26-E6DC2BD5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D5A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D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D5A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Talboom, K. (Kevin)</dc:creator>
  <cp:keywords/>
  <dc:description/>
  <cp:lastModifiedBy>Talboom, K. (Kevin)</cp:lastModifiedBy>
  <cp:revision>2</cp:revision>
  <dcterms:created xsi:type="dcterms:W3CDTF">2021-10-25T08:50:00Z</dcterms:created>
  <dcterms:modified xsi:type="dcterms:W3CDTF">2021-10-25T08:50:00Z</dcterms:modified>
</cp:coreProperties>
</file>