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1644B" w14:textId="4F362207" w:rsidR="000A5285" w:rsidRDefault="000A5285" w:rsidP="000A5285">
      <w:pPr>
        <w:rPr>
          <w:sz w:val="22"/>
          <w:szCs w:val="22"/>
        </w:rPr>
      </w:pPr>
      <w:r w:rsidRPr="008623D2">
        <w:rPr>
          <w:sz w:val="22"/>
          <w:szCs w:val="22"/>
        </w:rPr>
        <w:t>Supplement</w:t>
      </w:r>
      <w:r>
        <w:rPr>
          <w:sz w:val="22"/>
          <w:szCs w:val="22"/>
        </w:rPr>
        <w:t>ary</w:t>
      </w:r>
      <w:r w:rsidRPr="008623D2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8623D2">
        <w:rPr>
          <w:sz w:val="22"/>
          <w:szCs w:val="22"/>
        </w:rPr>
        <w:t xml:space="preserve">able </w:t>
      </w:r>
      <w:r w:rsidR="00FA78CB">
        <w:rPr>
          <w:sz w:val="22"/>
          <w:szCs w:val="22"/>
        </w:rPr>
        <w:t>3</w:t>
      </w:r>
      <w:bookmarkStart w:id="0" w:name="_GoBack"/>
      <w:bookmarkEnd w:id="0"/>
      <w:r w:rsidRPr="008623D2">
        <w:rPr>
          <w:sz w:val="22"/>
          <w:szCs w:val="22"/>
        </w:rPr>
        <w:t xml:space="preserve">: Baseline demographic characteristics after inverse probability of treatment weighting (IPTW) adjustment. </w:t>
      </w:r>
    </w:p>
    <w:p w14:paraId="0DDFDCC7" w14:textId="602570F1" w:rsidR="000A5285" w:rsidRDefault="000A5285" w:rsidP="000A5285">
      <w:pPr>
        <w:rPr>
          <w:sz w:val="22"/>
          <w:szCs w:val="22"/>
        </w:rPr>
      </w:pPr>
    </w:p>
    <w:tbl>
      <w:tblPr>
        <w:tblW w:w="14863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1798"/>
        <w:gridCol w:w="1348"/>
        <w:gridCol w:w="1258"/>
        <w:gridCol w:w="631"/>
        <w:gridCol w:w="241"/>
        <w:gridCol w:w="1204"/>
        <w:gridCol w:w="1170"/>
        <w:gridCol w:w="629"/>
        <w:gridCol w:w="21"/>
        <w:gridCol w:w="236"/>
        <w:gridCol w:w="1184"/>
        <w:gridCol w:w="1260"/>
        <w:gridCol w:w="641"/>
        <w:gridCol w:w="236"/>
        <w:gridCol w:w="1193"/>
        <w:gridCol w:w="1170"/>
        <w:gridCol w:w="643"/>
      </w:tblGrid>
      <w:tr w:rsidR="000A5285" w:rsidRPr="00650EA5" w14:paraId="739FC26B" w14:textId="77777777" w:rsidTr="00562BBA">
        <w:trPr>
          <w:trHeight w:val="300"/>
        </w:trPr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CB60" w14:textId="77777777" w:rsidR="000A5285" w:rsidRPr="00076738" w:rsidRDefault="000A5285" w:rsidP="00562BB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D1F4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Patients without Adjuvant Chemotherapy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CFD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3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1845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Patients with Adjuvant Chemotherapy</w:t>
            </w:r>
          </w:p>
        </w:tc>
      </w:tr>
      <w:tr w:rsidR="000A5285" w:rsidRPr="00650EA5" w14:paraId="0461295B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6C98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CE873" w14:textId="77777777" w:rsidR="000A5285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Open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70AE467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(N=885)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21008" w14:textId="77777777" w:rsidR="000A5285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MIS</w:t>
            </w:r>
          </w:p>
          <w:p w14:paraId="5DBDE3C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(N=3531)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890E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SMD</w:t>
            </w: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C39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A3665" w14:textId="77777777" w:rsidR="000A5285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LS</w:t>
            </w:r>
          </w:p>
          <w:p w14:paraId="5A95745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(N=2966)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2709" w14:textId="77777777" w:rsidR="000A5285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RS</w:t>
            </w:r>
          </w:p>
          <w:p w14:paraId="2B92556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(N=560)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3B8D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SMD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218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E9AA0" w14:textId="77777777" w:rsidR="000A5285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Open</w:t>
            </w:r>
          </w:p>
          <w:p w14:paraId="074ED0C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(N=752)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B53DA" w14:textId="77777777" w:rsidR="000A5285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MIS</w:t>
            </w:r>
          </w:p>
          <w:p w14:paraId="48BCC6E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(N=1894)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898A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SMD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836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FEC59" w14:textId="77777777" w:rsidR="000A5285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LS</w:t>
            </w:r>
          </w:p>
          <w:p w14:paraId="1B5B06E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(N=1554)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5577E" w14:textId="77777777" w:rsidR="000A5285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RS</w:t>
            </w:r>
          </w:p>
          <w:p w14:paraId="499A226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(N=337)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610D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SMD</w:t>
            </w:r>
          </w:p>
        </w:tc>
      </w:tr>
      <w:tr w:rsidR="000A5285" w:rsidRPr="00650EA5" w14:paraId="5FE57CAC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C3757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3CFB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3468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6E1E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5EBE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70C1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71FF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282F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88E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F040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A288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2A94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4CC9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A189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F5C1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C870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68A3F4F8" w14:textId="77777777" w:rsidTr="00562BBA">
        <w:trPr>
          <w:trHeight w:val="300"/>
        </w:trPr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BDDC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Age, years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5F8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EB7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D7A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B81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966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1ED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236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DF7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681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541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5F6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C27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68AE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DB6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434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0A5285" w:rsidRPr="00650EA5" w14:paraId="45E684B2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BE8F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18-44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667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76.7 ( 8.7)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C58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295.7 ( 8.4)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D88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A34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DF0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245.8 ( 8.3)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4D3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43.1 ( 7.7)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B3C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20AE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73F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107.3 (14.3)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08B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276.0 (14.6)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53B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30ED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DCB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226.1 (14.5)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886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49.9 (14.8)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EAC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3106BC0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87B1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45-54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61C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316.4 (35.8)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C5E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1275.9 (36.1)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8BC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49F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19F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1131.0 (38.1)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EA0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216.0 (38.6)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EB7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A3F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515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278.0 (37.0)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2DD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708.0 (37.4)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F2D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C6E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202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601.5 (38.7)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2D4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130.5 (38.8)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67C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4141553E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E248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55-64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D58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491.6 (55.6)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48B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1958.9 (55.5)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DEC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893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2EB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1589.3 (53.6)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2EC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300.4 (53.7)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568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F81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968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366.6 (48.8)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26D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910.3 (48.1)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B44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43F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E59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726.5 (46.7)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054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156.0 (46.4)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C8F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179F0D81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F721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Gender, Male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6B0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443.3 (50.1)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D4A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1748.5 (49.5)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8EE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BAE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6C2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1470.6 (49.6)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191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280.2 (50.1)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902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21F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1B2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395.2 (52.6)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B53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986.6 (52.1)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814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9F3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AE1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825.7 (53.1)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8F4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177.4 (52.7)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D96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0A5285" w:rsidRPr="00650EA5" w14:paraId="5ADDBA4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DEB6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Region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C59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BA5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C9C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F05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49D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D64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AC6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A4E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7E85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76ED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4E4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782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238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A8F7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EB0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</w:tr>
      <w:tr w:rsidR="000A5285" w:rsidRPr="00650EA5" w14:paraId="5FBC724D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C887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North Central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A64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199.4 (22.5)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E2D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784.0 (22.2)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C95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DEC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5FC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642.5 (21.7)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DC7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117.0 (20.9)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6BA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6B2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279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165.0 (21.9)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877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420.6 (22.2)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49A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583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7B2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332.9 (21.4)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BD9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72.7 (21.6)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3B8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4E22DD8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EB42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Northeast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236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135.6 (15.3)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443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557.9 (15.8)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E08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655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A87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485.7 (16.4)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288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103.8 (18.6)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B53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D7F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FD5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111.0 (14.8)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C28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278.1 (14.7)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DA7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7D3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8D9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244.3 (15.7)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2DC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59.4 (17.7)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12A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66E4301B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2863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South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151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423.7 (47.9)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C76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1685.9 (47.8)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F03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34BD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3C0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1396.9 (47.1)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E50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265.5 (47.4)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53D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93E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10A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371.7 (49.4)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F40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934.0 (49.3)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286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CC6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84D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750.9 (48.3)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B64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161.9 (48.1)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501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0D478ABD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61C9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West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3E0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120.8 (13.7)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5C7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484.2 (13.7)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58B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4F0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7E8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424.2 (14.3)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DE7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71.6 (12.8)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DB9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1D1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1BB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98.9 (13.2)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50E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248.1 (13.1)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1BD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EF9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B62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216.0 (13.9)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830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42.4 (12.6)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933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4DC4B3F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1B67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Unknown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EE5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5.2 ( 0.6)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95F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18.5 ( 0.5)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19D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238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635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16.8 ( 0.6)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C96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1.7 ( 0.3)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705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F0CE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ECF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5.3 ( 0.7)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DF2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13.7 ( 0.7)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898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AA6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3CD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9.8 ( 0.6)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9F1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 ( 0.0)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D14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5A3B689C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95E6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Metropolitan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4E8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7C5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CD8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4E7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5C6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D85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BA1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2C8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F4C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904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8B5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A42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49A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400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BE9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0A5285" w:rsidRPr="00650EA5" w14:paraId="4DFDA74D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21C2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D75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714.3 (80.7)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B92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2856.6 (80.9)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44B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E18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784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2452.5 (82.7)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B77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465.2 (83.1)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7C1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328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68E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604.4 (80.4)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A72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1515.4 (80.0)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6E9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42E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DD5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1271.5 (81.8)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B77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276.8 (82.3)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135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214A2C28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25E4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6B6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129.9 (14.7)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248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511.2 (14.5)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841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342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EAC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368.4 (12.4)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C12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69.3 (12.4)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191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0B7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20C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118.0 (15.7)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943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303.3 (16.0)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C99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586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AB5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220.1 (14.2)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756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48.1 (14.3)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D47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38C957F2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BA39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Unknown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DF5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40.6 ( 4.6)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129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162.7 ( 4.6)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42B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4D7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1E9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145.2 ( 4.9)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FF9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25.1 ( 4.5)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2C0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34B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AD2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29.6 ( 3.9)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3BA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75.7 ( 4.0)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865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213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BBE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62.4 ( 4.0)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AD9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11.6 ( 3.4)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57E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24AA837A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BCE0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Insurance Plan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AEA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D965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DA8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108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1B8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2B97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0B0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2CA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1135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241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D6A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9D4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8F0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B80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2FD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0A5285" w:rsidRPr="00650EA5" w14:paraId="5ECDCF06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A049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PPO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D68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479.8 (54.2)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DF5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1932.3 (54.7)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DE2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898A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20E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1630.1 (55.0)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8A2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304.9 (54.5)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99A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0D3C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A80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408.2 (54.3)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668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1033.1 (54.5)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81B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262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53C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866.6 (55.8)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849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183.0 (54.4)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18A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117AD3E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00A9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Capitated plan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00F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111.1 (12.6)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54E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441.5 (12.5)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E79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D5F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2D9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358.2 (12.1)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6FD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70.6 (12.6)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97D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31C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54A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95.8 (12.7)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FE0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238.5 (12.6)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51D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9685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43C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192.3 (12.4)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425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39.9 (11.8)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EDC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4E6B091E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C18C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Comprehensive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EB0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46.3 ( 5.2)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5D3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168.5 ( 4.8)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A92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EA0E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C6F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144.6 ( 4.9)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E90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30.6 ( 5.5)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44F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1FF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E9F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33.4 ( 4.4)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8AC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83.0 ( 4.4)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64B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55FC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836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57.8 ( 3.7)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04F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12.9 ( 3.8)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964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63CD86F8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B051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Non-cap POS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0D4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70.0 ( 7.9)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844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286.2 ( 8.1)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6A5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984A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3A2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237.4 ( 8.0)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D4B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43.3 ( 7.7)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7BB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6E5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6B9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59.9 ( 8.0)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B9A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155.5 ( 8.2)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0DA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589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D83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125.9 ( 8.1)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B30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29.8 ( 8.9)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1A1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72D2F068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D526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Others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F2B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162.5 (18.4)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1D2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640.4 (18.1)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AC9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31A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F07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540.4 (18.2)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CC3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100.0 (17.9)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27C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BF8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B3D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142.5 (18.9)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A96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354.4 (18.7)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D43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4A3B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8F0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289.0 (18.6)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DD7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64.7 (19.2)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491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038F4B1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C0D1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Unknown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CF4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15.1 ( 1.7)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410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61.5 ( 1.7)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2F5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E96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F57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55.4 ( 1.9)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D90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10.1 ( 1.8)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13B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51B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4F8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12.1 ( 1.6)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4EB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29.9 ( 1.6)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EBE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7E3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FB0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22.4 ( 1.4)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7A6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6.2 ( 1.9)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ADB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514267EB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1303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Surgical site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1E4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488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7E5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A4A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545D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5F6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062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A79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FFC7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70C7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42F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817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024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542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887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0A5285" w:rsidRPr="00650EA5" w14:paraId="2B919563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73AA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Right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440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534.9 (60.5)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C9B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2162.4 (61.3)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218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88B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CFA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1855.0 (62.5)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77E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346.6 (62.0)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069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1D7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FCD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377.8 (50.2)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DC4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947.5 (50.0)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B2F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5EE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0A0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793.7 (51.1)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924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167.4 (49.8)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583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1EF7351C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D048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Left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216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AF6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0E5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850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8B2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2BC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B48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6D0C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1C3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F59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A7F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010E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4AC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B1B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BC9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5370EB9A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479F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lastRenderedPageBreak/>
              <w:t>IBD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471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20.5 ( 2.3)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731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79.5 ( 2.3)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861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D09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A38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61.6 ( 2.1)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F26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9.3 ( 1.7)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C94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F9B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AA4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10.7 ( 1.4)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3E1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28.1 ( 1.5)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C45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D1C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FA5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19.8 ( 1.3)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711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4.8 ( 1.4)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644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0A5285" w:rsidRPr="00650EA5" w14:paraId="43467CEA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528E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Polyps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E2B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377.2 (42.6)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154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1515.9 (42.9)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E32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A53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C6E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1294.4 (43.6)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A3C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247.1 (44.2)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83F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C55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8B4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172.1 (22.9)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C3A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436.8 (23.1)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4D0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1FD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950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356.9 (23.0)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04C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70.0 (20.8)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96F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0A5285" w:rsidRPr="00650EA5" w14:paraId="5D32AF14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FF2B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Diverticular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C62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68.6 ( 7.8)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7C1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263.7 ( 7.5)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736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DEF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40D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213.3 ( 7.2)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431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40.8 ( 7.3)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5C3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A78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DD4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43.0 ( 5.7)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E01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112.9 ( 6.0)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4B7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D2C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A94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91.5 ( 5.9)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32C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23.6 ( 7.0)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E82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0A5285" w:rsidRPr="00650EA5" w14:paraId="632BF0BD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71CC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DRG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8FA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CCEA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FF5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117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C53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918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13F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854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F42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E7A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3B0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053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D2B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BE35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C26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0A5285" w:rsidRPr="00650EA5" w14:paraId="6E887B14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F5E26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329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A95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89.3 (10.1)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C6F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176.2 ( 5.0)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EEA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B52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C15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139.0 ( 4.7)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E46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31.1 ( 5.6)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D77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5D4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21F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81.1 (10.8)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E5C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125.5 ( 6.6)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578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F99C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C38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104.1 ( 6.7)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83E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20.4 ( 6.0)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424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676156F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68D94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330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1C0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621.6 (70.3)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8B1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2541.1 (72.0)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DAE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B3AD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DE2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2134.2 (72.0)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0E2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391.4 (70.0)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FC0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ACA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209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624.3 (83.0)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205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1570.5 (82.9)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406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F80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FB8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1281.5 (82.5)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661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285.8 (84.9)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859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64ED391A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1D271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331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FFF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173.7 (19.6)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473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813.1 (23.0)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0F8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76C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9E7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692.9 (23.4)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C2E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137.0 (24.5)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F92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045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8B5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46.5 ( 6.2)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9F7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198.3 (10.5)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7E0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D98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95A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168.4 (10.8)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662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30.3 ( 9.0)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1C3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4EC6DAEE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9374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Charlson Comorbidity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B06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D1DC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9D1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6A9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921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A25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C43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6A8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13F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B5E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39D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A07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9D0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4760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228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0A5285" w:rsidRPr="00650EA5" w14:paraId="28D985B4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9AB49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ECA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496.2 (56.1)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BA6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1984.7 (56.2)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E57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332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8EB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1674.3 (56.4)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195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321.9 (57.5)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980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ABB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B35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418.9 (55.7)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DF9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1062.8 (56.1)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41E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34C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B71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860.4 (55.4)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F6C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190.8 (56.7)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E8B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7982DFD6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2055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43D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246.8 (27.9)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0BE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995.0 (28.2)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BE3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E0AD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3C7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856.4 (28.9)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7A2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157.5 (28.2)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FB1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5BB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8F1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226.1 (30.1)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12A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565.3 (29.8)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999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FDC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CA2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482.1 (31.0)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095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96.5 (28.7)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34D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58A08D42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1CBD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&gt;=2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4C3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141.7 (16.0)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8D6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550.9 (15.6)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B34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94D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16A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435.4 (14.7)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06D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80.1 (14.3)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936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2885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361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107.0 (14.2)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8D3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266.2 (14.1)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127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C58F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E6B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211.4 (13.6)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370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49.1 (14.6)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D52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5D2F8C22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0C3F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Overweight/Obesity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9C9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180.7 (20.4)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F0B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696.6 (19.7)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EFA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81D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AFB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579.8 (19.5)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9ED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108.2 (19.3)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1BA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EFE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CA9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128.2 (17.0)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A98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320.7 (16.9)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22A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BB5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A09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260.4 (16.8)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80F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57.9 (17.2)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7CB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0A5285" w:rsidRPr="00650EA5" w14:paraId="0E0C8920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DB88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Year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A87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3EE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4EA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1B6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59B6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9687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72D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711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B11D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933A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154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0C5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9E2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269E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5D2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0A5285" w:rsidRPr="00650EA5" w14:paraId="037B71F8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5B2F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2013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C34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120.2 (13.6)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9D9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473.3 (13.4)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5E9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7B9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A3C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376.5 (12.7)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3A8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68.7 (12.3)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C40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4E9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530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106.3 (14.1)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873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267.7 (14.1)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27F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FB0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783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203.3 (13.1)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97B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41.8 (12.4)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469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143B8472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FD969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2014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725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167.5 (18.9)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CA8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667.9 (18.9)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220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E66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7CB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558.8 (18.8)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6CE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104.2 (18.6)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9DC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8AF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3D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139.3 (18.5)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FE2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352.1 (18.6)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F34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F87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4CF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267.9 (17.2)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620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54.4 (16.2)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EA3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077E287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4C6EF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2015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8E2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168.7 (19.1)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158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665.7 (18.9)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03A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2A89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8FD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542.1 (18.3)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8B7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103.5 (18.5)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FB3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981E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8BA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124.9 (16.6)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FD2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311.5 (16.4)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99B5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6994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2EC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250.0 (16.1)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643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56.2 (16.7)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007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38E90939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C5B5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2016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62E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127.4 (14.4)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3F6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520.9 (14.8)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5C2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A51A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BB3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431.9 (14.6)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5F5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81.7 (14.6)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3F3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72A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6D2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115.4 (15.3)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ECE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289.9 (15.3)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25E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C92C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48D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222.6 (14.3)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5DB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50.3 (14.9)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A6A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0288C19B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3A965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71C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109.8 (12.4)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340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464.6 (13.2)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4AE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5F4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35C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401.5 (13.5)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D69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75.3 (13.5)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F00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B9E1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A51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93.2 (12.4)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073E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244.8 (12.9)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D5F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B20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AB5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211.8 (13.6)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7C9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44.7 (13.3)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C82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14764F7F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1772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2018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5CD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94.0 (10.6)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683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371.9 (10.5)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E41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2597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E68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327.7 (11.0)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864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63.2 (11.3)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7B2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4815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4C8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91.3 (12.1)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D86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223.7 (11.8)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A1B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A918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DFB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203.9 (13.1)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AC8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45.1 (13.4)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753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149D7A95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86AB" w14:textId="77777777" w:rsidR="000A5285" w:rsidRPr="00076738" w:rsidRDefault="000A5285" w:rsidP="00562BBA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2019</w:t>
            </w: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053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97.1 (11.0)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160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366.0 (10.4)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9DC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D552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8D53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327.7 (11.0)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572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62.9 (11.2)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879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F243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F3F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81.4 (10.8)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4B47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204.8 (10.8)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BDC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8295" w14:textId="77777777" w:rsidR="000A5285" w:rsidRPr="00076738" w:rsidRDefault="000A5285" w:rsidP="00562B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766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194.4 (12.5)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2DCF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44.0 (13.1)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1B7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0A5285" w:rsidRPr="00650EA5" w14:paraId="3046D434" w14:textId="77777777" w:rsidTr="00562BBA">
        <w:trPr>
          <w:trHeight w:val="300"/>
        </w:trPr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45661" w14:textId="77777777" w:rsidR="000A5285" w:rsidRPr="00076738" w:rsidRDefault="000A5285" w:rsidP="00562B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Baseline total payment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2C68B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$15033 ± $18023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78D5A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$14825 ± $20072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67AC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1104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9D0B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$14590 ± $19366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9491C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$14287 ± $16014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69368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1EDA0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5DBE1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$15892 ± $20172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12EE4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$15719 ± $18192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0A6BD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9663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25539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$15329 ± $17736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C2302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$15349 ± $14825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7B926" w14:textId="77777777" w:rsidR="000A5285" w:rsidRPr="00076738" w:rsidRDefault="000A5285" w:rsidP="00562B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076738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</w:tr>
    </w:tbl>
    <w:p w14:paraId="5B8094E3" w14:textId="77777777" w:rsidR="000A5285" w:rsidRPr="00ED744B" w:rsidRDefault="000A5285" w:rsidP="000A5285">
      <w:pPr>
        <w:spacing w:after="160" w:line="259" w:lineRule="auto"/>
        <w:rPr>
          <w:sz w:val="21"/>
          <w:szCs w:val="21"/>
        </w:rPr>
      </w:pPr>
      <w:r w:rsidRPr="00ED744B">
        <w:rPr>
          <w:sz w:val="21"/>
          <w:szCs w:val="21"/>
        </w:rPr>
        <w:t xml:space="preserve">IPTW, inverse probability of treatment weighting; SMD, standard mean difference; MIS, minimally invasive surgery; LS, laparoscopic surgery; RS, robotic surgery; PPO, preferred provider organization; </w:t>
      </w:r>
      <w:r w:rsidRPr="00ED744B">
        <w:rPr>
          <w:rFonts w:ascii="Calibri" w:eastAsia="Times New Roman" w:hAnsi="Calibri" w:cs="Calibri"/>
          <w:color w:val="000000"/>
          <w:sz w:val="21"/>
          <w:szCs w:val="21"/>
          <w:lang w:eastAsia="zh-CN"/>
        </w:rPr>
        <w:t>Non-cap POS</w:t>
      </w:r>
      <w:r w:rsidRPr="00ED744B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Non-capitated </w:t>
      </w:r>
      <w:r w:rsidRPr="00ED744B">
        <w:rPr>
          <w:sz w:val="21"/>
          <w:szCs w:val="21"/>
        </w:rPr>
        <w:t xml:space="preserve">Point-of-Service; DRG, Diagnosis Related Group; DRG 329/330/331, major small and large bowel procedures. DRG codes were listed but not included in IPTW model. </w:t>
      </w:r>
    </w:p>
    <w:p w14:paraId="176AC5AA" w14:textId="77777777" w:rsidR="000A5285" w:rsidRPr="008623D2" w:rsidRDefault="000A5285" w:rsidP="000A5285">
      <w:pPr>
        <w:rPr>
          <w:sz w:val="22"/>
          <w:szCs w:val="22"/>
        </w:rPr>
      </w:pPr>
    </w:p>
    <w:p w14:paraId="08F7F5F2" w14:textId="77777777" w:rsidR="005114D7" w:rsidRDefault="005114D7"/>
    <w:sectPr w:rsidR="005114D7" w:rsidSect="000A52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85"/>
    <w:rsid w:val="000770CA"/>
    <w:rsid w:val="000A5285"/>
    <w:rsid w:val="005114D7"/>
    <w:rsid w:val="00F719A1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56FD5"/>
  <w15:chartTrackingRefBased/>
  <w15:docId w15:val="{E610A408-53CB-C54F-B1AD-48659DBA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Cleary</dc:creator>
  <cp:keywords/>
  <dc:description/>
  <cp:lastModifiedBy>Jeyamurugan K.</cp:lastModifiedBy>
  <cp:revision>2</cp:revision>
  <dcterms:created xsi:type="dcterms:W3CDTF">2022-11-11T13:22:00Z</dcterms:created>
  <dcterms:modified xsi:type="dcterms:W3CDTF">2023-05-03T10:59:00Z</dcterms:modified>
</cp:coreProperties>
</file>