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76" w:line="218" w:lineRule="auto"/>
        <w:jc w:val="left"/>
        <w:rPr>
          <w:rFonts w:hint="default" w:ascii="Times New Roman" w:hAnsi="Times New Roman" w:eastAsia="SimSun" w:cs="Times New Roman"/>
          <w:b w:val="0"/>
          <w:bCs w:val="0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>Supplement T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>able 3. Immu</w:t>
      </w:r>
      <w:bookmarkStart w:id="0" w:name="_GoBack"/>
      <w:bookmarkEnd w:id="0"/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nohistochemical characteristics of 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>LPLN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snapToGrid w:val="0"/>
          <w:color w:val="FF0000"/>
          <w:spacing w:val="-2"/>
          <w:kern w:val="0"/>
          <w:sz w:val="20"/>
          <w:szCs w:val="20"/>
          <w:lang w:val="en-US" w:eastAsia="zh-CN" w:bidi="ar-SA"/>
        </w:rPr>
        <w:t>metastas</w:t>
      </w:r>
      <w:r>
        <w:rPr>
          <w:rFonts w:hint="eastAsia" w:ascii="Times New Roman" w:hAnsi="Times New Roman" w:eastAsia="SimSun" w:cs="Times New Roman"/>
          <w:b w:val="0"/>
          <w:bCs w:val="0"/>
          <w:i w:val="0"/>
          <w:iCs w:val="0"/>
          <w:snapToGrid w:val="0"/>
          <w:color w:val="FF0000"/>
          <w:spacing w:val="-2"/>
          <w:kern w:val="0"/>
          <w:sz w:val="20"/>
          <w:szCs w:val="20"/>
          <w:lang w:val="en-US" w:eastAsia="zh-CN" w:bidi="ar-SA"/>
        </w:rPr>
        <w:t>e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snapToGrid w:val="0"/>
          <w:color w:val="FF0000"/>
          <w:spacing w:val="-2"/>
          <w:kern w:val="0"/>
          <w:sz w:val="20"/>
          <w:szCs w:val="20"/>
          <w:lang w:val="en-US" w:eastAsia="zh-CN" w:bidi="ar-SA"/>
        </w:rPr>
        <w:t xml:space="preserve">s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in patients with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0"/>
          <w:szCs w:val="20"/>
        </w:rPr>
        <w:t>Siewert type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FF0000"/>
          <w:kern w:val="0"/>
          <w:sz w:val="20"/>
          <w:szCs w:val="20"/>
          <w:lang w:val="en-US" w:eastAsia="zh-CN" w:bidi="ar-SA"/>
        </w:rPr>
        <w:t>II</w:t>
      </w:r>
      <w:r>
        <w:rPr>
          <w:rFonts w:hint="eastAsia" w:ascii="Times New Roman" w:hAnsi="Times New Roman" w:eastAsia="SimSun" w:cs="Times New Roman"/>
          <w:b w:val="0"/>
          <w:bCs w:val="0"/>
          <w:snapToGrid w:val="0"/>
          <w:color w:val="FF0000"/>
          <w:kern w:val="0"/>
          <w:sz w:val="20"/>
          <w:szCs w:val="20"/>
          <w:lang w:val="en-US" w:eastAsia="zh-CN" w:bidi="ar-SA"/>
        </w:rPr>
        <w:t xml:space="preserve"> and 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FF0000"/>
          <w:kern w:val="0"/>
          <w:sz w:val="20"/>
          <w:szCs w:val="20"/>
          <w:lang w:val="en-US" w:eastAsia="zh-CN" w:bidi="ar-SA"/>
        </w:rPr>
        <w:t xml:space="preserve">III </w:t>
      </w:r>
      <w:r>
        <w:rPr>
          <w:rFonts w:hint="default" w:ascii="Times New Roman" w:hAnsi="Times New Roman" w:eastAsia="SimSun" w:cs="Times New Roman"/>
          <w:b w:val="0"/>
          <w:bCs w:val="0"/>
          <w:snapToGrid w:val="0"/>
          <w:color w:val="000000" w:themeColor="text1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>AEG</w:t>
      </w:r>
    </w:p>
    <w:tbl>
      <w:tblPr>
        <w:tblStyle w:val="4"/>
        <w:tblW w:w="8312" w:type="dxa"/>
        <w:jc w:val="center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1291"/>
        <w:gridCol w:w="1398"/>
        <w:gridCol w:w="1679"/>
        <w:gridCol w:w="972"/>
        <w:gridCol w:w="1064"/>
      </w:tblGrid>
      <w:tr>
        <w:trPr>
          <w:trHeight w:val="402" w:hRule="atLeast"/>
          <w:jc w:val="center"/>
        </w:trPr>
        <w:tc>
          <w:tcPr>
            <w:tcW w:w="190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V</w:t>
            </w: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ariables</w:t>
            </w:r>
          </w:p>
        </w:tc>
        <w:tc>
          <w:tcPr>
            <w:tcW w:w="12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ind w:firstLine="216" w:firstLineChars="100"/>
              <w:jc w:val="both"/>
              <w:rPr>
                <w:rFonts w:ascii="Arial"/>
                <w:sz w:val="21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otal</w:t>
            </w:r>
          </w:p>
        </w:tc>
        <w:tc>
          <w:tcPr>
            <w:tcW w:w="13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5"/>
              <w:spacing w:before="46" w:line="221" w:lineRule="auto"/>
              <w:ind w:left="278"/>
              <w:jc w:val="center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LPLN（+）</w:t>
            </w:r>
          </w:p>
          <w:p>
            <w:pPr>
              <w:pStyle w:val="5"/>
              <w:spacing w:before="46" w:line="221" w:lineRule="auto"/>
              <w:jc w:val="center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default" w:ascii="Times New Roman Italic" w:hAnsi="Times New Roman Italic" w:eastAsia="SimSun" w:cs="Times New Roman Italic"/>
                <w:i/>
                <w:iCs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N=26</w:t>
            </w: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）</w:t>
            </w:r>
          </w:p>
        </w:tc>
        <w:tc>
          <w:tcPr>
            <w:tcW w:w="16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5"/>
              <w:spacing w:before="46" w:line="221" w:lineRule="auto"/>
              <w:ind w:left="285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LPLN（－）</w:t>
            </w:r>
          </w:p>
          <w:p>
            <w:pPr>
              <w:pStyle w:val="5"/>
              <w:spacing w:before="46" w:line="221" w:lineRule="auto"/>
              <w:jc w:val="center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default" w:ascii="Times New Roman Italic" w:hAnsi="Times New Roman Italic" w:eastAsia="SimSun" w:cs="Times New Roman Italic"/>
                <w:i/>
                <w:iCs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N=276</w:t>
            </w:r>
            <w:r>
              <w:rPr>
                <w:rFonts w:hint="eastAsia" w:ascii="Times New Roman Regular" w:hAnsi="Times New Roman Regular" w:eastAsia="SimSun" w:cs="Times New Roman Regular"/>
                <w:snapToGrid w:val="0"/>
                <w:color w:val="FF0000"/>
                <w:spacing w:val="-2"/>
                <w:kern w:val="0"/>
                <w:sz w:val="22"/>
                <w:szCs w:val="22"/>
                <w:lang w:val="en-US" w:eastAsia="zh-CN" w:bidi="ar-SA"/>
              </w:rPr>
              <w:t>）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χ²</w:t>
            </w:r>
          </w:p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6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jc w:val="center"/>
              <w:rPr>
                <w:rFonts w:ascii="Arial"/>
                <w:sz w:val="21"/>
              </w:rPr>
            </w:pPr>
            <w:r>
              <w:rPr>
                <w:rFonts w:hint="default" w:ascii="Times New Roman Regular" w:hAnsi="Times New Roman Regular" w:eastAsia="SimSun" w:cs="Times New Roman Regular"/>
                <w:i/>
                <w:iCs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>
        <w:trPr>
          <w:trHeight w:val="315" w:hRule="atLeast"/>
          <w:jc w:val="center"/>
        </w:trPr>
        <w:tc>
          <w:tcPr>
            <w:tcW w:w="1908" w:type="dxa"/>
            <w:tcBorders>
              <w:top w:val="single" w:color="000000" w:sz="2" w:space="0"/>
            </w:tcBorders>
            <w:vAlign w:val="top"/>
          </w:tcPr>
          <w:p>
            <w:pPr>
              <w:pStyle w:val="5"/>
              <w:spacing w:before="46" w:line="217" w:lineRule="auto"/>
              <w:ind w:firstLine="110" w:firstLineChars="50"/>
              <w:jc w:val="both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z w:val="22"/>
                <w:szCs w:val="22"/>
              </w:rPr>
              <w:t>HER-2</w:t>
            </w:r>
          </w:p>
        </w:tc>
        <w:tc>
          <w:tcPr>
            <w:tcW w:w="1291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tcBorders>
              <w:top w:val="single" w:color="000000" w:sz="2" w:space="0"/>
            </w:tcBorders>
            <w:vAlign w:val="top"/>
          </w:tcPr>
          <w:p>
            <w:pPr>
              <w:pStyle w:val="5"/>
              <w:spacing w:before="84" w:line="189" w:lineRule="auto"/>
              <w:ind w:left="134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10.366</w:t>
            </w:r>
          </w:p>
        </w:tc>
        <w:tc>
          <w:tcPr>
            <w:tcW w:w="1064" w:type="dxa"/>
            <w:tcBorders>
              <w:top w:val="single" w:color="000000" w:sz="2" w:space="0"/>
            </w:tcBorders>
            <w:vAlign w:val="top"/>
          </w:tcPr>
          <w:p>
            <w:pPr>
              <w:pStyle w:val="5"/>
              <w:spacing w:before="84" w:line="189" w:lineRule="auto"/>
              <w:ind w:left="131" w:firstLine="218" w:firstLineChars="100"/>
              <w:rPr>
                <w:sz w:val="22"/>
                <w:szCs w:val="22"/>
              </w:rPr>
            </w:pPr>
            <w:r>
              <w:rPr>
                <w:rFonts w:hint="default" w:ascii="Times New Roman Bold Italic" w:hAnsi="Times New Roman Bold Italic" w:cs="Times New Roman Bold Italic"/>
                <w:b/>
                <w:bCs/>
                <w:i/>
                <w:iCs/>
                <w:spacing w:val="-1"/>
                <w:sz w:val="22"/>
                <w:szCs w:val="22"/>
              </w:rPr>
              <w:t>0.003</w:t>
            </w:r>
          </w:p>
        </w:tc>
      </w:tr>
      <w:tr>
        <w:trPr>
          <w:trHeight w:val="305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43" w:line="211" w:lineRule="auto"/>
              <w:rPr>
                <w:rFonts w:hint="default" w:ascii="SimSun" w:hAnsi="SimSun" w:eastAsia="SimSun" w:cs="SimSun"/>
                <w:sz w:val="22"/>
                <w:szCs w:val="22"/>
                <w:lang w:val="en-US" w:eastAsia="zh-CN"/>
              </w:rPr>
            </w:pPr>
            <w:r>
              <w:rPr>
                <w:rFonts w:hint="eastAsia" w:ascii="SimSun" w:hAnsi="SimSun" w:eastAsia="SimSun" w:cs="SimSun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SimSun" w:hAnsi="SimSun" w:eastAsia="SimSun" w:cs="SimSun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81" w:line="189" w:lineRule="auto"/>
              <w:ind w:left="43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238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43" w:line="211" w:lineRule="auto"/>
              <w:ind w:left="134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15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57.7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43" w:line="211" w:lineRule="auto"/>
              <w:ind w:left="249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223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83.5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06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50" w:line="206" w:lineRule="auto"/>
              <w:ind w:left="358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91" w:line="186" w:lineRule="auto"/>
              <w:ind w:left="493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55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50" w:line="206" w:lineRule="auto"/>
              <w:ind w:left="134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11</w:t>
            </w:r>
            <w:r>
              <w:rPr>
                <w:rFonts w:ascii="SimSun" w:hAnsi="SimSun" w:eastAsia="SimSun" w:cs="SimSun"/>
                <w:spacing w:val="-5"/>
                <w:sz w:val="22"/>
                <w:szCs w:val="22"/>
              </w:rPr>
              <w:t>（</w:t>
            </w:r>
            <w:r>
              <w:rPr>
                <w:spacing w:val="-5"/>
                <w:sz w:val="22"/>
                <w:szCs w:val="22"/>
              </w:rPr>
              <w:t>42.3</w:t>
            </w:r>
            <w:r>
              <w:rPr>
                <w:rFonts w:ascii="SimSun" w:hAnsi="SimSun" w:eastAsia="SimSun" w:cs="SimSun"/>
                <w:spacing w:val="-5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50" w:line="206" w:lineRule="auto"/>
              <w:ind w:left="248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16.5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23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56" w:line="215" w:lineRule="auto"/>
              <w:ind w:left="127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EGFR</w:t>
            </w:r>
          </w:p>
        </w:tc>
        <w:tc>
          <w:tcPr>
            <w:tcW w:w="12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>
            <w:pPr>
              <w:pStyle w:val="5"/>
              <w:spacing w:before="94" w:line="189" w:lineRule="auto"/>
              <w:ind w:left="11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-0.372</w:t>
            </w:r>
          </w:p>
        </w:tc>
        <w:tc>
          <w:tcPr>
            <w:tcW w:w="1064" w:type="dxa"/>
            <w:vAlign w:val="top"/>
          </w:tcPr>
          <w:p>
            <w:pPr>
              <w:pStyle w:val="5"/>
              <w:spacing w:before="94" w:line="189" w:lineRule="auto"/>
              <w:ind w:left="131" w:firstLine="218" w:firstLineChars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0.710</w:t>
            </w:r>
          </w:p>
        </w:tc>
      </w:tr>
      <w:tr>
        <w:trPr>
          <w:trHeight w:val="305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45" w:line="209" w:lineRule="auto"/>
              <w:ind w:left="358"/>
              <w:rPr>
                <w:rFonts w:hint="eastAsia" w:ascii="SimSun" w:hAnsi="SimSun" w:eastAsia="SimSun" w:cs="SimSun"/>
                <w:sz w:val="22"/>
                <w:szCs w:val="22"/>
                <w:lang w:val="en-US" w:eastAsia="zh-CN"/>
              </w:rPr>
            </w:pPr>
            <w:r>
              <w:rPr>
                <w:rFonts w:hint="eastAsia" w:ascii="SimSun" w:hAnsi="SimSun" w:eastAsia="SimSun" w:cs="SimSun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83" w:line="189" w:lineRule="auto"/>
              <w:ind w:left="487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25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45" w:line="209" w:lineRule="auto"/>
              <w:ind w:left="116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（</w:t>
            </w:r>
            <w:r>
              <w:rPr>
                <w:spacing w:val="-2"/>
                <w:sz w:val="22"/>
                <w:szCs w:val="22"/>
              </w:rPr>
              <w:t>0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45" w:line="209" w:lineRule="auto"/>
              <w:ind w:left="249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25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9.6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11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53" w:line="208" w:lineRule="auto"/>
              <w:ind w:left="358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90" w:line="189" w:lineRule="auto"/>
              <w:ind w:left="48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48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53" w:line="208" w:lineRule="auto"/>
              <w:ind w:left="116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7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26.9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53" w:line="208" w:lineRule="auto"/>
              <w:ind w:left="248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41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15.8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12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54" w:line="208" w:lineRule="auto"/>
              <w:ind w:left="358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++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91" w:line="189" w:lineRule="auto"/>
              <w:ind w:left="458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112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54" w:line="208" w:lineRule="auto"/>
              <w:ind w:left="117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9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34.6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54" w:line="208" w:lineRule="auto"/>
              <w:ind w:left="27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103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39.6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05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54" w:line="202" w:lineRule="auto"/>
              <w:ind w:left="358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+++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92" w:line="189" w:lineRule="auto"/>
              <w:ind w:left="453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101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54" w:line="202" w:lineRule="auto"/>
              <w:ind w:left="134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10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38.5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54" w:line="202" w:lineRule="auto"/>
              <w:ind w:left="253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91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35.0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25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61" w:line="213" w:lineRule="auto"/>
              <w:ind w:firstLine="109" w:firstLineChars="5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Ki-67</w:t>
            </w:r>
          </w:p>
        </w:tc>
        <w:tc>
          <w:tcPr>
            <w:tcW w:w="12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>
            <w:pPr>
              <w:pStyle w:val="5"/>
              <w:spacing w:before="99" w:line="189" w:lineRule="auto"/>
              <w:ind w:left="11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-0.048</w:t>
            </w:r>
          </w:p>
        </w:tc>
        <w:tc>
          <w:tcPr>
            <w:tcW w:w="1064" w:type="dxa"/>
            <w:vAlign w:val="top"/>
          </w:tcPr>
          <w:p>
            <w:pPr>
              <w:pStyle w:val="5"/>
              <w:spacing w:before="99" w:line="189" w:lineRule="auto"/>
              <w:ind w:left="131" w:firstLine="218" w:firstLineChars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0.961</w:t>
            </w:r>
          </w:p>
        </w:tc>
      </w:tr>
      <w:tr>
        <w:trPr>
          <w:trHeight w:val="309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85" w:line="203" w:lineRule="auto"/>
              <w:ind w:left="345"/>
              <w:rPr>
                <w:rFonts w:hint="eastAsia" w:eastAsia="SimSun"/>
                <w:sz w:val="22"/>
                <w:szCs w:val="22"/>
                <w:lang w:val="en-US" w:eastAsia="zh-CN"/>
              </w:rPr>
            </w:pPr>
            <w:r>
              <w:rPr>
                <w:spacing w:val="-1"/>
                <w:sz w:val="22"/>
                <w:szCs w:val="22"/>
              </w:rPr>
              <w:t>≤</w:t>
            </w:r>
            <w:r>
              <w:rPr>
                <w:rFonts w:hint="eastAsia" w:eastAsia="SimSun"/>
                <w:spacing w:val="-1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25</w:t>
            </w:r>
            <w:r>
              <w:rPr>
                <w:rFonts w:hint="eastAsia" w:eastAsia="SimSun"/>
                <w:spacing w:val="-1"/>
                <w:sz w:val="22"/>
                <w:szCs w:val="22"/>
                <w:lang w:val="en-US" w:eastAsia="zh-CN"/>
              </w:rPr>
              <w:t>%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86" w:line="189" w:lineRule="auto"/>
              <w:ind w:left="491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35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48" w:line="210" w:lineRule="auto"/>
              <w:ind w:left="113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7.6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48" w:line="210" w:lineRule="auto"/>
              <w:ind w:left="253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33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13.2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06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89" w:line="189" w:lineRule="auto"/>
              <w:ind w:left="347"/>
              <w:rPr>
                <w:rFonts w:hint="eastAsia" w:eastAsia="SimSun"/>
                <w:sz w:val="22"/>
                <w:szCs w:val="22"/>
                <w:lang w:val="en-US" w:eastAsia="zh-CN"/>
              </w:rPr>
            </w:pPr>
            <w:r>
              <w:rPr>
                <w:spacing w:val="-1"/>
                <w:sz w:val="22"/>
                <w:szCs w:val="22"/>
              </w:rPr>
              <w:t>25</w:t>
            </w:r>
            <w:r>
              <w:rPr>
                <w:rFonts w:hint="default"/>
                <w:spacing w:val="-1"/>
                <w:sz w:val="22"/>
                <w:szCs w:val="22"/>
                <w:lang w:val="en-US"/>
              </w:rPr>
              <w:t>-</w:t>
            </w:r>
            <w:r>
              <w:rPr>
                <w:spacing w:val="-1"/>
                <w:sz w:val="22"/>
                <w:szCs w:val="22"/>
              </w:rPr>
              <w:t>75</w:t>
            </w:r>
            <w:r>
              <w:rPr>
                <w:rFonts w:hint="eastAsia" w:eastAsia="SimSun"/>
                <w:spacing w:val="-1"/>
                <w:sz w:val="22"/>
                <w:szCs w:val="22"/>
                <w:lang w:val="en-US" w:eastAsia="zh-CN"/>
              </w:rPr>
              <w:t>%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89" w:line="189" w:lineRule="auto"/>
              <w:ind w:left="453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107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51" w:line="205" w:lineRule="auto"/>
              <w:ind w:left="134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12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46.2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51" w:line="205" w:lineRule="auto"/>
              <w:ind w:left="253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95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38.0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06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57" w:line="200" w:lineRule="auto"/>
              <w:ind w:left="371"/>
              <w:rPr>
                <w:rFonts w:hint="eastAsia" w:eastAsia="SimSun"/>
                <w:sz w:val="22"/>
                <w:szCs w:val="22"/>
                <w:lang w:val="en-US" w:eastAsia="zh-CN"/>
              </w:rPr>
            </w:pPr>
            <w:r>
              <w:rPr>
                <w:rFonts w:ascii="SimSun" w:hAnsi="SimSun" w:eastAsia="SimSun" w:cs="SimSun"/>
                <w:spacing w:val="21"/>
                <w:w w:val="106"/>
                <w:sz w:val="22"/>
                <w:szCs w:val="22"/>
              </w:rPr>
              <w:t>&gt;</w:t>
            </w:r>
            <w:r>
              <w:rPr>
                <w:spacing w:val="21"/>
                <w:w w:val="106"/>
                <w:sz w:val="22"/>
                <w:szCs w:val="22"/>
              </w:rPr>
              <w:t>75</w:t>
            </w:r>
            <w:r>
              <w:rPr>
                <w:rFonts w:hint="eastAsia" w:eastAsia="SimSun"/>
                <w:spacing w:val="21"/>
                <w:w w:val="106"/>
                <w:sz w:val="22"/>
                <w:szCs w:val="22"/>
                <w:lang w:val="en-US" w:eastAsia="zh-CN"/>
              </w:rPr>
              <w:t>%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95" w:line="189" w:lineRule="auto"/>
              <w:ind w:left="453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134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57" w:line="200" w:lineRule="auto"/>
              <w:ind w:left="134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12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46.2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57" w:line="200" w:lineRule="auto"/>
              <w:ind w:left="27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122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48.8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23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63" w:line="209" w:lineRule="auto"/>
              <w:ind w:left="136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SALL4</w:t>
            </w:r>
          </w:p>
        </w:tc>
        <w:tc>
          <w:tcPr>
            <w:tcW w:w="12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>
            <w:pPr>
              <w:pStyle w:val="5"/>
              <w:spacing w:before="101" w:line="189" w:lineRule="auto"/>
              <w:ind w:left="11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0.351</w:t>
            </w:r>
          </w:p>
        </w:tc>
        <w:tc>
          <w:tcPr>
            <w:tcW w:w="1064" w:type="dxa"/>
            <w:vAlign w:val="top"/>
          </w:tcPr>
          <w:p>
            <w:pPr>
              <w:pStyle w:val="5"/>
              <w:spacing w:before="101" w:line="189" w:lineRule="auto"/>
              <w:ind w:left="131" w:firstLine="218" w:firstLineChars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0.356</w:t>
            </w:r>
          </w:p>
        </w:tc>
      </w:tr>
      <w:tr>
        <w:trPr>
          <w:trHeight w:val="304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45" w:line="209" w:lineRule="auto"/>
              <w:ind w:left="358" w:leftChars="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eastAsia" w:ascii="SimSun" w:hAnsi="SimSun" w:eastAsia="SimSun" w:cs="SimSun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90" w:line="189" w:lineRule="auto"/>
              <w:ind w:left="43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234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52" w:line="203" w:lineRule="auto"/>
              <w:ind w:left="113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20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76.9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52" w:line="203" w:lineRule="auto"/>
              <w:ind w:left="249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214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81.7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06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53" w:line="208" w:lineRule="auto"/>
              <w:ind w:left="358" w:leftChars="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98" w:line="187" w:lineRule="auto"/>
              <w:ind w:left="493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54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60" w:line="198" w:lineRule="auto"/>
              <w:ind w:left="118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6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23.1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60" w:line="198" w:lineRule="auto"/>
              <w:ind w:left="248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48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18.3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293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66" w:line="207" w:lineRule="auto"/>
              <w:ind w:left="13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CD34</w:t>
            </w:r>
          </w:p>
        </w:tc>
        <w:tc>
          <w:tcPr>
            <w:tcW w:w="12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>
            <w:pPr>
              <w:pStyle w:val="5"/>
              <w:spacing w:before="104" w:line="189" w:lineRule="auto"/>
              <w:ind w:left="11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5.097</w:t>
            </w:r>
          </w:p>
        </w:tc>
        <w:tc>
          <w:tcPr>
            <w:tcW w:w="1064" w:type="dxa"/>
            <w:vAlign w:val="top"/>
          </w:tcPr>
          <w:p>
            <w:pPr>
              <w:pStyle w:val="5"/>
              <w:spacing w:before="104" w:line="189" w:lineRule="auto"/>
              <w:ind w:left="131" w:firstLine="218" w:firstLineChars="100"/>
              <w:rPr>
                <w:sz w:val="22"/>
                <w:szCs w:val="22"/>
              </w:rPr>
            </w:pPr>
            <w:r>
              <w:rPr>
                <w:rFonts w:hint="default" w:ascii="Times New Roman Bold Italic" w:hAnsi="Times New Roman Bold Italic" w:cs="Times New Roman Bold Italic"/>
                <w:b/>
                <w:bCs/>
                <w:i/>
                <w:iCs/>
                <w:spacing w:val="-1"/>
                <w:sz w:val="22"/>
                <w:szCs w:val="22"/>
              </w:rPr>
              <w:t>0.047</w:t>
            </w:r>
          </w:p>
        </w:tc>
      </w:tr>
      <w:tr>
        <w:trPr>
          <w:trHeight w:val="304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45" w:line="209" w:lineRule="auto"/>
              <w:ind w:left="358" w:leftChars="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eastAsia" w:ascii="SimSun" w:hAnsi="SimSun" w:eastAsia="SimSun" w:cs="SimSun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93" w:line="189" w:lineRule="auto"/>
              <w:ind w:left="43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285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55" w:line="200" w:lineRule="auto"/>
              <w:ind w:left="113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84.6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55" w:line="200" w:lineRule="auto"/>
              <w:ind w:left="249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263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95.3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06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53" w:line="208" w:lineRule="auto"/>
              <w:ind w:left="358" w:leftChars="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102" w:line="184" w:lineRule="auto"/>
              <w:ind w:left="508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17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63" w:line="195" w:lineRule="auto"/>
              <w:ind w:left="112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15.4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63" w:line="195" w:lineRule="auto"/>
              <w:ind w:left="27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13</w:t>
            </w:r>
            <w:r>
              <w:rPr>
                <w:rFonts w:ascii="SimSun" w:hAnsi="SimSun" w:eastAsia="SimSun" w:cs="SimSun"/>
                <w:spacing w:val="-4"/>
                <w:sz w:val="22"/>
                <w:szCs w:val="22"/>
              </w:rPr>
              <w:t>（</w:t>
            </w:r>
            <w:r>
              <w:rPr>
                <w:spacing w:val="-4"/>
                <w:sz w:val="22"/>
                <w:szCs w:val="22"/>
              </w:rPr>
              <w:t>4.7</w:t>
            </w:r>
            <w:r>
              <w:rPr>
                <w:rFonts w:ascii="SimSun" w:hAnsi="SimSun" w:eastAsia="SimSun" w:cs="SimSun"/>
                <w:spacing w:val="-4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24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69" w:line="205" w:lineRule="auto"/>
              <w:ind w:left="126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P53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107" w:line="189" w:lineRule="auto"/>
              <w:ind w:left="493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51</w:t>
            </w: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>
            <w:pPr>
              <w:pStyle w:val="5"/>
              <w:spacing w:before="107" w:line="189" w:lineRule="auto"/>
              <w:ind w:left="134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1.172</w:t>
            </w:r>
          </w:p>
        </w:tc>
        <w:tc>
          <w:tcPr>
            <w:tcW w:w="1064" w:type="dxa"/>
            <w:vAlign w:val="top"/>
          </w:tcPr>
          <w:p>
            <w:pPr>
              <w:pStyle w:val="5"/>
              <w:spacing w:before="107" w:line="189" w:lineRule="auto"/>
              <w:ind w:left="131" w:firstLine="218" w:firstLineChars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0.350</w:t>
            </w:r>
          </w:p>
        </w:tc>
      </w:tr>
      <w:tr>
        <w:trPr>
          <w:trHeight w:val="304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45" w:line="209" w:lineRule="auto"/>
              <w:ind w:left="358" w:leftChars="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eastAsia" w:ascii="SimSun" w:hAnsi="SimSun" w:eastAsia="SimSun" w:cs="SimSun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95" w:line="188" w:lineRule="auto"/>
              <w:ind w:left="487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25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58" w:line="198" w:lineRule="auto"/>
              <w:ind w:left="117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3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75.0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58" w:line="198" w:lineRule="auto"/>
              <w:ind w:left="249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46.8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06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53" w:line="208" w:lineRule="auto"/>
              <w:ind w:left="358" w:leftChars="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104" w:line="182" w:lineRule="auto"/>
              <w:ind w:left="487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26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66" w:line="193" w:lineRule="auto"/>
              <w:ind w:left="134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</w:t>
            </w:r>
            <w:r>
              <w:rPr>
                <w:rFonts w:ascii="SimSun" w:hAnsi="SimSun" w:eastAsia="SimSun" w:cs="SimSun"/>
                <w:spacing w:val="-4"/>
                <w:sz w:val="22"/>
                <w:szCs w:val="22"/>
              </w:rPr>
              <w:t>（</w:t>
            </w:r>
            <w:r>
              <w:rPr>
                <w:spacing w:val="-4"/>
                <w:sz w:val="22"/>
                <w:szCs w:val="22"/>
              </w:rPr>
              <w:t>25.0</w:t>
            </w:r>
            <w:r>
              <w:rPr>
                <w:rFonts w:ascii="SimSun" w:hAnsi="SimSun" w:eastAsia="SimSun" w:cs="SimSun"/>
                <w:spacing w:val="-4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66" w:line="193" w:lineRule="auto"/>
              <w:ind w:left="249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25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53.2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22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72" w:line="201" w:lineRule="auto"/>
              <w:ind w:left="130"/>
              <w:rPr>
                <w:rFonts w:hint="eastAsia" w:ascii="SimSun" w:hAnsi="SimSun" w:eastAsia="SimSun" w:cs="SimSun"/>
                <w:sz w:val="22"/>
                <w:szCs w:val="22"/>
                <w:lang w:val="en-US" w:eastAsia="zh-CN"/>
              </w:rPr>
            </w:pPr>
            <w:r>
              <w:rPr>
                <w:spacing w:val="-1"/>
                <w:sz w:val="22"/>
                <w:szCs w:val="22"/>
              </w:rPr>
              <w:t>Cmet</w:t>
            </w:r>
          </w:p>
        </w:tc>
        <w:tc>
          <w:tcPr>
            <w:tcW w:w="12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>
            <w:pPr>
              <w:pStyle w:val="5"/>
              <w:spacing w:before="109" w:line="189" w:lineRule="auto"/>
              <w:ind w:left="11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0.053</w:t>
            </w:r>
          </w:p>
        </w:tc>
        <w:tc>
          <w:tcPr>
            <w:tcW w:w="1064" w:type="dxa"/>
            <w:vAlign w:val="top"/>
          </w:tcPr>
          <w:p>
            <w:pPr>
              <w:pStyle w:val="5"/>
              <w:spacing w:before="109" w:line="189" w:lineRule="auto"/>
              <w:ind w:left="131" w:firstLine="218" w:firstLineChars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0.819</w:t>
            </w:r>
          </w:p>
        </w:tc>
      </w:tr>
      <w:tr>
        <w:trPr>
          <w:trHeight w:val="306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45" w:line="209" w:lineRule="auto"/>
              <w:ind w:left="358" w:leftChars="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eastAsia" w:ascii="SimSun" w:hAnsi="SimSun" w:eastAsia="SimSun" w:cs="SimSun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99" w:line="186" w:lineRule="auto"/>
              <w:ind w:left="49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73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62" w:line="196" w:lineRule="auto"/>
              <w:ind w:left="116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7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28.0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62" w:line="196" w:lineRule="auto"/>
              <w:ind w:left="254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66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25.9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06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53" w:line="208" w:lineRule="auto"/>
              <w:ind w:left="358" w:leftChars="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106" w:line="180" w:lineRule="auto"/>
              <w:ind w:left="43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207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68" w:line="191" w:lineRule="auto"/>
              <w:ind w:left="134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18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72.0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68" w:line="191" w:lineRule="auto"/>
              <w:ind w:left="27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189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74.1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22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73" w:line="200" w:lineRule="auto"/>
              <w:ind w:left="127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EBER</w:t>
            </w:r>
          </w:p>
        </w:tc>
        <w:tc>
          <w:tcPr>
            <w:tcW w:w="12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>
            <w:pPr>
              <w:pStyle w:val="5"/>
              <w:spacing w:before="111" w:line="189" w:lineRule="auto"/>
              <w:ind w:left="11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5.188</w:t>
            </w:r>
          </w:p>
        </w:tc>
        <w:tc>
          <w:tcPr>
            <w:tcW w:w="1064" w:type="dxa"/>
            <w:vAlign w:val="top"/>
          </w:tcPr>
          <w:p>
            <w:pPr>
              <w:pStyle w:val="5"/>
              <w:spacing w:before="111" w:line="189" w:lineRule="auto"/>
              <w:ind w:left="131" w:firstLine="218" w:firstLineChars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0.078</w:t>
            </w:r>
          </w:p>
        </w:tc>
      </w:tr>
      <w:tr>
        <w:trPr>
          <w:trHeight w:val="306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45" w:line="209" w:lineRule="auto"/>
              <w:ind w:left="358" w:leftChars="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eastAsia" w:ascii="SimSun" w:hAnsi="SimSun" w:eastAsia="SimSun" w:cs="SimSun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102" w:line="184" w:lineRule="auto"/>
              <w:ind w:left="43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258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63" w:line="195" w:lineRule="auto"/>
              <w:ind w:left="113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92.3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63" w:line="195" w:lineRule="auto"/>
              <w:ind w:left="249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234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98.7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06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53" w:line="208" w:lineRule="auto"/>
              <w:ind w:left="358" w:leftChars="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111" w:line="175" w:lineRule="auto"/>
              <w:ind w:left="5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69" w:line="190" w:lineRule="auto"/>
              <w:ind w:left="113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7.7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69" w:line="190" w:lineRule="auto"/>
              <w:ind w:left="253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3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（</w:t>
            </w:r>
            <w:r>
              <w:rPr>
                <w:spacing w:val="-2"/>
                <w:sz w:val="22"/>
                <w:szCs w:val="22"/>
              </w:rPr>
              <w:t>1.3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24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75" w:line="200" w:lineRule="auto"/>
              <w:ind w:left="126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z w:val="22"/>
                <w:szCs w:val="22"/>
              </w:rPr>
              <w:t>PD-L1</w:t>
            </w:r>
          </w:p>
        </w:tc>
        <w:tc>
          <w:tcPr>
            <w:tcW w:w="12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>
            <w:pPr>
              <w:pStyle w:val="5"/>
              <w:spacing w:before="113" w:line="189" w:lineRule="auto"/>
              <w:ind w:left="11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0.933</w:t>
            </w:r>
          </w:p>
        </w:tc>
        <w:tc>
          <w:tcPr>
            <w:tcW w:w="1064" w:type="dxa"/>
            <w:vAlign w:val="top"/>
          </w:tcPr>
          <w:p>
            <w:pPr>
              <w:pStyle w:val="5"/>
              <w:spacing w:before="113" w:line="189" w:lineRule="auto"/>
              <w:ind w:left="131" w:firstLine="218" w:firstLineChars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0.246</w:t>
            </w:r>
          </w:p>
        </w:tc>
      </w:tr>
      <w:tr>
        <w:trPr>
          <w:trHeight w:val="305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45" w:line="209" w:lineRule="auto"/>
              <w:ind w:left="358" w:leftChars="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eastAsia" w:ascii="SimSun" w:hAnsi="SimSun" w:eastAsia="SimSun" w:cs="SimSun"/>
                <w:sz w:val="22"/>
                <w:szCs w:val="22"/>
                <w:lang w:val="en-US" w:eastAsia="zh-CN"/>
              </w:rPr>
              <w:t>-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103" w:line="182" w:lineRule="auto"/>
              <w:ind w:left="453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185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65" w:line="193" w:lineRule="auto"/>
              <w:ind w:left="134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14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73.7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65" w:line="193" w:lineRule="auto"/>
              <w:ind w:left="27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171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（</w:t>
            </w:r>
            <w:r>
              <w:rPr>
                <w:spacing w:val="-3"/>
                <w:sz w:val="22"/>
                <w:szCs w:val="22"/>
              </w:rPr>
              <w:t>82.6</w:t>
            </w:r>
            <w:r>
              <w:rPr>
                <w:rFonts w:ascii="SimSun" w:hAnsi="SimSun" w:eastAsia="SimSun" w:cs="SimSun"/>
                <w:spacing w:val="-3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06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53" w:line="208" w:lineRule="auto"/>
              <w:ind w:left="358" w:leftChars="0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SimSun" w:cs="Times New Roman Regular"/>
                <w:snapToGrid w:val="0"/>
                <w:color w:val="000000" w:themeColor="text1"/>
                <w:spacing w:val="-2"/>
                <w:kern w:val="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+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109" w:line="177" w:lineRule="auto"/>
              <w:ind w:left="48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41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71" w:line="188" w:lineRule="auto"/>
              <w:ind w:left="119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5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（</w:t>
            </w:r>
            <w:r>
              <w:rPr>
                <w:spacing w:val="-2"/>
                <w:sz w:val="22"/>
                <w:szCs w:val="22"/>
              </w:rPr>
              <w:t>26.3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71" w:line="188" w:lineRule="auto"/>
              <w:ind w:left="253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36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17.4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24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78" w:line="198" w:lineRule="auto"/>
              <w:ind w:left="126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z w:val="22"/>
                <w:szCs w:val="22"/>
              </w:rPr>
              <w:t>MMR</w:t>
            </w:r>
          </w:p>
        </w:tc>
        <w:tc>
          <w:tcPr>
            <w:tcW w:w="12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top"/>
          </w:tcPr>
          <w:p>
            <w:pPr>
              <w:pStyle w:val="5"/>
              <w:spacing w:before="115" w:line="188" w:lineRule="auto"/>
              <w:ind w:left="113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2.179</w:t>
            </w:r>
          </w:p>
        </w:tc>
        <w:tc>
          <w:tcPr>
            <w:tcW w:w="1064" w:type="dxa"/>
            <w:vAlign w:val="top"/>
          </w:tcPr>
          <w:p>
            <w:pPr>
              <w:pStyle w:val="5"/>
              <w:spacing w:before="115" w:line="188" w:lineRule="auto"/>
              <w:ind w:left="131" w:firstLine="218" w:firstLineChars="10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0.178</w:t>
            </w:r>
          </w:p>
        </w:tc>
      </w:tr>
      <w:tr>
        <w:trPr>
          <w:trHeight w:val="304" w:hRule="atLeast"/>
          <w:jc w:val="center"/>
        </w:trPr>
        <w:tc>
          <w:tcPr>
            <w:tcW w:w="1908" w:type="dxa"/>
            <w:vAlign w:val="top"/>
          </w:tcPr>
          <w:p>
            <w:pPr>
              <w:pStyle w:val="5"/>
              <w:spacing w:before="102" w:line="182" w:lineRule="auto"/>
              <w:ind w:firstLine="327" w:firstLineChars="15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dMMR</w:t>
            </w:r>
          </w:p>
        </w:tc>
        <w:tc>
          <w:tcPr>
            <w:tcW w:w="1291" w:type="dxa"/>
            <w:vAlign w:val="top"/>
          </w:tcPr>
          <w:p>
            <w:pPr>
              <w:pStyle w:val="5"/>
              <w:spacing w:before="103" w:line="181" w:lineRule="auto"/>
              <w:ind w:left="5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98" w:type="dxa"/>
            <w:vAlign w:val="top"/>
          </w:tcPr>
          <w:p>
            <w:pPr>
              <w:pStyle w:val="5"/>
              <w:spacing w:before="65" w:line="192" w:lineRule="auto"/>
              <w:ind w:left="113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7.4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vAlign w:val="top"/>
          </w:tcPr>
          <w:p>
            <w:pPr>
              <w:pStyle w:val="5"/>
              <w:spacing w:before="65" w:line="192" w:lineRule="auto"/>
              <w:ind w:left="254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6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（</w:t>
            </w:r>
            <w:r>
              <w:rPr>
                <w:spacing w:val="-2"/>
                <w:sz w:val="22"/>
                <w:szCs w:val="22"/>
              </w:rPr>
              <w:t>2.4</w:t>
            </w:r>
            <w:r>
              <w:rPr>
                <w:rFonts w:ascii="SimSun" w:hAnsi="SimSun" w:eastAsia="SimSun" w:cs="SimSun"/>
                <w:spacing w:val="-2"/>
                <w:sz w:val="22"/>
                <w:szCs w:val="22"/>
              </w:rPr>
              <w:t>）</w:t>
            </w:r>
          </w:p>
        </w:tc>
        <w:tc>
          <w:tcPr>
            <w:tcW w:w="9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rPr>
          <w:trHeight w:val="343" w:hRule="atLeast"/>
          <w:jc w:val="center"/>
        </w:trPr>
        <w:tc>
          <w:tcPr>
            <w:tcW w:w="1908" w:type="dxa"/>
            <w:tcBorders>
              <w:bottom w:val="single" w:color="000000" w:sz="10" w:space="0"/>
            </w:tcBorders>
            <w:vAlign w:val="top"/>
          </w:tcPr>
          <w:p>
            <w:pPr>
              <w:pStyle w:val="5"/>
              <w:spacing w:before="110" w:line="191" w:lineRule="auto"/>
              <w:ind w:left="34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pMMR</w:t>
            </w:r>
          </w:p>
        </w:tc>
        <w:tc>
          <w:tcPr>
            <w:tcW w:w="1291" w:type="dxa"/>
            <w:tcBorders>
              <w:bottom w:val="single" w:color="000000" w:sz="10" w:space="0"/>
            </w:tcBorders>
            <w:vAlign w:val="top"/>
          </w:tcPr>
          <w:p>
            <w:pPr>
              <w:pStyle w:val="5"/>
              <w:spacing w:before="111" w:line="189" w:lineRule="auto"/>
              <w:ind w:left="43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269</w:t>
            </w:r>
          </w:p>
        </w:tc>
        <w:tc>
          <w:tcPr>
            <w:tcW w:w="1398" w:type="dxa"/>
            <w:tcBorders>
              <w:bottom w:val="single" w:color="000000" w:sz="10" w:space="0"/>
            </w:tcBorders>
            <w:vAlign w:val="top"/>
          </w:tcPr>
          <w:p>
            <w:pPr>
              <w:pStyle w:val="5"/>
              <w:spacing w:before="73" w:line="218" w:lineRule="auto"/>
              <w:ind w:left="113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92.6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1679" w:type="dxa"/>
            <w:tcBorders>
              <w:bottom w:val="single" w:color="000000" w:sz="10" w:space="0"/>
            </w:tcBorders>
            <w:vAlign w:val="top"/>
          </w:tcPr>
          <w:p>
            <w:pPr>
              <w:pStyle w:val="5"/>
              <w:spacing w:before="73" w:line="218" w:lineRule="auto"/>
              <w:ind w:left="249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244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（</w:t>
            </w:r>
            <w:r>
              <w:rPr>
                <w:spacing w:val="-1"/>
                <w:sz w:val="22"/>
                <w:szCs w:val="22"/>
              </w:rPr>
              <w:t>97.6</w:t>
            </w:r>
            <w:r>
              <w:rPr>
                <w:rFonts w:ascii="SimSun" w:hAnsi="SimSun" w:eastAsia="SimSun" w:cs="SimSun"/>
                <w:spacing w:val="-1"/>
                <w:sz w:val="22"/>
                <w:szCs w:val="22"/>
              </w:rPr>
              <w:t>）</w:t>
            </w:r>
          </w:p>
        </w:tc>
        <w:tc>
          <w:tcPr>
            <w:tcW w:w="972" w:type="dxa"/>
            <w:tcBorders>
              <w:bottom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4" w:type="dxa"/>
            <w:tcBorders>
              <w:bottom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>bbreviation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 xml:space="preserve">LPLN, </w:t>
      </w:r>
      <w:r>
        <w:rPr>
          <w:rFonts w:hint="default" w:ascii="Times New Roman" w:hAnsi="Times New Roman" w:cs="Times New Roman"/>
          <w:i w:val="0"/>
          <w:iCs w:val="0"/>
          <w:sz w:val="18"/>
          <w:szCs w:val="18"/>
        </w:rPr>
        <w:t>Lower perigastric lymph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en-US" w:bidi="ar-SA"/>
          <w14:textFill>
            <w14:solidFill>
              <w14:schemeClr w14:val="tx1"/>
            </w14:solidFill>
          </w14:textFill>
        </w:rPr>
        <w:t>node;</w:t>
      </w:r>
      <w:r>
        <w:rPr>
          <w:rFonts w:hint="eastAsia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snapToGrid w:val="0"/>
          <w:color w:val="000000" w:themeColor="text1"/>
          <w:spacing w:val="-2"/>
          <w:kern w:val="0"/>
          <w:sz w:val="20"/>
          <w:szCs w:val="20"/>
          <w:lang w:val="en-US" w:eastAsia="zh-CN" w:bidi="ar-SA"/>
          <w14:textFill>
            <w14:solidFill>
              <w14:schemeClr w14:val="tx1"/>
            </w14:solidFill>
          </w14:textFill>
        </w:rPr>
        <w:t>AEG, adenocarcinoma of esophagogastric junction</w:t>
      </w: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SimSun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Bold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94DDE"/>
    <w:rsid w:val="3DDDD0C1"/>
    <w:rsid w:val="3FDD770A"/>
    <w:rsid w:val="65FFEDF7"/>
    <w:rsid w:val="7DFF32D4"/>
    <w:rsid w:val="7F5D7EC2"/>
    <w:rsid w:val="7F9DFA7E"/>
    <w:rsid w:val="7FCF5AB1"/>
    <w:rsid w:val="7FE94DDE"/>
    <w:rsid w:val="BFFB14B9"/>
    <w:rsid w:val="C6FEE98B"/>
    <w:rsid w:val="CF996078"/>
    <w:rsid w:val="D67FA49B"/>
    <w:rsid w:val="DE7FB3D9"/>
    <w:rsid w:val="F7AFE8E2"/>
    <w:rsid w:val="F7F6C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2023-12-22T02:32:00Z</dcterms:created>
  <dc:creator>Dr_qxy </dc:creator>
  <cp:lastModifiedBy>Dr_qxy </cp:lastModifiedBy>
  <dcterms:modified xsi:type="dcterms:W3CDTF">2024-04-06T21:30:32Z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6147996357DAC128D30081655D787D6A_41</vt:lpwstr>
  </property>
</Properties>
</file>