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3EC84" w14:textId="77777777" w:rsidR="007A16B1" w:rsidRDefault="0077333F">
      <w:pPr>
        <w:pStyle w:val="Title"/>
        <w:spacing w:line="480" w:lineRule="auto"/>
        <w:jc w:val="both"/>
      </w:pPr>
      <w:bookmarkStart w:id="0" w:name="_23mydosa73cb" w:colFirst="0" w:colLast="0"/>
      <w:bookmarkStart w:id="1" w:name="_GoBack"/>
      <w:bookmarkEnd w:id="0"/>
      <w:r>
        <w:t>Supplementary Material</w:t>
      </w:r>
    </w:p>
    <w:p w14:paraId="24D54AD6" w14:textId="77777777" w:rsidR="007A16B1" w:rsidRDefault="0077333F">
      <w:pPr>
        <w:pStyle w:val="Heading1"/>
        <w:spacing w:line="480" w:lineRule="auto"/>
        <w:jc w:val="both"/>
      </w:pPr>
      <w:bookmarkStart w:id="2" w:name="_7xg0ws5ac1dw" w:colFirst="0" w:colLast="0"/>
      <w:bookmarkEnd w:id="2"/>
      <w:r>
        <w:t>Section 1: Class selection</w:t>
      </w:r>
    </w:p>
    <w:p w14:paraId="25A4C724" w14:textId="77777777" w:rsidR="007A16B1" w:rsidRDefault="0077333F">
      <w:pPr>
        <w:pStyle w:val="Heading2"/>
        <w:spacing w:line="480" w:lineRule="auto"/>
        <w:jc w:val="both"/>
      </w:pPr>
      <w:bookmarkStart w:id="3" w:name="_yitbm64z9t33" w:colFirst="0" w:colLast="0"/>
      <w:bookmarkEnd w:id="3"/>
      <w:r>
        <w:t>Phases</w:t>
      </w:r>
    </w:p>
    <w:tbl>
      <w:tblPr>
        <w:tblStyle w:val="a"/>
        <w:tblpPr w:leftFromText="180" w:rightFromText="180" w:topFromText="180" w:bottomFromText="180" w:vertAnchor="text"/>
        <w:tblW w:w="3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0"/>
      </w:tblGrid>
      <w:tr w:rsidR="007A16B1" w14:paraId="4F846544" w14:textId="77777777">
        <w:tc>
          <w:tcPr>
            <w:tcW w:w="3960" w:type="dxa"/>
            <w:shd w:val="clear" w:color="auto" w:fill="D9D9D9"/>
            <w:tcMar>
              <w:top w:w="72" w:type="dxa"/>
              <w:left w:w="72" w:type="dxa"/>
              <w:bottom w:w="72" w:type="dxa"/>
              <w:right w:w="72" w:type="dxa"/>
            </w:tcMar>
            <w:vAlign w:val="bottom"/>
          </w:tcPr>
          <w:p w14:paraId="3D7869EC" w14:textId="77777777" w:rsidR="007A16B1" w:rsidRDefault="0077333F">
            <w:pPr>
              <w:widowControl w:val="0"/>
              <w:spacing w:line="240" w:lineRule="auto"/>
              <w:jc w:val="both"/>
            </w:pPr>
            <w:r>
              <w:t>Class</w:t>
            </w:r>
          </w:p>
        </w:tc>
      </w:tr>
      <w:tr w:rsidR="007A16B1" w14:paraId="65AEBE9B" w14:textId="77777777">
        <w:tc>
          <w:tcPr>
            <w:tcW w:w="3960" w:type="dxa"/>
            <w:tcMar>
              <w:top w:w="72" w:type="dxa"/>
              <w:left w:w="72" w:type="dxa"/>
              <w:bottom w:w="72" w:type="dxa"/>
              <w:right w:w="72" w:type="dxa"/>
            </w:tcMar>
            <w:vAlign w:val="bottom"/>
          </w:tcPr>
          <w:p w14:paraId="252DB613" w14:textId="77777777" w:rsidR="007A16B1" w:rsidRDefault="0077333F">
            <w:pPr>
              <w:widowControl w:val="0"/>
              <w:spacing w:line="240" w:lineRule="auto"/>
              <w:jc w:val="both"/>
            </w:pPr>
            <w:r>
              <w:t>Preparation*</w:t>
            </w:r>
          </w:p>
        </w:tc>
      </w:tr>
      <w:tr w:rsidR="007A16B1" w14:paraId="71649E83" w14:textId="77777777">
        <w:tc>
          <w:tcPr>
            <w:tcW w:w="3960" w:type="dxa"/>
            <w:tcMar>
              <w:top w:w="72" w:type="dxa"/>
              <w:left w:w="72" w:type="dxa"/>
              <w:bottom w:w="72" w:type="dxa"/>
              <w:right w:w="72" w:type="dxa"/>
            </w:tcMar>
            <w:vAlign w:val="bottom"/>
          </w:tcPr>
          <w:p w14:paraId="7BD339FD" w14:textId="77777777" w:rsidR="007A16B1" w:rsidRDefault="0077333F">
            <w:pPr>
              <w:widowControl w:val="0"/>
              <w:spacing w:line="240" w:lineRule="auto"/>
              <w:jc w:val="both"/>
            </w:pPr>
            <w:r>
              <w:t>Calot triangle dissection*</w:t>
            </w:r>
          </w:p>
        </w:tc>
      </w:tr>
      <w:tr w:rsidR="007A16B1" w14:paraId="7CC07476" w14:textId="77777777">
        <w:tc>
          <w:tcPr>
            <w:tcW w:w="3960" w:type="dxa"/>
            <w:tcMar>
              <w:top w:w="72" w:type="dxa"/>
              <w:left w:w="72" w:type="dxa"/>
              <w:bottom w:w="72" w:type="dxa"/>
              <w:right w:w="72" w:type="dxa"/>
            </w:tcMar>
            <w:vAlign w:val="bottom"/>
          </w:tcPr>
          <w:p w14:paraId="3C21EE51" w14:textId="77777777" w:rsidR="007A16B1" w:rsidRDefault="0077333F">
            <w:pPr>
              <w:widowControl w:val="0"/>
              <w:spacing w:line="240" w:lineRule="auto"/>
              <w:jc w:val="both"/>
            </w:pPr>
            <w:r>
              <w:t>Clipping and cutting of the vessels*</w:t>
            </w:r>
          </w:p>
        </w:tc>
      </w:tr>
      <w:tr w:rsidR="007A16B1" w14:paraId="162ADFAB" w14:textId="77777777">
        <w:tc>
          <w:tcPr>
            <w:tcW w:w="3960" w:type="dxa"/>
            <w:tcMar>
              <w:top w:w="72" w:type="dxa"/>
              <w:left w:w="72" w:type="dxa"/>
              <w:bottom w:w="72" w:type="dxa"/>
              <w:right w:w="72" w:type="dxa"/>
            </w:tcMar>
            <w:vAlign w:val="bottom"/>
          </w:tcPr>
          <w:p w14:paraId="7E40C74D" w14:textId="77777777" w:rsidR="007A16B1" w:rsidRDefault="0077333F">
            <w:pPr>
              <w:widowControl w:val="0"/>
              <w:spacing w:line="240" w:lineRule="auto"/>
              <w:jc w:val="both"/>
            </w:pPr>
            <w:r>
              <w:t>Gallbladder dissection*</w:t>
            </w:r>
          </w:p>
        </w:tc>
      </w:tr>
      <w:tr w:rsidR="007A16B1" w14:paraId="18EFEEC6" w14:textId="77777777">
        <w:tc>
          <w:tcPr>
            <w:tcW w:w="3960" w:type="dxa"/>
            <w:tcMar>
              <w:top w:w="72" w:type="dxa"/>
              <w:left w:w="72" w:type="dxa"/>
              <w:bottom w:w="72" w:type="dxa"/>
              <w:right w:w="72" w:type="dxa"/>
            </w:tcMar>
            <w:vAlign w:val="bottom"/>
          </w:tcPr>
          <w:p w14:paraId="05D35EFE" w14:textId="77777777" w:rsidR="007A16B1" w:rsidRDefault="0077333F">
            <w:pPr>
              <w:widowControl w:val="0"/>
              <w:spacing w:line="240" w:lineRule="auto"/>
              <w:jc w:val="both"/>
            </w:pPr>
            <w:r>
              <w:t>Gallbladder packaging*</w:t>
            </w:r>
          </w:p>
        </w:tc>
      </w:tr>
      <w:tr w:rsidR="007A16B1" w14:paraId="0C738B4D" w14:textId="77777777">
        <w:tc>
          <w:tcPr>
            <w:tcW w:w="3960" w:type="dxa"/>
            <w:tcMar>
              <w:top w:w="72" w:type="dxa"/>
              <w:left w:w="72" w:type="dxa"/>
              <w:bottom w:w="72" w:type="dxa"/>
              <w:right w:w="72" w:type="dxa"/>
            </w:tcMar>
            <w:vAlign w:val="bottom"/>
          </w:tcPr>
          <w:p w14:paraId="47A7D3C2" w14:textId="77777777" w:rsidR="007A16B1" w:rsidRDefault="0077333F">
            <w:pPr>
              <w:widowControl w:val="0"/>
              <w:spacing w:line="240" w:lineRule="auto"/>
              <w:jc w:val="both"/>
            </w:pPr>
            <w:r>
              <w:t>Cleaning and coagulation*</w:t>
            </w:r>
          </w:p>
        </w:tc>
      </w:tr>
      <w:tr w:rsidR="00B02EE7" w14:paraId="4349176B" w14:textId="77777777">
        <w:tc>
          <w:tcPr>
            <w:tcW w:w="3960" w:type="dxa"/>
            <w:tcMar>
              <w:top w:w="72" w:type="dxa"/>
              <w:left w:w="72" w:type="dxa"/>
              <w:bottom w:w="72" w:type="dxa"/>
              <w:right w:w="72" w:type="dxa"/>
            </w:tcMar>
            <w:vAlign w:val="bottom"/>
          </w:tcPr>
          <w:p w14:paraId="42229208" w14:textId="0D300B66" w:rsidR="00B02EE7" w:rsidRDefault="00B02EE7">
            <w:pPr>
              <w:widowControl w:val="0"/>
              <w:spacing w:line="240" w:lineRule="auto"/>
              <w:jc w:val="both"/>
            </w:pPr>
            <w:r>
              <w:t>Gallbladder removal</w:t>
            </w:r>
          </w:p>
        </w:tc>
      </w:tr>
    </w:tbl>
    <w:p w14:paraId="47B3C9EF" w14:textId="77777777" w:rsidR="007A16B1" w:rsidRDefault="0077333F">
      <w:pPr>
        <w:pStyle w:val="Heading2"/>
        <w:widowControl w:val="0"/>
        <w:spacing w:line="480" w:lineRule="auto"/>
        <w:jc w:val="right"/>
      </w:pPr>
      <w:bookmarkStart w:id="4" w:name="_mn6whcvr5lth" w:colFirst="0" w:colLast="0"/>
      <w:bookmarkEnd w:id="4"/>
      <w:r>
        <w:t xml:space="preserve">Instrument </w:t>
      </w:r>
      <w:r>
        <w:t>presence</w:t>
      </w:r>
    </w:p>
    <w:tbl>
      <w:tblPr>
        <w:tblStyle w:val="a0"/>
        <w:tblpPr w:leftFromText="180" w:rightFromText="180" w:topFromText="180" w:bottomFromText="180" w:vertAnchor="text" w:tblpX="6300"/>
        <w:tblW w:w="3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tblGrid>
      <w:tr w:rsidR="007A16B1" w14:paraId="3663DE7D" w14:textId="77777777">
        <w:tc>
          <w:tcPr>
            <w:tcW w:w="3060" w:type="dxa"/>
            <w:shd w:val="clear" w:color="auto" w:fill="D9D9D9"/>
            <w:tcMar>
              <w:top w:w="72" w:type="dxa"/>
              <w:left w:w="72" w:type="dxa"/>
              <w:bottom w:w="72" w:type="dxa"/>
              <w:right w:w="72" w:type="dxa"/>
            </w:tcMar>
          </w:tcPr>
          <w:p w14:paraId="5756C22B" w14:textId="77777777" w:rsidR="007A16B1" w:rsidRDefault="0077333F">
            <w:pPr>
              <w:widowControl w:val="0"/>
              <w:spacing w:line="240" w:lineRule="auto"/>
              <w:jc w:val="both"/>
            </w:pPr>
            <w:r>
              <w:t>Class</w:t>
            </w:r>
          </w:p>
        </w:tc>
      </w:tr>
      <w:tr w:rsidR="007A16B1" w14:paraId="33DADC01" w14:textId="77777777">
        <w:trPr>
          <w:trHeight w:val="42"/>
        </w:trPr>
        <w:tc>
          <w:tcPr>
            <w:tcW w:w="3060" w:type="dxa"/>
            <w:tcMar>
              <w:top w:w="72" w:type="dxa"/>
              <w:left w:w="72" w:type="dxa"/>
              <w:bottom w:w="72" w:type="dxa"/>
              <w:right w:w="72" w:type="dxa"/>
            </w:tcMar>
          </w:tcPr>
          <w:p w14:paraId="305B2658" w14:textId="77777777" w:rsidR="007A16B1" w:rsidRDefault="0077333F">
            <w:pPr>
              <w:widowControl w:val="0"/>
              <w:spacing w:line="240" w:lineRule="auto"/>
              <w:jc w:val="both"/>
            </w:pPr>
            <w:r>
              <w:t>Invisible</w:t>
            </w:r>
          </w:p>
        </w:tc>
      </w:tr>
      <w:tr w:rsidR="007A16B1" w14:paraId="4BD3FB47" w14:textId="77777777">
        <w:tc>
          <w:tcPr>
            <w:tcW w:w="3060" w:type="dxa"/>
            <w:tcMar>
              <w:top w:w="72" w:type="dxa"/>
              <w:left w:w="72" w:type="dxa"/>
              <w:bottom w:w="72" w:type="dxa"/>
              <w:right w:w="72" w:type="dxa"/>
            </w:tcMar>
          </w:tcPr>
          <w:p w14:paraId="6E36EAA0" w14:textId="77777777" w:rsidR="007A16B1" w:rsidRDefault="0077333F">
            <w:pPr>
              <w:widowControl w:val="0"/>
              <w:spacing w:line="240" w:lineRule="auto"/>
              <w:jc w:val="both"/>
            </w:pPr>
            <w:r>
              <w:t>Visible</w:t>
            </w:r>
          </w:p>
        </w:tc>
      </w:tr>
    </w:tbl>
    <w:p w14:paraId="1E5BB613" w14:textId="77777777" w:rsidR="007A16B1" w:rsidRDefault="007A16B1">
      <w:pPr>
        <w:widowControl w:val="0"/>
        <w:spacing w:line="480" w:lineRule="auto"/>
        <w:jc w:val="both"/>
        <w:rPr>
          <w:sz w:val="24"/>
          <w:szCs w:val="24"/>
        </w:rPr>
      </w:pPr>
    </w:p>
    <w:p w14:paraId="3F64C43B" w14:textId="77777777" w:rsidR="007A16B1" w:rsidRDefault="007A16B1">
      <w:pPr>
        <w:rPr>
          <w:sz w:val="24"/>
          <w:szCs w:val="24"/>
        </w:rPr>
      </w:pPr>
    </w:p>
    <w:p w14:paraId="17C8D04C" w14:textId="77777777" w:rsidR="007A16B1" w:rsidRDefault="007A16B1">
      <w:pPr>
        <w:rPr>
          <w:sz w:val="24"/>
          <w:szCs w:val="24"/>
        </w:rPr>
      </w:pPr>
    </w:p>
    <w:p w14:paraId="0DEBA451" w14:textId="77777777" w:rsidR="007A16B1" w:rsidRDefault="007A16B1">
      <w:pPr>
        <w:rPr>
          <w:sz w:val="24"/>
          <w:szCs w:val="24"/>
        </w:rPr>
      </w:pPr>
    </w:p>
    <w:p w14:paraId="240B6D73" w14:textId="77777777" w:rsidR="007A16B1" w:rsidRDefault="007A16B1">
      <w:pPr>
        <w:rPr>
          <w:sz w:val="24"/>
          <w:szCs w:val="24"/>
        </w:rPr>
      </w:pPr>
    </w:p>
    <w:p w14:paraId="6572AD31" w14:textId="77777777" w:rsidR="007A16B1" w:rsidRDefault="007A16B1">
      <w:pPr>
        <w:rPr>
          <w:sz w:val="24"/>
          <w:szCs w:val="24"/>
        </w:rPr>
      </w:pPr>
    </w:p>
    <w:p w14:paraId="7B6B1786" w14:textId="77777777" w:rsidR="007A16B1" w:rsidRDefault="007A16B1">
      <w:pPr>
        <w:rPr>
          <w:sz w:val="24"/>
          <w:szCs w:val="24"/>
        </w:rPr>
      </w:pPr>
    </w:p>
    <w:p w14:paraId="56727101" w14:textId="77777777" w:rsidR="007A16B1" w:rsidRDefault="0077333F">
      <w:pPr>
        <w:pStyle w:val="Heading2"/>
        <w:widowControl w:val="0"/>
        <w:spacing w:line="480" w:lineRule="auto"/>
        <w:jc w:val="both"/>
      </w:pPr>
      <w:bookmarkStart w:id="5" w:name="_cdgeta80szyk" w:colFirst="0" w:colLast="0"/>
      <w:bookmarkEnd w:id="5"/>
      <w:r>
        <w:t>Actors</w:t>
      </w:r>
    </w:p>
    <w:tbl>
      <w:tblPr>
        <w:tblStyle w:val="a1"/>
        <w:tblW w:w="4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2835"/>
      </w:tblGrid>
      <w:tr w:rsidR="007A16B1" w14:paraId="4B1D81FD" w14:textId="77777777">
        <w:tc>
          <w:tcPr>
            <w:tcW w:w="1965" w:type="dxa"/>
            <w:tcBorders>
              <w:top w:val="single" w:sz="8" w:space="0" w:color="000000"/>
              <w:left w:val="single" w:sz="8" w:space="0" w:color="000000"/>
              <w:bottom w:val="single" w:sz="8" w:space="0" w:color="000000"/>
              <w:right w:val="single" w:sz="8" w:space="0" w:color="000000"/>
            </w:tcBorders>
            <w:shd w:val="clear" w:color="auto" w:fill="D9D9D9"/>
            <w:tcMar>
              <w:top w:w="72" w:type="dxa"/>
              <w:left w:w="72" w:type="dxa"/>
              <w:bottom w:w="72" w:type="dxa"/>
              <w:right w:w="72" w:type="dxa"/>
            </w:tcMar>
            <w:vAlign w:val="bottom"/>
          </w:tcPr>
          <w:p w14:paraId="7F6620FB" w14:textId="77777777" w:rsidR="007A16B1" w:rsidRDefault="0077333F">
            <w:pPr>
              <w:widowControl w:val="0"/>
              <w:spacing w:line="240" w:lineRule="auto"/>
              <w:jc w:val="both"/>
            </w:pPr>
            <w:r>
              <w:t>Stakeholder</w:t>
            </w:r>
          </w:p>
        </w:tc>
        <w:tc>
          <w:tcPr>
            <w:tcW w:w="2835" w:type="dxa"/>
            <w:tcBorders>
              <w:top w:val="single" w:sz="8" w:space="0" w:color="000000"/>
              <w:left w:val="single" w:sz="8" w:space="0" w:color="000000"/>
              <w:bottom w:val="single" w:sz="8" w:space="0" w:color="000000"/>
              <w:right w:val="single" w:sz="8" w:space="0" w:color="000000"/>
            </w:tcBorders>
            <w:shd w:val="clear" w:color="auto" w:fill="D9D9D9"/>
            <w:tcMar>
              <w:top w:w="72" w:type="dxa"/>
              <w:left w:w="72" w:type="dxa"/>
              <w:bottom w:w="72" w:type="dxa"/>
              <w:right w:w="72" w:type="dxa"/>
            </w:tcMar>
            <w:vAlign w:val="bottom"/>
          </w:tcPr>
          <w:p w14:paraId="0C0C336D" w14:textId="77777777" w:rsidR="007A16B1" w:rsidRDefault="0077333F">
            <w:pPr>
              <w:widowControl w:val="0"/>
              <w:spacing w:line="240" w:lineRule="auto"/>
              <w:jc w:val="both"/>
            </w:pPr>
            <w:r>
              <w:t>Class</w:t>
            </w:r>
          </w:p>
        </w:tc>
      </w:tr>
      <w:tr w:rsidR="007A16B1" w14:paraId="1DEDFDDB" w14:textId="77777777">
        <w:tc>
          <w:tcPr>
            <w:tcW w:w="1965" w:type="dxa"/>
            <w:vMerge w:val="restart"/>
            <w:tcBorders>
              <w:top w:val="single" w:sz="8" w:space="0" w:color="000000"/>
              <w:left w:val="single" w:sz="6" w:space="0" w:color="000000"/>
              <w:bottom w:val="single" w:sz="6" w:space="0" w:color="000000"/>
              <w:right w:val="single" w:sz="6" w:space="0" w:color="000000"/>
            </w:tcBorders>
            <w:shd w:val="clear" w:color="auto" w:fill="D9D9D9"/>
            <w:tcMar>
              <w:top w:w="72" w:type="dxa"/>
              <w:left w:w="72" w:type="dxa"/>
              <w:bottom w:w="72" w:type="dxa"/>
              <w:right w:w="72" w:type="dxa"/>
            </w:tcMar>
          </w:tcPr>
          <w:p w14:paraId="461092E3" w14:textId="77777777" w:rsidR="007A16B1" w:rsidRDefault="0077333F">
            <w:pPr>
              <w:widowControl w:val="0"/>
              <w:spacing w:line="240" w:lineRule="auto"/>
              <w:jc w:val="both"/>
            </w:pPr>
            <w:r>
              <w:t>Operating surgeon</w:t>
            </w:r>
          </w:p>
        </w:tc>
        <w:tc>
          <w:tcPr>
            <w:tcW w:w="2835" w:type="dxa"/>
            <w:tcBorders>
              <w:top w:val="single" w:sz="8" w:space="0" w:color="000000"/>
              <w:left w:val="single" w:sz="6" w:space="0" w:color="000000"/>
              <w:bottom w:val="single" w:sz="6" w:space="0" w:color="000000"/>
              <w:right w:val="single" w:sz="6" w:space="0" w:color="000000"/>
            </w:tcBorders>
            <w:tcMar>
              <w:top w:w="72" w:type="dxa"/>
              <w:left w:w="72" w:type="dxa"/>
              <w:bottom w:w="72" w:type="dxa"/>
              <w:right w:w="72" w:type="dxa"/>
            </w:tcMar>
            <w:vAlign w:val="bottom"/>
          </w:tcPr>
          <w:p w14:paraId="04DFEF5A" w14:textId="77777777" w:rsidR="007A16B1" w:rsidRDefault="0077333F">
            <w:pPr>
              <w:widowControl w:val="0"/>
              <w:spacing w:line="240" w:lineRule="auto"/>
              <w:jc w:val="both"/>
            </w:pPr>
            <w:r>
              <w:t>Right-hand of surgeon</w:t>
            </w:r>
          </w:p>
        </w:tc>
      </w:tr>
      <w:tr w:rsidR="007A16B1" w14:paraId="21676D11" w14:textId="77777777">
        <w:tc>
          <w:tcPr>
            <w:tcW w:w="1965" w:type="dxa"/>
            <w:vMerge/>
            <w:tcBorders>
              <w:top w:val="single" w:sz="6" w:space="0" w:color="000000"/>
              <w:left w:val="single" w:sz="6" w:space="0" w:color="000000"/>
              <w:bottom w:val="single" w:sz="6" w:space="0" w:color="000000"/>
              <w:right w:val="single" w:sz="6" w:space="0" w:color="000000"/>
            </w:tcBorders>
            <w:shd w:val="clear" w:color="auto" w:fill="D9D9D9"/>
            <w:tcMar>
              <w:top w:w="72" w:type="dxa"/>
              <w:left w:w="72" w:type="dxa"/>
              <w:bottom w:w="72" w:type="dxa"/>
              <w:right w:w="72" w:type="dxa"/>
            </w:tcMar>
          </w:tcPr>
          <w:p w14:paraId="4E3069D6" w14:textId="77777777" w:rsidR="007A16B1" w:rsidRDefault="0077333F">
            <w:pPr>
              <w:widowControl w:val="0"/>
              <w:spacing w:line="480" w:lineRule="auto"/>
              <w:jc w:val="both"/>
            </w:pPr>
            <w:r>
              <w:t>1</w:t>
            </w:r>
          </w:p>
        </w:tc>
        <w:tc>
          <w:tcPr>
            <w:tcW w:w="2835"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bottom"/>
          </w:tcPr>
          <w:p w14:paraId="3259282F" w14:textId="77777777" w:rsidR="007A16B1" w:rsidRDefault="0077333F">
            <w:pPr>
              <w:widowControl w:val="0"/>
              <w:spacing w:line="240" w:lineRule="auto"/>
              <w:jc w:val="both"/>
            </w:pPr>
            <w:r>
              <w:t>Left-hand of surgeon</w:t>
            </w:r>
          </w:p>
        </w:tc>
      </w:tr>
      <w:tr w:rsidR="007A16B1" w14:paraId="0DBFCC94" w14:textId="77777777">
        <w:tc>
          <w:tcPr>
            <w:tcW w:w="1965" w:type="dxa"/>
            <w:tcBorders>
              <w:top w:val="single" w:sz="6" w:space="0" w:color="000000"/>
              <w:left w:val="single" w:sz="6" w:space="0" w:color="000000"/>
              <w:bottom w:val="single" w:sz="6" w:space="0" w:color="000000"/>
              <w:right w:val="single" w:sz="6" w:space="0" w:color="000000"/>
            </w:tcBorders>
            <w:shd w:val="clear" w:color="auto" w:fill="D9D9D9"/>
            <w:tcMar>
              <w:top w:w="72" w:type="dxa"/>
              <w:left w:w="72" w:type="dxa"/>
              <w:bottom w:w="72" w:type="dxa"/>
              <w:right w:w="72" w:type="dxa"/>
            </w:tcMar>
          </w:tcPr>
          <w:p w14:paraId="17CFDE6C" w14:textId="77777777" w:rsidR="007A16B1" w:rsidRDefault="0077333F">
            <w:pPr>
              <w:widowControl w:val="0"/>
              <w:spacing w:line="240" w:lineRule="auto"/>
              <w:jc w:val="both"/>
            </w:pPr>
            <w:r>
              <w:t>Surgical assistant</w:t>
            </w:r>
          </w:p>
        </w:tc>
        <w:tc>
          <w:tcPr>
            <w:tcW w:w="2835"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bottom"/>
          </w:tcPr>
          <w:p w14:paraId="1C94A662" w14:textId="77777777" w:rsidR="007A16B1" w:rsidRDefault="0077333F">
            <w:pPr>
              <w:widowControl w:val="0"/>
              <w:spacing w:line="240" w:lineRule="auto"/>
              <w:jc w:val="both"/>
            </w:pPr>
            <w:r>
              <w:t>Right-hand of assistant</w:t>
            </w:r>
          </w:p>
        </w:tc>
      </w:tr>
    </w:tbl>
    <w:p w14:paraId="12180E7A" w14:textId="77777777" w:rsidR="007A16B1" w:rsidRDefault="007A16B1">
      <w:pPr>
        <w:widowControl w:val="0"/>
        <w:spacing w:line="480" w:lineRule="auto"/>
        <w:jc w:val="both"/>
        <w:rPr>
          <w:sz w:val="24"/>
          <w:szCs w:val="24"/>
        </w:rPr>
      </w:pPr>
    </w:p>
    <w:p w14:paraId="3FF02773" w14:textId="77777777" w:rsidR="007A16B1" w:rsidRDefault="0077333F">
      <w:pPr>
        <w:widowControl w:val="0"/>
        <w:spacing w:line="480" w:lineRule="auto"/>
        <w:jc w:val="both"/>
        <w:rPr>
          <w:sz w:val="24"/>
          <w:szCs w:val="24"/>
        </w:rPr>
      </w:pPr>
      <w:r>
        <w:rPr>
          <w:sz w:val="24"/>
          <w:szCs w:val="24"/>
        </w:rPr>
        <w:t xml:space="preserve">The left-hand of assistant is only used for camera guidance during LC and is </w:t>
      </w:r>
      <w:r>
        <w:rPr>
          <w:sz w:val="24"/>
          <w:szCs w:val="24"/>
        </w:rPr>
        <w:t>therefore not listed.</w:t>
      </w:r>
      <w:r>
        <w:br w:type="page"/>
      </w:r>
    </w:p>
    <w:p w14:paraId="7B264B67" w14:textId="77777777" w:rsidR="007A16B1" w:rsidRDefault="0077333F">
      <w:pPr>
        <w:pStyle w:val="Heading2"/>
        <w:widowControl w:val="0"/>
        <w:spacing w:line="480" w:lineRule="auto"/>
        <w:jc w:val="both"/>
      </w:pPr>
      <w:bookmarkStart w:id="6" w:name="_eh0kcejkbva2" w:colFirst="0" w:colLast="0"/>
      <w:bookmarkEnd w:id="6"/>
      <w:r>
        <w:lastRenderedPageBreak/>
        <w:t>Instruments</w:t>
      </w:r>
    </w:p>
    <w:tbl>
      <w:tblPr>
        <w:tblStyle w:val="a2"/>
        <w:tblW w:w="8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3090"/>
        <w:gridCol w:w="4020"/>
      </w:tblGrid>
      <w:tr w:rsidR="007A16B1" w14:paraId="58549A9B" w14:textId="77777777">
        <w:trPr>
          <w:trHeight w:val="87"/>
        </w:trPr>
        <w:tc>
          <w:tcPr>
            <w:tcW w:w="1755" w:type="dxa"/>
            <w:shd w:val="clear" w:color="auto" w:fill="D9D9D9"/>
            <w:tcMar>
              <w:top w:w="72" w:type="dxa"/>
              <w:left w:w="72" w:type="dxa"/>
              <w:bottom w:w="72" w:type="dxa"/>
              <w:right w:w="72" w:type="dxa"/>
            </w:tcMar>
            <w:vAlign w:val="center"/>
          </w:tcPr>
          <w:p w14:paraId="0727AC73" w14:textId="77777777" w:rsidR="007A16B1" w:rsidRDefault="0077333F">
            <w:pPr>
              <w:widowControl w:val="0"/>
              <w:spacing w:line="240" w:lineRule="auto"/>
              <w:jc w:val="both"/>
            </w:pPr>
            <w:r>
              <w:t>Class category</w:t>
            </w:r>
          </w:p>
        </w:tc>
        <w:tc>
          <w:tcPr>
            <w:tcW w:w="3090" w:type="dxa"/>
            <w:shd w:val="clear" w:color="auto" w:fill="D9D9D9"/>
            <w:tcMar>
              <w:top w:w="72" w:type="dxa"/>
              <w:left w:w="72" w:type="dxa"/>
              <w:bottom w:w="72" w:type="dxa"/>
              <w:right w:w="72" w:type="dxa"/>
            </w:tcMar>
            <w:vAlign w:val="center"/>
          </w:tcPr>
          <w:p w14:paraId="180F7F56" w14:textId="77777777" w:rsidR="007A16B1" w:rsidRDefault="0077333F">
            <w:pPr>
              <w:widowControl w:val="0"/>
              <w:spacing w:line="240" w:lineRule="auto"/>
              <w:jc w:val="both"/>
            </w:pPr>
            <w:r>
              <w:t>Class</w:t>
            </w:r>
          </w:p>
        </w:tc>
        <w:tc>
          <w:tcPr>
            <w:tcW w:w="4020" w:type="dxa"/>
            <w:tcBorders>
              <w:top w:val="single" w:sz="8" w:space="0" w:color="000000"/>
              <w:left w:val="single" w:sz="8" w:space="0" w:color="000000"/>
              <w:bottom w:val="single" w:sz="8" w:space="0" w:color="000000"/>
              <w:right w:val="single" w:sz="8" w:space="0" w:color="000000"/>
            </w:tcBorders>
            <w:shd w:val="clear" w:color="auto" w:fill="D9D9D9"/>
            <w:tcMar>
              <w:top w:w="72" w:type="dxa"/>
              <w:left w:w="72" w:type="dxa"/>
              <w:bottom w:w="72" w:type="dxa"/>
              <w:right w:w="72" w:type="dxa"/>
            </w:tcMar>
            <w:vAlign w:val="center"/>
          </w:tcPr>
          <w:p w14:paraId="2594CBA1" w14:textId="77777777" w:rsidR="007A16B1" w:rsidRDefault="0077333F">
            <w:pPr>
              <w:widowControl w:val="0"/>
              <w:spacing w:line="240" w:lineRule="auto"/>
              <w:jc w:val="both"/>
            </w:pPr>
            <w:r>
              <w:t>Remarks for annotation</w:t>
            </w:r>
          </w:p>
        </w:tc>
      </w:tr>
      <w:tr w:rsidR="007A16B1" w14:paraId="6AF77AFC" w14:textId="77777777">
        <w:tc>
          <w:tcPr>
            <w:tcW w:w="1755" w:type="dxa"/>
            <w:vMerge w:val="restart"/>
            <w:tcBorders>
              <w:bottom w:val="single" w:sz="4" w:space="0" w:color="000000"/>
            </w:tcBorders>
            <w:shd w:val="clear" w:color="auto" w:fill="D9D9D9"/>
            <w:tcMar>
              <w:top w:w="72" w:type="dxa"/>
              <w:left w:w="72" w:type="dxa"/>
              <w:bottom w:w="72" w:type="dxa"/>
              <w:right w:w="72" w:type="dxa"/>
            </w:tcMar>
          </w:tcPr>
          <w:p w14:paraId="40BC1236" w14:textId="77777777" w:rsidR="007A16B1" w:rsidRDefault="0077333F">
            <w:pPr>
              <w:widowControl w:val="0"/>
              <w:spacing w:line="240" w:lineRule="auto"/>
              <w:jc w:val="both"/>
            </w:pPr>
            <w:r>
              <w:t>Grasper*</w:t>
            </w:r>
          </w:p>
        </w:tc>
        <w:tc>
          <w:tcPr>
            <w:tcW w:w="3090" w:type="dxa"/>
            <w:shd w:val="clear" w:color="auto" w:fill="auto"/>
            <w:tcMar>
              <w:top w:w="72" w:type="dxa"/>
              <w:left w:w="72" w:type="dxa"/>
              <w:bottom w:w="72" w:type="dxa"/>
              <w:right w:w="72" w:type="dxa"/>
            </w:tcMar>
          </w:tcPr>
          <w:p w14:paraId="0A137CA9" w14:textId="77777777" w:rsidR="007A16B1" w:rsidRDefault="0077333F">
            <w:pPr>
              <w:widowControl w:val="0"/>
              <w:spacing w:line="240" w:lineRule="auto"/>
              <w:jc w:val="both"/>
            </w:pPr>
            <w:r>
              <w:t>Atraumatic grasper*</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8A2071C" w14:textId="77777777" w:rsidR="007A16B1" w:rsidRDefault="007A16B1">
            <w:pPr>
              <w:widowControl w:val="0"/>
              <w:spacing w:line="240" w:lineRule="auto"/>
              <w:jc w:val="both"/>
            </w:pPr>
          </w:p>
        </w:tc>
      </w:tr>
      <w:tr w:rsidR="007A16B1" w14:paraId="0D1E2925" w14:textId="77777777">
        <w:tc>
          <w:tcPr>
            <w:tcW w:w="1755" w:type="dxa"/>
            <w:vMerge/>
            <w:tcBorders>
              <w:bottom w:val="single" w:sz="4" w:space="0" w:color="000000"/>
            </w:tcBorders>
            <w:shd w:val="clear" w:color="auto" w:fill="D9D9D9"/>
            <w:tcMar>
              <w:top w:w="72" w:type="dxa"/>
              <w:left w:w="72" w:type="dxa"/>
              <w:bottom w:w="72" w:type="dxa"/>
              <w:right w:w="72" w:type="dxa"/>
            </w:tcMar>
          </w:tcPr>
          <w:p w14:paraId="33361021"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3C15A21F" w14:textId="77777777" w:rsidR="007A16B1" w:rsidRDefault="0077333F">
            <w:pPr>
              <w:widowControl w:val="0"/>
              <w:spacing w:line="240" w:lineRule="auto"/>
              <w:jc w:val="both"/>
            </w:pPr>
            <w:r>
              <w:t>Atraumatic grasper short*</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4F95AD3" w14:textId="77777777" w:rsidR="007A16B1" w:rsidRDefault="007A16B1">
            <w:pPr>
              <w:widowControl w:val="0"/>
              <w:spacing w:line="240" w:lineRule="auto"/>
              <w:jc w:val="both"/>
            </w:pPr>
          </w:p>
        </w:tc>
      </w:tr>
      <w:tr w:rsidR="007A16B1" w14:paraId="607E8CEC" w14:textId="77777777">
        <w:tc>
          <w:tcPr>
            <w:tcW w:w="1755" w:type="dxa"/>
            <w:vMerge/>
            <w:tcBorders>
              <w:bottom w:val="single" w:sz="4" w:space="0" w:color="000000"/>
            </w:tcBorders>
            <w:shd w:val="clear" w:color="auto" w:fill="D9D9D9"/>
            <w:tcMar>
              <w:top w:w="72" w:type="dxa"/>
              <w:left w:w="72" w:type="dxa"/>
              <w:bottom w:w="72" w:type="dxa"/>
              <w:right w:w="72" w:type="dxa"/>
            </w:tcMar>
          </w:tcPr>
          <w:p w14:paraId="591D37C6"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50F17DC5" w14:textId="77777777" w:rsidR="007A16B1" w:rsidRDefault="0077333F">
            <w:pPr>
              <w:widowControl w:val="0"/>
              <w:spacing w:line="240" w:lineRule="auto"/>
              <w:jc w:val="both"/>
            </w:pPr>
            <w:r>
              <w:t>Overholt*</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B72DC69" w14:textId="77777777" w:rsidR="007A16B1" w:rsidRDefault="007A16B1">
            <w:pPr>
              <w:widowControl w:val="0"/>
              <w:spacing w:line="240" w:lineRule="auto"/>
              <w:jc w:val="both"/>
            </w:pPr>
          </w:p>
        </w:tc>
      </w:tr>
      <w:tr w:rsidR="007A16B1" w14:paraId="7326852C" w14:textId="77777777">
        <w:tc>
          <w:tcPr>
            <w:tcW w:w="1755" w:type="dxa"/>
            <w:vMerge/>
            <w:tcBorders>
              <w:bottom w:val="single" w:sz="4" w:space="0" w:color="000000"/>
            </w:tcBorders>
            <w:shd w:val="clear" w:color="auto" w:fill="D9D9D9"/>
            <w:tcMar>
              <w:top w:w="72" w:type="dxa"/>
              <w:left w:w="72" w:type="dxa"/>
              <w:bottom w:w="72" w:type="dxa"/>
              <w:right w:w="72" w:type="dxa"/>
            </w:tcMar>
          </w:tcPr>
          <w:p w14:paraId="71F11F56"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4A4C0BC5" w14:textId="77777777" w:rsidR="007A16B1" w:rsidRDefault="0077333F">
            <w:pPr>
              <w:widowControl w:val="0"/>
              <w:spacing w:line="240" w:lineRule="auto"/>
              <w:jc w:val="both"/>
            </w:pPr>
            <w:r>
              <w:t>Crocodile forceps*</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26C6333" w14:textId="77777777" w:rsidR="007A16B1" w:rsidRDefault="007A16B1">
            <w:pPr>
              <w:widowControl w:val="0"/>
              <w:spacing w:line="240" w:lineRule="auto"/>
              <w:jc w:val="both"/>
            </w:pPr>
          </w:p>
        </w:tc>
      </w:tr>
      <w:tr w:rsidR="007A16B1" w14:paraId="2B8ADF31" w14:textId="77777777">
        <w:tc>
          <w:tcPr>
            <w:tcW w:w="1755" w:type="dxa"/>
            <w:vMerge/>
            <w:tcBorders>
              <w:bottom w:val="single" w:sz="4" w:space="0" w:color="000000"/>
            </w:tcBorders>
            <w:shd w:val="clear" w:color="auto" w:fill="D9D9D9"/>
            <w:tcMar>
              <w:top w:w="72" w:type="dxa"/>
              <w:left w:w="72" w:type="dxa"/>
              <w:bottom w:w="72" w:type="dxa"/>
              <w:right w:w="72" w:type="dxa"/>
            </w:tcMar>
          </w:tcPr>
          <w:p w14:paraId="27CFED89"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6ED860AE" w14:textId="77777777" w:rsidR="007A16B1" w:rsidRDefault="0077333F">
            <w:pPr>
              <w:widowControl w:val="0"/>
              <w:spacing w:line="240" w:lineRule="auto"/>
              <w:jc w:val="both"/>
            </w:pPr>
            <w:r>
              <w:t>Swab grasper*</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E01F116" w14:textId="77777777" w:rsidR="007A16B1" w:rsidRDefault="0077333F">
            <w:pPr>
              <w:widowControl w:val="0"/>
              <w:spacing w:line="240" w:lineRule="auto"/>
              <w:jc w:val="both"/>
            </w:pPr>
            <w:r>
              <w:t>Holding the swab is inherent to this instrument and not counted as</w:t>
            </w:r>
            <w:r>
              <w:t xml:space="preserve"> the primary action.</w:t>
            </w:r>
          </w:p>
        </w:tc>
      </w:tr>
      <w:tr w:rsidR="007A16B1" w14:paraId="0EE25C3E" w14:textId="77777777">
        <w:tc>
          <w:tcPr>
            <w:tcW w:w="1755" w:type="dxa"/>
            <w:vMerge/>
            <w:tcBorders>
              <w:bottom w:val="single" w:sz="4" w:space="0" w:color="000000"/>
            </w:tcBorders>
            <w:shd w:val="clear" w:color="auto" w:fill="D9D9D9"/>
            <w:tcMar>
              <w:top w:w="72" w:type="dxa"/>
              <w:left w:w="72" w:type="dxa"/>
              <w:bottom w:w="72" w:type="dxa"/>
              <w:right w:w="72" w:type="dxa"/>
            </w:tcMar>
          </w:tcPr>
          <w:p w14:paraId="09A11A92"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0484F642" w14:textId="77777777" w:rsidR="007A16B1" w:rsidRDefault="0077333F">
            <w:pPr>
              <w:widowControl w:val="0"/>
              <w:spacing w:line="240" w:lineRule="auto"/>
              <w:jc w:val="both"/>
            </w:pPr>
            <w:r>
              <w:t>Pointed forceps*</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BE803AF" w14:textId="77777777" w:rsidR="007A16B1" w:rsidRDefault="007A16B1">
            <w:pPr>
              <w:widowControl w:val="0"/>
              <w:spacing w:line="240" w:lineRule="auto"/>
              <w:jc w:val="both"/>
            </w:pPr>
          </w:p>
        </w:tc>
      </w:tr>
      <w:tr w:rsidR="007A16B1" w14:paraId="7019099E" w14:textId="77777777">
        <w:tc>
          <w:tcPr>
            <w:tcW w:w="1755" w:type="dxa"/>
            <w:vMerge/>
            <w:tcBorders>
              <w:bottom w:val="single" w:sz="4" w:space="0" w:color="000000"/>
            </w:tcBorders>
            <w:shd w:val="clear" w:color="auto" w:fill="D9D9D9"/>
            <w:tcMar>
              <w:top w:w="72" w:type="dxa"/>
              <w:left w:w="72" w:type="dxa"/>
              <w:bottom w:w="72" w:type="dxa"/>
              <w:right w:w="72" w:type="dxa"/>
            </w:tcMar>
          </w:tcPr>
          <w:p w14:paraId="1CF9802E"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2AB72D65" w14:textId="77777777" w:rsidR="007A16B1" w:rsidRDefault="0077333F">
            <w:pPr>
              <w:widowControl w:val="0"/>
              <w:spacing w:line="240" w:lineRule="auto"/>
              <w:jc w:val="both"/>
            </w:pPr>
            <w:r>
              <w:t>Curved atraumatic grasper*</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0553682" w14:textId="77777777" w:rsidR="007A16B1" w:rsidRDefault="007A16B1">
            <w:pPr>
              <w:widowControl w:val="0"/>
              <w:spacing w:line="240" w:lineRule="auto"/>
              <w:jc w:val="both"/>
            </w:pPr>
          </w:p>
        </w:tc>
      </w:tr>
      <w:tr w:rsidR="007A16B1" w14:paraId="6A823A88" w14:textId="77777777">
        <w:tc>
          <w:tcPr>
            <w:tcW w:w="1755" w:type="dxa"/>
            <w:vMerge/>
            <w:tcBorders>
              <w:bottom w:val="single" w:sz="4" w:space="0" w:color="000000"/>
            </w:tcBorders>
            <w:shd w:val="clear" w:color="auto" w:fill="D9D9D9"/>
            <w:tcMar>
              <w:top w:w="72" w:type="dxa"/>
              <w:left w:w="72" w:type="dxa"/>
              <w:bottom w:w="72" w:type="dxa"/>
              <w:right w:w="72" w:type="dxa"/>
            </w:tcMar>
          </w:tcPr>
          <w:p w14:paraId="0B92DDED"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1C587363" w14:textId="77777777" w:rsidR="007A16B1" w:rsidRDefault="0077333F">
            <w:pPr>
              <w:widowControl w:val="0"/>
              <w:spacing w:line="240" w:lineRule="auto"/>
              <w:jc w:val="both"/>
            </w:pPr>
            <w:r>
              <w:t>Toothed grasper*</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84F6FD7" w14:textId="77777777" w:rsidR="007A16B1" w:rsidRDefault="007A16B1">
            <w:pPr>
              <w:widowControl w:val="0"/>
              <w:spacing w:line="240" w:lineRule="auto"/>
              <w:jc w:val="both"/>
            </w:pPr>
          </w:p>
        </w:tc>
      </w:tr>
      <w:tr w:rsidR="007A16B1" w14:paraId="2B09EB91" w14:textId="77777777">
        <w:tc>
          <w:tcPr>
            <w:tcW w:w="1755" w:type="dxa"/>
            <w:vMerge/>
            <w:tcBorders>
              <w:bottom w:val="single" w:sz="4" w:space="0" w:color="000000"/>
            </w:tcBorders>
            <w:shd w:val="clear" w:color="auto" w:fill="D9D9D9"/>
            <w:tcMar>
              <w:top w:w="72" w:type="dxa"/>
              <w:left w:w="72" w:type="dxa"/>
              <w:bottom w:w="72" w:type="dxa"/>
              <w:right w:w="72" w:type="dxa"/>
            </w:tcMar>
          </w:tcPr>
          <w:p w14:paraId="210C72C9"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759C5AC3" w14:textId="77777777" w:rsidR="007A16B1" w:rsidRDefault="0077333F">
            <w:pPr>
              <w:widowControl w:val="0"/>
              <w:spacing w:line="240" w:lineRule="auto"/>
              <w:jc w:val="both"/>
            </w:pPr>
            <w:r>
              <w:t>Fenestrated toothed grasper*</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A52F191" w14:textId="77777777" w:rsidR="007A16B1" w:rsidRDefault="007A16B1">
            <w:pPr>
              <w:widowControl w:val="0"/>
              <w:spacing w:line="240" w:lineRule="auto"/>
              <w:jc w:val="both"/>
            </w:pPr>
          </w:p>
        </w:tc>
      </w:tr>
      <w:tr w:rsidR="007A16B1" w14:paraId="05380DCA" w14:textId="77777777">
        <w:tc>
          <w:tcPr>
            <w:tcW w:w="1755" w:type="dxa"/>
            <w:vMerge/>
            <w:tcBorders>
              <w:bottom w:val="single" w:sz="4" w:space="0" w:color="000000"/>
            </w:tcBorders>
            <w:shd w:val="clear" w:color="auto" w:fill="D9D9D9"/>
            <w:tcMar>
              <w:top w:w="72" w:type="dxa"/>
              <w:left w:w="72" w:type="dxa"/>
              <w:bottom w:w="72" w:type="dxa"/>
              <w:right w:w="72" w:type="dxa"/>
            </w:tcMar>
          </w:tcPr>
          <w:p w14:paraId="369EF3BE"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0AF9803E" w14:textId="77777777" w:rsidR="007A16B1" w:rsidRDefault="0077333F">
            <w:pPr>
              <w:widowControl w:val="0"/>
              <w:spacing w:line="240" w:lineRule="auto"/>
              <w:jc w:val="both"/>
            </w:pPr>
            <w:r>
              <w:t>Tiger mouth forceps*</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0B97130" w14:textId="77777777" w:rsidR="007A16B1" w:rsidRDefault="007A16B1">
            <w:pPr>
              <w:widowControl w:val="0"/>
              <w:spacing w:line="240" w:lineRule="auto"/>
              <w:jc w:val="both"/>
            </w:pPr>
          </w:p>
        </w:tc>
      </w:tr>
      <w:tr w:rsidR="007A16B1" w14:paraId="294EEA01" w14:textId="77777777">
        <w:tc>
          <w:tcPr>
            <w:tcW w:w="1755" w:type="dxa"/>
            <w:vMerge/>
            <w:tcBorders>
              <w:bottom w:val="single" w:sz="4" w:space="0" w:color="000000"/>
            </w:tcBorders>
            <w:shd w:val="clear" w:color="auto" w:fill="D9D9D9"/>
            <w:tcMar>
              <w:top w:w="72" w:type="dxa"/>
              <w:left w:w="72" w:type="dxa"/>
              <w:bottom w:w="72" w:type="dxa"/>
              <w:right w:w="72" w:type="dxa"/>
            </w:tcMar>
          </w:tcPr>
          <w:p w14:paraId="5275BF92"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0A431EEE" w14:textId="77777777" w:rsidR="007A16B1" w:rsidRDefault="0077333F">
            <w:pPr>
              <w:widowControl w:val="0"/>
              <w:spacing w:line="240" w:lineRule="auto"/>
              <w:jc w:val="both"/>
            </w:pPr>
            <w:r>
              <w:t>Claw forceps*</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C065099" w14:textId="77777777" w:rsidR="007A16B1" w:rsidRDefault="007A16B1">
            <w:pPr>
              <w:widowControl w:val="0"/>
              <w:spacing w:line="240" w:lineRule="auto"/>
              <w:jc w:val="both"/>
            </w:pPr>
          </w:p>
        </w:tc>
      </w:tr>
      <w:tr w:rsidR="007A16B1" w14:paraId="41AF4561" w14:textId="77777777">
        <w:tc>
          <w:tcPr>
            <w:tcW w:w="1755" w:type="dxa"/>
            <w:vMerge/>
            <w:tcBorders>
              <w:bottom w:val="single" w:sz="4" w:space="0" w:color="000000"/>
            </w:tcBorders>
            <w:shd w:val="clear" w:color="auto" w:fill="D9D9D9"/>
            <w:tcMar>
              <w:top w:w="72" w:type="dxa"/>
              <w:left w:w="72" w:type="dxa"/>
              <w:bottom w:w="72" w:type="dxa"/>
              <w:right w:w="72" w:type="dxa"/>
            </w:tcMar>
          </w:tcPr>
          <w:p w14:paraId="5373FBD5"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2391018F" w14:textId="77777777" w:rsidR="007A16B1" w:rsidRDefault="0077333F">
            <w:pPr>
              <w:widowControl w:val="0"/>
              <w:spacing w:line="240" w:lineRule="auto"/>
              <w:jc w:val="both"/>
            </w:pPr>
            <w:r>
              <w:t>Flat grasper*</w:t>
            </w:r>
          </w:p>
        </w:tc>
        <w:tc>
          <w:tcPr>
            <w:tcW w:w="4020" w:type="dxa"/>
            <w:tcBorders>
              <w:top w:val="single" w:sz="8" w:space="0" w:color="000000"/>
              <w:left w:val="single" w:sz="8" w:space="0" w:color="000000"/>
              <w:right w:val="single" w:sz="8" w:space="0" w:color="000000"/>
            </w:tcBorders>
            <w:tcMar>
              <w:top w:w="72" w:type="dxa"/>
              <w:left w:w="72" w:type="dxa"/>
              <w:bottom w:w="72" w:type="dxa"/>
              <w:right w:w="72" w:type="dxa"/>
            </w:tcMar>
          </w:tcPr>
          <w:p w14:paraId="0CF58300" w14:textId="77777777" w:rsidR="007A16B1" w:rsidRDefault="007A16B1">
            <w:pPr>
              <w:widowControl w:val="0"/>
              <w:spacing w:line="240" w:lineRule="auto"/>
              <w:jc w:val="both"/>
            </w:pPr>
          </w:p>
        </w:tc>
      </w:tr>
      <w:tr w:rsidR="007A16B1" w14:paraId="00F0DD28" w14:textId="77777777">
        <w:trPr>
          <w:trHeight w:val="300"/>
        </w:trPr>
        <w:tc>
          <w:tcPr>
            <w:tcW w:w="1755" w:type="dxa"/>
            <w:vMerge w:val="restart"/>
            <w:tcBorders>
              <w:bottom w:val="single" w:sz="4" w:space="0" w:color="000000"/>
            </w:tcBorders>
            <w:shd w:val="clear" w:color="auto" w:fill="D9D9D9"/>
            <w:tcMar>
              <w:top w:w="72" w:type="dxa"/>
              <w:left w:w="72" w:type="dxa"/>
              <w:bottom w:w="72" w:type="dxa"/>
              <w:right w:w="72" w:type="dxa"/>
            </w:tcMar>
          </w:tcPr>
          <w:p w14:paraId="7C0584C8" w14:textId="77777777" w:rsidR="007A16B1" w:rsidRDefault="0077333F">
            <w:pPr>
              <w:widowControl w:val="0"/>
              <w:spacing w:line="240" w:lineRule="auto"/>
              <w:jc w:val="both"/>
            </w:pPr>
            <w:r>
              <w:t>Clipper*</w:t>
            </w:r>
          </w:p>
        </w:tc>
        <w:tc>
          <w:tcPr>
            <w:tcW w:w="3090" w:type="dxa"/>
            <w:shd w:val="clear" w:color="auto" w:fill="auto"/>
            <w:tcMar>
              <w:top w:w="72" w:type="dxa"/>
              <w:left w:w="72" w:type="dxa"/>
              <w:bottom w:w="72" w:type="dxa"/>
              <w:right w:w="72" w:type="dxa"/>
            </w:tcMar>
          </w:tcPr>
          <w:p w14:paraId="7AC3F818" w14:textId="77777777" w:rsidR="007A16B1" w:rsidRDefault="0077333F">
            <w:pPr>
              <w:widowControl w:val="0"/>
              <w:spacing w:line="240" w:lineRule="auto"/>
              <w:jc w:val="both"/>
            </w:pPr>
            <w:r>
              <w:t>Clip-applier (metal)*</w:t>
            </w:r>
          </w:p>
        </w:tc>
        <w:tc>
          <w:tcPr>
            <w:tcW w:w="4020" w:type="dxa"/>
            <w:vMerge w:val="restart"/>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B11B245" w14:textId="77777777" w:rsidR="007A16B1" w:rsidRDefault="0077333F">
            <w:pPr>
              <w:widowControl w:val="0"/>
              <w:spacing w:line="240" w:lineRule="auto"/>
              <w:jc w:val="both"/>
            </w:pPr>
            <w:r>
              <w:t xml:space="preserve">Sweeping along the cystic artery or cystic duct with the clip jaws counts </w:t>
            </w:r>
            <w:proofErr w:type="gramStart"/>
            <w:r>
              <w:t>as ”</w:t>
            </w:r>
            <w:proofErr w:type="gramEnd"/>
            <w:r>
              <w:t>Move”.</w:t>
            </w:r>
          </w:p>
        </w:tc>
      </w:tr>
      <w:tr w:rsidR="007A16B1" w14:paraId="269CD753" w14:textId="77777777">
        <w:trPr>
          <w:trHeight w:val="280"/>
        </w:trPr>
        <w:tc>
          <w:tcPr>
            <w:tcW w:w="1755" w:type="dxa"/>
            <w:vMerge/>
            <w:tcBorders>
              <w:bottom w:val="single" w:sz="4" w:space="0" w:color="000000"/>
            </w:tcBorders>
            <w:shd w:val="clear" w:color="auto" w:fill="D9D9D9"/>
            <w:tcMar>
              <w:top w:w="72" w:type="dxa"/>
              <w:left w:w="72" w:type="dxa"/>
              <w:bottom w:w="72" w:type="dxa"/>
              <w:right w:w="72" w:type="dxa"/>
            </w:tcMar>
          </w:tcPr>
          <w:p w14:paraId="33610413"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2BE61DC1" w14:textId="77777777" w:rsidR="007A16B1" w:rsidRDefault="0077333F">
            <w:pPr>
              <w:widowControl w:val="0"/>
              <w:spacing w:line="240" w:lineRule="auto"/>
              <w:jc w:val="both"/>
            </w:pPr>
            <w:r>
              <w:t>Clip-applier (Hem-O-Lok)*</w:t>
            </w:r>
          </w:p>
        </w:tc>
        <w:tc>
          <w:tcPr>
            <w:tcW w:w="4020" w:type="dxa"/>
            <w:vMerge/>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61033B8" w14:textId="77777777" w:rsidR="007A16B1" w:rsidRDefault="007A16B1">
            <w:pPr>
              <w:widowControl w:val="0"/>
              <w:spacing w:line="480" w:lineRule="auto"/>
              <w:jc w:val="both"/>
              <w:rPr>
                <w:sz w:val="20"/>
                <w:szCs w:val="20"/>
              </w:rPr>
            </w:pPr>
          </w:p>
        </w:tc>
      </w:tr>
      <w:tr w:rsidR="007A16B1" w14:paraId="76BA6481" w14:textId="77777777">
        <w:tc>
          <w:tcPr>
            <w:tcW w:w="1755" w:type="dxa"/>
            <w:vMerge w:val="restart"/>
            <w:tcBorders>
              <w:bottom w:val="single" w:sz="4" w:space="0" w:color="000000"/>
            </w:tcBorders>
            <w:shd w:val="clear" w:color="auto" w:fill="D9D9D9"/>
            <w:tcMar>
              <w:top w:w="72" w:type="dxa"/>
              <w:left w:w="72" w:type="dxa"/>
              <w:bottom w:w="72" w:type="dxa"/>
              <w:right w:w="72" w:type="dxa"/>
            </w:tcMar>
          </w:tcPr>
          <w:p w14:paraId="69FD533B" w14:textId="77777777" w:rsidR="007A16B1" w:rsidRDefault="0077333F">
            <w:pPr>
              <w:widowControl w:val="0"/>
              <w:spacing w:line="240" w:lineRule="auto"/>
              <w:jc w:val="both"/>
            </w:pPr>
            <w:r>
              <w:t>Coagulation instrument*</w:t>
            </w:r>
          </w:p>
        </w:tc>
        <w:tc>
          <w:tcPr>
            <w:tcW w:w="3090" w:type="dxa"/>
            <w:shd w:val="clear" w:color="auto" w:fill="auto"/>
            <w:tcMar>
              <w:top w:w="72" w:type="dxa"/>
              <w:left w:w="72" w:type="dxa"/>
              <w:bottom w:w="72" w:type="dxa"/>
              <w:right w:w="72" w:type="dxa"/>
            </w:tcMar>
          </w:tcPr>
          <w:p w14:paraId="366EF499" w14:textId="77777777" w:rsidR="007A16B1" w:rsidRDefault="0077333F">
            <w:pPr>
              <w:widowControl w:val="0"/>
              <w:spacing w:line="240" w:lineRule="auto"/>
              <w:jc w:val="both"/>
            </w:pPr>
            <w:r>
              <w:t>Electric hook*</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9AA5637" w14:textId="77777777" w:rsidR="007A16B1" w:rsidRDefault="007A16B1">
            <w:pPr>
              <w:widowControl w:val="0"/>
              <w:spacing w:line="240" w:lineRule="auto"/>
              <w:jc w:val="both"/>
            </w:pPr>
          </w:p>
        </w:tc>
      </w:tr>
      <w:tr w:rsidR="007A16B1" w14:paraId="49ED953F" w14:textId="77777777">
        <w:tc>
          <w:tcPr>
            <w:tcW w:w="1755" w:type="dxa"/>
            <w:vMerge/>
            <w:tcBorders>
              <w:bottom w:val="single" w:sz="4" w:space="0" w:color="000000"/>
            </w:tcBorders>
            <w:shd w:val="clear" w:color="auto" w:fill="D9D9D9"/>
            <w:tcMar>
              <w:top w:w="72" w:type="dxa"/>
              <w:left w:w="72" w:type="dxa"/>
              <w:bottom w:w="72" w:type="dxa"/>
              <w:right w:w="72" w:type="dxa"/>
            </w:tcMar>
          </w:tcPr>
          <w:p w14:paraId="67AE919C"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2F150B7A" w14:textId="77777777" w:rsidR="007A16B1" w:rsidRDefault="0077333F">
            <w:pPr>
              <w:widowControl w:val="0"/>
              <w:spacing w:line="240" w:lineRule="auto"/>
              <w:jc w:val="both"/>
            </w:pPr>
            <w:r>
              <w:t>LigaSure*</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566202F" w14:textId="77777777" w:rsidR="007A16B1" w:rsidRDefault="007A16B1">
            <w:pPr>
              <w:widowControl w:val="0"/>
              <w:spacing w:line="240" w:lineRule="auto"/>
              <w:jc w:val="both"/>
            </w:pPr>
          </w:p>
        </w:tc>
      </w:tr>
      <w:tr w:rsidR="007A16B1" w14:paraId="32EF5E2E" w14:textId="77777777">
        <w:tc>
          <w:tcPr>
            <w:tcW w:w="1755" w:type="dxa"/>
            <w:vMerge/>
            <w:tcBorders>
              <w:bottom w:val="single" w:sz="4" w:space="0" w:color="000000"/>
            </w:tcBorders>
            <w:shd w:val="clear" w:color="auto" w:fill="D9D9D9"/>
            <w:tcMar>
              <w:top w:w="72" w:type="dxa"/>
              <w:left w:w="72" w:type="dxa"/>
              <w:bottom w:w="72" w:type="dxa"/>
              <w:right w:w="72" w:type="dxa"/>
            </w:tcMar>
          </w:tcPr>
          <w:p w14:paraId="3A837A7D"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60FED6C3" w14:textId="77777777" w:rsidR="007A16B1" w:rsidRDefault="0077333F">
            <w:pPr>
              <w:widowControl w:val="0"/>
              <w:spacing w:line="240" w:lineRule="auto"/>
              <w:jc w:val="both"/>
            </w:pPr>
            <w:r>
              <w:t>Argon beamer*</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B81F060" w14:textId="77777777" w:rsidR="007A16B1" w:rsidRDefault="007A16B1">
            <w:pPr>
              <w:widowControl w:val="0"/>
              <w:spacing w:line="240" w:lineRule="auto"/>
              <w:jc w:val="both"/>
            </w:pPr>
          </w:p>
        </w:tc>
      </w:tr>
      <w:tr w:rsidR="007A16B1" w14:paraId="1F067B84" w14:textId="77777777">
        <w:tc>
          <w:tcPr>
            <w:tcW w:w="1755" w:type="dxa"/>
            <w:vMerge/>
            <w:tcBorders>
              <w:bottom w:val="single" w:sz="4" w:space="0" w:color="000000"/>
            </w:tcBorders>
            <w:shd w:val="clear" w:color="auto" w:fill="D9D9D9"/>
            <w:tcMar>
              <w:top w:w="72" w:type="dxa"/>
              <w:left w:w="72" w:type="dxa"/>
              <w:bottom w:w="72" w:type="dxa"/>
              <w:right w:w="72" w:type="dxa"/>
            </w:tcMar>
          </w:tcPr>
          <w:p w14:paraId="23FCD33E"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3540C4C5" w14:textId="77777777" w:rsidR="007A16B1" w:rsidRDefault="0077333F">
            <w:pPr>
              <w:widowControl w:val="0"/>
              <w:spacing w:line="240" w:lineRule="auto"/>
              <w:jc w:val="both"/>
            </w:pPr>
            <w:r>
              <w:t>Instrument with electric cable</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0C98BD7" w14:textId="77777777" w:rsidR="007A16B1" w:rsidRDefault="007A16B1">
            <w:pPr>
              <w:widowControl w:val="0"/>
              <w:spacing w:line="240" w:lineRule="auto"/>
              <w:jc w:val="both"/>
            </w:pPr>
          </w:p>
        </w:tc>
      </w:tr>
      <w:tr w:rsidR="007A16B1" w14:paraId="789166BB" w14:textId="77777777">
        <w:tc>
          <w:tcPr>
            <w:tcW w:w="1755" w:type="dxa"/>
            <w:shd w:val="clear" w:color="auto" w:fill="D9D9D9"/>
            <w:tcMar>
              <w:top w:w="72" w:type="dxa"/>
              <w:left w:w="72" w:type="dxa"/>
              <w:bottom w:w="72" w:type="dxa"/>
              <w:right w:w="72" w:type="dxa"/>
            </w:tcMar>
          </w:tcPr>
          <w:p w14:paraId="56BD4A92" w14:textId="77777777" w:rsidR="007A16B1" w:rsidRDefault="0077333F">
            <w:pPr>
              <w:widowControl w:val="0"/>
              <w:spacing w:line="240" w:lineRule="auto"/>
              <w:jc w:val="both"/>
            </w:pPr>
            <w:r>
              <w:t>Scissors*</w:t>
            </w:r>
          </w:p>
        </w:tc>
        <w:tc>
          <w:tcPr>
            <w:tcW w:w="3090" w:type="dxa"/>
            <w:shd w:val="clear" w:color="auto" w:fill="auto"/>
            <w:tcMar>
              <w:top w:w="72" w:type="dxa"/>
              <w:left w:w="72" w:type="dxa"/>
              <w:bottom w:w="72" w:type="dxa"/>
              <w:right w:w="72" w:type="dxa"/>
            </w:tcMar>
          </w:tcPr>
          <w:p w14:paraId="36E2B827" w14:textId="77777777" w:rsidR="007A16B1" w:rsidRDefault="0077333F">
            <w:pPr>
              <w:widowControl w:val="0"/>
              <w:spacing w:line="240" w:lineRule="auto"/>
              <w:jc w:val="both"/>
            </w:pPr>
            <w:r>
              <w:t>Scissors*</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2BF8656" w14:textId="77777777" w:rsidR="007A16B1" w:rsidRDefault="007A16B1">
            <w:pPr>
              <w:widowControl w:val="0"/>
              <w:spacing w:line="240" w:lineRule="auto"/>
              <w:jc w:val="both"/>
            </w:pPr>
          </w:p>
        </w:tc>
      </w:tr>
      <w:tr w:rsidR="007A16B1" w14:paraId="6B00C4C3" w14:textId="77777777">
        <w:tc>
          <w:tcPr>
            <w:tcW w:w="1755" w:type="dxa"/>
            <w:shd w:val="clear" w:color="auto" w:fill="D9D9D9"/>
            <w:tcMar>
              <w:top w:w="72" w:type="dxa"/>
              <w:left w:w="72" w:type="dxa"/>
              <w:bottom w:w="72" w:type="dxa"/>
              <w:right w:w="72" w:type="dxa"/>
            </w:tcMar>
          </w:tcPr>
          <w:p w14:paraId="7D1F1DCC" w14:textId="77777777" w:rsidR="007A16B1" w:rsidRDefault="0077333F">
            <w:pPr>
              <w:widowControl w:val="0"/>
              <w:spacing w:line="240" w:lineRule="auto"/>
              <w:jc w:val="both"/>
            </w:pPr>
            <w:r>
              <w:t>Suction-</w:t>
            </w:r>
          </w:p>
          <w:p w14:paraId="2DC723B5" w14:textId="77777777" w:rsidR="007A16B1" w:rsidRDefault="0077333F">
            <w:pPr>
              <w:widowControl w:val="0"/>
              <w:spacing w:line="240" w:lineRule="auto"/>
              <w:jc w:val="both"/>
            </w:pPr>
            <w:r>
              <w:t>irrigation*</w:t>
            </w:r>
          </w:p>
        </w:tc>
        <w:tc>
          <w:tcPr>
            <w:tcW w:w="3090" w:type="dxa"/>
            <w:shd w:val="clear" w:color="auto" w:fill="auto"/>
            <w:tcMar>
              <w:top w:w="72" w:type="dxa"/>
              <w:left w:w="72" w:type="dxa"/>
              <w:bottom w:w="72" w:type="dxa"/>
              <w:right w:w="72" w:type="dxa"/>
            </w:tcMar>
          </w:tcPr>
          <w:p w14:paraId="4BB18F53" w14:textId="77777777" w:rsidR="007A16B1" w:rsidRDefault="0077333F">
            <w:pPr>
              <w:widowControl w:val="0"/>
              <w:spacing w:line="240" w:lineRule="auto"/>
              <w:jc w:val="both"/>
            </w:pPr>
            <w:r>
              <w:t>Suction-irrigation*</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5D4424F" w14:textId="77777777" w:rsidR="007A16B1" w:rsidRDefault="007A16B1">
            <w:pPr>
              <w:widowControl w:val="0"/>
              <w:spacing w:line="240" w:lineRule="auto"/>
              <w:jc w:val="both"/>
            </w:pPr>
          </w:p>
        </w:tc>
      </w:tr>
      <w:tr w:rsidR="007A16B1" w14:paraId="48363C9B" w14:textId="77777777">
        <w:tc>
          <w:tcPr>
            <w:tcW w:w="1755" w:type="dxa"/>
            <w:vMerge w:val="restart"/>
            <w:tcBorders>
              <w:bottom w:val="single" w:sz="4" w:space="0" w:color="000000"/>
            </w:tcBorders>
            <w:shd w:val="clear" w:color="auto" w:fill="D9D9D9"/>
            <w:tcMar>
              <w:top w:w="72" w:type="dxa"/>
              <w:left w:w="72" w:type="dxa"/>
              <w:bottom w:w="72" w:type="dxa"/>
              <w:right w:w="72" w:type="dxa"/>
            </w:tcMar>
          </w:tcPr>
          <w:p w14:paraId="1789549E" w14:textId="77777777" w:rsidR="007A16B1" w:rsidRDefault="0077333F">
            <w:pPr>
              <w:widowControl w:val="0"/>
              <w:spacing w:line="240" w:lineRule="auto"/>
              <w:jc w:val="both"/>
            </w:pPr>
            <w:r>
              <w:t>Non-relevant instrument</w:t>
            </w:r>
          </w:p>
        </w:tc>
        <w:tc>
          <w:tcPr>
            <w:tcW w:w="3090" w:type="dxa"/>
            <w:shd w:val="clear" w:color="auto" w:fill="auto"/>
            <w:tcMar>
              <w:top w:w="72" w:type="dxa"/>
              <w:left w:w="72" w:type="dxa"/>
              <w:bottom w:w="72" w:type="dxa"/>
              <w:right w:w="72" w:type="dxa"/>
            </w:tcMar>
          </w:tcPr>
          <w:p w14:paraId="0A7FFAE8" w14:textId="77777777" w:rsidR="007A16B1" w:rsidRDefault="0077333F">
            <w:pPr>
              <w:widowControl w:val="0"/>
              <w:spacing w:line="240" w:lineRule="auto"/>
              <w:jc w:val="both"/>
            </w:pPr>
            <w:r>
              <w:t>Stapler*</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AC95106" w14:textId="77777777" w:rsidR="007A16B1" w:rsidRDefault="007A16B1">
            <w:pPr>
              <w:widowControl w:val="0"/>
              <w:spacing w:line="240" w:lineRule="auto"/>
              <w:jc w:val="both"/>
            </w:pPr>
          </w:p>
        </w:tc>
      </w:tr>
      <w:tr w:rsidR="007A16B1" w14:paraId="61C75FBB" w14:textId="77777777">
        <w:tc>
          <w:tcPr>
            <w:tcW w:w="1755" w:type="dxa"/>
            <w:vMerge/>
            <w:tcBorders>
              <w:bottom w:val="single" w:sz="4" w:space="0" w:color="000000"/>
            </w:tcBorders>
            <w:shd w:val="clear" w:color="auto" w:fill="D9D9D9"/>
            <w:tcMar>
              <w:top w:w="72" w:type="dxa"/>
              <w:left w:w="72" w:type="dxa"/>
              <w:bottom w:w="72" w:type="dxa"/>
              <w:right w:w="72" w:type="dxa"/>
            </w:tcMar>
          </w:tcPr>
          <w:p w14:paraId="63BFCFA9"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508E7FED" w14:textId="77777777" w:rsidR="007A16B1" w:rsidRDefault="0077333F">
            <w:pPr>
              <w:widowControl w:val="0"/>
              <w:spacing w:line="240" w:lineRule="auto"/>
              <w:jc w:val="both"/>
            </w:pPr>
            <w:r>
              <w:t>Finger</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5CE98C5" w14:textId="77777777" w:rsidR="007A16B1" w:rsidRDefault="0077333F">
            <w:pPr>
              <w:widowControl w:val="0"/>
              <w:spacing w:line="240" w:lineRule="auto"/>
              <w:jc w:val="both"/>
            </w:pPr>
            <w:r>
              <w:t>Annotated when an actor pushes their finger inside the abdominal cavity through the incisions and when a drainage is inserted.</w:t>
            </w:r>
          </w:p>
        </w:tc>
      </w:tr>
      <w:tr w:rsidR="007A16B1" w14:paraId="6660AF70" w14:textId="77777777">
        <w:tc>
          <w:tcPr>
            <w:tcW w:w="1755" w:type="dxa"/>
            <w:vMerge/>
            <w:tcBorders>
              <w:bottom w:val="single" w:sz="4" w:space="0" w:color="000000"/>
            </w:tcBorders>
            <w:shd w:val="clear" w:color="auto" w:fill="D9D9D9"/>
            <w:tcMar>
              <w:top w:w="72" w:type="dxa"/>
              <w:left w:w="72" w:type="dxa"/>
              <w:bottom w:w="72" w:type="dxa"/>
              <w:right w:w="72" w:type="dxa"/>
            </w:tcMar>
          </w:tcPr>
          <w:p w14:paraId="38B0828B"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668CE0C4" w14:textId="77777777" w:rsidR="007A16B1" w:rsidRDefault="0077333F">
            <w:pPr>
              <w:widowControl w:val="0"/>
              <w:spacing w:line="240" w:lineRule="auto"/>
              <w:jc w:val="both"/>
            </w:pPr>
            <w:r>
              <w:t>Specimen bag cartridge</w:t>
            </w:r>
          </w:p>
        </w:tc>
        <w:tc>
          <w:tcPr>
            <w:tcW w:w="40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597A9FA" w14:textId="77777777" w:rsidR="007A16B1" w:rsidRDefault="007A16B1">
            <w:pPr>
              <w:widowControl w:val="0"/>
              <w:spacing w:line="240" w:lineRule="auto"/>
              <w:jc w:val="both"/>
            </w:pPr>
          </w:p>
        </w:tc>
      </w:tr>
      <w:tr w:rsidR="007A16B1" w14:paraId="59D9C90B" w14:textId="77777777">
        <w:tc>
          <w:tcPr>
            <w:tcW w:w="1755" w:type="dxa"/>
            <w:vMerge/>
            <w:tcBorders>
              <w:bottom w:val="single" w:sz="4" w:space="0" w:color="000000"/>
            </w:tcBorders>
            <w:shd w:val="clear" w:color="auto" w:fill="D9D9D9"/>
            <w:tcMar>
              <w:top w:w="72" w:type="dxa"/>
              <w:left w:w="72" w:type="dxa"/>
              <w:bottom w:w="72" w:type="dxa"/>
              <w:right w:w="72" w:type="dxa"/>
            </w:tcMar>
          </w:tcPr>
          <w:p w14:paraId="263750CD" w14:textId="77777777" w:rsidR="007A16B1" w:rsidRDefault="007A16B1">
            <w:pPr>
              <w:widowControl w:val="0"/>
              <w:spacing w:line="480" w:lineRule="auto"/>
              <w:jc w:val="both"/>
            </w:pPr>
          </w:p>
        </w:tc>
        <w:tc>
          <w:tcPr>
            <w:tcW w:w="3090" w:type="dxa"/>
            <w:shd w:val="clear" w:color="auto" w:fill="auto"/>
            <w:tcMar>
              <w:top w:w="72" w:type="dxa"/>
              <w:left w:w="72" w:type="dxa"/>
              <w:bottom w:w="72" w:type="dxa"/>
              <w:right w:w="72" w:type="dxa"/>
            </w:tcMar>
          </w:tcPr>
          <w:p w14:paraId="33239EA4" w14:textId="77777777" w:rsidR="007A16B1" w:rsidRDefault="0077333F">
            <w:pPr>
              <w:widowControl w:val="0"/>
              <w:spacing w:line="240" w:lineRule="auto"/>
              <w:jc w:val="both"/>
            </w:pPr>
            <w:r>
              <w:t xml:space="preserve">Undefined instrument </w:t>
            </w:r>
            <w:r>
              <w:t>shaft*</w:t>
            </w:r>
          </w:p>
        </w:tc>
        <w:tc>
          <w:tcPr>
            <w:tcW w:w="4020" w:type="dxa"/>
            <w:shd w:val="clear" w:color="auto" w:fill="auto"/>
            <w:tcMar>
              <w:top w:w="72" w:type="dxa"/>
              <w:left w:w="72" w:type="dxa"/>
              <w:bottom w:w="72" w:type="dxa"/>
              <w:right w:w="72" w:type="dxa"/>
            </w:tcMar>
          </w:tcPr>
          <w:p w14:paraId="7889CF11" w14:textId="77777777" w:rsidR="007A16B1" w:rsidRDefault="007A16B1">
            <w:pPr>
              <w:widowControl w:val="0"/>
              <w:spacing w:line="240" w:lineRule="auto"/>
              <w:jc w:val="both"/>
            </w:pPr>
          </w:p>
        </w:tc>
      </w:tr>
    </w:tbl>
    <w:p w14:paraId="13028D3B" w14:textId="77777777" w:rsidR="007A16B1" w:rsidRDefault="0077333F">
      <w:pPr>
        <w:pStyle w:val="Heading2"/>
        <w:widowControl w:val="0"/>
        <w:spacing w:line="480" w:lineRule="auto"/>
        <w:jc w:val="both"/>
      </w:pPr>
      <w:bookmarkStart w:id="7" w:name="_o4bnv3tyjyjt" w:colFirst="0" w:colLast="0"/>
      <w:bookmarkEnd w:id="7"/>
      <w:r>
        <w:lastRenderedPageBreak/>
        <w:t>Actions</w:t>
      </w:r>
    </w:p>
    <w:tbl>
      <w:tblPr>
        <w:tblStyle w:val="a3"/>
        <w:tblW w:w="7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950"/>
        <w:gridCol w:w="3330"/>
      </w:tblGrid>
      <w:tr w:rsidR="007A16B1" w14:paraId="24F314BD" w14:textId="77777777">
        <w:tc>
          <w:tcPr>
            <w:tcW w:w="1800" w:type="dxa"/>
            <w:shd w:val="clear" w:color="auto" w:fill="D9D9D9"/>
            <w:tcMar>
              <w:top w:w="72" w:type="dxa"/>
              <w:left w:w="72" w:type="dxa"/>
              <w:bottom w:w="72" w:type="dxa"/>
              <w:right w:w="72" w:type="dxa"/>
            </w:tcMar>
          </w:tcPr>
          <w:p w14:paraId="63F0C8ED" w14:textId="77777777" w:rsidR="007A16B1" w:rsidRDefault="0077333F">
            <w:pPr>
              <w:widowControl w:val="0"/>
              <w:spacing w:line="240" w:lineRule="auto"/>
              <w:jc w:val="both"/>
            </w:pPr>
            <w:r>
              <w:t>Class category</w:t>
            </w:r>
          </w:p>
        </w:tc>
        <w:tc>
          <w:tcPr>
            <w:tcW w:w="1950" w:type="dxa"/>
            <w:shd w:val="clear" w:color="auto" w:fill="D9D9D9"/>
            <w:tcMar>
              <w:top w:w="72" w:type="dxa"/>
              <w:left w:w="72" w:type="dxa"/>
              <w:bottom w:w="72" w:type="dxa"/>
              <w:right w:w="72" w:type="dxa"/>
            </w:tcMar>
          </w:tcPr>
          <w:p w14:paraId="27592AA7" w14:textId="77777777" w:rsidR="007A16B1" w:rsidRDefault="0077333F">
            <w:pPr>
              <w:widowControl w:val="0"/>
              <w:spacing w:line="240" w:lineRule="auto"/>
              <w:jc w:val="both"/>
            </w:pPr>
            <w:r>
              <w:t>Class</w:t>
            </w:r>
          </w:p>
        </w:tc>
        <w:tc>
          <w:tcPr>
            <w:tcW w:w="3330" w:type="dxa"/>
            <w:shd w:val="clear" w:color="auto" w:fill="D9D9D9"/>
            <w:tcMar>
              <w:top w:w="72" w:type="dxa"/>
              <w:left w:w="72" w:type="dxa"/>
              <w:bottom w:w="72" w:type="dxa"/>
              <w:right w:w="72" w:type="dxa"/>
            </w:tcMar>
          </w:tcPr>
          <w:p w14:paraId="22C61A7E" w14:textId="77777777" w:rsidR="007A16B1" w:rsidRDefault="0077333F">
            <w:pPr>
              <w:widowControl w:val="0"/>
              <w:spacing w:line="240" w:lineRule="auto"/>
              <w:jc w:val="both"/>
            </w:pPr>
            <w:r>
              <w:t>Clinical priority (see Section 3)</w:t>
            </w:r>
          </w:p>
        </w:tc>
      </w:tr>
      <w:tr w:rsidR="007A16B1" w14:paraId="43BF685E" w14:textId="77777777">
        <w:tc>
          <w:tcPr>
            <w:tcW w:w="1800" w:type="dxa"/>
            <w:shd w:val="clear" w:color="auto" w:fill="D9D9D9"/>
            <w:tcMar>
              <w:top w:w="72" w:type="dxa"/>
              <w:left w:w="72" w:type="dxa"/>
              <w:bottom w:w="72" w:type="dxa"/>
              <w:right w:w="72" w:type="dxa"/>
            </w:tcMar>
          </w:tcPr>
          <w:p w14:paraId="1C6F5CA5" w14:textId="77777777" w:rsidR="007A16B1" w:rsidRDefault="0077333F">
            <w:pPr>
              <w:widowControl w:val="0"/>
              <w:spacing w:line="240" w:lineRule="auto"/>
              <w:jc w:val="both"/>
            </w:pPr>
            <w:r>
              <w:t>No action</w:t>
            </w:r>
          </w:p>
        </w:tc>
        <w:tc>
          <w:tcPr>
            <w:tcW w:w="1950" w:type="dxa"/>
            <w:shd w:val="clear" w:color="auto" w:fill="auto"/>
            <w:tcMar>
              <w:top w:w="72" w:type="dxa"/>
              <w:left w:w="72" w:type="dxa"/>
              <w:bottom w:w="72" w:type="dxa"/>
              <w:right w:w="72" w:type="dxa"/>
            </w:tcMar>
          </w:tcPr>
          <w:p w14:paraId="7741F271" w14:textId="77777777" w:rsidR="007A16B1" w:rsidRDefault="0077333F">
            <w:pPr>
              <w:widowControl w:val="0"/>
              <w:spacing w:line="240" w:lineRule="auto"/>
              <w:jc w:val="both"/>
            </w:pPr>
            <w:r>
              <w:t>No action</w:t>
            </w:r>
          </w:p>
        </w:tc>
        <w:tc>
          <w:tcPr>
            <w:tcW w:w="3330" w:type="dxa"/>
            <w:shd w:val="clear" w:color="auto" w:fill="auto"/>
            <w:tcMar>
              <w:top w:w="72" w:type="dxa"/>
              <w:left w:w="72" w:type="dxa"/>
              <w:bottom w:w="72" w:type="dxa"/>
              <w:right w:w="72" w:type="dxa"/>
            </w:tcMar>
          </w:tcPr>
          <w:p w14:paraId="37FEC459" w14:textId="77777777" w:rsidR="007A16B1" w:rsidRDefault="0077333F">
            <w:pPr>
              <w:widowControl w:val="0"/>
              <w:spacing w:line="240" w:lineRule="auto"/>
              <w:jc w:val="both"/>
            </w:pPr>
            <w:r>
              <w:t>High</w:t>
            </w:r>
          </w:p>
        </w:tc>
      </w:tr>
      <w:tr w:rsidR="007A16B1" w14:paraId="1F91E749" w14:textId="77777777">
        <w:tc>
          <w:tcPr>
            <w:tcW w:w="1800" w:type="dxa"/>
            <w:vMerge w:val="restart"/>
            <w:tcBorders>
              <w:bottom w:val="single" w:sz="4" w:space="0" w:color="000000"/>
            </w:tcBorders>
            <w:shd w:val="clear" w:color="auto" w:fill="D9D9D9"/>
            <w:tcMar>
              <w:top w:w="72" w:type="dxa"/>
              <w:left w:w="72" w:type="dxa"/>
              <w:bottom w:w="72" w:type="dxa"/>
              <w:right w:w="72" w:type="dxa"/>
            </w:tcMar>
          </w:tcPr>
          <w:p w14:paraId="2113B66B" w14:textId="77777777" w:rsidR="007A16B1" w:rsidRDefault="0077333F">
            <w:pPr>
              <w:widowControl w:val="0"/>
              <w:spacing w:line="240" w:lineRule="auto"/>
              <w:jc w:val="both"/>
            </w:pPr>
            <w:r>
              <w:t>Grasp/Hold</w:t>
            </w:r>
          </w:p>
        </w:tc>
        <w:tc>
          <w:tcPr>
            <w:tcW w:w="1950" w:type="dxa"/>
            <w:shd w:val="clear" w:color="auto" w:fill="auto"/>
            <w:tcMar>
              <w:top w:w="72" w:type="dxa"/>
              <w:left w:w="72" w:type="dxa"/>
              <w:bottom w:w="72" w:type="dxa"/>
              <w:right w:w="72" w:type="dxa"/>
            </w:tcMar>
          </w:tcPr>
          <w:p w14:paraId="0C49D94D" w14:textId="77777777" w:rsidR="007A16B1" w:rsidRDefault="0077333F">
            <w:pPr>
              <w:widowControl w:val="0"/>
              <w:spacing w:line="240" w:lineRule="auto"/>
              <w:jc w:val="both"/>
            </w:pPr>
            <w:r>
              <w:t>Grasp*</w:t>
            </w:r>
          </w:p>
        </w:tc>
        <w:tc>
          <w:tcPr>
            <w:tcW w:w="3330" w:type="dxa"/>
            <w:vMerge w:val="restart"/>
            <w:tcBorders>
              <w:bottom w:val="single" w:sz="4" w:space="0" w:color="000000"/>
            </w:tcBorders>
            <w:shd w:val="clear" w:color="auto" w:fill="auto"/>
            <w:tcMar>
              <w:top w:w="72" w:type="dxa"/>
              <w:left w:w="72" w:type="dxa"/>
              <w:bottom w:w="72" w:type="dxa"/>
              <w:right w:w="72" w:type="dxa"/>
            </w:tcMar>
          </w:tcPr>
          <w:p w14:paraId="08221BD1" w14:textId="77777777" w:rsidR="007A16B1" w:rsidRDefault="0077333F">
            <w:pPr>
              <w:widowControl w:val="0"/>
              <w:spacing w:line="240" w:lineRule="auto"/>
              <w:jc w:val="both"/>
            </w:pPr>
            <w:r>
              <w:t>Moderate</w:t>
            </w:r>
          </w:p>
        </w:tc>
      </w:tr>
      <w:tr w:rsidR="007A16B1" w14:paraId="018C28C7" w14:textId="77777777">
        <w:tc>
          <w:tcPr>
            <w:tcW w:w="1800" w:type="dxa"/>
            <w:vMerge/>
            <w:tcBorders>
              <w:bottom w:val="single" w:sz="4" w:space="0" w:color="000000"/>
            </w:tcBorders>
            <w:shd w:val="clear" w:color="auto" w:fill="D9D9D9"/>
            <w:tcMar>
              <w:top w:w="72" w:type="dxa"/>
              <w:left w:w="72" w:type="dxa"/>
              <w:bottom w:w="72" w:type="dxa"/>
              <w:right w:w="72" w:type="dxa"/>
            </w:tcMar>
          </w:tcPr>
          <w:p w14:paraId="3B62A480" w14:textId="77777777" w:rsidR="007A16B1" w:rsidRDefault="007A16B1">
            <w:pPr>
              <w:widowControl w:val="0"/>
              <w:spacing w:line="480" w:lineRule="auto"/>
              <w:jc w:val="both"/>
            </w:pPr>
          </w:p>
        </w:tc>
        <w:tc>
          <w:tcPr>
            <w:tcW w:w="1950" w:type="dxa"/>
            <w:shd w:val="clear" w:color="auto" w:fill="auto"/>
            <w:tcMar>
              <w:top w:w="72" w:type="dxa"/>
              <w:left w:w="72" w:type="dxa"/>
              <w:bottom w:w="72" w:type="dxa"/>
              <w:right w:w="72" w:type="dxa"/>
            </w:tcMar>
          </w:tcPr>
          <w:p w14:paraId="524D9931" w14:textId="77777777" w:rsidR="007A16B1" w:rsidRDefault="0077333F">
            <w:pPr>
              <w:widowControl w:val="0"/>
              <w:spacing w:line="240" w:lineRule="auto"/>
              <w:jc w:val="both"/>
            </w:pPr>
            <w:r>
              <w:t>Hold*</w:t>
            </w:r>
          </w:p>
        </w:tc>
        <w:tc>
          <w:tcPr>
            <w:tcW w:w="3330" w:type="dxa"/>
            <w:vMerge/>
            <w:tcBorders>
              <w:bottom w:val="single" w:sz="4" w:space="0" w:color="000000"/>
            </w:tcBorders>
            <w:shd w:val="clear" w:color="auto" w:fill="auto"/>
            <w:tcMar>
              <w:top w:w="72" w:type="dxa"/>
              <w:left w:w="72" w:type="dxa"/>
              <w:bottom w:w="72" w:type="dxa"/>
              <w:right w:w="72" w:type="dxa"/>
            </w:tcMar>
          </w:tcPr>
          <w:p w14:paraId="05FACCB6" w14:textId="77777777" w:rsidR="007A16B1" w:rsidRDefault="007A16B1">
            <w:pPr>
              <w:widowControl w:val="0"/>
              <w:spacing w:line="480" w:lineRule="auto"/>
              <w:jc w:val="both"/>
            </w:pPr>
          </w:p>
        </w:tc>
      </w:tr>
      <w:tr w:rsidR="007A16B1" w14:paraId="21F70236" w14:textId="77777777">
        <w:tc>
          <w:tcPr>
            <w:tcW w:w="1800" w:type="dxa"/>
            <w:shd w:val="clear" w:color="auto" w:fill="D9D9D9"/>
            <w:tcMar>
              <w:top w:w="72" w:type="dxa"/>
              <w:left w:w="72" w:type="dxa"/>
              <w:bottom w:w="72" w:type="dxa"/>
              <w:right w:w="72" w:type="dxa"/>
            </w:tcMar>
          </w:tcPr>
          <w:p w14:paraId="790518C8" w14:textId="77777777" w:rsidR="007A16B1" w:rsidRDefault="0077333F">
            <w:pPr>
              <w:widowControl w:val="0"/>
              <w:spacing w:line="240" w:lineRule="auto"/>
              <w:jc w:val="both"/>
            </w:pPr>
            <w:r>
              <w:t>Cut</w:t>
            </w:r>
          </w:p>
        </w:tc>
        <w:tc>
          <w:tcPr>
            <w:tcW w:w="1950" w:type="dxa"/>
            <w:shd w:val="clear" w:color="auto" w:fill="auto"/>
            <w:tcMar>
              <w:top w:w="72" w:type="dxa"/>
              <w:left w:w="72" w:type="dxa"/>
              <w:bottom w:w="72" w:type="dxa"/>
              <w:right w:w="72" w:type="dxa"/>
            </w:tcMar>
          </w:tcPr>
          <w:p w14:paraId="53949D3A" w14:textId="77777777" w:rsidR="007A16B1" w:rsidRDefault="0077333F">
            <w:pPr>
              <w:widowControl w:val="0"/>
              <w:spacing w:line="240" w:lineRule="auto"/>
              <w:jc w:val="both"/>
            </w:pPr>
            <w:r>
              <w:t>Cut*</w:t>
            </w:r>
          </w:p>
        </w:tc>
        <w:tc>
          <w:tcPr>
            <w:tcW w:w="3330" w:type="dxa"/>
            <w:shd w:val="clear" w:color="auto" w:fill="auto"/>
            <w:tcMar>
              <w:top w:w="72" w:type="dxa"/>
              <w:left w:w="72" w:type="dxa"/>
              <w:bottom w:w="72" w:type="dxa"/>
              <w:right w:w="72" w:type="dxa"/>
            </w:tcMar>
          </w:tcPr>
          <w:p w14:paraId="0760A718" w14:textId="77777777" w:rsidR="007A16B1" w:rsidRDefault="0077333F">
            <w:pPr>
              <w:widowControl w:val="0"/>
              <w:spacing w:line="240" w:lineRule="auto"/>
              <w:jc w:val="both"/>
            </w:pPr>
            <w:r>
              <w:t>High</w:t>
            </w:r>
          </w:p>
        </w:tc>
      </w:tr>
      <w:tr w:rsidR="007A16B1" w14:paraId="3604E7C3" w14:textId="77777777">
        <w:tc>
          <w:tcPr>
            <w:tcW w:w="1800" w:type="dxa"/>
            <w:shd w:val="clear" w:color="auto" w:fill="D9D9D9"/>
            <w:tcMar>
              <w:top w:w="72" w:type="dxa"/>
              <w:left w:w="72" w:type="dxa"/>
              <w:bottom w:w="72" w:type="dxa"/>
              <w:right w:w="72" w:type="dxa"/>
            </w:tcMar>
          </w:tcPr>
          <w:p w14:paraId="1C1C97D4" w14:textId="77777777" w:rsidR="007A16B1" w:rsidRDefault="0077333F">
            <w:pPr>
              <w:widowControl w:val="0"/>
              <w:spacing w:line="240" w:lineRule="auto"/>
              <w:jc w:val="both"/>
            </w:pPr>
            <w:r>
              <w:t>Clip</w:t>
            </w:r>
          </w:p>
        </w:tc>
        <w:tc>
          <w:tcPr>
            <w:tcW w:w="1950" w:type="dxa"/>
            <w:shd w:val="clear" w:color="auto" w:fill="auto"/>
            <w:tcMar>
              <w:top w:w="72" w:type="dxa"/>
              <w:left w:w="72" w:type="dxa"/>
              <w:bottom w:w="72" w:type="dxa"/>
              <w:right w:w="72" w:type="dxa"/>
            </w:tcMar>
          </w:tcPr>
          <w:p w14:paraId="0FF95B10" w14:textId="77777777" w:rsidR="007A16B1" w:rsidRDefault="0077333F">
            <w:pPr>
              <w:widowControl w:val="0"/>
              <w:spacing w:line="240" w:lineRule="auto"/>
              <w:jc w:val="both"/>
            </w:pPr>
            <w:r>
              <w:t>Clip*</w:t>
            </w:r>
          </w:p>
        </w:tc>
        <w:tc>
          <w:tcPr>
            <w:tcW w:w="3330" w:type="dxa"/>
            <w:shd w:val="clear" w:color="auto" w:fill="auto"/>
            <w:tcMar>
              <w:top w:w="72" w:type="dxa"/>
              <w:left w:w="72" w:type="dxa"/>
              <w:bottom w:w="72" w:type="dxa"/>
              <w:right w:w="72" w:type="dxa"/>
            </w:tcMar>
          </w:tcPr>
          <w:p w14:paraId="6C272D62" w14:textId="77777777" w:rsidR="007A16B1" w:rsidRDefault="0077333F">
            <w:pPr>
              <w:widowControl w:val="0"/>
              <w:spacing w:line="240" w:lineRule="auto"/>
              <w:jc w:val="both"/>
            </w:pPr>
            <w:r>
              <w:t>High</w:t>
            </w:r>
          </w:p>
        </w:tc>
      </w:tr>
      <w:tr w:rsidR="007A16B1" w14:paraId="2D46BF4C" w14:textId="77777777">
        <w:tc>
          <w:tcPr>
            <w:tcW w:w="1800" w:type="dxa"/>
            <w:shd w:val="clear" w:color="auto" w:fill="D9D9D9"/>
            <w:tcMar>
              <w:top w:w="72" w:type="dxa"/>
              <w:left w:w="72" w:type="dxa"/>
              <w:bottom w:w="72" w:type="dxa"/>
              <w:right w:w="72" w:type="dxa"/>
            </w:tcMar>
          </w:tcPr>
          <w:p w14:paraId="753BF1B0" w14:textId="77777777" w:rsidR="007A16B1" w:rsidRDefault="0077333F">
            <w:pPr>
              <w:widowControl w:val="0"/>
              <w:spacing w:line="240" w:lineRule="auto"/>
              <w:jc w:val="both"/>
            </w:pPr>
            <w:r>
              <w:t>Blunt dissect</w:t>
            </w:r>
          </w:p>
        </w:tc>
        <w:tc>
          <w:tcPr>
            <w:tcW w:w="1950" w:type="dxa"/>
            <w:shd w:val="clear" w:color="auto" w:fill="auto"/>
            <w:tcMar>
              <w:top w:w="72" w:type="dxa"/>
              <w:left w:w="72" w:type="dxa"/>
              <w:bottom w:w="72" w:type="dxa"/>
              <w:right w:w="72" w:type="dxa"/>
            </w:tcMar>
          </w:tcPr>
          <w:p w14:paraId="17B3E294" w14:textId="77777777" w:rsidR="007A16B1" w:rsidRDefault="0077333F">
            <w:pPr>
              <w:widowControl w:val="0"/>
              <w:spacing w:line="240" w:lineRule="auto"/>
              <w:jc w:val="both"/>
            </w:pPr>
            <w:r>
              <w:t>Blunt dissect</w:t>
            </w:r>
          </w:p>
        </w:tc>
        <w:tc>
          <w:tcPr>
            <w:tcW w:w="3330" w:type="dxa"/>
            <w:shd w:val="clear" w:color="auto" w:fill="auto"/>
            <w:tcMar>
              <w:top w:w="72" w:type="dxa"/>
              <w:left w:w="72" w:type="dxa"/>
              <w:bottom w:w="72" w:type="dxa"/>
              <w:right w:w="72" w:type="dxa"/>
            </w:tcMar>
          </w:tcPr>
          <w:p w14:paraId="6B080222" w14:textId="77777777" w:rsidR="007A16B1" w:rsidRDefault="0077333F">
            <w:pPr>
              <w:widowControl w:val="0"/>
              <w:spacing w:line="240" w:lineRule="auto"/>
              <w:jc w:val="both"/>
            </w:pPr>
            <w:r>
              <w:t>High</w:t>
            </w:r>
          </w:p>
        </w:tc>
      </w:tr>
      <w:tr w:rsidR="007A16B1" w14:paraId="5DBDC133" w14:textId="77777777">
        <w:tc>
          <w:tcPr>
            <w:tcW w:w="1800" w:type="dxa"/>
            <w:shd w:val="clear" w:color="auto" w:fill="D9D9D9"/>
            <w:tcMar>
              <w:top w:w="72" w:type="dxa"/>
              <w:left w:w="72" w:type="dxa"/>
              <w:bottom w:w="72" w:type="dxa"/>
              <w:right w:w="72" w:type="dxa"/>
            </w:tcMar>
          </w:tcPr>
          <w:p w14:paraId="0E25A4A6" w14:textId="77777777" w:rsidR="007A16B1" w:rsidRDefault="0077333F">
            <w:pPr>
              <w:widowControl w:val="0"/>
              <w:spacing w:line="240" w:lineRule="auto"/>
              <w:jc w:val="both"/>
            </w:pPr>
            <w:r>
              <w:t>Cauterize</w:t>
            </w:r>
          </w:p>
        </w:tc>
        <w:tc>
          <w:tcPr>
            <w:tcW w:w="1950" w:type="dxa"/>
            <w:shd w:val="clear" w:color="auto" w:fill="auto"/>
            <w:tcMar>
              <w:top w:w="72" w:type="dxa"/>
              <w:left w:w="72" w:type="dxa"/>
              <w:bottom w:w="72" w:type="dxa"/>
              <w:right w:w="72" w:type="dxa"/>
            </w:tcMar>
          </w:tcPr>
          <w:p w14:paraId="552A2635" w14:textId="77777777" w:rsidR="007A16B1" w:rsidRDefault="0077333F">
            <w:pPr>
              <w:widowControl w:val="0"/>
              <w:spacing w:line="240" w:lineRule="auto"/>
              <w:jc w:val="both"/>
            </w:pPr>
            <w:r>
              <w:t>Cauterize</w:t>
            </w:r>
          </w:p>
        </w:tc>
        <w:tc>
          <w:tcPr>
            <w:tcW w:w="3330" w:type="dxa"/>
            <w:shd w:val="clear" w:color="auto" w:fill="auto"/>
            <w:tcMar>
              <w:top w:w="72" w:type="dxa"/>
              <w:left w:w="72" w:type="dxa"/>
              <w:bottom w:w="72" w:type="dxa"/>
              <w:right w:w="72" w:type="dxa"/>
            </w:tcMar>
          </w:tcPr>
          <w:p w14:paraId="4D08980B" w14:textId="77777777" w:rsidR="007A16B1" w:rsidRDefault="0077333F">
            <w:pPr>
              <w:widowControl w:val="0"/>
              <w:spacing w:line="240" w:lineRule="auto"/>
              <w:jc w:val="both"/>
            </w:pPr>
            <w:r>
              <w:t>High</w:t>
            </w:r>
          </w:p>
        </w:tc>
      </w:tr>
      <w:tr w:rsidR="007A16B1" w14:paraId="2F77A789" w14:textId="77777777">
        <w:tc>
          <w:tcPr>
            <w:tcW w:w="1800" w:type="dxa"/>
            <w:vMerge w:val="restart"/>
            <w:tcBorders>
              <w:bottom w:val="single" w:sz="4" w:space="0" w:color="000000"/>
            </w:tcBorders>
            <w:shd w:val="clear" w:color="auto" w:fill="D9D9D9"/>
            <w:tcMar>
              <w:top w:w="72" w:type="dxa"/>
              <w:left w:w="72" w:type="dxa"/>
              <w:bottom w:w="72" w:type="dxa"/>
              <w:right w:w="72" w:type="dxa"/>
            </w:tcMar>
          </w:tcPr>
          <w:p w14:paraId="53A9AE3F" w14:textId="77777777" w:rsidR="007A16B1" w:rsidRDefault="0077333F">
            <w:pPr>
              <w:widowControl w:val="0"/>
              <w:spacing w:line="240" w:lineRule="auto"/>
              <w:jc w:val="both"/>
            </w:pPr>
            <w:r>
              <w:t>Suction/irrigate</w:t>
            </w:r>
          </w:p>
        </w:tc>
        <w:tc>
          <w:tcPr>
            <w:tcW w:w="1950" w:type="dxa"/>
            <w:shd w:val="clear" w:color="auto" w:fill="auto"/>
            <w:tcMar>
              <w:top w:w="72" w:type="dxa"/>
              <w:left w:w="72" w:type="dxa"/>
              <w:bottom w:w="72" w:type="dxa"/>
              <w:right w:w="72" w:type="dxa"/>
            </w:tcMar>
          </w:tcPr>
          <w:p w14:paraId="2F8E963B" w14:textId="77777777" w:rsidR="007A16B1" w:rsidRDefault="0077333F">
            <w:pPr>
              <w:widowControl w:val="0"/>
              <w:spacing w:line="240" w:lineRule="auto"/>
              <w:jc w:val="both"/>
            </w:pPr>
            <w:r>
              <w:t>Irrigate</w:t>
            </w:r>
          </w:p>
        </w:tc>
        <w:tc>
          <w:tcPr>
            <w:tcW w:w="3330" w:type="dxa"/>
            <w:vMerge w:val="restart"/>
            <w:tcBorders>
              <w:bottom w:val="single" w:sz="4" w:space="0" w:color="000000"/>
            </w:tcBorders>
            <w:shd w:val="clear" w:color="auto" w:fill="auto"/>
            <w:tcMar>
              <w:top w:w="72" w:type="dxa"/>
              <w:left w:w="72" w:type="dxa"/>
              <w:bottom w:w="72" w:type="dxa"/>
              <w:right w:w="72" w:type="dxa"/>
            </w:tcMar>
          </w:tcPr>
          <w:p w14:paraId="0C262C21" w14:textId="77777777" w:rsidR="007A16B1" w:rsidRDefault="0077333F">
            <w:pPr>
              <w:widowControl w:val="0"/>
              <w:spacing w:line="240" w:lineRule="auto"/>
              <w:jc w:val="both"/>
            </w:pPr>
            <w:r>
              <w:t>Moderate</w:t>
            </w:r>
          </w:p>
        </w:tc>
      </w:tr>
      <w:tr w:rsidR="007A16B1" w14:paraId="2E3A26BD" w14:textId="77777777">
        <w:tc>
          <w:tcPr>
            <w:tcW w:w="1800" w:type="dxa"/>
            <w:vMerge/>
            <w:tcBorders>
              <w:bottom w:val="single" w:sz="4" w:space="0" w:color="000000"/>
            </w:tcBorders>
            <w:shd w:val="clear" w:color="auto" w:fill="D9D9D9"/>
            <w:tcMar>
              <w:top w:w="72" w:type="dxa"/>
              <w:left w:w="72" w:type="dxa"/>
              <w:bottom w:w="72" w:type="dxa"/>
              <w:right w:w="72" w:type="dxa"/>
            </w:tcMar>
          </w:tcPr>
          <w:p w14:paraId="1C62F96E" w14:textId="77777777" w:rsidR="007A16B1" w:rsidRDefault="007A16B1">
            <w:pPr>
              <w:widowControl w:val="0"/>
              <w:spacing w:line="480" w:lineRule="auto"/>
              <w:jc w:val="both"/>
            </w:pPr>
          </w:p>
        </w:tc>
        <w:tc>
          <w:tcPr>
            <w:tcW w:w="1950" w:type="dxa"/>
            <w:shd w:val="clear" w:color="auto" w:fill="auto"/>
            <w:tcMar>
              <w:top w:w="72" w:type="dxa"/>
              <w:left w:w="72" w:type="dxa"/>
              <w:bottom w:w="72" w:type="dxa"/>
              <w:right w:w="72" w:type="dxa"/>
            </w:tcMar>
          </w:tcPr>
          <w:p w14:paraId="1C07AF74" w14:textId="77777777" w:rsidR="007A16B1" w:rsidRDefault="0077333F">
            <w:pPr>
              <w:widowControl w:val="0"/>
              <w:spacing w:line="240" w:lineRule="auto"/>
              <w:jc w:val="both"/>
            </w:pPr>
            <w:r>
              <w:t>Suction</w:t>
            </w:r>
          </w:p>
        </w:tc>
        <w:tc>
          <w:tcPr>
            <w:tcW w:w="3330" w:type="dxa"/>
            <w:vMerge/>
            <w:tcBorders>
              <w:bottom w:val="single" w:sz="4" w:space="0" w:color="000000"/>
            </w:tcBorders>
            <w:shd w:val="clear" w:color="auto" w:fill="auto"/>
            <w:tcMar>
              <w:top w:w="72" w:type="dxa"/>
              <w:left w:w="72" w:type="dxa"/>
              <w:bottom w:w="72" w:type="dxa"/>
              <w:right w:w="72" w:type="dxa"/>
            </w:tcMar>
          </w:tcPr>
          <w:p w14:paraId="6DE2BB59" w14:textId="77777777" w:rsidR="007A16B1" w:rsidRDefault="007A16B1">
            <w:pPr>
              <w:widowControl w:val="0"/>
              <w:spacing w:line="480" w:lineRule="auto"/>
              <w:jc w:val="both"/>
            </w:pPr>
          </w:p>
        </w:tc>
      </w:tr>
      <w:tr w:rsidR="007A16B1" w14:paraId="79476DE3" w14:textId="77777777">
        <w:tc>
          <w:tcPr>
            <w:tcW w:w="1800" w:type="dxa"/>
            <w:vMerge w:val="restart"/>
            <w:tcBorders>
              <w:bottom w:val="single" w:sz="4" w:space="0" w:color="000000"/>
            </w:tcBorders>
            <w:shd w:val="clear" w:color="auto" w:fill="D9D9D9"/>
            <w:tcMar>
              <w:top w:w="72" w:type="dxa"/>
              <w:left w:w="72" w:type="dxa"/>
              <w:bottom w:w="72" w:type="dxa"/>
              <w:right w:w="72" w:type="dxa"/>
            </w:tcMar>
          </w:tcPr>
          <w:p w14:paraId="07ECFF99" w14:textId="77777777" w:rsidR="007A16B1" w:rsidRDefault="0077333F">
            <w:pPr>
              <w:widowControl w:val="0"/>
              <w:spacing w:line="240" w:lineRule="auto"/>
              <w:jc w:val="both"/>
            </w:pPr>
            <w:r>
              <w:t>Push/stick</w:t>
            </w:r>
          </w:p>
        </w:tc>
        <w:tc>
          <w:tcPr>
            <w:tcW w:w="1950" w:type="dxa"/>
            <w:shd w:val="clear" w:color="auto" w:fill="auto"/>
            <w:tcMar>
              <w:top w:w="72" w:type="dxa"/>
              <w:left w:w="72" w:type="dxa"/>
              <w:bottom w:w="72" w:type="dxa"/>
              <w:right w:w="72" w:type="dxa"/>
            </w:tcMar>
          </w:tcPr>
          <w:p w14:paraId="2A164961" w14:textId="77777777" w:rsidR="007A16B1" w:rsidRDefault="0077333F">
            <w:pPr>
              <w:widowControl w:val="0"/>
              <w:spacing w:line="240" w:lineRule="auto"/>
              <w:jc w:val="both"/>
            </w:pPr>
            <w:r>
              <w:t>Stick</w:t>
            </w:r>
          </w:p>
        </w:tc>
        <w:tc>
          <w:tcPr>
            <w:tcW w:w="3330" w:type="dxa"/>
            <w:vMerge w:val="restart"/>
            <w:tcBorders>
              <w:bottom w:val="single" w:sz="4" w:space="0" w:color="000000"/>
            </w:tcBorders>
            <w:shd w:val="clear" w:color="auto" w:fill="auto"/>
            <w:tcMar>
              <w:top w:w="72" w:type="dxa"/>
              <w:left w:w="72" w:type="dxa"/>
              <w:bottom w:w="72" w:type="dxa"/>
              <w:right w:w="72" w:type="dxa"/>
            </w:tcMar>
          </w:tcPr>
          <w:p w14:paraId="3409DBF1" w14:textId="77777777" w:rsidR="007A16B1" w:rsidRDefault="0077333F">
            <w:pPr>
              <w:widowControl w:val="0"/>
              <w:spacing w:line="240" w:lineRule="auto"/>
              <w:jc w:val="both"/>
            </w:pPr>
            <w:r>
              <w:t>Low</w:t>
            </w:r>
          </w:p>
        </w:tc>
      </w:tr>
      <w:tr w:rsidR="007A16B1" w14:paraId="401E9291" w14:textId="77777777">
        <w:tc>
          <w:tcPr>
            <w:tcW w:w="1800" w:type="dxa"/>
            <w:vMerge/>
            <w:tcBorders>
              <w:bottom w:val="single" w:sz="4" w:space="0" w:color="000000"/>
            </w:tcBorders>
            <w:shd w:val="clear" w:color="auto" w:fill="D9D9D9"/>
            <w:tcMar>
              <w:top w:w="72" w:type="dxa"/>
              <w:left w:w="72" w:type="dxa"/>
              <w:bottom w:w="72" w:type="dxa"/>
              <w:right w:w="72" w:type="dxa"/>
            </w:tcMar>
          </w:tcPr>
          <w:p w14:paraId="444F864A" w14:textId="77777777" w:rsidR="007A16B1" w:rsidRDefault="007A16B1">
            <w:pPr>
              <w:widowControl w:val="0"/>
              <w:spacing w:line="480" w:lineRule="auto"/>
              <w:jc w:val="both"/>
            </w:pPr>
          </w:p>
        </w:tc>
        <w:tc>
          <w:tcPr>
            <w:tcW w:w="1950" w:type="dxa"/>
            <w:shd w:val="clear" w:color="auto" w:fill="auto"/>
            <w:tcMar>
              <w:top w:w="72" w:type="dxa"/>
              <w:left w:w="72" w:type="dxa"/>
              <w:bottom w:w="72" w:type="dxa"/>
              <w:right w:w="72" w:type="dxa"/>
            </w:tcMar>
          </w:tcPr>
          <w:p w14:paraId="39DFA338" w14:textId="77777777" w:rsidR="007A16B1" w:rsidRDefault="0077333F">
            <w:pPr>
              <w:widowControl w:val="0"/>
              <w:spacing w:line="240" w:lineRule="auto"/>
              <w:jc w:val="both"/>
            </w:pPr>
            <w:r>
              <w:t>Push</w:t>
            </w:r>
          </w:p>
        </w:tc>
        <w:tc>
          <w:tcPr>
            <w:tcW w:w="3330" w:type="dxa"/>
            <w:vMerge/>
            <w:tcBorders>
              <w:bottom w:val="single" w:sz="4" w:space="0" w:color="000000"/>
            </w:tcBorders>
            <w:shd w:val="clear" w:color="auto" w:fill="auto"/>
            <w:tcMar>
              <w:top w:w="72" w:type="dxa"/>
              <w:left w:w="72" w:type="dxa"/>
              <w:bottom w:w="72" w:type="dxa"/>
              <w:right w:w="72" w:type="dxa"/>
            </w:tcMar>
          </w:tcPr>
          <w:p w14:paraId="5385691E" w14:textId="77777777" w:rsidR="007A16B1" w:rsidRDefault="007A16B1">
            <w:pPr>
              <w:widowControl w:val="0"/>
              <w:spacing w:line="480" w:lineRule="auto"/>
              <w:jc w:val="both"/>
            </w:pPr>
          </w:p>
        </w:tc>
      </w:tr>
      <w:tr w:rsidR="007A16B1" w14:paraId="3E9CC187" w14:textId="77777777">
        <w:tc>
          <w:tcPr>
            <w:tcW w:w="1800" w:type="dxa"/>
            <w:shd w:val="clear" w:color="auto" w:fill="D9D9D9"/>
            <w:tcMar>
              <w:top w:w="72" w:type="dxa"/>
              <w:left w:w="72" w:type="dxa"/>
              <w:bottom w:w="72" w:type="dxa"/>
              <w:right w:w="72" w:type="dxa"/>
            </w:tcMar>
          </w:tcPr>
          <w:p w14:paraId="6FE9A960" w14:textId="77777777" w:rsidR="007A16B1" w:rsidRDefault="0077333F">
            <w:pPr>
              <w:widowControl w:val="0"/>
              <w:spacing w:line="240" w:lineRule="auto"/>
              <w:jc w:val="both"/>
            </w:pPr>
            <w:r>
              <w:t>Move</w:t>
            </w:r>
          </w:p>
        </w:tc>
        <w:tc>
          <w:tcPr>
            <w:tcW w:w="1950" w:type="dxa"/>
            <w:shd w:val="clear" w:color="auto" w:fill="auto"/>
            <w:tcMar>
              <w:top w:w="72" w:type="dxa"/>
              <w:left w:w="72" w:type="dxa"/>
              <w:bottom w:w="72" w:type="dxa"/>
              <w:right w:w="72" w:type="dxa"/>
            </w:tcMar>
          </w:tcPr>
          <w:p w14:paraId="7213CCDF" w14:textId="77777777" w:rsidR="007A16B1" w:rsidRDefault="0077333F">
            <w:pPr>
              <w:widowControl w:val="0"/>
              <w:spacing w:line="240" w:lineRule="auto"/>
              <w:jc w:val="both"/>
            </w:pPr>
            <w:r>
              <w:t>Move</w:t>
            </w:r>
          </w:p>
        </w:tc>
        <w:tc>
          <w:tcPr>
            <w:tcW w:w="3330" w:type="dxa"/>
            <w:shd w:val="clear" w:color="auto" w:fill="auto"/>
            <w:tcMar>
              <w:top w:w="72" w:type="dxa"/>
              <w:left w:w="72" w:type="dxa"/>
              <w:bottom w:w="72" w:type="dxa"/>
              <w:right w:w="72" w:type="dxa"/>
            </w:tcMar>
          </w:tcPr>
          <w:p w14:paraId="7CA770BB" w14:textId="77777777" w:rsidR="007A16B1" w:rsidRDefault="0077333F">
            <w:pPr>
              <w:widowControl w:val="0"/>
              <w:spacing w:line="240" w:lineRule="auto"/>
              <w:jc w:val="both"/>
            </w:pPr>
            <w:r>
              <w:t>High</w:t>
            </w:r>
          </w:p>
        </w:tc>
      </w:tr>
    </w:tbl>
    <w:p w14:paraId="1EB91ACE" w14:textId="77777777" w:rsidR="007A16B1" w:rsidRDefault="007A16B1">
      <w:pPr>
        <w:widowControl w:val="0"/>
        <w:spacing w:line="240" w:lineRule="auto"/>
        <w:jc w:val="both"/>
        <w:rPr>
          <w:sz w:val="24"/>
          <w:szCs w:val="24"/>
        </w:rPr>
      </w:pPr>
    </w:p>
    <w:p w14:paraId="3E46249B" w14:textId="77777777" w:rsidR="007A16B1" w:rsidRDefault="0077333F">
      <w:pPr>
        <w:widowControl w:val="0"/>
        <w:spacing w:line="240" w:lineRule="auto"/>
        <w:jc w:val="both"/>
        <w:rPr>
          <w:sz w:val="24"/>
          <w:szCs w:val="24"/>
        </w:rPr>
      </w:pPr>
      <w:r>
        <w:br w:type="page"/>
      </w:r>
    </w:p>
    <w:p w14:paraId="23F72AFF" w14:textId="77777777" w:rsidR="007A16B1" w:rsidRDefault="0077333F">
      <w:pPr>
        <w:pStyle w:val="Heading2"/>
        <w:widowControl w:val="0"/>
        <w:spacing w:line="480" w:lineRule="auto"/>
        <w:jc w:val="both"/>
      </w:pPr>
      <w:bookmarkStart w:id="8" w:name="_40eazxxmbccy" w:colFirst="0" w:colLast="0"/>
      <w:bookmarkEnd w:id="8"/>
      <w:r>
        <w:lastRenderedPageBreak/>
        <w:t>Targets</w:t>
      </w:r>
    </w:p>
    <w:p w14:paraId="746D2B32" w14:textId="77777777" w:rsidR="00D1001C" w:rsidRPr="00D1001C" w:rsidRDefault="00D1001C" w:rsidP="00D1001C"/>
    <w:tbl>
      <w:tblPr>
        <w:tblStyle w:val="a4"/>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2460"/>
        <w:gridCol w:w="5085"/>
      </w:tblGrid>
      <w:tr w:rsidR="007A16B1" w14:paraId="11E357BF" w14:textId="77777777">
        <w:trPr>
          <w:tblHeader/>
        </w:trPr>
        <w:tc>
          <w:tcPr>
            <w:tcW w:w="1800" w:type="dxa"/>
            <w:shd w:val="clear" w:color="auto" w:fill="D9D9D9"/>
            <w:tcMar>
              <w:top w:w="72" w:type="dxa"/>
              <w:left w:w="72" w:type="dxa"/>
              <w:bottom w:w="72" w:type="dxa"/>
              <w:right w:w="72" w:type="dxa"/>
            </w:tcMar>
          </w:tcPr>
          <w:p w14:paraId="5C394690" w14:textId="77777777" w:rsidR="007A16B1" w:rsidRDefault="0077333F">
            <w:pPr>
              <w:widowControl w:val="0"/>
              <w:spacing w:line="240" w:lineRule="auto"/>
              <w:jc w:val="both"/>
            </w:pPr>
            <w:r>
              <w:t>Class category</w:t>
            </w:r>
          </w:p>
        </w:tc>
        <w:tc>
          <w:tcPr>
            <w:tcW w:w="2460" w:type="dxa"/>
            <w:shd w:val="clear" w:color="auto" w:fill="D9D9D9"/>
            <w:tcMar>
              <w:top w:w="72" w:type="dxa"/>
              <w:left w:w="72" w:type="dxa"/>
              <w:bottom w:w="72" w:type="dxa"/>
              <w:right w:w="72" w:type="dxa"/>
            </w:tcMar>
          </w:tcPr>
          <w:p w14:paraId="1C54D88F" w14:textId="77777777" w:rsidR="007A16B1" w:rsidRDefault="0077333F">
            <w:pPr>
              <w:widowControl w:val="0"/>
              <w:spacing w:line="240" w:lineRule="auto"/>
              <w:jc w:val="both"/>
            </w:pPr>
            <w:r>
              <w:t>Class</w:t>
            </w:r>
          </w:p>
        </w:tc>
        <w:tc>
          <w:tcPr>
            <w:tcW w:w="5085" w:type="dxa"/>
            <w:tcBorders>
              <w:top w:val="single" w:sz="8" w:space="0" w:color="000000"/>
              <w:left w:val="single" w:sz="8" w:space="0" w:color="000000"/>
              <w:bottom w:val="single" w:sz="8" w:space="0" w:color="000000"/>
              <w:right w:val="single" w:sz="8" w:space="0" w:color="000000"/>
            </w:tcBorders>
            <w:shd w:val="clear" w:color="auto" w:fill="D9D9D9"/>
            <w:tcMar>
              <w:top w:w="72" w:type="dxa"/>
              <w:left w:w="72" w:type="dxa"/>
              <w:bottom w:w="72" w:type="dxa"/>
              <w:right w:w="72" w:type="dxa"/>
            </w:tcMar>
          </w:tcPr>
          <w:p w14:paraId="7E049C0B" w14:textId="77777777" w:rsidR="007A16B1" w:rsidRDefault="0077333F">
            <w:pPr>
              <w:widowControl w:val="0"/>
              <w:spacing w:line="240" w:lineRule="auto"/>
              <w:jc w:val="both"/>
            </w:pPr>
            <w:r>
              <w:t>Remarks for annotation</w:t>
            </w:r>
          </w:p>
        </w:tc>
      </w:tr>
      <w:tr w:rsidR="007A16B1" w14:paraId="46A780D8" w14:textId="77777777">
        <w:tc>
          <w:tcPr>
            <w:tcW w:w="1800" w:type="dxa"/>
            <w:shd w:val="clear" w:color="auto" w:fill="D9D9D9"/>
            <w:tcMar>
              <w:top w:w="72" w:type="dxa"/>
              <w:left w:w="72" w:type="dxa"/>
              <w:bottom w:w="72" w:type="dxa"/>
              <w:right w:w="72" w:type="dxa"/>
            </w:tcMar>
          </w:tcPr>
          <w:p w14:paraId="59A9F6B4" w14:textId="77777777" w:rsidR="007A16B1" w:rsidRDefault="0077333F">
            <w:pPr>
              <w:widowControl w:val="0"/>
              <w:spacing w:line="240" w:lineRule="auto"/>
              <w:jc w:val="both"/>
            </w:pPr>
            <w:r>
              <w:t>No target</w:t>
            </w:r>
          </w:p>
        </w:tc>
        <w:tc>
          <w:tcPr>
            <w:tcW w:w="2460" w:type="dxa"/>
            <w:shd w:val="clear" w:color="auto" w:fill="auto"/>
            <w:tcMar>
              <w:top w:w="72" w:type="dxa"/>
              <w:left w:w="72" w:type="dxa"/>
              <w:bottom w:w="72" w:type="dxa"/>
              <w:right w:w="72" w:type="dxa"/>
            </w:tcMar>
          </w:tcPr>
          <w:p w14:paraId="686A39B2" w14:textId="77777777" w:rsidR="007A16B1" w:rsidRDefault="0077333F">
            <w:pPr>
              <w:widowControl w:val="0"/>
              <w:spacing w:line="240" w:lineRule="auto"/>
              <w:jc w:val="both"/>
            </w:pPr>
            <w:r>
              <w:t>No target</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E34477E" w14:textId="77777777" w:rsidR="007A16B1" w:rsidRDefault="007A16B1">
            <w:pPr>
              <w:widowControl w:val="0"/>
              <w:spacing w:line="240" w:lineRule="auto"/>
              <w:jc w:val="both"/>
            </w:pPr>
          </w:p>
        </w:tc>
      </w:tr>
      <w:tr w:rsidR="007A16B1" w14:paraId="12019877" w14:textId="77777777">
        <w:tc>
          <w:tcPr>
            <w:tcW w:w="1800" w:type="dxa"/>
            <w:shd w:val="clear" w:color="auto" w:fill="D9D9D9"/>
            <w:tcMar>
              <w:top w:w="72" w:type="dxa"/>
              <w:left w:w="72" w:type="dxa"/>
              <w:bottom w:w="72" w:type="dxa"/>
              <w:right w:w="72" w:type="dxa"/>
            </w:tcMar>
          </w:tcPr>
          <w:p w14:paraId="2306B0AB" w14:textId="77777777" w:rsidR="007A16B1" w:rsidRDefault="0077333F">
            <w:pPr>
              <w:widowControl w:val="0"/>
              <w:spacing w:line="240" w:lineRule="auto"/>
              <w:jc w:val="both"/>
            </w:pPr>
            <w:r>
              <w:t>Gallbladder</w:t>
            </w:r>
          </w:p>
        </w:tc>
        <w:tc>
          <w:tcPr>
            <w:tcW w:w="2460" w:type="dxa"/>
            <w:shd w:val="clear" w:color="auto" w:fill="auto"/>
            <w:tcMar>
              <w:top w:w="72" w:type="dxa"/>
              <w:left w:w="72" w:type="dxa"/>
              <w:bottom w:w="72" w:type="dxa"/>
              <w:right w:w="72" w:type="dxa"/>
            </w:tcMar>
          </w:tcPr>
          <w:p w14:paraId="52B44D90" w14:textId="77777777" w:rsidR="007A16B1" w:rsidRDefault="0077333F">
            <w:pPr>
              <w:widowControl w:val="0"/>
              <w:spacing w:line="240" w:lineRule="auto"/>
              <w:jc w:val="both"/>
            </w:pPr>
            <w:r>
              <w:t>Gallbladder**</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A10650D" w14:textId="77777777" w:rsidR="007A16B1" w:rsidRDefault="007A16B1">
            <w:pPr>
              <w:widowControl w:val="0"/>
              <w:spacing w:line="240" w:lineRule="auto"/>
              <w:jc w:val="both"/>
            </w:pPr>
          </w:p>
        </w:tc>
      </w:tr>
      <w:tr w:rsidR="007A16B1" w14:paraId="329EC6BB" w14:textId="77777777">
        <w:tc>
          <w:tcPr>
            <w:tcW w:w="1800" w:type="dxa"/>
            <w:shd w:val="clear" w:color="auto" w:fill="D9D9D9"/>
            <w:tcMar>
              <w:top w:w="72" w:type="dxa"/>
              <w:left w:w="72" w:type="dxa"/>
              <w:bottom w:w="72" w:type="dxa"/>
              <w:right w:w="72" w:type="dxa"/>
            </w:tcMar>
          </w:tcPr>
          <w:p w14:paraId="6242C08E" w14:textId="77777777" w:rsidR="007A16B1" w:rsidRDefault="0077333F">
            <w:pPr>
              <w:widowControl w:val="0"/>
              <w:spacing w:line="240" w:lineRule="auto"/>
              <w:jc w:val="both"/>
            </w:pPr>
            <w:r>
              <w:t>Gallbladder peritoneum</w:t>
            </w:r>
          </w:p>
        </w:tc>
        <w:tc>
          <w:tcPr>
            <w:tcW w:w="2460" w:type="dxa"/>
            <w:shd w:val="clear" w:color="auto" w:fill="auto"/>
            <w:tcMar>
              <w:top w:w="72" w:type="dxa"/>
              <w:left w:w="72" w:type="dxa"/>
              <w:bottom w:w="72" w:type="dxa"/>
              <w:right w:w="72" w:type="dxa"/>
            </w:tcMar>
          </w:tcPr>
          <w:p w14:paraId="35E1F1AF" w14:textId="77777777" w:rsidR="007A16B1" w:rsidRDefault="0077333F">
            <w:pPr>
              <w:widowControl w:val="0"/>
              <w:spacing w:line="240" w:lineRule="auto"/>
              <w:jc w:val="both"/>
            </w:pPr>
            <w:r>
              <w:t>Gallbladder peritoneum</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801A835" w14:textId="77777777" w:rsidR="007A16B1" w:rsidRDefault="0077333F">
            <w:pPr>
              <w:widowControl w:val="0"/>
              <w:spacing w:line="240" w:lineRule="auto"/>
              <w:jc w:val="both"/>
            </w:pPr>
            <w:r>
              <w:rPr>
                <w:highlight w:val="white"/>
              </w:rPr>
              <w:t xml:space="preserve">Includes only the visceral </w:t>
            </w:r>
            <w:r>
              <w:rPr>
                <w:highlight w:val="white"/>
              </w:rPr>
              <w:t>peritoneum of the gallbladder.</w:t>
            </w:r>
          </w:p>
        </w:tc>
      </w:tr>
      <w:tr w:rsidR="007A16B1" w14:paraId="44427D68" w14:textId="77777777">
        <w:tc>
          <w:tcPr>
            <w:tcW w:w="1800" w:type="dxa"/>
            <w:shd w:val="clear" w:color="auto" w:fill="D9D9D9"/>
            <w:tcMar>
              <w:top w:w="72" w:type="dxa"/>
              <w:left w:w="72" w:type="dxa"/>
              <w:bottom w:w="72" w:type="dxa"/>
              <w:right w:w="72" w:type="dxa"/>
            </w:tcMar>
          </w:tcPr>
          <w:p w14:paraId="103AC6BC" w14:textId="77777777" w:rsidR="007A16B1" w:rsidRDefault="0077333F">
            <w:pPr>
              <w:widowControl w:val="0"/>
              <w:spacing w:line="240" w:lineRule="auto"/>
              <w:jc w:val="both"/>
            </w:pPr>
            <w:r>
              <w:t>Gallbladder resection plane</w:t>
            </w:r>
          </w:p>
        </w:tc>
        <w:tc>
          <w:tcPr>
            <w:tcW w:w="2460" w:type="dxa"/>
            <w:shd w:val="clear" w:color="auto" w:fill="auto"/>
            <w:tcMar>
              <w:top w:w="72" w:type="dxa"/>
              <w:left w:w="72" w:type="dxa"/>
              <w:bottom w:w="72" w:type="dxa"/>
              <w:right w:w="72" w:type="dxa"/>
            </w:tcMar>
          </w:tcPr>
          <w:p w14:paraId="39E6C2C2" w14:textId="77777777" w:rsidR="007A16B1" w:rsidRDefault="0077333F">
            <w:pPr>
              <w:widowControl w:val="0"/>
              <w:spacing w:line="240" w:lineRule="auto"/>
              <w:jc w:val="both"/>
            </w:pPr>
            <w:r>
              <w:t>Gallbladder resection plane</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4CA699C" w14:textId="77777777" w:rsidR="007A16B1" w:rsidRDefault="0077333F">
            <w:pPr>
              <w:widowControl w:val="0"/>
              <w:spacing w:line="240" w:lineRule="auto"/>
              <w:jc w:val="both"/>
            </w:pPr>
            <w:r>
              <w:rPr>
                <w:highlight w:val="white"/>
              </w:rPr>
              <w:t>Includes only fibrous tissue attaching gallbladder to liver wrapped under gallbladder peritoneum.</w:t>
            </w:r>
          </w:p>
        </w:tc>
      </w:tr>
      <w:tr w:rsidR="007A16B1" w14:paraId="5D81A9E0" w14:textId="77777777">
        <w:tc>
          <w:tcPr>
            <w:tcW w:w="1800" w:type="dxa"/>
            <w:shd w:val="clear" w:color="auto" w:fill="D9D9D9"/>
            <w:tcMar>
              <w:top w:w="72" w:type="dxa"/>
              <w:left w:w="72" w:type="dxa"/>
              <w:bottom w:w="72" w:type="dxa"/>
              <w:right w:w="72" w:type="dxa"/>
            </w:tcMar>
          </w:tcPr>
          <w:p w14:paraId="45D1E2A9" w14:textId="77777777" w:rsidR="007A16B1" w:rsidRDefault="0077333F">
            <w:pPr>
              <w:widowControl w:val="0"/>
              <w:spacing w:line="240" w:lineRule="auto"/>
              <w:jc w:val="both"/>
            </w:pPr>
            <w:r>
              <w:t>Gallbladder resection bed</w:t>
            </w:r>
          </w:p>
        </w:tc>
        <w:tc>
          <w:tcPr>
            <w:tcW w:w="2460" w:type="dxa"/>
            <w:shd w:val="clear" w:color="auto" w:fill="auto"/>
            <w:tcMar>
              <w:top w:w="72" w:type="dxa"/>
              <w:left w:w="72" w:type="dxa"/>
              <w:bottom w:w="72" w:type="dxa"/>
              <w:right w:w="72" w:type="dxa"/>
            </w:tcMar>
          </w:tcPr>
          <w:p w14:paraId="1FF14C1B" w14:textId="77777777" w:rsidR="007A16B1" w:rsidRDefault="0077333F">
            <w:pPr>
              <w:widowControl w:val="0"/>
              <w:spacing w:line="240" w:lineRule="auto"/>
              <w:jc w:val="both"/>
            </w:pPr>
            <w:r>
              <w:t>Gallbladder resection bed**</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7017211" w14:textId="77777777" w:rsidR="007A16B1" w:rsidRDefault="007A16B1">
            <w:pPr>
              <w:widowControl w:val="0"/>
              <w:spacing w:line="240" w:lineRule="auto"/>
              <w:jc w:val="both"/>
            </w:pPr>
          </w:p>
        </w:tc>
      </w:tr>
      <w:tr w:rsidR="007A16B1" w14:paraId="50558A04" w14:textId="77777777">
        <w:tc>
          <w:tcPr>
            <w:tcW w:w="1800" w:type="dxa"/>
            <w:shd w:val="clear" w:color="auto" w:fill="D9D9D9"/>
            <w:tcMar>
              <w:top w:w="72" w:type="dxa"/>
              <w:left w:w="72" w:type="dxa"/>
              <w:bottom w:w="72" w:type="dxa"/>
              <w:right w:w="72" w:type="dxa"/>
            </w:tcMar>
          </w:tcPr>
          <w:p w14:paraId="525EDCF3" w14:textId="77777777" w:rsidR="007A16B1" w:rsidRDefault="0077333F">
            <w:pPr>
              <w:widowControl w:val="0"/>
              <w:spacing w:line="240" w:lineRule="auto"/>
              <w:jc w:val="both"/>
            </w:pPr>
            <w:r>
              <w:t xml:space="preserve">Calot </w:t>
            </w:r>
            <w:r>
              <w:t>triangle</w:t>
            </w:r>
          </w:p>
        </w:tc>
        <w:tc>
          <w:tcPr>
            <w:tcW w:w="2460" w:type="dxa"/>
            <w:shd w:val="clear" w:color="auto" w:fill="auto"/>
            <w:tcMar>
              <w:top w:w="72" w:type="dxa"/>
              <w:left w:w="72" w:type="dxa"/>
              <w:bottom w:w="72" w:type="dxa"/>
              <w:right w:w="72" w:type="dxa"/>
            </w:tcMar>
          </w:tcPr>
          <w:p w14:paraId="1C4F49AB" w14:textId="77777777" w:rsidR="007A16B1" w:rsidRDefault="0077333F">
            <w:pPr>
              <w:widowControl w:val="0"/>
              <w:spacing w:line="240" w:lineRule="auto"/>
              <w:jc w:val="both"/>
            </w:pPr>
            <w:r>
              <w:t>Calot triangle</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8C9F479" w14:textId="3A960742" w:rsidR="007A16B1" w:rsidRDefault="0077333F">
            <w:pPr>
              <w:widowControl w:val="0"/>
              <w:spacing w:line="240" w:lineRule="auto"/>
              <w:jc w:val="both"/>
              <w:rPr>
                <w:highlight w:val="white"/>
              </w:rPr>
            </w:pPr>
            <w:r>
              <w:rPr>
                <w:highlight w:val="white"/>
              </w:rPr>
              <w:t xml:space="preserve">”Triangle formed by the cystic duct, the common hepatic duct, and inferior edge of the liver” </w:t>
            </w:r>
            <w:r w:rsidR="00042D9C">
              <w:fldChar w:fldCharType="begin"/>
            </w:r>
            <w:r w:rsidR="00D1001C">
              <w:instrText xml:space="preserve"> ADDIN ZOTERO_ITEM CSL_CITATION {"citationID":"0sp97cG6","properties":{"formattedCitation":"[1]","plainCitation":"[1]","noteIndex":0},"citationItems":[{"id":1337,"uris":["http://zotero.org/users/7429373/items/MV9DDVSM"],"itemData":{"id":1337,"type":"webpage","abstract":"This article shows 6 strategies surgeons can employ to adopt a universal culture for safe cholecystectomy and minimize the risk of bile duct injury.","container-title":"SAGES","language":"en-US","title":"The SAGES Safe Cholecystectomy Program - Strategies for Minimizing Bile Duct Injuries","URL":"https://www.sages.org/safe-cholecystectomy-program/","accessed":{"date-parts":[["2023",9,2]]}}}],"schema":"https://github.com/citation-style-language/schema/raw/master/csl-citation.json"} </w:instrText>
            </w:r>
            <w:r w:rsidR="00042D9C">
              <w:fldChar w:fldCharType="separate"/>
            </w:r>
            <w:r w:rsidR="00D1001C" w:rsidRPr="00D1001C">
              <w:t>[1]</w:t>
            </w:r>
            <w:r w:rsidR="00042D9C">
              <w:fldChar w:fldCharType="end"/>
            </w:r>
            <w:r>
              <w:rPr>
                <w:highlight w:val="white"/>
              </w:rPr>
              <w:t>.</w:t>
            </w:r>
          </w:p>
          <w:p w14:paraId="66B48725" w14:textId="77777777" w:rsidR="007A16B1" w:rsidRDefault="0077333F">
            <w:pPr>
              <w:widowControl w:val="0"/>
              <w:spacing w:line="240" w:lineRule="auto"/>
              <w:jc w:val="both"/>
              <w:rPr>
                <w:highlight w:val="white"/>
              </w:rPr>
            </w:pPr>
            <w:r>
              <w:rPr>
                <w:highlight w:val="white"/>
              </w:rPr>
              <w:t>Also includes fibrous tissue wrapped under gallbladder peritoneum located at the inferior edge of the liver during Calot triangle dissection.</w:t>
            </w:r>
          </w:p>
          <w:p w14:paraId="36B17155" w14:textId="77777777" w:rsidR="007A16B1" w:rsidRDefault="0077333F">
            <w:pPr>
              <w:widowControl w:val="0"/>
              <w:spacing w:line="240" w:lineRule="auto"/>
              <w:jc w:val="both"/>
              <w:rPr>
                <w:highlight w:val="white"/>
              </w:rPr>
            </w:pPr>
            <w:r>
              <w:rPr>
                <w:highlight w:val="white"/>
              </w:rPr>
              <w:t>Also includes the cystic duct and cystic artery if the annotation criteria below do not apply.</w:t>
            </w:r>
          </w:p>
        </w:tc>
      </w:tr>
      <w:tr w:rsidR="007A16B1" w14:paraId="5CA33017" w14:textId="77777777">
        <w:tc>
          <w:tcPr>
            <w:tcW w:w="1800" w:type="dxa"/>
            <w:shd w:val="clear" w:color="auto" w:fill="D9D9D9"/>
            <w:tcMar>
              <w:top w:w="72" w:type="dxa"/>
              <w:left w:w="72" w:type="dxa"/>
              <w:bottom w:w="72" w:type="dxa"/>
              <w:right w:w="72" w:type="dxa"/>
            </w:tcMar>
          </w:tcPr>
          <w:p w14:paraId="7C9CA7DF" w14:textId="77777777" w:rsidR="007A16B1" w:rsidRDefault="0077333F">
            <w:pPr>
              <w:widowControl w:val="0"/>
              <w:spacing w:line="240" w:lineRule="auto"/>
              <w:jc w:val="both"/>
            </w:pPr>
            <w:r>
              <w:t>Liver</w:t>
            </w:r>
          </w:p>
        </w:tc>
        <w:tc>
          <w:tcPr>
            <w:tcW w:w="2460" w:type="dxa"/>
            <w:shd w:val="clear" w:color="auto" w:fill="auto"/>
            <w:tcMar>
              <w:top w:w="72" w:type="dxa"/>
              <w:left w:w="72" w:type="dxa"/>
              <w:bottom w:w="72" w:type="dxa"/>
              <w:right w:w="72" w:type="dxa"/>
            </w:tcMar>
          </w:tcPr>
          <w:p w14:paraId="20E10FD9" w14:textId="77777777" w:rsidR="007A16B1" w:rsidRDefault="0077333F">
            <w:pPr>
              <w:widowControl w:val="0"/>
              <w:spacing w:line="240" w:lineRule="auto"/>
              <w:jc w:val="both"/>
            </w:pPr>
            <w:r>
              <w:t>Liver**</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529B8CB" w14:textId="77777777" w:rsidR="007A16B1" w:rsidRDefault="007A16B1">
            <w:pPr>
              <w:widowControl w:val="0"/>
              <w:spacing w:line="240" w:lineRule="auto"/>
              <w:jc w:val="both"/>
            </w:pPr>
          </w:p>
        </w:tc>
      </w:tr>
      <w:tr w:rsidR="007A16B1" w14:paraId="5BF4FC72" w14:textId="77777777">
        <w:tc>
          <w:tcPr>
            <w:tcW w:w="1800" w:type="dxa"/>
            <w:shd w:val="clear" w:color="auto" w:fill="D9D9D9"/>
            <w:tcMar>
              <w:top w:w="72" w:type="dxa"/>
              <w:left w:w="72" w:type="dxa"/>
              <w:bottom w:w="72" w:type="dxa"/>
              <w:right w:w="72" w:type="dxa"/>
            </w:tcMar>
          </w:tcPr>
          <w:p w14:paraId="7B78D55E" w14:textId="77777777" w:rsidR="007A16B1" w:rsidRDefault="0077333F">
            <w:pPr>
              <w:widowControl w:val="0"/>
              <w:spacing w:line="240" w:lineRule="auto"/>
              <w:jc w:val="both"/>
            </w:pPr>
            <w:r>
              <w:t>Cystic duct</w:t>
            </w:r>
          </w:p>
        </w:tc>
        <w:tc>
          <w:tcPr>
            <w:tcW w:w="2460" w:type="dxa"/>
            <w:shd w:val="clear" w:color="auto" w:fill="auto"/>
            <w:tcMar>
              <w:top w:w="72" w:type="dxa"/>
              <w:left w:w="72" w:type="dxa"/>
              <w:bottom w:w="72" w:type="dxa"/>
              <w:right w:w="72" w:type="dxa"/>
            </w:tcMar>
          </w:tcPr>
          <w:p w14:paraId="659E7061" w14:textId="77777777" w:rsidR="007A16B1" w:rsidRDefault="0077333F">
            <w:pPr>
              <w:widowControl w:val="0"/>
              <w:spacing w:line="240" w:lineRule="auto"/>
              <w:jc w:val="both"/>
            </w:pPr>
            <w:r>
              <w:t>Cystic duct**</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A4A358C" w14:textId="77777777" w:rsidR="007A16B1" w:rsidRDefault="0077333F">
            <w:pPr>
              <w:widowControl w:val="0"/>
              <w:spacing w:line="240" w:lineRule="auto"/>
              <w:jc w:val="both"/>
            </w:pPr>
            <w:r>
              <w:t xml:space="preserve">Annotated when clipped, cut (with cauterization or not), injured or pressed by </w:t>
            </w:r>
            <w:proofErr w:type="spellStart"/>
            <w:r>
              <w:t>overholt</w:t>
            </w:r>
            <w:proofErr w:type="spellEnd"/>
            <w:r>
              <w:t>.</w:t>
            </w:r>
          </w:p>
        </w:tc>
      </w:tr>
      <w:tr w:rsidR="007A16B1" w14:paraId="6D4A878E" w14:textId="77777777">
        <w:tc>
          <w:tcPr>
            <w:tcW w:w="1800" w:type="dxa"/>
            <w:vMerge w:val="restart"/>
            <w:tcBorders>
              <w:bottom w:val="single" w:sz="4" w:space="0" w:color="000000"/>
            </w:tcBorders>
            <w:shd w:val="clear" w:color="auto" w:fill="D9D9D9"/>
            <w:tcMar>
              <w:top w:w="72" w:type="dxa"/>
              <w:left w:w="72" w:type="dxa"/>
              <w:bottom w:w="72" w:type="dxa"/>
              <w:right w:w="72" w:type="dxa"/>
            </w:tcMar>
          </w:tcPr>
          <w:p w14:paraId="60859148" w14:textId="77777777" w:rsidR="007A16B1" w:rsidRDefault="0077333F">
            <w:pPr>
              <w:widowControl w:val="0"/>
              <w:spacing w:line="240" w:lineRule="auto"/>
              <w:jc w:val="both"/>
            </w:pPr>
            <w:r>
              <w:t>Cystic artery</w:t>
            </w:r>
          </w:p>
        </w:tc>
        <w:tc>
          <w:tcPr>
            <w:tcW w:w="2460" w:type="dxa"/>
            <w:shd w:val="clear" w:color="auto" w:fill="auto"/>
            <w:tcMar>
              <w:top w:w="72" w:type="dxa"/>
              <w:left w:w="72" w:type="dxa"/>
              <w:bottom w:w="72" w:type="dxa"/>
              <w:right w:w="72" w:type="dxa"/>
            </w:tcMar>
          </w:tcPr>
          <w:p w14:paraId="7F235843" w14:textId="77777777" w:rsidR="007A16B1" w:rsidRDefault="0077333F">
            <w:pPr>
              <w:widowControl w:val="0"/>
              <w:spacing w:line="240" w:lineRule="auto"/>
              <w:jc w:val="both"/>
            </w:pPr>
            <w:r>
              <w:t>Cystic artery</w:t>
            </w:r>
            <w:r>
              <w:t>**</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9FDEBC5" w14:textId="77777777" w:rsidR="007A16B1" w:rsidRDefault="0077333F">
            <w:pPr>
              <w:widowControl w:val="0"/>
              <w:spacing w:line="240" w:lineRule="auto"/>
              <w:jc w:val="both"/>
            </w:pPr>
            <w:r>
              <w:t>Annotated when clipped, cut (with cauterization or not) or injured.</w:t>
            </w:r>
          </w:p>
        </w:tc>
      </w:tr>
      <w:tr w:rsidR="007A16B1" w14:paraId="169A9B49" w14:textId="77777777">
        <w:tc>
          <w:tcPr>
            <w:tcW w:w="1800" w:type="dxa"/>
            <w:vMerge/>
            <w:tcBorders>
              <w:bottom w:val="single" w:sz="4" w:space="0" w:color="000000"/>
            </w:tcBorders>
            <w:shd w:val="clear" w:color="auto" w:fill="D9D9D9"/>
            <w:tcMar>
              <w:top w:w="72" w:type="dxa"/>
              <w:left w:w="72" w:type="dxa"/>
              <w:bottom w:w="72" w:type="dxa"/>
              <w:right w:w="72" w:type="dxa"/>
            </w:tcMar>
          </w:tcPr>
          <w:p w14:paraId="5F3F4C1E"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1A580CB8" w14:textId="77777777" w:rsidR="007A16B1" w:rsidRDefault="0077333F">
            <w:pPr>
              <w:widowControl w:val="0"/>
              <w:spacing w:line="240" w:lineRule="auto"/>
              <w:jc w:val="both"/>
            </w:pPr>
            <w:r>
              <w:t>Unnamed vessel*</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EEC9EF3" w14:textId="5D1A3CA7" w:rsidR="007A16B1" w:rsidRDefault="0077333F">
            <w:pPr>
              <w:widowControl w:val="0"/>
              <w:spacing w:line="240" w:lineRule="auto"/>
              <w:jc w:val="both"/>
            </w:pPr>
            <w:r>
              <w:t xml:space="preserve">Annotated if more than one artery is found and needs to be clipped </w:t>
            </w:r>
            <w:r w:rsidR="00042D9C">
              <w:fldChar w:fldCharType="begin"/>
            </w:r>
            <w:r w:rsidR="00D1001C">
              <w:instrText xml:space="preserve"> ADDIN ZOTERO_ITEM CSL_CITATION {"citationID":"Sa5h2Ccn","properties":{"formattedCitation":"[2]","plainCitation":"[2]","noteIndex":0},"citationItems":[{"id":1351,"uris":["http://zotero.org/users/7429373/items/IMIX65CP"],"itemData":{"id":1351,"type":"article-journal","abstract":"Purpose\nSurgical workflow and skill analysis are key technologies for the next generation of cognitive surgical assistance systems. These systems could increase the safety of the operation through context-sensitive warnings and semi-autonomous robotic assistance or improve training of surgeons via data-driven feedback. In surgical workflow analysis up to 91% average precision has been reported for phase recognition on an open data single-center video dataset. In this work we investigated the generalizability of phase recognition algorithms in a multicenter setting including more difficult recognition tasks such as surgical action and surgical skill.\nMethods\nTo achieve this goal, a dataset with 33 laparoscopic cholecystectomy videos from three surgical centers with a total operation time of 22 h was created. Labels included framewise annotation of seven surgical phases with 250 phase transitions, 5514 occurences of four surgical actions, 6980 occurences of 21 surgical instruments from seven instrument categories and 495 skill classifications in five skill dimensions. The dataset was used in the 2019 international Endoscopic Vision challenge, sub-challenge for surgical workflow and skill analysis. Here, 12 research teams trained and submitted their machine learning algorithms for recognition of phase, action, instrument and/or skill assessment.\nResults\nF1-scores were achieved for phase recognition between 23.9% and 67.7% (n = 9 teams), for instrument presence detection between 38.5% and 63.8% (n = 8 teams), but for action recognition only between 21.8% and 23.3% (n = 5 teams). The average absolute error for skill assessment was 0.78 (n = 1 team).\nConclusion\nSurgical workflow and skill analysis are promising technologies to support the surgical team, but there is still room for improvement, as shown by our comparison of machine learning algorithms. This novel HeiChole benchmark can be used for comparable evaluation and validation of future work. In future studies, it is of utmost importance to create more open, high-quality datasets in order to allow the development of artificial intelligence and cognitive robotics in surgery.","container-title":"Medical Image Analysis","DOI":"10.1016/j.media.2023.102770","ISSN":"1361-8415","journalAbbreviation":"Medical Image Analysis","page":"102770","title":"Comparative validation of machine learning algorithms for surgical workflow and skill analysis with the HeiChole benchmark","volume":"86","author":[{"family":"Wagner","given":"Martin"},{"family":"Müller-Stich","given":"Beat-Peter"},{"family":"Kisilenko","given":"Anna"},{"family":"Tran","given":"Duc"},{"family":"Heger","given":"Patrick"},{"family":"Mündermann","given":"Lars"},{"family":"Lubotsky","given":"David M"},{"family":"Müller","given":"Benjamin"},{"family":"Davitashvili","given":"Tornike"},{"family":"Capek","given":"Manuela"},{"family":"Reinke","given":"Annika"},{"family":"Reid","given":"Carissa"},{"family":"Yu","given":"Tong"},{"family":"Vardazaryan","given":"Armine"},{"family":"Nwoye","given":"Chinedu Innocent"},{"family":"Padoy","given":"Nicolas"},{"family":"Liu","given":"Xinyang"},{"family":"Lee","given":"Eung-Joo"},{"family":"Disch","given":"Constantin"},{"family":"Meine","given":"Hans"},{"family":"Xia","given":"Tong"},{"family":"Jia","given":"Fucang"},{"family":"Kondo","given":"Satoshi"},{"family":"Reiter","given":"Wolfgang"},{"family":"Jin","given":"Yueming"},{"family":"Long","given":"Yonghao"},{"family":"Jiang","given":"Meirui"},{"family":"Dou","given":"Qi"},{"family":"Heng","given":"Pheng Ann"},{"family":"Twick","given":"Isabell"},{"family":"Kirtac","given":"Kadir"},{"family":"Hosgor","given":"Enes"},{"family":"Bolmgren","given":"Jon Lindström"},{"family":"Stenzel","given":"Michael"},{"family":"Siemens","given":"Björn","non-dropping-particle":"von"},{"family":"Zhao","given":"Long"},{"family":"Ge","given":"Zhenxiao"},{"family":"Sun","given":"Haiming"},{"family":"Xie","given":"Di"},{"family":"Guo","given":"Mengqi"},{"family":"Liu","given":"Daochang"},{"family":"Kenngott","given":"Hannes G."},{"family":"Nickel","given":"Felix"},{"family":"Frankenberg","given":"Moritz","dropping-particle":"von"},{"family":"Mathis-Ullrich","given":"Franziska"},{"family":"Kopp-Schneider","given":"Annette"},{"family":"Maier-Hein","given":"Lena"},{"family":"Speidel","given":"Stefanie"},{"family":"Bodenstedt","given":"Sebastian"}],"issued":{"date-parts":[["2023",5,1]]}}}],"schema":"https://github.com/citation-style-language/schema/raw/master/csl-citation.json"} </w:instrText>
            </w:r>
            <w:r w:rsidR="00042D9C">
              <w:fldChar w:fldCharType="separate"/>
            </w:r>
            <w:r w:rsidR="00D1001C" w:rsidRPr="00D1001C">
              <w:t>[2]</w:t>
            </w:r>
            <w:r w:rsidR="00042D9C">
              <w:fldChar w:fldCharType="end"/>
            </w:r>
            <w:r>
              <w:t>.</w:t>
            </w:r>
          </w:p>
        </w:tc>
      </w:tr>
      <w:tr w:rsidR="007A16B1" w14:paraId="5164B047" w14:textId="77777777">
        <w:tc>
          <w:tcPr>
            <w:tcW w:w="1800" w:type="dxa"/>
            <w:vMerge w:val="restart"/>
            <w:tcBorders>
              <w:bottom w:val="single" w:sz="4" w:space="0" w:color="000000"/>
            </w:tcBorders>
            <w:shd w:val="clear" w:color="auto" w:fill="D9D9D9"/>
            <w:tcMar>
              <w:top w:w="72" w:type="dxa"/>
              <w:left w:w="72" w:type="dxa"/>
              <w:bottom w:w="72" w:type="dxa"/>
              <w:right w:w="72" w:type="dxa"/>
            </w:tcMar>
          </w:tcPr>
          <w:p w14:paraId="4443EC2D" w14:textId="77777777" w:rsidR="007A16B1" w:rsidRDefault="0077333F">
            <w:pPr>
              <w:widowControl w:val="0"/>
              <w:spacing w:line="240" w:lineRule="auto"/>
              <w:jc w:val="both"/>
            </w:pPr>
            <w:r>
              <w:t>Background</w:t>
            </w:r>
          </w:p>
        </w:tc>
        <w:tc>
          <w:tcPr>
            <w:tcW w:w="2460" w:type="dxa"/>
            <w:shd w:val="clear" w:color="auto" w:fill="auto"/>
            <w:tcMar>
              <w:top w:w="72" w:type="dxa"/>
              <w:left w:w="72" w:type="dxa"/>
              <w:bottom w:w="72" w:type="dxa"/>
              <w:right w:w="72" w:type="dxa"/>
            </w:tcMar>
          </w:tcPr>
          <w:p w14:paraId="7CC85E13" w14:textId="77777777" w:rsidR="007A16B1" w:rsidRDefault="0077333F">
            <w:pPr>
              <w:widowControl w:val="0"/>
              <w:spacing w:line="240" w:lineRule="auto"/>
              <w:jc w:val="both"/>
            </w:pPr>
            <w:r>
              <w:t>Fatty tissue**</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DCDF60A" w14:textId="77777777" w:rsidR="007A16B1" w:rsidRDefault="0077333F">
            <w:pPr>
              <w:widowControl w:val="0"/>
              <w:spacing w:line="240" w:lineRule="auto"/>
              <w:jc w:val="both"/>
            </w:pPr>
            <w:r>
              <w:t>Includes adhesions.</w:t>
            </w:r>
          </w:p>
        </w:tc>
      </w:tr>
      <w:tr w:rsidR="007A16B1" w14:paraId="20AF0410" w14:textId="77777777">
        <w:tc>
          <w:tcPr>
            <w:tcW w:w="1800" w:type="dxa"/>
            <w:vMerge/>
            <w:tcBorders>
              <w:bottom w:val="single" w:sz="4" w:space="0" w:color="000000"/>
            </w:tcBorders>
            <w:shd w:val="clear" w:color="auto" w:fill="D9D9D9"/>
            <w:tcMar>
              <w:top w:w="72" w:type="dxa"/>
              <w:left w:w="72" w:type="dxa"/>
              <w:bottom w:w="72" w:type="dxa"/>
              <w:right w:w="72" w:type="dxa"/>
            </w:tcMar>
          </w:tcPr>
          <w:p w14:paraId="1ECB7B0C"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7F3C3A5F" w14:textId="77777777" w:rsidR="007A16B1" w:rsidRDefault="0077333F">
            <w:pPr>
              <w:widowControl w:val="0"/>
              <w:spacing w:line="240" w:lineRule="auto"/>
              <w:jc w:val="both"/>
            </w:pPr>
            <w:r>
              <w:t>Round and falciform ligament**</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498457F" w14:textId="77777777" w:rsidR="007A16B1" w:rsidRDefault="007A16B1">
            <w:pPr>
              <w:widowControl w:val="0"/>
              <w:spacing w:line="240" w:lineRule="auto"/>
              <w:jc w:val="both"/>
            </w:pPr>
          </w:p>
        </w:tc>
      </w:tr>
      <w:tr w:rsidR="007A16B1" w14:paraId="666DF2CD" w14:textId="77777777">
        <w:tc>
          <w:tcPr>
            <w:tcW w:w="1800" w:type="dxa"/>
            <w:vMerge/>
            <w:tcBorders>
              <w:bottom w:val="single" w:sz="4" w:space="0" w:color="000000"/>
            </w:tcBorders>
            <w:shd w:val="clear" w:color="auto" w:fill="D9D9D9"/>
            <w:tcMar>
              <w:top w:w="72" w:type="dxa"/>
              <w:left w:w="72" w:type="dxa"/>
              <w:bottom w:w="72" w:type="dxa"/>
              <w:right w:w="72" w:type="dxa"/>
            </w:tcMar>
          </w:tcPr>
          <w:p w14:paraId="753B9501"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09D0343D" w14:textId="77777777" w:rsidR="007A16B1" w:rsidRDefault="0077333F">
            <w:pPr>
              <w:widowControl w:val="0"/>
              <w:spacing w:line="240" w:lineRule="auto"/>
              <w:jc w:val="both"/>
            </w:pPr>
            <w:r>
              <w:t>Abdominal wall and diaphragm**</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370B8CB" w14:textId="77777777" w:rsidR="007A16B1" w:rsidRDefault="007A16B1">
            <w:pPr>
              <w:widowControl w:val="0"/>
              <w:spacing w:line="240" w:lineRule="auto"/>
              <w:jc w:val="both"/>
            </w:pPr>
          </w:p>
        </w:tc>
      </w:tr>
      <w:tr w:rsidR="007A16B1" w14:paraId="53217076" w14:textId="77777777">
        <w:tc>
          <w:tcPr>
            <w:tcW w:w="1800" w:type="dxa"/>
            <w:vMerge/>
            <w:tcBorders>
              <w:bottom w:val="single" w:sz="4" w:space="0" w:color="000000"/>
            </w:tcBorders>
            <w:shd w:val="clear" w:color="auto" w:fill="D9D9D9"/>
            <w:tcMar>
              <w:top w:w="72" w:type="dxa"/>
              <w:left w:w="72" w:type="dxa"/>
              <w:bottom w:w="72" w:type="dxa"/>
              <w:right w:w="72" w:type="dxa"/>
            </w:tcMar>
          </w:tcPr>
          <w:p w14:paraId="23087F03"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17FD5615" w14:textId="77777777" w:rsidR="007A16B1" w:rsidRDefault="0077333F">
            <w:pPr>
              <w:widowControl w:val="0"/>
              <w:spacing w:line="240" w:lineRule="auto"/>
              <w:jc w:val="both"/>
            </w:pPr>
            <w:r>
              <w:t>Undefined target</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CDC1BBF" w14:textId="77777777" w:rsidR="007A16B1" w:rsidRDefault="007A16B1">
            <w:pPr>
              <w:widowControl w:val="0"/>
              <w:spacing w:line="240" w:lineRule="auto"/>
              <w:jc w:val="both"/>
            </w:pPr>
          </w:p>
        </w:tc>
      </w:tr>
      <w:tr w:rsidR="007A16B1" w14:paraId="5E336133" w14:textId="77777777">
        <w:tc>
          <w:tcPr>
            <w:tcW w:w="1800" w:type="dxa"/>
            <w:vMerge w:val="restart"/>
            <w:tcBorders>
              <w:bottom w:val="single" w:sz="4" w:space="0" w:color="000000"/>
            </w:tcBorders>
            <w:shd w:val="clear" w:color="auto" w:fill="D9D9D9"/>
            <w:tcMar>
              <w:top w:w="72" w:type="dxa"/>
              <w:left w:w="72" w:type="dxa"/>
              <w:bottom w:w="72" w:type="dxa"/>
              <w:right w:w="72" w:type="dxa"/>
            </w:tcMar>
          </w:tcPr>
          <w:p w14:paraId="44E4454B" w14:textId="77777777" w:rsidR="007A16B1" w:rsidRDefault="0077333F">
            <w:pPr>
              <w:widowControl w:val="0"/>
              <w:spacing w:line="240" w:lineRule="auto"/>
              <w:jc w:val="both"/>
            </w:pPr>
            <w:r>
              <w:t>Fluid</w:t>
            </w:r>
          </w:p>
        </w:tc>
        <w:tc>
          <w:tcPr>
            <w:tcW w:w="2460" w:type="dxa"/>
            <w:shd w:val="clear" w:color="auto" w:fill="auto"/>
            <w:tcMar>
              <w:top w:w="72" w:type="dxa"/>
              <w:left w:w="72" w:type="dxa"/>
              <w:bottom w:w="72" w:type="dxa"/>
              <w:right w:w="72" w:type="dxa"/>
            </w:tcMar>
          </w:tcPr>
          <w:p w14:paraId="044333B4" w14:textId="77777777" w:rsidR="007A16B1" w:rsidRDefault="0077333F">
            <w:pPr>
              <w:widowControl w:val="0"/>
              <w:spacing w:line="240" w:lineRule="auto"/>
              <w:jc w:val="both"/>
            </w:pPr>
            <w:r>
              <w:t>Blood pool**</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123319F" w14:textId="77777777" w:rsidR="007A16B1" w:rsidRDefault="007A16B1">
            <w:pPr>
              <w:widowControl w:val="0"/>
              <w:spacing w:line="240" w:lineRule="auto"/>
              <w:jc w:val="both"/>
            </w:pPr>
          </w:p>
        </w:tc>
      </w:tr>
      <w:tr w:rsidR="007A16B1" w14:paraId="07F7EA14" w14:textId="77777777">
        <w:tc>
          <w:tcPr>
            <w:tcW w:w="1800" w:type="dxa"/>
            <w:vMerge/>
            <w:tcBorders>
              <w:bottom w:val="single" w:sz="4" w:space="0" w:color="000000"/>
            </w:tcBorders>
            <w:shd w:val="clear" w:color="auto" w:fill="D9D9D9"/>
            <w:tcMar>
              <w:top w:w="72" w:type="dxa"/>
              <w:left w:w="72" w:type="dxa"/>
              <w:bottom w:w="72" w:type="dxa"/>
              <w:right w:w="72" w:type="dxa"/>
            </w:tcMar>
          </w:tcPr>
          <w:p w14:paraId="7424C375"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416B48DA" w14:textId="77777777" w:rsidR="007A16B1" w:rsidRDefault="0077333F">
            <w:pPr>
              <w:widowControl w:val="0"/>
              <w:spacing w:line="240" w:lineRule="auto"/>
              <w:jc w:val="both"/>
            </w:pPr>
            <w:r>
              <w:t>Bile</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BD6BC05" w14:textId="77777777" w:rsidR="007A16B1" w:rsidRDefault="007A16B1">
            <w:pPr>
              <w:widowControl w:val="0"/>
              <w:spacing w:line="240" w:lineRule="auto"/>
              <w:jc w:val="both"/>
            </w:pPr>
          </w:p>
        </w:tc>
      </w:tr>
      <w:tr w:rsidR="007A16B1" w14:paraId="2F2F07A0" w14:textId="77777777">
        <w:tc>
          <w:tcPr>
            <w:tcW w:w="1800" w:type="dxa"/>
            <w:vMerge/>
            <w:tcBorders>
              <w:bottom w:val="single" w:sz="4" w:space="0" w:color="000000"/>
            </w:tcBorders>
            <w:shd w:val="clear" w:color="auto" w:fill="D9D9D9"/>
            <w:tcMar>
              <w:top w:w="72" w:type="dxa"/>
              <w:left w:w="72" w:type="dxa"/>
              <w:bottom w:w="72" w:type="dxa"/>
              <w:right w:w="72" w:type="dxa"/>
            </w:tcMar>
          </w:tcPr>
          <w:p w14:paraId="4CDBC813"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26974D55" w14:textId="77777777" w:rsidR="007A16B1" w:rsidRDefault="0077333F">
            <w:pPr>
              <w:widowControl w:val="0"/>
              <w:spacing w:line="240" w:lineRule="auto"/>
              <w:jc w:val="both"/>
            </w:pPr>
            <w:r>
              <w:t>Irrigation fluid</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57E73D9" w14:textId="77777777" w:rsidR="007A16B1" w:rsidRDefault="007A16B1">
            <w:pPr>
              <w:widowControl w:val="0"/>
              <w:spacing w:line="240" w:lineRule="auto"/>
              <w:jc w:val="both"/>
            </w:pPr>
          </w:p>
        </w:tc>
      </w:tr>
      <w:tr w:rsidR="007A16B1" w14:paraId="6788E93A" w14:textId="77777777">
        <w:tc>
          <w:tcPr>
            <w:tcW w:w="1800" w:type="dxa"/>
            <w:shd w:val="clear" w:color="auto" w:fill="D9D9D9"/>
            <w:tcMar>
              <w:top w:w="72" w:type="dxa"/>
              <w:left w:w="72" w:type="dxa"/>
              <w:bottom w:w="72" w:type="dxa"/>
              <w:right w:w="72" w:type="dxa"/>
            </w:tcMar>
          </w:tcPr>
          <w:p w14:paraId="3A445D04" w14:textId="77777777" w:rsidR="007A16B1" w:rsidRDefault="0077333F">
            <w:pPr>
              <w:widowControl w:val="0"/>
              <w:spacing w:line="240" w:lineRule="auto"/>
              <w:jc w:val="both"/>
            </w:pPr>
            <w:r>
              <w:t>Specimen bag</w:t>
            </w:r>
          </w:p>
        </w:tc>
        <w:tc>
          <w:tcPr>
            <w:tcW w:w="2460" w:type="dxa"/>
            <w:shd w:val="clear" w:color="auto" w:fill="auto"/>
            <w:tcMar>
              <w:top w:w="72" w:type="dxa"/>
              <w:left w:w="72" w:type="dxa"/>
              <w:bottom w:w="72" w:type="dxa"/>
              <w:right w:w="72" w:type="dxa"/>
            </w:tcMar>
          </w:tcPr>
          <w:p w14:paraId="6BB13EC3" w14:textId="77777777" w:rsidR="007A16B1" w:rsidRDefault="0077333F">
            <w:pPr>
              <w:widowControl w:val="0"/>
              <w:spacing w:line="240" w:lineRule="auto"/>
              <w:jc w:val="both"/>
            </w:pPr>
            <w:r>
              <w:t>Specimen bag**</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9C1B6A7" w14:textId="77777777" w:rsidR="007A16B1" w:rsidRDefault="007A16B1">
            <w:pPr>
              <w:widowControl w:val="0"/>
              <w:spacing w:line="240" w:lineRule="auto"/>
              <w:jc w:val="both"/>
            </w:pPr>
          </w:p>
        </w:tc>
      </w:tr>
      <w:tr w:rsidR="007A16B1" w14:paraId="2C63780A" w14:textId="77777777">
        <w:tc>
          <w:tcPr>
            <w:tcW w:w="1800" w:type="dxa"/>
            <w:vMerge w:val="restart"/>
            <w:tcBorders>
              <w:bottom w:val="single" w:sz="4" w:space="0" w:color="000000"/>
            </w:tcBorders>
            <w:shd w:val="clear" w:color="auto" w:fill="D9D9D9"/>
            <w:tcMar>
              <w:top w:w="72" w:type="dxa"/>
              <w:left w:w="72" w:type="dxa"/>
              <w:bottom w:w="72" w:type="dxa"/>
              <w:right w:w="72" w:type="dxa"/>
            </w:tcMar>
          </w:tcPr>
          <w:p w14:paraId="0A6837A1" w14:textId="77777777" w:rsidR="007A16B1" w:rsidRDefault="0077333F">
            <w:pPr>
              <w:widowControl w:val="0"/>
              <w:spacing w:line="240" w:lineRule="auto"/>
              <w:jc w:val="both"/>
            </w:pPr>
            <w:r>
              <w:lastRenderedPageBreak/>
              <w:t>Foreign material</w:t>
            </w:r>
          </w:p>
        </w:tc>
        <w:tc>
          <w:tcPr>
            <w:tcW w:w="2460" w:type="dxa"/>
            <w:shd w:val="clear" w:color="auto" w:fill="auto"/>
            <w:tcMar>
              <w:top w:w="72" w:type="dxa"/>
              <w:left w:w="72" w:type="dxa"/>
              <w:bottom w:w="72" w:type="dxa"/>
              <w:right w:w="72" w:type="dxa"/>
            </w:tcMar>
          </w:tcPr>
          <w:p w14:paraId="5B2AE1FF" w14:textId="77777777" w:rsidR="007A16B1" w:rsidRDefault="0077333F">
            <w:pPr>
              <w:widowControl w:val="0"/>
              <w:spacing w:line="240" w:lineRule="auto"/>
              <w:jc w:val="both"/>
            </w:pPr>
            <w:r>
              <w:t>Instrument as target</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72CCA8E" w14:textId="77777777" w:rsidR="007A16B1" w:rsidRDefault="0077333F">
            <w:pPr>
              <w:widowControl w:val="0"/>
              <w:spacing w:line="240" w:lineRule="auto"/>
              <w:jc w:val="both"/>
            </w:pPr>
            <w:r>
              <w:t>When an instrument targets another.</w:t>
            </w:r>
          </w:p>
        </w:tc>
      </w:tr>
      <w:tr w:rsidR="007A16B1" w14:paraId="54167578" w14:textId="77777777">
        <w:tc>
          <w:tcPr>
            <w:tcW w:w="1800" w:type="dxa"/>
            <w:vMerge/>
            <w:tcBorders>
              <w:bottom w:val="single" w:sz="4" w:space="0" w:color="000000"/>
            </w:tcBorders>
            <w:shd w:val="clear" w:color="auto" w:fill="D9D9D9"/>
            <w:tcMar>
              <w:top w:w="72" w:type="dxa"/>
              <w:left w:w="72" w:type="dxa"/>
              <w:bottom w:w="72" w:type="dxa"/>
              <w:right w:w="72" w:type="dxa"/>
            </w:tcMar>
          </w:tcPr>
          <w:p w14:paraId="7F00D1EC"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5D825713" w14:textId="77777777" w:rsidR="007A16B1" w:rsidRDefault="0077333F">
            <w:pPr>
              <w:widowControl w:val="0"/>
              <w:spacing w:line="240" w:lineRule="auto"/>
              <w:jc w:val="both"/>
            </w:pPr>
            <w:r>
              <w:t>Trocar**</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C5355FB" w14:textId="77777777" w:rsidR="007A16B1" w:rsidRDefault="007A16B1">
            <w:pPr>
              <w:widowControl w:val="0"/>
              <w:spacing w:line="240" w:lineRule="auto"/>
              <w:jc w:val="both"/>
            </w:pPr>
          </w:p>
        </w:tc>
      </w:tr>
      <w:tr w:rsidR="007A16B1" w14:paraId="04ACF56F" w14:textId="77777777">
        <w:tc>
          <w:tcPr>
            <w:tcW w:w="1800" w:type="dxa"/>
            <w:vMerge/>
            <w:tcBorders>
              <w:bottom w:val="single" w:sz="4" w:space="0" w:color="000000"/>
            </w:tcBorders>
            <w:shd w:val="clear" w:color="auto" w:fill="D9D9D9"/>
            <w:tcMar>
              <w:top w:w="72" w:type="dxa"/>
              <w:left w:w="72" w:type="dxa"/>
              <w:bottom w:w="72" w:type="dxa"/>
              <w:right w:w="72" w:type="dxa"/>
            </w:tcMar>
          </w:tcPr>
          <w:p w14:paraId="7CA55D06"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6EEEA69D" w14:textId="77777777" w:rsidR="007A16B1" w:rsidRDefault="0077333F">
            <w:pPr>
              <w:widowControl w:val="0"/>
              <w:spacing w:line="240" w:lineRule="auto"/>
              <w:jc w:val="both"/>
            </w:pPr>
            <w:r>
              <w:t>Drainage**</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47AC38E" w14:textId="77777777" w:rsidR="007A16B1" w:rsidRDefault="0077333F">
            <w:pPr>
              <w:widowControl w:val="0"/>
              <w:spacing w:line="240" w:lineRule="auto"/>
              <w:jc w:val="both"/>
            </w:pPr>
            <w:r>
              <w:t>The instrument moving the drainage is the finger inserting the drainage from outside the abdomen.</w:t>
            </w:r>
          </w:p>
        </w:tc>
      </w:tr>
      <w:tr w:rsidR="007A16B1" w14:paraId="7C8033DE" w14:textId="77777777">
        <w:tc>
          <w:tcPr>
            <w:tcW w:w="1800" w:type="dxa"/>
            <w:vMerge/>
            <w:tcBorders>
              <w:bottom w:val="single" w:sz="4" w:space="0" w:color="000000"/>
            </w:tcBorders>
            <w:shd w:val="clear" w:color="auto" w:fill="D9D9D9"/>
            <w:tcMar>
              <w:top w:w="72" w:type="dxa"/>
              <w:left w:w="72" w:type="dxa"/>
              <w:bottom w:w="72" w:type="dxa"/>
              <w:right w:w="72" w:type="dxa"/>
            </w:tcMar>
          </w:tcPr>
          <w:p w14:paraId="7A504470"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745E87D4" w14:textId="77777777" w:rsidR="007A16B1" w:rsidRDefault="0077333F">
            <w:pPr>
              <w:widowControl w:val="0"/>
              <w:spacing w:line="240" w:lineRule="auto"/>
              <w:jc w:val="both"/>
            </w:pPr>
            <w:r>
              <w:t>Gauze**</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98DB5B1" w14:textId="77777777" w:rsidR="007A16B1" w:rsidRDefault="007A16B1">
            <w:pPr>
              <w:widowControl w:val="0"/>
              <w:spacing w:line="240" w:lineRule="auto"/>
              <w:jc w:val="both"/>
            </w:pPr>
          </w:p>
        </w:tc>
      </w:tr>
      <w:tr w:rsidR="007A16B1" w14:paraId="61D72B56" w14:textId="77777777">
        <w:tc>
          <w:tcPr>
            <w:tcW w:w="1800" w:type="dxa"/>
            <w:vMerge/>
            <w:tcBorders>
              <w:bottom w:val="single" w:sz="4" w:space="0" w:color="000000"/>
            </w:tcBorders>
            <w:shd w:val="clear" w:color="auto" w:fill="D9D9D9"/>
            <w:tcMar>
              <w:top w:w="72" w:type="dxa"/>
              <w:left w:w="72" w:type="dxa"/>
              <w:bottom w:w="72" w:type="dxa"/>
              <w:right w:w="72" w:type="dxa"/>
            </w:tcMar>
          </w:tcPr>
          <w:p w14:paraId="5D52D36B"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4D858ECE" w14:textId="77777777" w:rsidR="007A16B1" w:rsidRDefault="0077333F">
            <w:pPr>
              <w:widowControl w:val="0"/>
              <w:spacing w:line="240" w:lineRule="auto"/>
              <w:jc w:val="both"/>
            </w:pPr>
            <w:r>
              <w:t>Clip unit**</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7C453FF" w14:textId="77777777" w:rsidR="007A16B1" w:rsidRDefault="0077333F">
            <w:pPr>
              <w:widowControl w:val="0"/>
              <w:spacing w:line="240" w:lineRule="auto"/>
              <w:jc w:val="both"/>
            </w:pPr>
            <w:r>
              <w:t xml:space="preserve">Does not include the cystic artery, cystic duct or Calot triangle as opposed to </w:t>
            </w:r>
            <w:proofErr w:type="spellStart"/>
            <w:r>
              <w:t>HeiSurF</w:t>
            </w:r>
            <w:proofErr w:type="spellEnd"/>
            <w:r>
              <w:t xml:space="preserve"> definition.</w:t>
            </w:r>
          </w:p>
        </w:tc>
      </w:tr>
      <w:tr w:rsidR="007A16B1" w14:paraId="02D26587" w14:textId="77777777">
        <w:tc>
          <w:tcPr>
            <w:tcW w:w="1800" w:type="dxa"/>
            <w:vMerge w:val="restart"/>
            <w:tcBorders>
              <w:bottom w:val="single" w:sz="4" w:space="0" w:color="000000"/>
            </w:tcBorders>
            <w:shd w:val="clear" w:color="auto" w:fill="D9D9D9"/>
            <w:tcMar>
              <w:top w:w="72" w:type="dxa"/>
              <w:left w:w="72" w:type="dxa"/>
              <w:bottom w:w="72" w:type="dxa"/>
              <w:right w:w="72" w:type="dxa"/>
            </w:tcMar>
          </w:tcPr>
          <w:p w14:paraId="16A669F2" w14:textId="77777777" w:rsidR="007A16B1" w:rsidRDefault="0077333F">
            <w:pPr>
              <w:widowControl w:val="0"/>
              <w:spacing w:line="240" w:lineRule="auto"/>
              <w:jc w:val="both"/>
            </w:pPr>
            <w:r>
              <w:t>No-Go Zone</w:t>
            </w:r>
          </w:p>
        </w:tc>
        <w:tc>
          <w:tcPr>
            <w:tcW w:w="2460" w:type="dxa"/>
            <w:shd w:val="clear" w:color="auto" w:fill="auto"/>
            <w:tcMar>
              <w:top w:w="72" w:type="dxa"/>
              <w:left w:w="72" w:type="dxa"/>
              <w:bottom w:w="72" w:type="dxa"/>
              <w:right w:w="72" w:type="dxa"/>
            </w:tcMar>
          </w:tcPr>
          <w:p w14:paraId="093B2B61" w14:textId="77777777" w:rsidR="007A16B1" w:rsidRDefault="0077333F">
            <w:pPr>
              <w:widowControl w:val="0"/>
              <w:spacing w:line="240" w:lineRule="auto"/>
              <w:jc w:val="both"/>
            </w:pPr>
            <w:r>
              <w:t>Gastrointestinal tract**</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DFBE023" w14:textId="77777777" w:rsidR="007A16B1" w:rsidRDefault="007A16B1">
            <w:pPr>
              <w:widowControl w:val="0"/>
              <w:spacing w:line="240" w:lineRule="auto"/>
              <w:jc w:val="both"/>
            </w:pPr>
          </w:p>
        </w:tc>
      </w:tr>
      <w:tr w:rsidR="007A16B1" w14:paraId="3546A533" w14:textId="77777777">
        <w:tc>
          <w:tcPr>
            <w:tcW w:w="1800" w:type="dxa"/>
            <w:vMerge/>
            <w:tcBorders>
              <w:bottom w:val="single" w:sz="4" w:space="0" w:color="000000"/>
            </w:tcBorders>
            <w:shd w:val="clear" w:color="auto" w:fill="D9D9D9"/>
            <w:tcMar>
              <w:top w:w="72" w:type="dxa"/>
              <w:left w:w="72" w:type="dxa"/>
              <w:bottom w:w="72" w:type="dxa"/>
              <w:right w:w="72" w:type="dxa"/>
            </w:tcMar>
          </w:tcPr>
          <w:p w14:paraId="5C8D921B" w14:textId="77777777" w:rsidR="007A16B1" w:rsidRDefault="007A16B1">
            <w:pPr>
              <w:widowControl w:val="0"/>
              <w:spacing w:line="480" w:lineRule="auto"/>
              <w:jc w:val="both"/>
            </w:pPr>
          </w:p>
        </w:tc>
        <w:tc>
          <w:tcPr>
            <w:tcW w:w="2460" w:type="dxa"/>
            <w:shd w:val="clear" w:color="auto" w:fill="auto"/>
            <w:tcMar>
              <w:top w:w="72" w:type="dxa"/>
              <w:left w:w="72" w:type="dxa"/>
              <w:bottom w:w="72" w:type="dxa"/>
              <w:right w:w="72" w:type="dxa"/>
            </w:tcMar>
          </w:tcPr>
          <w:p w14:paraId="3E2AFA24" w14:textId="77777777" w:rsidR="007A16B1" w:rsidRDefault="0077333F">
            <w:pPr>
              <w:widowControl w:val="0"/>
              <w:spacing w:line="240" w:lineRule="auto"/>
              <w:jc w:val="both"/>
            </w:pPr>
            <w:r>
              <w:t>Hilum of liver**</w:t>
            </w:r>
          </w:p>
        </w:tc>
        <w:tc>
          <w:tcPr>
            <w:tcW w:w="508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1CB09E1" w14:textId="77777777" w:rsidR="007A16B1" w:rsidRDefault="0077333F">
            <w:pPr>
              <w:widowControl w:val="0"/>
              <w:spacing w:line="240" w:lineRule="auto"/>
              <w:jc w:val="both"/>
            </w:pPr>
            <w:r>
              <w:t>Includes the portal triad and fatty tissue wrapping it.</w:t>
            </w:r>
          </w:p>
        </w:tc>
      </w:tr>
    </w:tbl>
    <w:p w14:paraId="723C72A9" w14:textId="77777777" w:rsidR="007A16B1" w:rsidRDefault="007A16B1">
      <w:pPr>
        <w:widowControl w:val="0"/>
        <w:spacing w:line="480" w:lineRule="auto"/>
        <w:jc w:val="both"/>
        <w:rPr>
          <w:sz w:val="24"/>
          <w:szCs w:val="24"/>
        </w:rPr>
      </w:pPr>
    </w:p>
    <w:p w14:paraId="1407B522" w14:textId="79947C83" w:rsidR="007A16B1" w:rsidRPr="00D1001C" w:rsidRDefault="0077333F">
      <w:pPr>
        <w:spacing w:line="480" w:lineRule="auto"/>
        <w:jc w:val="both"/>
        <w:rPr>
          <w:i/>
          <w:sz w:val="24"/>
          <w:szCs w:val="24"/>
        </w:rPr>
      </w:pPr>
      <w:r w:rsidRPr="00D1001C">
        <w:rPr>
          <w:i/>
          <w:sz w:val="24"/>
          <w:szCs w:val="24"/>
        </w:rPr>
        <w:t xml:space="preserve">*As defined in the HeiChole benchmark challenge </w:t>
      </w:r>
      <w:r w:rsidR="00042D9C" w:rsidRPr="00D1001C">
        <w:rPr>
          <w:sz w:val="24"/>
          <w:szCs w:val="24"/>
        </w:rPr>
        <w:fldChar w:fldCharType="begin"/>
      </w:r>
      <w:r w:rsidR="00D1001C" w:rsidRPr="00D1001C">
        <w:rPr>
          <w:sz w:val="24"/>
          <w:szCs w:val="24"/>
        </w:rPr>
        <w:instrText xml:space="preserve"> ADDIN ZOTERO_ITEM CSL_CITATION {"citationID":"RSG0e0FF","properties":{"formattedCitation":"[2]","plainCitation":"[2]","noteIndex":0},"citationItems":[{"id":1351,"uris":["http://zotero.org/users/7429373/items/IMIX65CP"],"itemData":{"id":1351,"type":"article-journal","abstract":"Purpose\nSurgical workflow and skill analysis are key technologies for the next generation of cognitive surgical assistance systems. These systems could increase the safety of the operation through context-sensitive warnings and semi-autonomous robotic assistance or improve training of surgeons via data-driven feedback. In surgical workflow analysis up to 91% average precision has been reported for phase recognition on an open data single-center video dataset. In this work we investigated the generalizability of phase recognition algorithms in a multicenter setting including more difficult recognition tasks such as surgical action and surgical skill.\nMethods\nTo achieve this goal, a dataset with 33 laparoscopic cholecystectomy videos from three surgical centers with a total operation time of 22 h was created. Labels included framewise annotation of seven surgical phases with 250 phase transitions, 5514 occurences of four surgical actions, 6980 occurences of 21 surgical instruments from seven instrument categories and 495 skill classifications in five skill dimensions. The dataset was used in the 2019 international Endoscopic Vision challenge, sub-challenge for surgical workflow and skill analysis. Here, 12 research teams trained and submitted their machine learning algorithms for recognition of phase, action, instrument and/or skill assessment.\nResults\nF1-scores were achieved for phase recognition between 23.9% and 67.7% (n = 9 teams), for instrument presence detection between 38.5% and 63.8% (n = 8 teams), but for action recognition only between 21.8% and 23.3% (n = 5 teams). The average absolute error for skill assessment was 0.78 (n = 1 team).\nConclusion\nSurgical workflow and skill analysis are promising technologies to support the surgical team, but there is still room for improvement, as shown by our comparison of machine learning algorithms. This novel HeiChole benchmark can be used for comparable evaluation and validation of future work. In future studies, it is of utmost importance to create more open, high-quality datasets in order to allow the development of artificial intelligence and cognitive robotics in surgery.","container-title":"Medical Image Analysis","DOI":"10.1016/j.media.2023.102770","ISSN":"1361-8415","journalAbbreviation":"Medical Image Analysis","page":"102770","title":"Comparative validation of machine learning algorithms for surgical workflow and skill analysis with the HeiChole benchmark","volume":"86","author":[{"family":"Wagner","given":"Martin"},{"family":"Müller-Stich","given":"Beat-Peter"},{"family":"Kisilenko","given":"Anna"},{"family":"Tran","given":"Duc"},{"family":"Heger","given":"Patrick"},{"family":"Mündermann","given":"Lars"},{"family":"Lubotsky","given":"David M"},{"family":"Müller","given":"Benjamin"},{"family":"Davitashvili","given":"Tornike"},{"family":"Capek","given":"Manuela"},{"family":"Reinke","given":"Annika"},{"family":"Reid","given":"Carissa"},{"family":"Yu","given":"Tong"},{"family":"Vardazaryan","given":"Armine"},{"family":"Nwoye","given":"Chinedu Innocent"},{"family":"Padoy","given":"Nicolas"},{"family":"Liu","given":"Xinyang"},{"family":"Lee","given":"Eung-Joo"},{"family":"Disch","given":"Constantin"},{"family":"Meine","given":"Hans"},{"family":"Xia","given":"Tong"},{"family":"Jia","given":"Fucang"},{"family":"Kondo","given":"Satoshi"},{"family":"Reiter","given":"Wolfgang"},{"family":"Jin","given":"Yueming"},{"family":"Long","given":"Yonghao"},{"family":"Jiang","given":"Meirui"},{"family":"Dou","given":"Qi"},{"family":"Heng","given":"Pheng Ann"},{"family":"Twick","given":"Isabell"},{"family":"Kirtac","given":"Kadir"},{"family":"Hosgor","given":"Enes"},{"family":"Bolmgren","given":"Jon Lindström"},{"family":"Stenzel","given":"Michael"},{"family":"Siemens","given":"Björn","non-dropping-particle":"von"},{"family":"Zhao","given":"Long"},{"family":"Ge","given":"Zhenxiao"},{"family":"Sun","given":"Haiming"},{"family":"Xie","given":"Di"},{"family":"Guo","given":"Mengqi"},{"family":"Liu","given":"Daochang"},{"family":"Kenngott","given":"Hannes G."},{"family":"Nickel","given":"Felix"},{"family":"Frankenberg","given":"Moritz","dropping-particle":"von"},{"family":"Mathis-Ullrich","given":"Franziska"},{"family":"Kopp-Schneider","given":"Annette"},{"family":"Maier-Hein","given":"Lena"},{"family":"Speidel","given":"Stefanie"},{"family":"Bodenstedt","given":"Sebastian"}],"issued":{"date-parts":[["2023",5,1]]}}}],"schema":"https://github.com/citation-style-language/schema/raw/master/csl-citation.json"} </w:instrText>
      </w:r>
      <w:r w:rsidR="00042D9C" w:rsidRPr="00D1001C">
        <w:rPr>
          <w:sz w:val="24"/>
          <w:szCs w:val="24"/>
        </w:rPr>
        <w:fldChar w:fldCharType="separate"/>
      </w:r>
      <w:r w:rsidR="00D1001C" w:rsidRPr="00D1001C">
        <w:rPr>
          <w:sz w:val="24"/>
          <w:szCs w:val="24"/>
        </w:rPr>
        <w:t>[2]</w:t>
      </w:r>
      <w:r w:rsidR="00042D9C" w:rsidRPr="00D1001C">
        <w:rPr>
          <w:sz w:val="24"/>
          <w:szCs w:val="24"/>
        </w:rPr>
        <w:fldChar w:fldCharType="end"/>
      </w:r>
      <w:r w:rsidRPr="00D1001C">
        <w:rPr>
          <w:i/>
          <w:sz w:val="24"/>
          <w:szCs w:val="24"/>
        </w:rPr>
        <w:t>.</w:t>
      </w:r>
    </w:p>
    <w:p w14:paraId="06BC9705" w14:textId="0836F61B" w:rsidR="007A16B1" w:rsidRPr="00D1001C" w:rsidRDefault="0077333F">
      <w:pPr>
        <w:spacing w:line="480" w:lineRule="auto"/>
        <w:jc w:val="both"/>
        <w:rPr>
          <w:sz w:val="24"/>
          <w:szCs w:val="24"/>
        </w:rPr>
      </w:pPr>
      <w:r w:rsidRPr="00D1001C">
        <w:rPr>
          <w:i/>
          <w:sz w:val="24"/>
          <w:szCs w:val="24"/>
        </w:rPr>
        <w:t xml:space="preserve">** As defined in the </w:t>
      </w:r>
      <w:proofErr w:type="spellStart"/>
      <w:r w:rsidRPr="00D1001C">
        <w:rPr>
          <w:i/>
          <w:sz w:val="24"/>
          <w:szCs w:val="24"/>
        </w:rPr>
        <w:t>HeiSurF</w:t>
      </w:r>
      <w:proofErr w:type="spellEnd"/>
      <w:r w:rsidRPr="00D1001C">
        <w:rPr>
          <w:i/>
          <w:sz w:val="24"/>
          <w:szCs w:val="24"/>
        </w:rPr>
        <w:t xml:space="preserve"> benchmark challenge</w:t>
      </w:r>
      <w:r w:rsidRPr="00D1001C">
        <w:rPr>
          <w:i/>
          <w:sz w:val="24"/>
          <w:szCs w:val="24"/>
        </w:rPr>
        <w:t xml:space="preserve"> </w:t>
      </w:r>
      <w:r w:rsidR="00042D9C" w:rsidRPr="00D1001C">
        <w:rPr>
          <w:sz w:val="24"/>
          <w:szCs w:val="24"/>
        </w:rPr>
        <w:fldChar w:fldCharType="begin"/>
      </w:r>
      <w:r w:rsidR="00D1001C" w:rsidRPr="00D1001C">
        <w:rPr>
          <w:sz w:val="24"/>
          <w:szCs w:val="24"/>
        </w:rPr>
        <w:instrText xml:space="preserve"> ADDIN ZOTERO_ITEM CSL_CITATION {"citationID":"H0jRdvwO","properties":{"formattedCitation":"[3]","plainCitation":"[3]","noteIndex":0},"citationItems":[{"id":41,"uris":["http://zotero.org/users/7429373/items/YF5DWWEG"],"itemData":{"id":41,"type":"webpage","title":"Endoscopic Vision Challenge (EndoVis) 2021: HeiChole Surgical Workflow Analysis and Full Scene Segmentation (HeiSurF)","URL":"https://www.synapse.org/heisurf","author":[{"family":"Wagner","given":"Martin"},{"family":"Bodenstedt","given":"Sebastian"}],"accessed":{"date-parts":[["2021",10,27]]},"issued":{"date-parts":[["2021"]]}}}],"schema":"https://github.com/citation-style-language/schema/raw/master/csl-citation.json"} </w:instrText>
      </w:r>
      <w:r w:rsidR="00042D9C" w:rsidRPr="00D1001C">
        <w:rPr>
          <w:sz w:val="24"/>
          <w:szCs w:val="24"/>
        </w:rPr>
        <w:fldChar w:fldCharType="separate"/>
      </w:r>
      <w:r w:rsidR="00D1001C" w:rsidRPr="00D1001C">
        <w:rPr>
          <w:sz w:val="24"/>
          <w:szCs w:val="24"/>
        </w:rPr>
        <w:t>[3]</w:t>
      </w:r>
      <w:r w:rsidR="00042D9C" w:rsidRPr="00D1001C">
        <w:rPr>
          <w:sz w:val="24"/>
          <w:szCs w:val="24"/>
        </w:rPr>
        <w:fldChar w:fldCharType="end"/>
      </w:r>
      <w:r w:rsidRPr="00D1001C">
        <w:rPr>
          <w:i/>
          <w:sz w:val="24"/>
          <w:szCs w:val="24"/>
        </w:rPr>
        <w:t>.</w:t>
      </w:r>
    </w:p>
    <w:p w14:paraId="0BFA611A" w14:textId="77777777" w:rsidR="007A16B1" w:rsidRDefault="0077333F">
      <w:pPr>
        <w:widowControl w:val="0"/>
        <w:spacing w:line="480" w:lineRule="auto"/>
        <w:jc w:val="both"/>
        <w:rPr>
          <w:sz w:val="24"/>
          <w:szCs w:val="24"/>
        </w:rPr>
      </w:pPr>
      <w:r>
        <w:br w:type="page"/>
      </w:r>
    </w:p>
    <w:p w14:paraId="1F6BE476" w14:textId="77777777" w:rsidR="007A16B1" w:rsidRDefault="0077333F">
      <w:pPr>
        <w:pStyle w:val="Heading1"/>
        <w:widowControl w:val="0"/>
        <w:spacing w:line="480" w:lineRule="auto"/>
        <w:jc w:val="both"/>
      </w:pPr>
      <w:bookmarkStart w:id="9" w:name="_cjrt097iz6mw" w:colFirst="0" w:colLast="0"/>
      <w:bookmarkEnd w:id="9"/>
      <w:r>
        <w:lastRenderedPageBreak/>
        <w:t>Section 2: Annotation rules</w:t>
      </w:r>
    </w:p>
    <w:p w14:paraId="09283752" w14:textId="77777777" w:rsidR="007A16B1" w:rsidRDefault="0077333F">
      <w:pPr>
        <w:pStyle w:val="Heading2"/>
        <w:spacing w:line="480" w:lineRule="auto"/>
        <w:jc w:val="both"/>
      </w:pPr>
      <w:bookmarkStart w:id="10" w:name="_rf8trdeztqc6" w:colFirst="0" w:colLast="0"/>
      <w:bookmarkEnd w:id="10"/>
      <w:r>
        <w:t>Definitions</w:t>
      </w:r>
    </w:p>
    <w:p w14:paraId="66DEFDF5" w14:textId="72068EBE" w:rsidR="007A16B1" w:rsidRPr="00D1001C" w:rsidRDefault="0077333F">
      <w:pPr>
        <w:spacing w:line="480" w:lineRule="auto"/>
        <w:jc w:val="both"/>
        <w:rPr>
          <w:sz w:val="24"/>
          <w:szCs w:val="24"/>
        </w:rPr>
      </w:pPr>
      <w:r w:rsidRPr="00D1001C">
        <w:rPr>
          <w:sz w:val="24"/>
          <w:szCs w:val="24"/>
        </w:rPr>
        <w:t xml:space="preserve">The definitions are based on the newest SAGES recommendations </w:t>
      </w:r>
      <w:r w:rsidR="00042D9C" w:rsidRPr="00D1001C">
        <w:rPr>
          <w:sz w:val="24"/>
          <w:szCs w:val="24"/>
        </w:rPr>
        <w:fldChar w:fldCharType="begin"/>
      </w:r>
      <w:r w:rsidR="00D1001C" w:rsidRPr="00D1001C">
        <w:rPr>
          <w:sz w:val="24"/>
          <w:szCs w:val="24"/>
        </w:rPr>
        <w:instrText xml:space="preserve"> ADDIN ZOTERO_ITEM CSL_CITATION {"citationID":"tqpYus6i","properties":{"formattedCitation":"[4]","plainCitation":"[4]","noteIndex":0},"citationItems":[{"id":46,"uris":["http://zotero.org/users/7429373/items/8F59LN8J"],"itemData":{"id":46,"type":"article-journal","abstract":"Background  The growing interest in analysis of surgical video through machine learning has led to increased research efforts; however, common methods of annotating video data are lacking. There is a need to establish recommendations on the annotation of surgical video data to enable assessment of algorithms and multi-institutional collaboration.\nMethods  Four working groups were formed from a pool of participants that included clinicians, engineers, and data scientists. The working groups were focused on four themes: (1) temporal models, (2) actions and tasks, (3) tissue characteristics and general anatomy, and (4) software and data structure. A modified Delphi process was utilized to create a consensus survey based on suggested recommendations from each of the working groups.\nResults  After three Delphi rounds, consensus was reached on recommendations for annotation within each of these domains. A hierarchy for annotation of temporal events in surgery was established.\nConclusions  While additional work remains to achieve accepted standards for video annotation in surgery, the consensus recommendations on a general framework for annotation presented here lay the foundation for standardization. This type of framework is critical to enabling diverse datasets, performance benchmarks, and collaboration.","container-title":"Surgical Endoscopy","DOI":"10.1007/s00464-021-08578-9","ISSN":"0930-2794, 1432-2218","issue":"9","journalAbbreviation":"Surg Endosc","language":"en","page":"4918-4929","source":"DOI.org (Crossref)","title":"SAGES consensus recommendations on an annotation framework for surgical video","volume":"35","author":[{"family":"Meireles","given":"Ozanan R."},{"family":"Rosman","given":"Guy"},{"family":"Altieri","given":"Maria S."},{"family":"Carin","given":"Lawrence"},{"family":"Hager","given":"Gregory"},{"family":"Madani","given":"Amin"},{"family":"Padoy","given":"Nicolas"},{"family":"Pugh","given":"Carla M."},{"family":"Sylla","given":"Patricia"},{"family":"Ward","given":"Thomas M."},{"family":"Hashimoto","given":"Daniel A."},{"literal":"the SAGES Video Annotation for AI Working Groups"}],"issued":{"date-parts":[["2021",9]]}}}],"schema":"https://github.com/citation-style-language/schema/raw/master/csl-citation.json"} </w:instrText>
      </w:r>
      <w:r w:rsidR="00042D9C" w:rsidRPr="00D1001C">
        <w:rPr>
          <w:sz w:val="24"/>
          <w:szCs w:val="24"/>
        </w:rPr>
        <w:fldChar w:fldCharType="separate"/>
      </w:r>
      <w:r w:rsidR="00D1001C" w:rsidRPr="00D1001C">
        <w:rPr>
          <w:sz w:val="24"/>
          <w:szCs w:val="24"/>
        </w:rPr>
        <w:t>[4]</w:t>
      </w:r>
      <w:r w:rsidR="00042D9C" w:rsidRPr="00D1001C">
        <w:rPr>
          <w:sz w:val="24"/>
          <w:szCs w:val="24"/>
        </w:rPr>
        <w:fldChar w:fldCharType="end"/>
      </w:r>
      <w:r w:rsidRPr="00D1001C">
        <w:rPr>
          <w:sz w:val="24"/>
          <w:szCs w:val="24"/>
        </w:rPr>
        <w:t xml:space="preserve"> with the exception of the definition of a phase. Here, we use the term “phase” for what was defined by SAGES as “step”.</w:t>
      </w:r>
    </w:p>
    <w:p w14:paraId="13C1908D" w14:textId="77777777" w:rsidR="007A16B1" w:rsidRDefault="0077333F">
      <w:pPr>
        <w:pStyle w:val="Heading3"/>
        <w:spacing w:line="480" w:lineRule="auto"/>
        <w:jc w:val="both"/>
      </w:pPr>
      <w:bookmarkStart w:id="11" w:name="_c8nu042r32je" w:colFirst="0" w:colLast="0"/>
      <w:bookmarkEnd w:id="11"/>
      <w:r>
        <w:t>Phase, Task</w:t>
      </w:r>
    </w:p>
    <w:p w14:paraId="55310456" w14:textId="1B1F132E" w:rsidR="007A16B1" w:rsidRPr="00D1001C" w:rsidRDefault="0077333F" w:rsidP="00D1001C">
      <w:pPr>
        <w:spacing w:line="480" w:lineRule="auto"/>
        <w:jc w:val="both"/>
        <w:rPr>
          <w:sz w:val="24"/>
          <w:szCs w:val="24"/>
        </w:rPr>
      </w:pPr>
      <w:r w:rsidRPr="00D1001C">
        <w:rPr>
          <w:sz w:val="24"/>
          <w:szCs w:val="24"/>
        </w:rPr>
        <w:t>The intraoperative phases consist of tasks. The granularity level “Task</w:t>
      </w:r>
      <w:r w:rsidRPr="00D1001C">
        <w:rPr>
          <w:sz w:val="24"/>
          <w:szCs w:val="24"/>
        </w:rPr>
        <w:t xml:space="preserve">” is not annotated. The table below shows the authors’ interpretation of phases and tasks for laparoscopic cholecystectomy, based on previous work </w:t>
      </w:r>
      <w:r w:rsidR="00042D9C" w:rsidRPr="00D1001C">
        <w:rPr>
          <w:sz w:val="24"/>
          <w:szCs w:val="24"/>
        </w:rPr>
        <w:fldChar w:fldCharType="begin"/>
      </w:r>
      <w:r w:rsidR="00D1001C" w:rsidRPr="00D1001C">
        <w:rPr>
          <w:sz w:val="24"/>
          <w:szCs w:val="24"/>
        </w:rPr>
        <w:instrText xml:space="preserve"> ADDIN ZOTERO_ITEM CSL_CITATION {"citationID":"kwUo8LRT","properties":{"formattedCitation":"[2, 5]","plainCitation":"[2, 5]","noteIndex":0},"citationItems":[{"id":1344,"uris":["http://zotero.org/users/7429373/items/5JYMKN53"],"itemData":{"id":1344,"type":"article-journal","abstract":"Background: Evaluation of technical skill is notoriously diﬃcult because of the subjectivity and time-consuming expert analysis. No ongoing evaluation scheme exists to assess the continuing competency of surgeons. This study examined whether surgeonsÕ self-assessment accurately reﬂects their actual surgical technique.\nMethods: Hierarchical task analysis (HTA) of laparoscopic cholecystectomy was constructed. Ten expert surgeons were asked to modify the HTA for their own technique. The HTAs of these surgeons then were compared with their actual operations, which had been recorded and assessed by two observers.\nResults: A total of 40 operations were assessed. All the gallbladders subjected to surgery were classiﬁed as grades 1 to 3. The mean interrater reliability for the two observers had a k value of 0.84 (p &lt; 0.05), and the mean intrarater reliability between surgeons and observers had a k value of 0.79 (p &lt; 0.05).\nConclusions: SurgeonsÕ self-evaluation is accurate for technical skills aspects of their operations. This study demonstrates that self-appraisal using HTA is feasible, accurate, and practical. The authors aim to increase the numbers in their study and also to recruit residents.","container-title":"Surgical Endoscopy","DOI":"10.1007/s00464-005-0312-5","ISSN":"0930-2794, 1432-2218","issue":"4","journalAbbreviation":"Surg Endosc","language":"en","page":"636-640","source":"DOI.org (Crossref)","title":"Self-appraisal hierarchical task analysis of laparoscopic surgery performed by expert surgeons","volume":"20","author":[{"family":"Sarker","given":"S. K."},{"family":"Hutchinson","given":"R."},{"family":"Chang","given":"A."},{"family":"Vincent","given":"C."},{"family":"Darzi","given":"A. W."}],"issued":{"date-parts":[["2006",4]]}}},{"id":1351,"uris":["http://zotero.org/users/7429373/items/IMIX65CP"],"itemData":{"id":1351,"type":"article-journal","abstract":"Purpose\nSurgical workflow and skill analysis are key technologies for the next generation of cognitive surgical assistance systems. These systems could increase the safety of the operation through context-sensitive warnings and semi-autonomous robotic assistance or improve training of surgeons via data-driven feedback. In surgical workflow analysis up to 91% average precision has been reported for phase recognition on an open data single-center video dataset. In this work we investigated the generalizability of phase recognition algorithms in a multicenter setting including more difficult recognition tasks such as surgical action and surgical skill.\nMethods\nTo achieve this goal, a dataset with 33 laparoscopic cholecystectomy videos from three surgical centers with a total operation time of 22 h was created. Labels included framewise annotation of seven surgical phases with 250 phase transitions, 5514 occurences of four surgical actions, 6980 occurences of 21 surgical instruments from seven instrument categories and 495 skill classifications in five skill dimensions. The dataset was used in the 2019 international Endoscopic Vision challenge, sub-challenge for surgical workflow and skill analysis. Here, 12 research teams trained and submitted their machine learning algorithms for recognition of phase, action, instrument and/or skill assessment.\nResults\nF1-scores were achieved for phase recognition between 23.9% and 67.7% (n = 9 teams), for instrument presence detection between 38.5% and 63.8% (n = 8 teams), but for action recognition only between 21.8% and 23.3% (n = 5 teams). The average absolute error for skill assessment was 0.78 (n = 1 team).\nConclusion\nSurgical workflow and skill analysis are promising technologies to support the surgical team, but there is still room for improvement, as shown by our comparison of machine learning algorithms. This novel HeiChole benchmark can be used for comparable evaluation and validation of future work. In future studies, it is of utmost importance to create more open, high-quality datasets in order to allow the development of artificial intelligence and cognitive robotics in surgery.","container-title":"Medical Image Analysis","DOI":"10.1016/j.media.2023.102770","ISSN":"1361-8415","journalAbbreviation":"Medical Image Analysis","page":"102770","title":"Comparative validation of machine learning algorithms for surgical workflow and skill analysis with the HeiChole benchmark","volume":"86","author":[{"family":"Wagner","given":"Martin"},{"family":"Müller-Stich","given":"Beat-Peter"},{"family":"Kisilenko","given":"Anna"},{"family":"Tran","given":"Duc"},{"family":"Heger","given":"Patrick"},{"family":"Mündermann","given":"Lars"},{"family":"Lubotsky","given":"David M"},{"family":"Müller","given":"Benjamin"},{"family":"Davitashvili","given":"Tornike"},{"family":"Capek","given":"Manuela"},{"family":"Reinke","given":"Annika"},{"family":"Reid","given":"Carissa"},{"family":"Yu","given":"Tong"},{"family":"Vardazaryan","given":"Armine"},{"family":"Nwoye","given":"Chinedu Innocent"},{"family":"Padoy","given":"Nicolas"},{"family":"Liu","given":"Xinyang"},{"family":"Lee","given":"Eung-Joo"},{"family":"Disch","given":"Constantin"},{"family":"Meine","given":"Hans"},{"family":"Xia","given":"Tong"},{"family":"Jia","given":"Fucang"},{"family":"Kondo","given":"Satoshi"},{"family":"Reiter","given":"Wolfgang"},{"family":"Jin","given":"Yueming"},{"family":"Long","given":"Yonghao"},{"family":"Jiang","given":"Meirui"},{"family":"Dou","given":"Qi"},{"family":"Heng","given":"Pheng Ann"},{"family":"Twick","given":"Isabell"},{"family":"Kirtac","given":"Kadir"},{"family":"Hosgor","given":"Enes"},{"family":"Bolmgren","given":"Jon Lindström"},{"family":"Stenzel","given":"Michael"},{"family":"Siemens","given":"Björn","non-dropping-particle":"von"},{"family":"Zhao","given":"Long"},{"family":"Ge","given":"Zhenxiao"},{"family":"Sun","given":"Haiming"},{"family":"Xie","given":"Di"},{"family":"Guo","given":"Mengqi"},{"family":"Liu","given":"Daochang"},{"family":"Kenngott","given":"Hannes G."},{"family":"Nickel","given":"Felix"},{"family":"Frankenberg","given":"Moritz","dropping-particle":"von"},{"family":"Mathis-Ullrich","given":"Franziska"},{"family":"Kopp-Schneider","given":"Annette"},{"family":"Maier-Hein","given":"Lena"},{"family":"Speidel","given":"Stefanie"},{"family":"Bodenstedt","given":"Sebastian"}],"issued":{"date-parts":[["2023",5,1]]}}}],"schema":"https://github.com/citation-style-language/schema/raw/master/csl-citation.json"} </w:instrText>
      </w:r>
      <w:r w:rsidR="00042D9C" w:rsidRPr="00D1001C">
        <w:rPr>
          <w:sz w:val="24"/>
          <w:szCs w:val="24"/>
        </w:rPr>
        <w:fldChar w:fldCharType="separate"/>
      </w:r>
      <w:r w:rsidR="00D1001C" w:rsidRPr="00D1001C">
        <w:rPr>
          <w:sz w:val="24"/>
          <w:szCs w:val="24"/>
        </w:rPr>
        <w:t>[2, 5]</w:t>
      </w:r>
      <w:r w:rsidR="00042D9C" w:rsidRPr="00D1001C">
        <w:rPr>
          <w:sz w:val="24"/>
          <w:szCs w:val="24"/>
        </w:rPr>
        <w:fldChar w:fldCharType="end"/>
      </w:r>
      <w:r w:rsidRPr="00D1001C">
        <w:rPr>
          <w:sz w:val="24"/>
          <w:szCs w:val="24"/>
        </w:rPr>
        <w:t>:</w:t>
      </w:r>
    </w:p>
    <w:tbl>
      <w:tblPr>
        <w:tblStyle w:val="a5"/>
        <w:tblW w:w="93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24"/>
        <w:gridCol w:w="1560"/>
        <w:gridCol w:w="992"/>
        <w:gridCol w:w="5674"/>
      </w:tblGrid>
      <w:tr w:rsidR="007A16B1" w14:paraId="08F67FD4" w14:textId="77777777" w:rsidTr="00D1001C">
        <w:trPr>
          <w:trHeight w:val="14"/>
        </w:trPr>
        <w:tc>
          <w:tcPr>
            <w:tcW w:w="1124" w:type="dxa"/>
            <w:tcBorders>
              <w:top w:val="single" w:sz="8" w:space="0" w:color="000000"/>
              <w:left w:val="single" w:sz="8" w:space="0" w:color="000000"/>
              <w:bottom w:val="single" w:sz="8" w:space="0" w:color="000000"/>
              <w:right w:val="single" w:sz="8" w:space="0" w:color="000000"/>
            </w:tcBorders>
            <w:shd w:val="clear" w:color="auto" w:fill="D9D9D9"/>
            <w:tcMar>
              <w:top w:w="72" w:type="dxa"/>
              <w:left w:w="72" w:type="dxa"/>
              <w:bottom w:w="72" w:type="dxa"/>
              <w:right w:w="72" w:type="dxa"/>
            </w:tcMar>
          </w:tcPr>
          <w:p w14:paraId="54804A42" w14:textId="77777777" w:rsidR="007A16B1" w:rsidRPr="00D1001C" w:rsidRDefault="0077333F" w:rsidP="00D1001C">
            <w:pPr>
              <w:widowControl w:val="0"/>
              <w:spacing w:line="240" w:lineRule="auto"/>
            </w:pPr>
            <w:r w:rsidRPr="00D1001C">
              <w:rPr>
                <w:b/>
              </w:rPr>
              <w:t>Phase ID</w:t>
            </w:r>
          </w:p>
        </w:tc>
        <w:tc>
          <w:tcPr>
            <w:tcW w:w="1560" w:type="dxa"/>
            <w:tcBorders>
              <w:top w:val="single" w:sz="8" w:space="0" w:color="000000"/>
              <w:left w:val="single" w:sz="8" w:space="0" w:color="000000"/>
              <w:bottom w:val="single" w:sz="8" w:space="0" w:color="000000"/>
              <w:right w:val="single" w:sz="8" w:space="0" w:color="000000"/>
            </w:tcBorders>
            <w:shd w:val="clear" w:color="auto" w:fill="D9D9D9"/>
            <w:tcMar>
              <w:top w:w="72" w:type="dxa"/>
              <w:left w:w="72" w:type="dxa"/>
              <w:bottom w:w="72" w:type="dxa"/>
              <w:right w:w="72" w:type="dxa"/>
            </w:tcMar>
          </w:tcPr>
          <w:p w14:paraId="58AD98D9" w14:textId="77777777" w:rsidR="007A16B1" w:rsidRPr="00D1001C" w:rsidRDefault="0077333F" w:rsidP="00D1001C">
            <w:pPr>
              <w:widowControl w:val="0"/>
              <w:spacing w:line="240" w:lineRule="auto"/>
            </w:pPr>
            <w:r w:rsidRPr="00D1001C">
              <w:rPr>
                <w:b/>
              </w:rPr>
              <w:t>Phase</w:t>
            </w:r>
          </w:p>
        </w:tc>
        <w:tc>
          <w:tcPr>
            <w:tcW w:w="992" w:type="dxa"/>
            <w:tcBorders>
              <w:top w:val="single" w:sz="8" w:space="0" w:color="000000"/>
              <w:left w:val="single" w:sz="8" w:space="0" w:color="000000"/>
              <w:bottom w:val="single" w:sz="8" w:space="0" w:color="000000"/>
              <w:right w:val="single" w:sz="8" w:space="0" w:color="000000"/>
            </w:tcBorders>
            <w:shd w:val="clear" w:color="auto" w:fill="D9D9D9"/>
            <w:tcMar>
              <w:top w:w="72" w:type="dxa"/>
              <w:left w:w="72" w:type="dxa"/>
              <w:bottom w:w="72" w:type="dxa"/>
              <w:right w:w="72" w:type="dxa"/>
            </w:tcMar>
          </w:tcPr>
          <w:p w14:paraId="16CD92A1" w14:textId="77777777" w:rsidR="007A16B1" w:rsidRPr="00D1001C" w:rsidRDefault="0077333F" w:rsidP="00D1001C">
            <w:pPr>
              <w:widowControl w:val="0"/>
              <w:spacing w:line="240" w:lineRule="auto"/>
            </w:pPr>
            <w:r w:rsidRPr="00D1001C">
              <w:rPr>
                <w:b/>
              </w:rPr>
              <w:t>Task ID</w:t>
            </w:r>
          </w:p>
        </w:tc>
        <w:tc>
          <w:tcPr>
            <w:tcW w:w="5674" w:type="dxa"/>
            <w:tcBorders>
              <w:top w:val="single" w:sz="8" w:space="0" w:color="000000"/>
              <w:left w:val="single" w:sz="8" w:space="0" w:color="000000"/>
              <w:bottom w:val="single" w:sz="8" w:space="0" w:color="000000"/>
              <w:right w:val="single" w:sz="8" w:space="0" w:color="000000"/>
            </w:tcBorders>
            <w:shd w:val="clear" w:color="auto" w:fill="D9D9D9"/>
            <w:tcMar>
              <w:top w:w="72" w:type="dxa"/>
              <w:left w:w="72" w:type="dxa"/>
              <w:bottom w:w="72" w:type="dxa"/>
              <w:right w:w="72" w:type="dxa"/>
            </w:tcMar>
          </w:tcPr>
          <w:p w14:paraId="677EDD23" w14:textId="77777777" w:rsidR="007A16B1" w:rsidRPr="00D1001C" w:rsidRDefault="0077333F" w:rsidP="00D1001C">
            <w:pPr>
              <w:widowControl w:val="0"/>
              <w:spacing w:line="240" w:lineRule="auto"/>
            </w:pPr>
            <w:r w:rsidRPr="00D1001C">
              <w:rPr>
                <w:b/>
              </w:rPr>
              <w:t>Task</w:t>
            </w:r>
          </w:p>
        </w:tc>
      </w:tr>
      <w:tr w:rsidR="007A16B1" w14:paraId="25448D8F" w14:textId="77777777" w:rsidTr="00D1001C">
        <w:trPr>
          <w:trHeight w:val="269"/>
        </w:trPr>
        <w:tc>
          <w:tcPr>
            <w:tcW w:w="1124" w:type="dxa"/>
            <w:vMerge w:val="restart"/>
            <w:tcBorders>
              <w:top w:val="single" w:sz="8" w:space="0" w:color="000000"/>
              <w:bottom w:val="single" w:sz="6" w:space="0" w:color="000000"/>
              <w:right w:val="single" w:sz="6" w:space="0" w:color="000000"/>
            </w:tcBorders>
            <w:shd w:val="clear" w:color="auto" w:fill="D9D9D9"/>
            <w:tcMar>
              <w:top w:w="72" w:type="dxa"/>
              <w:left w:w="72" w:type="dxa"/>
              <w:bottom w:w="72" w:type="dxa"/>
              <w:right w:w="72" w:type="dxa"/>
            </w:tcMar>
          </w:tcPr>
          <w:p w14:paraId="7392A202" w14:textId="77777777" w:rsidR="007A16B1" w:rsidRPr="00D1001C" w:rsidRDefault="0077333F" w:rsidP="00D1001C">
            <w:pPr>
              <w:widowControl w:val="0"/>
              <w:spacing w:line="240" w:lineRule="auto"/>
            </w:pPr>
            <w:r w:rsidRPr="00D1001C">
              <w:t>P0</w:t>
            </w:r>
          </w:p>
        </w:tc>
        <w:tc>
          <w:tcPr>
            <w:tcW w:w="1560" w:type="dxa"/>
            <w:vMerge w:val="restart"/>
            <w:tcBorders>
              <w:top w:val="single" w:sz="8" w:space="0" w:color="000000"/>
              <w:bottom w:val="single" w:sz="6" w:space="0" w:color="000000"/>
              <w:right w:val="single" w:sz="6" w:space="0" w:color="000000"/>
            </w:tcBorders>
            <w:shd w:val="clear" w:color="auto" w:fill="FFFFFF"/>
            <w:tcMar>
              <w:top w:w="72" w:type="dxa"/>
              <w:left w:w="72" w:type="dxa"/>
              <w:bottom w:w="72" w:type="dxa"/>
              <w:right w:w="72" w:type="dxa"/>
            </w:tcMar>
          </w:tcPr>
          <w:p w14:paraId="5B5E1731" w14:textId="77777777" w:rsidR="007A16B1" w:rsidRPr="00D1001C" w:rsidRDefault="0077333F" w:rsidP="00D1001C">
            <w:pPr>
              <w:widowControl w:val="0"/>
              <w:spacing w:line="240" w:lineRule="auto"/>
            </w:pPr>
            <w:r w:rsidRPr="00D1001C">
              <w:t>Preparation</w:t>
            </w:r>
          </w:p>
        </w:tc>
        <w:tc>
          <w:tcPr>
            <w:tcW w:w="992" w:type="dxa"/>
            <w:tcBorders>
              <w:top w:val="single" w:sz="8" w:space="0" w:color="000000"/>
              <w:right w:val="single" w:sz="6" w:space="0" w:color="000000"/>
            </w:tcBorders>
            <w:shd w:val="clear" w:color="auto" w:fill="D9D9D9"/>
            <w:tcMar>
              <w:top w:w="72" w:type="dxa"/>
              <w:left w:w="72" w:type="dxa"/>
              <w:bottom w:w="72" w:type="dxa"/>
              <w:right w:w="72" w:type="dxa"/>
            </w:tcMar>
          </w:tcPr>
          <w:p w14:paraId="43ACA55E" w14:textId="77777777" w:rsidR="007A16B1" w:rsidRPr="00D1001C" w:rsidRDefault="0077333F" w:rsidP="00D1001C">
            <w:pPr>
              <w:widowControl w:val="0"/>
              <w:spacing w:line="240" w:lineRule="auto"/>
            </w:pPr>
            <w:r w:rsidRPr="00D1001C">
              <w:t>T0.1</w:t>
            </w:r>
          </w:p>
        </w:tc>
        <w:tc>
          <w:tcPr>
            <w:tcW w:w="5674" w:type="dxa"/>
            <w:tcBorders>
              <w:top w:val="single" w:sz="8" w:space="0" w:color="000000"/>
              <w:right w:val="single" w:sz="6" w:space="0" w:color="000000"/>
            </w:tcBorders>
            <w:shd w:val="clear" w:color="auto" w:fill="FFFFFF"/>
            <w:tcMar>
              <w:top w:w="72" w:type="dxa"/>
              <w:left w:w="72" w:type="dxa"/>
              <w:bottom w:w="72" w:type="dxa"/>
              <w:right w:w="72" w:type="dxa"/>
            </w:tcMar>
          </w:tcPr>
          <w:p w14:paraId="5150D692" w14:textId="77777777" w:rsidR="007A16B1" w:rsidRPr="00D1001C" w:rsidRDefault="0077333F" w:rsidP="00D1001C">
            <w:pPr>
              <w:widowControl w:val="0"/>
              <w:spacing w:line="240" w:lineRule="auto"/>
            </w:pPr>
            <w:r w:rsidRPr="00D1001C">
              <w:t>Insert 10 mm port (umbilical) for left-hand of assistant endoscope</w:t>
            </w:r>
          </w:p>
        </w:tc>
      </w:tr>
      <w:tr w:rsidR="007A16B1" w14:paraId="7EB33B7B" w14:textId="77777777" w:rsidTr="00D1001C">
        <w:trPr>
          <w:trHeight w:val="442"/>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51F77DB7"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1E9EBC5C"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4AACD7F5" w14:textId="77777777" w:rsidR="007A16B1" w:rsidRPr="00D1001C" w:rsidRDefault="0077333F" w:rsidP="00D1001C">
            <w:pPr>
              <w:widowControl w:val="0"/>
              <w:spacing w:line="240" w:lineRule="auto"/>
            </w:pPr>
            <w:r w:rsidRPr="00D1001C">
              <w:t>T0.2</w:t>
            </w:r>
          </w:p>
        </w:tc>
        <w:tc>
          <w:tcPr>
            <w:tcW w:w="5674" w:type="dxa"/>
            <w:tcBorders>
              <w:right w:val="single" w:sz="6" w:space="0" w:color="000000"/>
            </w:tcBorders>
            <w:shd w:val="clear" w:color="auto" w:fill="FFFFFF"/>
            <w:tcMar>
              <w:top w:w="72" w:type="dxa"/>
              <w:left w:w="72" w:type="dxa"/>
              <w:bottom w:w="72" w:type="dxa"/>
              <w:right w:w="72" w:type="dxa"/>
            </w:tcMar>
          </w:tcPr>
          <w:p w14:paraId="63E5B73B" w14:textId="77777777" w:rsidR="007A16B1" w:rsidRPr="00D1001C" w:rsidRDefault="0077333F" w:rsidP="00D1001C">
            <w:pPr>
              <w:widowControl w:val="0"/>
              <w:spacing w:line="240" w:lineRule="auto"/>
            </w:pPr>
            <w:r w:rsidRPr="00D1001C">
              <w:t>Perform diagnostic laparoscopy of abdomen</w:t>
            </w:r>
          </w:p>
        </w:tc>
      </w:tr>
      <w:tr w:rsidR="007A16B1" w14:paraId="07B6B806" w14:textId="77777777" w:rsidTr="00D1001C">
        <w:trPr>
          <w:trHeight w:val="638"/>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3CFDD0D9"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7041F5B6"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2D7C4200" w14:textId="77777777" w:rsidR="007A16B1" w:rsidRPr="00D1001C" w:rsidRDefault="0077333F" w:rsidP="00D1001C">
            <w:pPr>
              <w:widowControl w:val="0"/>
              <w:spacing w:line="240" w:lineRule="auto"/>
            </w:pPr>
            <w:r w:rsidRPr="00D1001C">
              <w:t>T0.3</w:t>
            </w:r>
          </w:p>
        </w:tc>
        <w:tc>
          <w:tcPr>
            <w:tcW w:w="5674" w:type="dxa"/>
            <w:tcBorders>
              <w:right w:val="single" w:sz="6" w:space="0" w:color="000000"/>
            </w:tcBorders>
            <w:shd w:val="clear" w:color="auto" w:fill="FFFFFF"/>
            <w:tcMar>
              <w:top w:w="72" w:type="dxa"/>
              <w:left w:w="72" w:type="dxa"/>
              <w:bottom w:w="72" w:type="dxa"/>
              <w:right w:w="72" w:type="dxa"/>
            </w:tcMar>
          </w:tcPr>
          <w:p w14:paraId="12FCCFA5" w14:textId="77777777" w:rsidR="007A16B1" w:rsidRPr="00D1001C" w:rsidRDefault="0077333F" w:rsidP="00D1001C">
            <w:pPr>
              <w:widowControl w:val="0"/>
              <w:spacing w:line="240" w:lineRule="auto"/>
            </w:pPr>
            <w:r w:rsidRPr="00D1001C">
              <w:t>Insert 10 mm port (left upper quadrant) for right-hand of surgeon</w:t>
            </w:r>
          </w:p>
        </w:tc>
      </w:tr>
      <w:tr w:rsidR="007A16B1" w14:paraId="68CB5FBD" w14:textId="77777777" w:rsidTr="00D1001C">
        <w:trPr>
          <w:trHeight w:val="442"/>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07BE71CF"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3020CB72"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7529A58F" w14:textId="77777777" w:rsidR="007A16B1" w:rsidRPr="00D1001C" w:rsidRDefault="0077333F" w:rsidP="00D1001C">
            <w:pPr>
              <w:widowControl w:val="0"/>
              <w:spacing w:line="240" w:lineRule="auto"/>
            </w:pPr>
            <w:r w:rsidRPr="00D1001C">
              <w:t>T0.4</w:t>
            </w:r>
          </w:p>
        </w:tc>
        <w:tc>
          <w:tcPr>
            <w:tcW w:w="5674" w:type="dxa"/>
            <w:tcBorders>
              <w:right w:val="single" w:sz="6" w:space="0" w:color="000000"/>
            </w:tcBorders>
            <w:shd w:val="clear" w:color="auto" w:fill="FFFFFF"/>
            <w:tcMar>
              <w:top w:w="72" w:type="dxa"/>
              <w:left w:w="72" w:type="dxa"/>
              <w:bottom w:w="72" w:type="dxa"/>
              <w:right w:w="72" w:type="dxa"/>
            </w:tcMar>
          </w:tcPr>
          <w:p w14:paraId="59C15449" w14:textId="77777777" w:rsidR="007A16B1" w:rsidRPr="00D1001C" w:rsidRDefault="0077333F" w:rsidP="00D1001C">
            <w:pPr>
              <w:widowControl w:val="0"/>
              <w:spacing w:line="240" w:lineRule="auto"/>
            </w:pPr>
            <w:r w:rsidRPr="00D1001C">
              <w:t xml:space="preserve">Insert 5 mm port (right lateral) for left-hand of </w:t>
            </w:r>
            <w:r w:rsidRPr="00D1001C">
              <w:t>surgeon</w:t>
            </w:r>
          </w:p>
        </w:tc>
      </w:tr>
      <w:tr w:rsidR="007A16B1" w14:paraId="6A53B278" w14:textId="77777777" w:rsidTr="00D1001C">
        <w:trPr>
          <w:trHeight w:val="32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5D24D317"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68C2F5BD" w14:textId="77777777" w:rsidR="007A16B1" w:rsidRPr="00D1001C" w:rsidRDefault="007A16B1" w:rsidP="00D1001C">
            <w:pPr>
              <w:widowControl w:val="0"/>
              <w:spacing w:line="240" w:lineRule="auto"/>
            </w:pPr>
          </w:p>
        </w:tc>
        <w:tc>
          <w:tcPr>
            <w:tcW w:w="992" w:type="dxa"/>
            <w:tcBorders>
              <w:bottom w:val="single" w:sz="6" w:space="0" w:color="000000"/>
              <w:right w:val="single" w:sz="6" w:space="0" w:color="000000"/>
            </w:tcBorders>
            <w:shd w:val="clear" w:color="auto" w:fill="D9D9D9"/>
            <w:tcMar>
              <w:top w:w="72" w:type="dxa"/>
              <w:left w:w="72" w:type="dxa"/>
              <w:bottom w:w="72" w:type="dxa"/>
              <w:right w:w="72" w:type="dxa"/>
            </w:tcMar>
          </w:tcPr>
          <w:p w14:paraId="1A5A5271" w14:textId="77777777" w:rsidR="007A16B1" w:rsidRPr="00D1001C" w:rsidRDefault="0077333F" w:rsidP="00D1001C">
            <w:pPr>
              <w:widowControl w:val="0"/>
              <w:spacing w:line="240" w:lineRule="auto"/>
            </w:pPr>
            <w:r w:rsidRPr="00D1001C">
              <w:t>T0.5</w:t>
            </w:r>
          </w:p>
        </w:tc>
        <w:tc>
          <w:tcPr>
            <w:tcW w:w="5674" w:type="dxa"/>
            <w:tcBorders>
              <w:bottom w:val="single" w:sz="6" w:space="0" w:color="000000"/>
              <w:right w:val="single" w:sz="6" w:space="0" w:color="000000"/>
            </w:tcBorders>
            <w:shd w:val="clear" w:color="auto" w:fill="FFFFFF"/>
            <w:tcMar>
              <w:top w:w="72" w:type="dxa"/>
              <w:left w:w="72" w:type="dxa"/>
              <w:bottom w:w="72" w:type="dxa"/>
              <w:right w:w="72" w:type="dxa"/>
            </w:tcMar>
          </w:tcPr>
          <w:p w14:paraId="1619796B" w14:textId="77777777" w:rsidR="007A16B1" w:rsidRPr="00D1001C" w:rsidRDefault="0077333F" w:rsidP="00D1001C">
            <w:pPr>
              <w:widowControl w:val="0"/>
              <w:spacing w:line="240" w:lineRule="auto"/>
            </w:pPr>
            <w:r w:rsidRPr="00D1001C">
              <w:t>Insert 5 mm port (epigastric) for right-hand of assistant</w:t>
            </w:r>
          </w:p>
        </w:tc>
      </w:tr>
      <w:tr w:rsidR="007A16B1" w14:paraId="24906BFF" w14:textId="77777777" w:rsidTr="00D1001C">
        <w:trPr>
          <w:trHeight w:val="442"/>
        </w:trPr>
        <w:tc>
          <w:tcPr>
            <w:tcW w:w="1124" w:type="dxa"/>
            <w:vMerge w:val="restart"/>
            <w:tcBorders>
              <w:bottom w:val="single" w:sz="6" w:space="0" w:color="000000"/>
              <w:right w:val="single" w:sz="6" w:space="0" w:color="000000"/>
            </w:tcBorders>
            <w:shd w:val="clear" w:color="auto" w:fill="D9D9D9"/>
            <w:tcMar>
              <w:top w:w="72" w:type="dxa"/>
              <w:left w:w="72" w:type="dxa"/>
              <w:bottom w:w="72" w:type="dxa"/>
              <w:right w:w="72" w:type="dxa"/>
            </w:tcMar>
          </w:tcPr>
          <w:p w14:paraId="27F29311" w14:textId="77777777" w:rsidR="007A16B1" w:rsidRPr="00D1001C" w:rsidRDefault="0077333F" w:rsidP="00D1001C">
            <w:pPr>
              <w:widowControl w:val="0"/>
              <w:spacing w:line="240" w:lineRule="auto"/>
            </w:pPr>
            <w:r w:rsidRPr="00D1001C">
              <w:t>P1</w:t>
            </w:r>
          </w:p>
        </w:tc>
        <w:tc>
          <w:tcPr>
            <w:tcW w:w="1560" w:type="dxa"/>
            <w:vMerge w:val="restart"/>
            <w:tcBorders>
              <w:bottom w:val="single" w:sz="6" w:space="0" w:color="000000"/>
              <w:right w:val="single" w:sz="6" w:space="0" w:color="000000"/>
            </w:tcBorders>
            <w:shd w:val="clear" w:color="auto" w:fill="auto"/>
            <w:tcMar>
              <w:top w:w="72" w:type="dxa"/>
              <w:left w:w="72" w:type="dxa"/>
              <w:bottom w:w="72" w:type="dxa"/>
              <w:right w:w="72" w:type="dxa"/>
            </w:tcMar>
          </w:tcPr>
          <w:p w14:paraId="2000B51D" w14:textId="77777777" w:rsidR="007A16B1" w:rsidRPr="00D1001C" w:rsidRDefault="0077333F" w:rsidP="00D1001C">
            <w:pPr>
              <w:widowControl w:val="0"/>
              <w:spacing w:line="240" w:lineRule="auto"/>
            </w:pPr>
            <w:r w:rsidRPr="00D1001C">
              <w:t>Calot triangle dissection</w:t>
            </w:r>
          </w:p>
        </w:tc>
        <w:tc>
          <w:tcPr>
            <w:tcW w:w="992" w:type="dxa"/>
            <w:tcBorders>
              <w:right w:val="single" w:sz="6" w:space="0" w:color="000000"/>
            </w:tcBorders>
            <w:shd w:val="clear" w:color="auto" w:fill="D9D9D9"/>
            <w:tcMar>
              <w:top w:w="72" w:type="dxa"/>
              <w:left w:w="72" w:type="dxa"/>
              <w:bottom w:w="72" w:type="dxa"/>
              <w:right w:w="72" w:type="dxa"/>
            </w:tcMar>
          </w:tcPr>
          <w:p w14:paraId="5630ED61" w14:textId="77777777" w:rsidR="007A16B1" w:rsidRPr="00D1001C" w:rsidRDefault="0077333F" w:rsidP="00D1001C">
            <w:pPr>
              <w:widowControl w:val="0"/>
              <w:spacing w:line="240" w:lineRule="auto"/>
            </w:pPr>
            <w:r w:rsidRPr="00D1001C">
              <w:t>T1.1</w:t>
            </w:r>
          </w:p>
        </w:tc>
        <w:tc>
          <w:tcPr>
            <w:tcW w:w="5674" w:type="dxa"/>
            <w:tcBorders>
              <w:right w:val="single" w:sz="6" w:space="0" w:color="000000"/>
            </w:tcBorders>
            <w:shd w:val="clear" w:color="auto" w:fill="FFFFFF"/>
            <w:tcMar>
              <w:top w:w="72" w:type="dxa"/>
              <w:left w:w="72" w:type="dxa"/>
              <w:bottom w:w="72" w:type="dxa"/>
              <w:right w:w="72" w:type="dxa"/>
            </w:tcMar>
          </w:tcPr>
          <w:p w14:paraId="2E0F85E5" w14:textId="77777777" w:rsidR="007A16B1" w:rsidRPr="00D1001C" w:rsidRDefault="0077333F" w:rsidP="00D1001C">
            <w:pPr>
              <w:widowControl w:val="0"/>
              <w:spacing w:line="240" w:lineRule="auto"/>
            </w:pPr>
            <w:r w:rsidRPr="00D1001C">
              <w:t>Dissect adhesions to gallbladder (optional depending on patient)</w:t>
            </w:r>
          </w:p>
        </w:tc>
      </w:tr>
      <w:tr w:rsidR="007A16B1" w14:paraId="2228BA6F" w14:textId="77777777" w:rsidTr="00D1001C">
        <w:trPr>
          <w:trHeight w:val="32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538BEC41"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39F3528E"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46B2DC5D" w14:textId="77777777" w:rsidR="007A16B1" w:rsidRPr="00D1001C" w:rsidRDefault="0077333F" w:rsidP="00D1001C">
            <w:pPr>
              <w:widowControl w:val="0"/>
              <w:spacing w:line="240" w:lineRule="auto"/>
            </w:pPr>
            <w:r w:rsidRPr="00D1001C">
              <w:t>T1.2</w:t>
            </w:r>
          </w:p>
        </w:tc>
        <w:tc>
          <w:tcPr>
            <w:tcW w:w="5674" w:type="dxa"/>
            <w:tcBorders>
              <w:right w:val="single" w:sz="6" w:space="0" w:color="000000"/>
            </w:tcBorders>
            <w:shd w:val="clear" w:color="auto" w:fill="FFFFFF"/>
            <w:tcMar>
              <w:top w:w="72" w:type="dxa"/>
              <w:left w:w="72" w:type="dxa"/>
              <w:bottom w:w="72" w:type="dxa"/>
              <w:right w:w="72" w:type="dxa"/>
            </w:tcMar>
          </w:tcPr>
          <w:p w14:paraId="56BCC043" w14:textId="77777777" w:rsidR="007A16B1" w:rsidRPr="00D1001C" w:rsidRDefault="0077333F" w:rsidP="00D1001C">
            <w:pPr>
              <w:widowControl w:val="0"/>
              <w:spacing w:line="240" w:lineRule="auto"/>
            </w:pPr>
            <w:r w:rsidRPr="00D1001C">
              <w:t>Dissect &amp; mobilize Hartmann’s pouch</w:t>
            </w:r>
          </w:p>
        </w:tc>
      </w:tr>
      <w:tr w:rsidR="007A16B1" w14:paraId="19783AAD" w14:textId="77777777" w:rsidTr="00D1001C">
        <w:trPr>
          <w:trHeight w:val="32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0F8503FA"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7CF64484"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0EAF6CB9" w14:textId="77777777" w:rsidR="007A16B1" w:rsidRPr="00D1001C" w:rsidRDefault="0077333F" w:rsidP="00D1001C">
            <w:pPr>
              <w:widowControl w:val="0"/>
              <w:spacing w:line="240" w:lineRule="auto"/>
            </w:pPr>
            <w:r w:rsidRPr="00D1001C">
              <w:t>T1.3</w:t>
            </w:r>
          </w:p>
        </w:tc>
        <w:tc>
          <w:tcPr>
            <w:tcW w:w="5674" w:type="dxa"/>
            <w:tcBorders>
              <w:right w:val="single" w:sz="6" w:space="0" w:color="000000"/>
            </w:tcBorders>
            <w:shd w:val="clear" w:color="auto" w:fill="FFFFFF"/>
            <w:tcMar>
              <w:top w:w="72" w:type="dxa"/>
              <w:left w:w="72" w:type="dxa"/>
              <w:bottom w:w="72" w:type="dxa"/>
              <w:right w:w="72" w:type="dxa"/>
            </w:tcMar>
          </w:tcPr>
          <w:p w14:paraId="7AEAB6EA" w14:textId="77777777" w:rsidR="007A16B1" w:rsidRPr="00D1001C" w:rsidRDefault="0077333F" w:rsidP="00D1001C">
            <w:pPr>
              <w:widowControl w:val="0"/>
              <w:spacing w:line="240" w:lineRule="auto"/>
            </w:pPr>
            <w:r w:rsidRPr="00D1001C">
              <w:t>Dissect &amp; isolate cystic duct</w:t>
            </w:r>
          </w:p>
        </w:tc>
      </w:tr>
      <w:tr w:rsidR="007A16B1" w14:paraId="461D4EAF" w14:textId="77777777" w:rsidTr="00D1001C">
        <w:trPr>
          <w:trHeight w:val="32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346FC881"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3F6BC58B"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248646AE" w14:textId="77777777" w:rsidR="007A16B1" w:rsidRPr="00D1001C" w:rsidRDefault="0077333F" w:rsidP="00D1001C">
            <w:pPr>
              <w:widowControl w:val="0"/>
              <w:spacing w:line="240" w:lineRule="auto"/>
            </w:pPr>
            <w:r w:rsidRPr="00D1001C">
              <w:t>T1.4</w:t>
            </w:r>
          </w:p>
        </w:tc>
        <w:tc>
          <w:tcPr>
            <w:tcW w:w="5674" w:type="dxa"/>
            <w:tcBorders>
              <w:right w:val="single" w:sz="6" w:space="0" w:color="000000"/>
            </w:tcBorders>
            <w:shd w:val="clear" w:color="auto" w:fill="FFFFFF"/>
            <w:tcMar>
              <w:top w:w="72" w:type="dxa"/>
              <w:left w:w="72" w:type="dxa"/>
              <w:bottom w:w="72" w:type="dxa"/>
              <w:right w:w="72" w:type="dxa"/>
            </w:tcMar>
          </w:tcPr>
          <w:p w14:paraId="4E524B3D" w14:textId="77777777" w:rsidR="007A16B1" w:rsidRPr="00D1001C" w:rsidRDefault="0077333F" w:rsidP="00D1001C">
            <w:pPr>
              <w:widowControl w:val="0"/>
              <w:spacing w:line="240" w:lineRule="auto"/>
            </w:pPr>
            <w:r w:rsidRPr="00D1001C">
              <w:t>Dissect &amp; mobilize cystic artery</w:t>
            </w:r>
          </w:p>
        </w:tc>
      </w:tr>
      <w:tr w:rsidR="007A16B1" w14:paraId="61C585D0" w14:textId="77777777" w:rsidTr="00D1001C">
        <w:trPr>
          <w:trHeight w:val="32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6D605C26"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24BC1013" w14:textId="77777777" w:rsidR="007A16B1" w:rsidRPr="00D1001C" w:rsidRDefault="007A16B1" w:rsidP="00D1001C">
            <w:pPr>
              <w:widowControl w:val="0"/>
              <w:spacing w:line="240" w:lineRule="auto"/>
            </w:pPr>
          </w:p>
        </w:tc>
        <w:tc>
          <w:tcPr>
            <w:tcW w:w="992" w:type="dxa"/>
            <w:tcBorders>
              <w:bottom w:val="single" w:sz="6" w:space="0" w:color="000000"/>
              <w:right w:val="single" w:sz="6" w:space="0" w:color="000000"/>
            </w:tcBorders>
            <w:shd w:val="clear" w:color="auto" w:fill="D9D9D9"/>
            <w:tcMar>
              <w:top w:w="72" w:type="dxa"/>
              <w:left w:w="72" w:type="dxa"/>
              <w:bottom w:w="72" w:type="dxa"/>
              <w:right w:w="72" w:type="dxa"/>
            </w:tcMar>
          </w:tcPr>
          <w:p w14:paraId="5DC15C87" w14:textId="77777777" w:rsidR="007A16B1" w:rsidRPr="00D1001C" w:rsidRDefault="0077333F" w:rsidP="00D1001C">
            <w:pPr>
              <w:widowControl w:val="0"/>
              <w:spacing w:line="240" w:lineRule="auto"/>
            </w:pPr>
            <w:r w:rsidRPr="00D1001C">
              <w:t>T1.5</w:t>
            </w:r>
          </w:p>
        </w:tc>
        <w:tc>
          <w:tcPr>
            <w:tcW w:w="5674" w:type="dxa"/>
            <w:tcBorders>
              <w:bottom w:val="single" w:sz="6" w:space="0" w:color="000000"/>
              <w:right w:val="single" w:sz="6" w:space="0" w:color="000000"/>
            </w:tcBorders>
            <w:shd w:val="clear" w:color="auto" w:fill="FFFFFF"/>
            <w:tcMar>
              <w:top w:w="72" w:type="dxa"/>
              <w:left w:w="72" w:type="dxa"/>
              <w:bottom w:w="72" w:type="dxa"/>
              <w:right w:w="72" w:type="dxa"/>
            </w:tcMar>
          </w:tcPr>
          <w:p w14:paraId="5E0786A6" w14:textId="77777777" w:rsidR="007A16B1" w:rsidRPr="00D1001C" w:rsidRDefault="0077333F" w:rsidP="00D1001C">
            <w:pPr>
              <w:widowControl w:val="0"/>
              <w:spacing w:line="240" w:lineRule="auto"/>
            </w:pPr>
            <w:r w:rsidRPr="00D1001C">
              <w:t>Perform critical view of safety (CVS)</w:t>
            </w:r>
          </w:p>
        </w:tc>
      </w:tr>
      <w:tr w:rsidR="007A16B1" w14:paraId="74347419" w14:textId="77777777" w:rsidTr="00D1001C">
        <w:trPr>
          <w:trHeight w:val="257"/>
        </w:trPr>
        <w:tc>
          <w:tcPr>
            <w:tcW w:w="1124" w:type="dxa"/>
            <w:vMerge w:val="restart"/>
            <w:tcBorders>
              <w:bottom w:val="single" w:sz="6" w:space="0" w:color="000000"/>
              <w:right w:val="single" w:sz="6" w:space="0" w:color="000000"/>
            </w:tcBorders>
            <w:shd w:val="clear" w:color="auto" w:fill="D9D9D9"/>
            <w:tcMar>
              <w:top w:w="72" w:type="dxa"/>
              <w:left w:w="72" w:type="dxa"/>
              <w:bottom w:w="72" w:type="dxa"/>
              <w:right w:w="72" w:type="dxa"/>
            </w:tcMar>
          </w:tcPr>
          <w:p w14:paraId="71AB71E6" w14:textId="77777777" w:rsidR="007A16B1" w:rsidRPr="00D1001C" w:rsidRDefault="0077333F" w:rsidP="00D1001C">
            <w:pPr>
              <w:widowControl w:val="0"/>
              <w:spacing w:line="240" w:lineRule="auto"/>
            </w:pPr>
            <w:r w:rsidRPr="00D1001C">
              <w:lastRenderedPageBreak/>
              <w:t>P2</w:t>
            </w:r>
          </w:p>
        </w:tc>
        <w:tc>
          <w:tcPr>
            <w:tcW w:w="1560" w:type="dxa"/>
            <w:vMerge w:val="restart"/>
            <w:tcBorders>
              <w:bottom w:val="single" w:sz="6" w:space="0" w:color="000000"/>
              <w:right w:val="single" w:sz="6" w:space="0" w:color="000000"/>
            </w:tcBorders>
            <w:shd w:val="clear" w:color="auto" w:fill="FFFFFF"/>
            <w:tcMar>
              <w:top w:w="72" w:type="dxa"/>
              <w:left w:w="72" w:type="dxa"/>
              <w:bottom w:w="72" w:type="dxa"/>
              <w:right w:w="72" w:type="dxa"/>
            </w:tcMar>
          </w:tcPr>
          <w:p w14:paraId="593D6FA0" w14:textId="77777777" w:rsidR="007A16B1" w:rsidRPr="00D1001C" w:rsidRDefault="0077333F" w:rsidP="00D1001C">
            <w:pPr>
              <w:widowControl w:val="0"/>
              <w:spacing w:line="240" w:lineRule="auto"/>
            </w:pPr>
            <w:r w:rsidRPr="00D1001C">
              <w:t>Clipping and cutting of the vessels</w:t>
            </w:r>
          </w:p>
        </w:tc>
        <w:tc>
          <w:tcPr>
            <w:tcW w:w="992" w:type="dxa"/>
            <w:tcBorders>
              <w:right w:val="single" w:sz="6" w:space="0" w:color="000000"/>
            </w:tcBorders>
            <w:shd w:val="clear" w:color="auto" w:fill="D9D9D9"/>
            <w:tcMar>
              <w:top w:w="72" w:type="dxa"/>
              <w:left w:w="72" w:type="dxa"/>
              <w:bottom w:w="72" w:type="dxa"/>
              <w:right w:w="72" w:type="dxa"/>
            </w:tcMar>
          </w:tcPr>
          <w:p w14:paraId="24F03CB2" w14:textId="77777777" w:rsidR="007A16B1" w:rsidRPr="00D1001C" w:rsidRDefault="0077333F" w:rsidP="00D1001C">
            <w:pPr>
              <w:widowControl w:val="0"/>
              <w:spacing w:line="240" w:lineRule="auto"/>
            </w:pPr>
            <w:r w:rsidRPr="00D1001C">
              <w:t>T2.1</w:t>
            </w:r>
          </w:p>
        </w:tc>
        <w:tc>
          <w:tcPr>
            <w:tcW w:w="5674" w:type="dxa"/>
            <w:tcBorders>
              <w:right w:val="single" w:sz="6" w:space="0" w:color="000000"/>
            </w:tcBorders>
            <w:shd w:val="clear" w:color="auto" w:fill="FFFFFF"/>
            <w:tcMar>
              <w:top w:w="72" w:type="dxa"/>
              <w:left w:w="72" w:type="dxa"/>
              <w:bottom w:w="72" w:type="dxa"/>
              <w:right w:w="72" w:type="dxa"/>
            </w:tcMar>
          </w:tcPr>
          <w:p w14:paraId="2F553DE6" w14:textId="77777777" w:rsidR="007A16B1" w:rsidRPr="00D1001C" w:rsidRDefault="0077333F" w:rsidP="00D1001C">
            <w:pPr>
              <w:widowControl w:val="0"/>
              <w:spacing w:line="240" w:lineRule="auto"/>
            </w:pPr>
            <w:r w:rsidRPr="00D1001C">
              <w:t>Place clip at gallbladder end of cystic duct</w:t>
            </w:r>
          </w:p>
        </w:tc>
      </w:tr>
      <w:tr w:rsidR="007A16B1" w14:paraId="1689DC84" w14:textId="77777777" w:rsidTr="00D1001C">
        <w:trPr>
          <w:trHeight w:val="442"/>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1B56D13B"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6CA57882"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230CF649" w14:textId="77777777" w:rsidR="007A16B1" w:rsidRPr="00D1001C" w:rsidRDefault="0077333F" w:rsidP="00D1001C">
            <w:pPr>
              <w:widowControl w:val="0"/>
              <w:spacing w:line="240" w:lineRule="auto"/>
            </w:pPr>
            <w:r w:rsidRPr="00D1001C">
              <w:t>T2.2</w:t>
            </w:r>
          </w:p>
        </w:tc>
        <w:tc>
          <w:tcPr>
            <w:tcW w:w="5674" w:type="dxa"/>
            <w:tcBorders>
              <w:right w:val="single" w:sz="6" w:space="0" w:color="000000"/>
            </w:tcBorders>
            <w:shd w:val="clear" w:color="auto" w:fill="FFFFFF"/>
            <w:tcMar>
              <w:top w:w="72" w:type="dxa"/>
              <w:left w:w="72" w:type="dxa"/>
              <w:bottom w:w="72" w:type="dxa"/>
              <w:right w:w="72" w:type="dxa"/>
            </w:tcMar>
          </w:tcPr>
          <w:p w14:paraId="43510717" w14:textId="77777777" w:rsidR="007A16B1" w:rsidRPr="00D1001C" w:rsidRDefault="0077333F" w:rsidP="00D1001C">
            <w:pPr>
              <w:widowControl w:val="0"/>
              <w:spacing w:line="240" w:lineRule="auto"/>
            </w:pPr>
            <w:r w:rsidRPr="00D1001C">
              <w:t xml:space="preserve">Place 2 clips on proximal end of cystic duct proximal to incision on </w:t>
            </w:r>
            <w:r w:rsidRPr="00D1001C">
              <w:t>cystic duct</w:t>
            </w:r>
          </w:p>
        </w:tc>
      </w:tr>
      <w:tr w:rsidR="007A16B1" w14:paraId="7F5974A6"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41DD81A7"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69C3CB5E"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175DBDFA" w14:textId="77777777" w:rsidR="007A16B1" w:rsidRPr="00D1001C" w:rsidRDefault="0077333F" w:rsidP="00D1001C">
            <w:pPr>
              <w:widowControl w:val="0"/>
              <w:spacing w:line="240" w:lineRule="auto"/>
            </w:pPr>
            <w:r w:rsidRPr="00D1001C">
              <w:t>T2.3</w:t>
            </w:r>
          </w:p>
        </w:tc>
        <w:tc>
          <w:tcPr>
            <w:tcW w:w="5674" w:type="dxa"/>
            <w:tcBorders>
              <w:right w:val="single" w:sz="6" w:space="0" w:color="000000"/>
            </w:tcBorders>
            <w:shd w:val="clear" w:color="auto" w:fill="FFFFFF"/>
            <w:tcMar>
              <w:top w:w="72" w:type="dxa"/>
              <w:left w:w="72" w:type="dxa"/>
              <w:bottom w:w="72" w:type="dxa"/>
              <w:right w:w="72" w:type="dxa"/>
            </w:tcMar>
          </w:tcPr>
          <w:p w14:paraId="024DD7B9" w14:textId="77777777" w:rsidR="007A16B1" w:rsidRPr="00D1001C" w:rsidRDefault="0077333F" w:rsidP="00D1001C">
            <w:pPr>
              <w:widowControl w:val="0"/>
              <w:spacing w:line="240" w:lineRule="auto"/>
            </w:pPr>
            <w:r w:rsidRPr="00D1001C">
              <w:t>Place 2 clips on proximal end of cystic artery</w:t>
            </w:r>
          </w:p>
        </w:tc>
      </w:tr>
      <w:tr w:rsidR="007A16B1" w14:paraId="4D2F323B"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25DCF719"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29004F21"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0BE85EB0" w14:textId="77777777" w:rsidR="007A16B1" w:rsidRPr="00D1001C" w:rsidRDefault="0077333F" w:rsidP="00D1001C">
            <w:pPr>
              <w:widowControl w:val="0"/>
              <w:spacing w:line="240" w:lineRule="auto"/>
            </w:pPr>
            <w:r w:rsidRPr="00D1001C">
              <w:t>T2.4</w:t>
            </w:r>
          </w:p>
        </w:tc>
        <w:tc>
          <w:tcPr>
            <w:tcW w:w="5674" w:type="dxa"/>
            <w:tcBorders>
              <w:right w:val="single" w:sz="6" w:space="0" w:color="000000"/>
            </w:tcBorders>
            <w:shd w:val="clear" w:color="auto" w:fill="FFFFFF"/>
            <w:tcMar>
              <w:top w:w="72" w:type="dxa"/>
              <w:left w:w="72" w:type="dxa"/>
              <w:bottom w:w="72" w:type="dxa"/>
              <w:right w:w="72" w:type="dxa"/>
            </w:tcMar>
          </w:tcPr>
          <w:p w14:paraId="6C85342A" w14:textId="77777777" w:rsidR="007A16B1" w:rsidRPr="00D1001C" w:rsidRDefault="0077333F" w:rsidP="00D1001C">
            <w:pPr>
              <w:widowControl w:val="0"/>
              <w:spacing w:line="240" w:lineRule="auto"/>
            </w:pPr>
            <w:r w:rsidRPr="00D1001C">
              <w:t>Place clip on distal end of cystic artery</w:t>
            </w:r>
          </w:p>
        </w:tc>
      </w:tr>
      <w:tr w:rsidR="007A16B1" w14:paraId="27E418A8"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26A6EEC1"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6D223C79"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5576F068" w14:textId="77777777" w:rsidR="007A16B1" w:rsidRPr="00D1001C" w:rsidRDefault="0077333F" w:rsidP="00D1001C">
            <w:pPr>
              <w:widowControl w:val="0"/>
              <w:spacing w:line="240" w:lineRule="auto"/>
            </w:pPr>
            <w:r w:rsidRPr="00D1001C">
              <w:t>T2.5</w:t>
            </w:r>
          </w:p>
        </w:tc>
        <w:tc>
          <w:tcPr>
            <w:tcW w:w="5674" w:type="dxa"/>
            <w:tcBorders>
              <w:right w:val="single" w:sz="6" w:space="0" w:color="000000"/>
            </w:tcBorders>
            <w:shd w:val="clear" w:color="auto" w:fill="FFFFFF"/>
            <w:tcMar>
              <w:top w:w="72" w:type="dxa"/>
              <w:left w:w="72" w:type="dxa"/>
              <w:bottom w:w="72" w:type="dxa"/>
              <w:right w:w="72" w:type="dxa"/>
            </w:tcMar>
          </w:tcPr>
          <w:p w14:paraId="4EF1A8C3" w14:textId="77777777" w:rsidR="007A16B1" w:rsidRPr="00D1001C" w:rsidRDefault="0077333F" w:rsidP="00D1001C">
            <w:pPr>
              <w:widowControl w:val="0"/>
              <w:spacing w:line="240" w:lineRule="auto"/>
            </w:pPr>
            <w:r w:rsidRPr="00D1001C">
              <w:t>Cut cystic artery</w:t>
            </w:r>
          </w:p>
        </w:tc>
      </w:tr>
      <w:tr w:rsidR="007A16B1" w14:paraId="59283566"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7492BA5F"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3C04CA72" w14:textId="77777777" w:rsidR="007A16B1" w:rsidRPr="00D1001C" w:rsidRDefault="007A16B1" w:rsidP="00D1001C">
            <w:pPr>
              <w:widowControl w:val="0"/>
              <w:spacing w:line="240" w:lineRule="auto"/>
            </w:pPr>
          </w:p>
        </w:tc>
        <w:tc>
          <w:tcPr>
            <w:tcW w:w="992" w:type="dxa"/>
            <w:tcBorders>
              <w:bottom w:val="single" w:sz="6" w:space="0" w:color="000000"/>
              <w:right w:val="single" w:sz="6" w:space="0" w:color="000000"/>
            </w:tcBorders>
            <w:shd w:val="clear" w:color="auto" w:fill="D9D9D9"/>
            <w:tcMar>
              <w:top w:w="72" w:type="dxa"/>
              <w:left w:w="72" w:type="dxa"/>
              <w:bottom w:w="72" w:type="dxa"/>
              <w:right w:w="72" w:type="dxa"/>
            </w:tcMar>
          </w:tcPr>
          <w:p w14:paraId="1ED73BAD" w14:textId="77777777" w:rsidR="007A16B1" w:rsidRPr="00D1001C" w:rsidRDefault="0077333F" w:rsidP="00D1001C">
            <w:pPr>
              <w:widowControl w:val="0"/>
              <w:spacing w:line="240" w:lineRule="auto"/>
            </w:pPr>
            <w:r w:rsidRPr="00D1001C">
              <w:t>T2.6</w:t>
            </w:r>
          </w:p>
        </w:tc>
        <w:tc>
          <w:tcPr>
            <w:tcW w:w="5674" w:type="dxa"/>
            <w:tcBorders>
              <w:bottom w:val="single" w:sz="6" w:space="0" w:color="000000"/>
              <w:right w:val="single" w:sz="6" w:space="0" w:color="000000"/>
            </w:tcBorders>
            <w:shd w:val="clear" w:color="auto" w:fill="FFFFFF"/>
            <w:tcMar>
              <w:top w:w="72" w:type="dxa"/>
              <w:left w:w="72" w:type="dxa"/>
              <w:bottom w:w="72" w:type="dxa"/>
              <w:right w:w="72" w:type="dxa"/>
            </w:tcMar>
          </w:tcPr>
          <w:p w14:paraId="42192188" w14:textId="77777777" w:rsidR="007A16B1" w:rsidRPr="00D1001C" w:rsidRDefault="0077333F" w:rsidP="00D1001C">
            <w:pPr>
              <w:widowControl w:val="0"/>
              <w:spacing w:line="240" w:lineRule="auto"/>
            </w:pPr>
            <w:r w:rsidRPr="00D1001C">
              <w:t>Cut cystic duct</w:t>
            </w:r>
          </w:p>
        </w:tc>
      </w:tr>
      <w:tr w:rsidR="007A16B1" w14:paraId="59D0C6C6" w14:textId="77777777" w:rsidTr="00D1001C">
        <w:trPr>
          <w:trHeight w:val="122"/>
        </w:trPr>
        <w:tc>
          <w:tcPr>
            <w:tcW w:w="1124" w:type="dxa"/>
            <w:vMerge w:val="restart"/>
            <w:tcBorders>
              <w:bottom w:val="single" w:sz="6" w:space="0" w:color="000000"/>
              <w:right w:val="single" w:sz="6" w:space="0" w:color="000000"/>
            </w:tcBorders>
            <w:shd w:val="clear" w:color="auto" w:fill="D9D9D9"/>
            <w:tcMar>
              <w:top w:w="72" w:type="dxa"/>
              <w:left w:w="72" w:type="dxa"/>
              <w:bottom w:w="72" w:type="dxa"/>
              <w:right w:w="72" w:type="dxa"/>
            </w:tcMar>
          </w:tcPr>
          <w:p w14:paraId="76955F78" w14:textId="77777777" w:rsidR="007A16B1" w:rsidRPr="00D1001C" w:rsidRDefault="0077333F" w:rsidP="00D1001C">
            <w:pPr>
              <w:widowControl w:val="0"/>
              <w:spacing w:line="240" w:lineRule="auto"/>
            </w:pPr>
            <w:r w:rsidRPr="00D1001C">
              <w:t>P3</w:t>
            </w:r>
          </w:p>
        </w:tc>
        <w:tc>
          <w:tcPr>
            <w:tcW w:w="1560" w:type="dxa"/>
            <w:vMerge w:val="restart"/>
            <w:tcBorders>
              <w:bottom w:val="single" w:sz="6" w:space="0" w:color="000000"/>
              <w:right w:val="single" w:sz="6" w:space="0" w:color="000000"/>
            </w:tcBorders>
            <w:shd w:val="clear" w:color="auto" w:fill="FFFFFF"/>
            <w:tcMar>
              <w:top w:w="72" w:type="dxa"/>
              <w:left w:w="72" w:type="dxa"/>
              <w:bottom w:w="72" w:type="dxa"/>
              <w:right w:w="72" w:type="dxa"/>
            </w:tcMar>
          </w:tcPr>
          <w:p w14:paraId="5B7C817E" w14:textId="77777777" w:rsidR="007A16B1" w:rsidRPr="00D1001C" w:rsidRDefault="0077333F" w:rsidP="00D1001C">
            <w:pPr>
              <w:widowControl w:val="0"/>
              <w:spacing w:line="240" w:lineRule="auto"/>
            </w:pPr>
            <w:r w:rsidRPr="00D1001C">
              <w:t>Gallbladder dissection</w:t>
            </w:r>
          </w:p>
        </w:tc>
        <w:tc>
          <w:tcPr>
            <w:tcW w:w="992" w:type="dxa"/>
            <w:tcBorders>
              <w:right w:val="single" w:sz="6" w:space="0" w:color="000000"/>
            </w:tcBorders>
            <w:shd w:val="clear" w:color="auto" w:fill="D9D9D9"/>
            <w:tcMar>
              <w:top w:w="72" w:type="dxa"/>
              <w:left w:w="72" w:type="dxa"/>
              <w:bottom w:w="72" w:type="dxa"/>
              <w:right w:w="72" w:type="dxa"/>
            </w:tcMar>
          </w:tcPr>
          <w:p w14:paraId="5280A533" w14:textId="77777777" w:rsidR="007A16B1" w:rsidRPr="00D1001C" w:rsidRDefault="0077333F" w:rsidP="00D1001C">
            <w:pPr>
              <w:widowControl w:val="0"/>
              <w:spacing w:line="240" w:lineRule="auto"/>
            </w:pPr>
            <w:r w:rsidRPr="00D1001C">
              <w:t>T3.1</w:t>
            </w:r>
          </w:p>
        </w:tc>
        <w:tc>
          <w:tcPr>
            <w:tcW w:w="5674" w:type="dxa"/>
            <w:tcBorders>
              <w:right w:val="single" w:sz="6" w:space="0" w:color="000000"/>
            </w:tcBorders>
            <w:shd w:val="clear" w:color="auto" w:fill="FFFFFF"/>
            <w:tcMar>
              <w:top w:w="72" w:type="dxa"/>
              <w:left w:w="72" w:type="dxa"/>
              <w:bottom w:w="72" w:type="dxa"/>
              <w:right w:w="72" w:type="dxa"/>
            </w:tcMar>
          </w:tcPr>
          <w:p w14:paraId="2C4E7AFB" w14:textId="77777777" w:rsidR="007A16B1" w:rsidRPr="00D1001C" w:rsidRDefault="0077333F" w:rsidP="00D1001C">
            <w:pPr>
              <w:widowControl w:val="0"/>
              <w:spacing w:line="240" w:lineRule="auto"/>
            </w:pPr>
            <w:r w:rsidRPr="00D1001C">
              <w:t>Dissect medial side of gallbladder up to fundus</w:t>
            </w:r>
          </w:p>
        </w:tc>
      </w:tr>
      <w:tr w:rsidR="007A16B1" w14:paraId="035EA05F"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396680BB"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2C6567DE"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494E72A2" w14:textId="77777777" w:rsidR="007A16B1" w:rsidRPr="00D1001C" w:rsidRDefault="0077333F" w:rsidP="00D1001C">
            <w:pPr>
              <w:widowControl w:val="0"/>
              <w:spacing w:line="240" w:lineRule="auto"/>
            </w:pPr>
            <w:r w:rsidRPr="00D1001C">
              <w:t>T3.2</w:t>
            </w:r>
          </w:p>
        </w:tc>
        <w:tc>
          <w:tcPr>
            <w:tcW w:w="5674" w:type="dxa"/>
            <w:tcBorders>
              <w:right w:val="single" w:sz="6" w:space="0" w:color="000000"/>
            </w:tcBorders>
            <w:shd w:val="clear" w:color="auto" w:fill="FFFFFF"/>
            <w:tcMar>
              <w:top w:w="72" w:type="dxa"/>
              <w:left w:w="72" w:type="dxa"/>
              <w:bottom w:w="72" w:type="dxa"/>
              <w:right w:w="72" w:type="dxa"/>
            </w:tcMar>
          </w:tcPr>
          <w:p w14:paraId="61909986" w14:textId="77777777" w:rsidR="007A16B1" w:rsidRPr="00D1001C" w:rsidRDefault="0077333F" w:rsidP="00D1001C">
            <w:pPr>
              <w:widowControl w:val="0"/>
              <w:spacing w:line="240" w:lineRule="auto"/>
            </w:pPr>
            <w:r w:rsidRPr="00D1001C">
              <w:t>Dissect lateral side of gallbladder up to fundus</w:t>
            </w:r>
          </w:p>
        </w:tc>
      </w:tr>
      <w:tr w:rsidR="007A16B1" w14:paraId="6FA2021C"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603B0532"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53434134"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56295343" w14:textId="77777777" w:rsidR="007A16B1" w:rsidRPr="00D1001C" w:rsidRDefault="0077333F" w:rsidP="00D1001C">
            <w:pPr>
              <w:widowControl w:val="0"/>
              <w:spacing w:line="240" w:lineRule="auto"/>
            </w:pPr>
            <w:r w:rsidRPr="00D1001C">
              <w:t>T3.3</w:t>
            </w:r>
          </w:p>
        </w:tc>
        <w:tc>
          <w:tcPr>
            <w:tcW w:w="5674" w:type="dxa"/>
            <w:tcBorders>
              <w:right w:val="single" w:sz="6" w:space="0" w:color="000000"/>
            </w:tcBorders>
            <w:shd w:val="clear" w:color="auto" w:fill="FFFFFF"/>
            <w:tcMar>
              <w:top w:w="72" w:type="dxa"/>
              <w:left w:w="72" w:type="dxa"/>
              <w:bottom w:w="72" w:type="dxa"/>
              <w:right w:w="72" w:type="dxa"/>
            </w:tcMar>
          </w:tcPr>
          <w:p w14:paraId="0A6C1659" w14:textId="77777777" w:rsidR="007A16B1" w:rsidRPr="00D1001C" w:rsidRDefault="0077333F" w:rsidP="00D1001C">
            <w:pPr>
              <w:widowControl w:val="0"/>
              <w:spacing w:line="240" w:lineRule="auto"/>
            </w:pPr>
            <w:r w:rsidRPr="00D1001C">
              <w:t>Separate undersurface of gallbladder from liver</w:t>
            </w:r>
          </w:p>
        </w:tc>
      </w:tr>
      <w:tr w:rsidR="007A16B1" w14:paraId="1A07F729"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3537EBB3"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3D5A11DC" w14:textId="77777777" w:rsidR="007A16B1" w:rsidRPr="00D1001C" w:rsidRDefault="007A16B1" w:rsidP="00D1001C">
            <w:pPr>
              <w:widowControl w:val="0"/>
              <w:spacing w:line="240" w:lineRule="auto"/>
            </w:pPr>
          </w:p>
        </w:tc>
        <w:tc>
          <w:tcPr>
            <w:tcW w:w="992" w:type="dxa"/>
            <w:tcBorders>
              <w:bottom w:val="single" w:sz="6" w:space="0" w:color="000000"/>
              <w:right w:val="single" w:sz="6" w:space="0" w:color="000000"/>
            </w:tcBorders>
            <w:shd w:val="clear" w:color="auto" w:fill="D9D9D9"/>
            <w:tcMar>
              <w:top w:w="72" w:type="dxa"/>
              <w:left w:w="72" w:type="dxa"/>
              <w:bottom w:w="72" w:type="dxa"/>
              <w:right w:w="72" w:type="dxa"/>
            </w:tcMar>
          </w:tcPr>
          <w:p w14:paraId="436C0AF9" w14:textId="77777777" w:rsidR="007A16B1" w:rsidRPr="00D1001C" w:rsidRDefault="0077333F" w:rsidP="00D1001C">
            <w:pPr>
              <w:widowControl w:val="0"/>
              <w:spacing w:line="240" w:lineRule="auto"/>
            </w:pPr>
            <w:r w:rsidRPr="00D1001C">
              <w:t>T3.4</w:t>
            </w:r>
          </w:p>
        </w:tc>
        <w:tc>
          <w:tcPr>
            <w:tcW w:w="5674" w:type="dxa"/>
            <w:tcBorders>
              <w:bottom w:val="single" w:sz="6" w:space="0" w:color="000000"/>
              <w:right w:val="single" w:sz="6" w:space="0" w:color="000000"/>
            </w:tcBorders>
            <w:shd w:val="clear" w:color="auto" w:fill="FFFFFF"/>
            <w:tcMar>
              <w:top w:w="72" w:type="dxa"/>
              <w:left w:w="72" w:type="dxa"/>
              <w:bottom w:w="72" w:type="dxa"/>
              <w:right w:w="72" w:type="dxa"/>
            </w:tcMar>
          </w:tcPr>
          <w:p w14:paraId="22EDDB6F" w14:textId="77777777" w:rsidR="007A16B1" w:rsidRPr="00D1001C" w:rsidRDefault="0077333F" w:rsidP="00D1001C">
            <w:pPr>
              <w:widowControl w:val="0"/>
              <w:spacing w:line="240" w:lineRule="auto"/>
            </w:pPr>
            <w:r w:rsidRPr="00D1001C">
              <w:t>Secure any bleeding from liver bed</w:t>
            </w:r>
          </w:p>
        </w:tc>
      </w:tr>
      <w:tr w:rsidR="007A16B1" w14:paraId="1CE55ADF" w14:textId="77777777" w:rsidTr="00D1001C">
        <w:trPr>
          <w:trHeight w:val="257"/>
        </w:trPr>
        <w:tc>
          <w:tcPr>
            <w:tcW w:w="1124" w:type="dxa"/>
            <w:vMerge w:val="restart"/>
            <w:tcBorders>
              <w:bottom w:val="single" w:sz="6" w:space="0" w:color="000000"/>
              <w:right w:val="single" w:sz="6" w:space="0" w:color="000000"/>
            </w:tcBorders>
            <w:shd w:val="clear" w:color="auto" w:fill="D9D9D9"/>
            <w:tcMar>
              <w:top w:w="72" w:type="dxa"/>
              <w:left w:w="72" w:type="dxa"/>
              <w:bottom w:w="72" w:type="dxa"/>
              <w:right w:w="72" w:type="dxa"/>
            </w:tcMar>
          </w:tcPr>
          <w:p w14:paraId="3EA19E76" w14:textId="77777777" w:rsidR="007A16B1" w:rsidRPr="00D1001C" w:rsidRDefault="0077333F" w:rsidP="00D1001C">
            <w:pPr>
              <w:widowControl w:val="0"/>
              <w:spacing w:line="240" w:lineRule="auto"/>
            </w:pPr>
            <w:r w:rsidRPr="00D1001C">
              <w:t>P4</w:t>
            </w:r>
          </w:p>
        </w:tc>
        <w:tc>
          <w:tcPr>
            <w:tcW w:w="1560" w:type="dxa"/>
            <w:vMerge w:val="restart"/>
            <w:tcBorders>
              <w:bottom w:val="single" w:sz="6" w:space="0" w:color="000000"/>
              <w:right w:val="single" w:sz="6" w:space="0" w:color="000000"/>
            </w:tcBorders>
            <w:shd w:val="clear" w:color="auto" w:fill="FFFFFF"/>
            <w:tcMar>
              <w:top w:w="72" w:type="dxa"/>
              <w:left w:w="72" w:type="dxa"/>
              <w:bottom w:w="72" w:type="dxa"/>
              <w:right w:w="72" w:type="dxa"/>
            </w:tcMar>
          </w:tcPr>
          <w:p w14:paraId="5948E20B" w14:textId="77777777" w:rsidR="007A16B1" w:rsidRPr="00D1001C" w:rsidRDefault="0077333F" w:rsidP="00D1001C">
            <w:pPr>
              <w:widowControl w:val="0"/>
              <w:spacing w:line="240" w:lineRule="auto"/>
            </w:pPr>
            <w:r w:rsidRPr="00D1001C">
              <w:t>Gallbladder packaging</w:t>
            </w:r>
          </w:p>
        </w:tc>
        <w:tc>
          <w:tcPr>
            <w:tcW w:w="992" w:type="dxa"/>
            <w:tcBorders>
              <w:right w:val="single" w:sz="6" w:space="0" w:color="000000"/>
            </w:tcBorders>
            <w:shd w:val="clear" w:color="auto" w:fill="D9D9D9"/>
            <w:tcMar>
              <w:top w:w="72" w:type="dxa"/>
              <w:left w:w="72" w:type="dxa"/>
              <w:bottom w:w="72" w:type="dxa"/>
              <w:right w:w="72" w:type="dxa"/>
            </w:tcMar>
          </w:tcPr>
          <w:p w14:paraId="5C149D48" w14:textId="77777777" w:rsidR="007A16B1" w:rsidRPr="00D1001C" w:rsidRDefault="0077333F" w:rsidP="00D1001C">
            <w:pPr>
              <w:widowControl w:val="0"/>
              <w:spacing w:line="240" w:lineRule="auto"/>
            </w:pPr>
            <w:r w:rsidRPr="00D1001C">
              <w:t>T4.1</w:t>
            </w:r>
          </w:p>
        </w:tc>
        <w:tc>
          <w:tcPr>
            <w:tcW w:w="5674" w:type="dxa"/>
            <w:tcBorders>
              <w:right w:val="single" w:sz="6" w:space="0" w:color="000000"/>
            </w:tcBorders>
            <w:shd w:val="clear" w:color="auto" w:fill="FFFFFF"/>
            <w:tcMar>
              <w:top w:w="72" w:type="dxa"/>
              <w:left w:w="72" w:type="dxa"/>
              <w:bottom w:w="72" w:type="dxa"/>
              <w:right w:w="72" w:type="dxa"/>
            </w:tcMar>
          </w:tcPr>
          <w:p w14:paraId="1DE2B278" w14:textId="77777777" w:rsidR="007A16B1" w:rsidRPr="00D1001C" w:rsidRDefault="0077333F" w:rsidP="00D1001C">
            <w:pPr>
              <w:widowControl w:val="0"/>
              <w:spacing w:line="240" w:lineRule="auto"/>
            </w:pPr>
            <w:r w:rsidRPr="00D1001C">
              <w:t>Insert retrieval bag</w:t>
            </w:r>
          </w:p>
        </w:tc>
      </w:tr>
      <w:tr w:rsidR="007A16B1" w14:paraId="70EAE86C"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25DBD61C"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7DB1B361" w14:textId="77777777" w:rsidR="007A16B1" w:rsidRPr="00D1001C" w:rsidRDefault="007A16B1" w:rsidP="00D1001C">
            <w:pPr>
              <w:widowControl w:val="0"/>
              <w:spacing w:line="240" w:lineRule="auto"/>
            </w:pPr>
          </w:p>
        </w:tc>
        <w:tc>
          <w:tcPr>
            <w:tcW w:w="992" w:type="dxa"/>
            <w:tcBorders>
              <w:bottom w:val="single" w:sz="6" w:space="0" w:color="000000"/>
              <w:right w:val="single" w:sz="6" w:space="0" w:color="000000"/>
            </w:tcBorders>
            <w:shd w:val="clear" w:color="auto" w:fill="D9D9D9"/>
            <w:tcMar>
              <w:top w:w="72" w:type="dxa"/>
              <w:left w:w="72" w:type="dxa"/>
              <w:bottom w:w="72" w:type="dxa"/>
              <w:right w:w="72" w:type="dxa"/>
            </w:tcMar>
          </w:tcPr>
          <w:p w14:paraId="253B8DD2" w14:textId="77777777" w:rsidR="007A16B1" w:rsidRPr="00D1001C" w:rsidRDefault="0077333F" w:rsidP="00D1001C">
            <w:pPr>
              <w:widowControl w:val="0"/>
              <w:spacing w:line="240" w:lineRule="auto"/>
            </w:pPr>
            <w:r w:rsidRPr="00D1001C">
              <w:t>T4.2</w:t>
            </w:r>
          </w:p>
        </w:tc>
        <w:tc>
          <w:tcPr>
            <w:tcW w:w="5674" w:type="dxa"/>
            <w:tcBorders>
              <w:bottom w:val="single" w:sz="6" w:space="0" w:color="000000"/>
              <w:right w:val="single" w:sz="6" w:space="0" w:color="000000"/>
            </w:tcBorders>
            <w:shd w:val="clear" w:color="auto" w:fill="FFFFFF"/>
            <w:tcMar>
              <w:top w:w="72" w:type="dxa"/>
              <w:left w:w="72" w:type="dxa"/>
              <w:bottom w:w="72" w:type="dxa"/>
              <w:right w:w="72" w:type="dxa"/>
            </w:tcMar>
          </w:tcPr>
          <w:p w14:paraId="78BC753F" w14:textId="77777777" w:rsidR="007A16B1" w:rsidRPr="00D1001C" w:rsidRDefault="0077333F" w:rsidP="00D1001C">
            <w:pPr>
              <w:widowControl w:val="0"/>
              <w:spacing w:line="240" w:lineRule="auto"/>
            </w:pPr>
            <w:r w:rsidRPr="00D1001C">
              <w:t>Place gallbladder inside bag</w:t>
            </w:r>
          </w:p>
        </w:tc>
      </w:tr>
      <w:tr w:rsidR="007A16B1" w14:paraId="56988A11" w14:textId="77777777" w:rsidTr="00D1001C">
        <w:trPr>
          <w:trHeight w:val="257"/>
        </w:trPr>
        <w:tc>
          <w:tcPr>
            <w:tcW w:w="1124" w:type="dxa"/>
            <w:vMerge w:val="restart"/>
            <w:tcBorders>
              <w:bottom w:val="single" w:sz="6" w:space="0" w:color="000000"/>
              <w:right w:val="single" w:sz="6" w:space="0" w:color="000000"/>
            </w:tcBorders>
            <w:shd w:val="clear" w:color="auto" w:fill="D9D9D9"/>
            <w:tcMar>
              <w:top w:w="72" w:type="dxa"/>
              <w:left w:w="72" w:type="dxa"/>
              <w:bottom w:w="72" w:type="dxa"/>
              <w:right w:w="72" w:type="dxa"/>
            </w:tcMar>
          </w:tcPr>
          <w:p w14:paraId="7EE35EDB" w14:textId="77777777" w:rsidR="007A16B1" w:rsidRPr="00D1001C" w:rsidRDefault="0077333F" w:rsidP="00D1001C">
            <w:pPr>
              <w:widowControl w:val="0"/>
              <w:spacing w:line="240" w:lineRule="auto"/>
            </w:pPr>
            <w:r w:rsidRPr="00D1001C">
              <w:t>P5</w:t>
            </w:r>
          </w:p>
        </w:tc>
        <w:tc>
          <w:tcPr>
            <w:tcW w:w="1560" w:type="dxa"/>
            <w:vMerge w:val="restart"/>
            <w:tcBorders>
              <w:bottom w:val="single" w:sz="6" w:space="0" w:color="000000"/>
              <w:right w:val="single" w:sz="6" w:space="0" w:color="000000"/>
            </w:tcBorders>
            <w:shd w:val="clear" w:color="auto" w:fill="FFFFFF"/>
            <w:tcMar>
              <w:top w:w="72" w:type="dxa"/>
              <w:left w:w="72" w:type="dxa"/>
              <w:bottom w:w="72" w:type="dxa"/>
              <w:right w:w="72" w:type="dxa"/>
            </w:tcMar>
          </w:tcPr>
          <w:p w14:paraId="73BAFFDA" w14:textId="77777777" w:rsidR="007A16B1" w:rsidRPr="00D1001C" w:rsidRDefault="0077333F" w:rsidP="00D1001C">
            <w:pPr>
              <w:widowControl w:val="0"/>
              <w:spacing w:line="240" w:lineRule="auto"/>
            </w:pPr>
            <w:r w:rsidRPr="00D1001C">
              <w:t xml:space="preserve">Cleaning and </w:t>
            </w:r>
            <w:r w:rsidRPr="00D1001C">
              <w:t>coagulation</w:t>
            </w:r>
          </w:p>
        </w:tc>
        <w:tc>
          <w:tcPr>
            <w:tcW w:w="992" w:type="dxa"/>
            <w:tcBorders>
              <w:right w:val="single" w:sz="6" w:space="0" w:color="000000"/>
            </w:tcBorders>
            <w:shd w:val="clear" w:color="auto" w:fill="D9D9D9"/>
            <w:tcMar>
              <w:top w:w="72" w:type="dxa"/>
              <w:left w:w="72" w:type="dxa"/>
              <w:bottom w:w="72" w:type="dxa"/>
              <w:right w:w="72" w:type="dxa"/>
            </w:tcMar>
          </w:tcPr>
          <w:p w14:paraId="67F6379E" w14:textId="77777777" w:rsidR="007A16B1" w:rsidRPr="00D1001C" w:rsidRDefault="0077333F" w:rsidP="00D1001C">
            <w:pPr>
              <w:widowControl w:val="0"/>
              <w:spacing w:line="240" w:lineRule="auto"/>
            </w:pPr>
            <w:r w:rsidRPr="00D1001C">
              <w:t>T5.1</w:t>
            </w:r>
          </w:p>
        </w:tc>
        <w:tc>
          <w:tcPr>
            <w:tcW w:w="5674" w:type="dxa"/>
            <w:tcBorders>
              <w:right w:val="single" w:sz="6" w:space="0" w:color="000000"/>
            </w:tcBorders>
            <w:shd w:val="clear" w:color="auto" w:fill="FFFFFF"/>
            <w:tcMar>
              <w:top w:w="72" w:type="dxa"/>
              <w:left w:w="72" w:type="dxa"/>
              <w:bottom w:w="72" w:type="dxa"/>
              <w:right w:w="72" w:type="dxa"/>
            </w:tcMar>
          </w:tcPr>
          <w:p w14:paraId="6BC0981D" w14:textId="77777777" w:rsidR="007A16B1" w:rsidRPr="00D1001C" w:rsidRDefault="0077333F" w:rsidP="00D1001C">
            <w:pPr>
              <w:widowControl w:val="0"/>
              <w:spacing w:line="240" w:lineRule="auto"/>
            </w:pPr>
            <w:r w:rsidRPr="00D1001C">
              <w:t>Check &amp; coagulate any bleeding areas</w:t>
            </w:r>
          </w:p>
        </w:tc>
      </w:tr>
      <w:tr w:rsidR="007A16B1" w14:paraId="520F2C0B"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34F59FFE"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4E07A9BD"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1707A908" w14:textId="77777777" w:rsidR="007A16B1" w:rsidRPr="00D1001C" w:rsidRDefault="0077333F" w:rsidP="00D1001C">
            <w:pPr>
              <w:widowControl w:val="0"/>
              <w:spacing w:line="240" w:lineRule="auto"/>
            </w:pPr>
            <w:r w:rsidRPr="00D1001C">
              <w:t>T5.2</w:t>
            </w:r>
          </w:p>
        </w:tc>
        <w:tc>
          <w:tcPr>
            <w:tcW w:w="5674" w:type="dxa"/>
            <w:tcBorders>
              <w:right w:val="single" w:sz="6" w:space="0" w:color="000000"/>
            </w:tcBorders>
            <w:shd w:val="clear" w:color="auto" w:fill="FFFFFF"/>
            <w:tcMar>
              <w:top w:w="72" w:type="dxa"/>
              <w:left w:w="72" w:type="dxa"/>
              <w:bottom w:w="72" w:type="dxa"/>
              <w:right w:w="72" w:type="dxa"/>
            </w:tcMar>
          </w:tcPr>
          <w:p w14:paraId="1BEC4491" w14:textId="77777777" w:rsidR="007A16B1" w:rsidRPr="00D1001C" w:rsidRDefault="0077333F" w:rsidP="00D1001C">
            <w:pPr>
              <w:widowControl w:val="0"/>
              <w:spacing w:line="240" w:lineRule="auto"/>
            </w:pPr>
            <w:r w:rsidRPr="00D1001C">
              <w:t>Check cystic artery stump &amp; clips</w:t>
            </w:r>
          </w:p>
        </w:tc>
      </w:tr>
      <w:tr w:rsidR="007A16B1" w14:paraId="64AFB6D5"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2B1972C5"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0A54C211"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70A5B920" w14:textId="77777777" w:rsidR="007A16B1" w:rsidRPr="00D1001C" w:rsidRDefault="0077333F" w:rsidP="00D1001C">
            <w:pPr>
              <w:widowControl w:val="0"/>
              <w:spacing w:line="240" w:lineRule="auto"/>
            </w:pPr>
            <w:r w:rsidRPr="00D1001C">
              <w:t>T5.3</w:t>
            </w:r>
          </w:p>
        </w:tc>
        <w:tc>
          <w:tcPr>
            <w:tcW w:w="5674" w:type="dxa"/>
            <w:tcBorders>
              <w:right w:val="single" w:sz="6" w:space="0" w:color="000000"/>
            </w:tcBorders>
            <w:shd w:val="clear" w:color="auto" w:fill="FFFFFF"/>
            <w:tcMar>
              <w:top w:w="72" w:type="dxa"/>
              <w:left w:w="72" w:type="dxa"/>
              <w:bottom w:w="72" w:type="dxa"/>
              <w:right w:w="72" w:type="dxa"/>
            </w:tcMar>
          </w:tcPr>
          <w:p w14:paraId="20BBEE3F" w14:textId="77777777" w:rsidR="007A16B1" w:rsidRPr="00D1001C" w:rsidRDefault="0077333F" w:rsidP="00D1001C">
            <w:pPr>
              <w:widowControl w:val="0"/>
              <w:spacing w:line="240" w:lineRule="auto"/>
            </w:pPr>
            <w:r w:rsidRPr="00D1001C">
              <w:t>Check cystic duct &amp; clips</w:t>
            </w:r>
          </w:p>
        </w:tc>
      </w:tr>
      <w:tr w:rsidR="007A16B1" w14:paraId="094B79A1"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44060250"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35939759"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7A21F477" w14:textId="77777777" w:rsidR="007A16B1" w:rsidRPr="00D1001C" w:rsidRDefault="0077333F" w:rsidP="00D1001C">
            <w:pPr>
              <w:widowControl w:val="0"/>
              <w:spacing w:line="240" w:lineRule="auto"/>
            </w:pPr>
            <w:r w:rsidRPr="00D1001C">
              <w:t>T5.4</w:t>
            </w:r>
          </w:p>
        </w:tc>
        <w:tc>
          <w:tcPr>
            <w:tcW w:w="5674" w:type="dxa"/>
            <w:tcBorders>
              <w:right w:val="single" w:sz="6" w:space="0" w:color="000000"/>
            </w:tcBorders>
            <w:shd w:val="clear" w:color="auto" w:fill="FFFFFF"/>
            <w:tcMar>
              <w:top w:w="72" w:type="dxa"/>
              <w:left w:w="72" w:type="dxa"/>
              <w:bottom w:w="72" w:type="dxa"/>
              <w:right w:w="72" w:type="dxa"/>
            </w:tcMar>
          </w:tcPr>
          <w:p w14:paraId="03AC6FD9" w14:textId="77777777" w:rsidR="007A16B1" w:rsidRPr="00D1001C" w:rsidRDefault="0077333F" w:rsidP="00D1001C">
            <w:pPr>
              <w:widowControl w:val="0"/>
              <w:spacing w:line="240" w:lineRule="auto"/>
            </w:pPr>
            <w:r w:rsidRPr="00D1001C">
              <w:t>Irrigate &amp; suction operative field</w:t>
            </w:r>
          </w:p>
        </w:tc>
      </w:tr>
      <w:tr w:rsidR="007A16B1" w14:paraId="73064338" w14:textId="77777777" w:rsidTr="00D1001C">
        <w:trPr>
          <w:trHeight w:val="301"/>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2F85C5E5"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3A05A2B5" w14:textId="77777777" w:rsidR="007A16B1" w:rsidRPr="00D1001C" w:rsidRDefault="007A16B1" w:rsidP="00D1001C">
            <w:pPr>
              <w:widowControl w:val="0"/>
              <w:spacing w:line="240" w:lineRule="auto"/>
            </w:pPr>
          </w:p>
        </w:tc>
        <w:tc>
          <w:tcPr>
            <w:tcW w:w="992" w:type="dxa"/>
            <w:tcBorders>
              <w:bottom w:val="single" w:sz="6" w:space="0" w:color="000000"/>
              <w:right w:val="single" w:sz="6" w:space="0" w:color="000000"/>
            </w:tcBorders>
            <w:shd w:val="clear" w:color="auto" w:fill="D9D9D9"/>
            <w:tcMar>
              <w:top w:w="72" w:type="dxa"/>
              <w:left w:w="72" w:type="dxa"/>
              <w:bottom w:w="72" w:type="dxa"/>
              <w:right w:w="72" w:type="dxa"/>
            </w:tcMar>
          </w:tcPr>
          <w:p w14:paraId="053FBC4B" w14:textId="77777777" w:rsidR="007A16B1" w:rsidRPr="00D1001C" w:rsidRDefault="0077333F" w:rsidP="00D1001C">
            <w:pPr>
              <w:widowControl w:val="0"/>
              <w:spacing w:line="240" w:lineRule="auto"/>
            </w:pPr>
            <w:r w:rsidRPr="00D1001C">
              <w:t>T5.5</w:t>
            </w:r>
          </w:p>
        </w:tc>
        <w:tc>
          <w:tcPr>
            <w:tcW w:w="5674" w:type="dxa"/>
            <w:tcBorders>
              <w:bottom w:val="single" w:sz="6" w:space="0" w:color="000000"/>
              <w:right w:val="single" w:sz="6" w:space="0" w:color="000000"/>
            </w:tcBorders>
            <w:shd w:val="clear" w:color="auto" w:fill="FFFFFF"/>
            <w:tcMar>
              <w:top w:w="72" w:type="dxa"/>
              <w:left w:w="72" w:type="dxa"/>
              <w:bottom w:w="72" w:type="dxa"/>
              <w:right w:w="72" w:type="dxa"/>
            </w:tcMar>
          </w:tcPr>
          <w:p w14:paraId="7927481C" w14:textId="77777777" w:rsidR="007A16B1" w:rsidRPr="00D1001C" w:rsidRDefault="0077333F" w:rsidP="00D1001C">
            <w:pPr>
              <w:widowControl w:val="0"/>
              <w:spacing w:line="240" w:lineRule="auto"/>
            </w:pPr>
            <w:r w:rsidRPr="00D1001C">
              <w:t xml:space="preserve">Place drain under liver bed (optional depending on patient and critical </w:t>
            </w:r>
            <w:r w:rsidRPr="00D1001C">
              <w:t>events)</w:t>
            </w:r>
          </w:p>
        </w:tc>
      </w:tr>
      <w:tr w:rsidR="007A16B1" w14:paraId="7EFB5CBA" w14:textId="77777777" w:rsidTr="00D1001C">
        <w:trPr>
          <w:trHeight w:val="257"/>
        </w:trPr>
        <w:tc>
          <w:tcPr>
            <w:tcW w:w="1124" w:type="dxa"/>
            <w:tcBorders>
              <w:bottom w:val="single" w:sz="6" w:space="0" w:color="000000"/>
              <w:right w:val="single" w:sz="6" w:space="0" w:color="000000"/>
            </w:tcBorders>
            <w:shd w:val="clear" w:color="auto" w:fill="D9D9D9"/>
            <w:tcMar>
              <w:top w:w="72" w:type="dxa"/>
              <w:left w:w="72" w:type="dxa"/>
              <w:bottom w:w="72" w:type="dxa"/>
              <w:right w:w="72" w:type="dxa"/>
            </w:tcMar>
          </w:tcPr>
          <w:p w14:paraId="524DAEA8" w14:textId="77777777" w:rsidR="007A16B1" w:rsidRPr="00D1001C" w:rsidRDefault="0077333F" w:rsidP="00D1001C">
            <w:pPr>
              <w:widowControl w:val="0"/>
              <w:spacing w:line="240" w:lineRule="auto"/>
            </w:pPr>
            <w:r w:rsidRPr="00D1001C">
              <w:t>P6</w:t>
            </w:r>
          </w:p>
        </w:tc>
        <w:tc>
          <w:tcPr>
            <w:tcW w:w="1560" w:type="dxa"/>
            <w:tcBorders>
              <w:bottom w:val="single" w:sz="6" w:space="0" w:color="000000"/>
              <w:right w:val="single" w:sz="6" w:space="0" w:color="000000"/>
            </w:tcBorders>
            <w:shd w:val="clear" w:color="auto" w:fill="FFFFFF"/>
            <w:tcMar>
              <w:top w:w="72" w:type="dxa"/>
              <w:left w:w="72" w:type="dxa"/>
              <w:bottom w:w="72" w:type="dxa"/>
              <w:right w:w="72" w:type="dxa"/>
            </w:tcMar>
          </w:tcPr>
          <w:p w14:paraId="093251DB" w14:textId="77777777" w:rsidR="007A16B1" w:rsidRPr="00D1001C" w:rsidRDefault="0077333F" w:rsidP="00D1001C">
            <w:pPr>
              <w:widowControl w:val="0"/>
              <w:spacing w:line="240" w:lineRule="auto"/>
            </w:pPr>
            <w:r w:rsidRPr="00D1001C">
              <w:t>Gallbladder retraction</w:t>
            </w:r>
          </w:p>
        </w:tc>
        <w:tc>
          <w:tcPr>
            <w:tcW w:w="992" w:type="dxa"/>
            <w:tcBorders>
              <w:bottom w:val="single" w:sz="6" w:space="0" w:color="000000"/>
              <w:right w:val="single" w:sz="6" w:space="0" w:color="000000"/>
            </w:tcBorders>
            <w:shd w:val="clear" w:color="auto" w:fill="D9D9D9"/>
            <w:tcMar>
              <w:top w:w="72" w:type="dxa"/>
              <w:left w:w="72" w:type="dxa"/>
              <w:bottom w:w="72" w:type="dxa"/>
              <w:right w:w="72" w:type="dxa"/>
            </w:tcMar>
          </w:tcPr>
          <w:p w14:paraId="6A7AE478" w14:textId="77777777" w:rsidR="007A16B1" w:rsidRPr="00D1001C" w:rsidRDefault="0077333F" w:rsidP="00D1001C">
            <w:pPr>
              <w:widowControl w:val="0"/>
              <w:spacing w:line="240" w:lineRule="auto"/>
            </w:pPr>
            <w:r w:rsidRPr="00D1001C">
              <w:t>T6.1</w:t>
            </w:r>
          </w:p>
        </w:tc>
        <w:tc>
          <w:tcPr>
            <w:tcW w:w="5674" w:type="dxa"/>
            <w:tcBorders>
              <w:bottom w:val="single" w:sz="6" w:space="0" w:color="000000"/>
              <w:right w:val="single" w:sz="6" w:space="0" w:color="000000"/>
            </w:tcBorders>
            <w:shd w:val="clear" w:color="auto" w:fill="FFFFFF"/>
            <w:tcMar>
              <w:top w:w="72" w:type="dxa"/>
              <w:left w:w="72" w:type="dxa"/>
              <w:bottom w:w="72" w:type="dxa"/>
              <w:right w:w="72" w:type="dxa"/>
            </w:tcMar>
          </w:tcPr>
          <w:p w14:paraId="079BCC5A" w14:textId="77777777" w:rsidR="007A16B1" w:rsidRPr="00D1001C" w:rsidRDefault="0077333F" w:rsidP="00D1001C">
            <w:pPr>
              <w:widowControl w:val="0"/>
              <w:spacing w:line="240" w:lineRule="auto"/>
            </w:pPr>
            <w:r w:rsidRPr="00D1001C">
              <w:t>Extract bag containing gallbladder</w:t>
            </w:r>
          </w:p>
        </w:tc>
      </w:tr>
      <w:tr w:rsidR="007A16B1" w14:paraId="6D739C01" w14:textId="77777777" w:rsidTr="00D1001C">
        <w:trPr>
          <w:trHeight w:val="257"/>
        </w:trPr>
        <w:tc>
          <w:tcPr>
            <w:tcW w:w="1124" w:type="dxa"/>
            <w:vMerge w:val="restart"/>
            <w:tcBorders>
              <w:bottom w:val="single" w:sz="6" w:space="0" w:color="000000"/>
              <w:right w:val="single" w:sz="6" w:space="0" w:color="000000"/>
            </w:tcBorders>
            <w:shd w:val="clear" w:color="auto" w:fill="D9D9D9"/>
            <w:tcMar>
              <w:top w:w="72" w:type="dxa"/>
              <w:left w:w="72" w:type="dxa"/>
              <w:bottom w:w="72" w:type="dxa"/>
              <w:right w:w="72" w:type="dxa"/>
            </w:tcMar>
          </w:tcPr>
          <w:p w14:paraId="0C214914" w14:textId="77777777" w:rsidR="007A16B1" w:rsidRPr="00D1001C" w:rsidRDefault="0077333F" w:rsidP="00D1001C">
            <w:pPr>
              <w:widowControl w:val="0"/>
              <w:spacing w:line="240" w:lineRule="auto"/>
            </w:pPr>
            <w:r w:rsidRPr="00D1001C">
              <w:t>P7</w:t>
            </w:r>
          </w:p>
        </w:tc>
        <w:tc>
          <w:tcPr>
            <w:tcW w:w="1560" w:type="dxa"/>
            <w:vMerge w:val="restart"/>
            <w:tcBorders>
              <w:bottom w:val="single" w:sz="6" w:space="0" w:color="000000"/>
              <w:right w:val="single" w:sz="6" w:space="0" w:color="000000"/>
            </w:tcBorders>
            <w:shd w:val="clear" w:color="auto" w:fill="FFFFFF"/>
            <w:tcMar>
              <w:top w:w="72" w:type="dxa"/>
              <w:left w:w="72" w:type="dxa"/>
              <w:bottom w:w="72" w:type="dxa"/>
              <w:right w:w="72" w:type="dxa"/>
            </w:tcMar>
          </w:tcPr>
          <w:p w14:paraId="73FD4154" w14:textId="77777777" w:rsidR="007A16B1" w:rsidRPr="00D1001C" w:rsidRDefault="0077333F" w:rsidP="00D1001C">
            <w:pPr>
              <w:widowControl w:val="0"/>
              <w:spacing w:line="240" w:lineRule="auto"/>
            </w:pPr>
            <w:r w:rsidRPr="00D1001C">
              <w:t>Ending of the operation</w:t>
            </w:r>
          </w:p>
        </w:tc>
        <w:tc>
          <w:tcPr>
            <w:tcW w:w="992" w:type="dxa"/>
            <w:tcBorders>
              <w:right w:val="single" w:sz="6" w:space="0" w:color="000000"/>
            </w:tcBorders>
            <w:shd w:val="clear" w:color="auto" w:fill="D9D9D9"/>
            <w:tcMar>
              <w:top w:w="72" w:type="dxa"/>
              <w:left w:w="72" w:type="dxa"/>
              <w:bottom w:w="72" w:type="dxa"/>
              <w:right w:w="72" w:type="dxa"/>
            </w:tcMar>
          </w:tcPr>
          <w:p w14:paraId="55C03524" w14:textId="77777777" w:rsidR="007A16B1" w:rsidRPr="00D1001C" w:rsidRDefault="0077333F" w:rsidP="00D1001C">
            <w:pPr>
              <w:widowControl w:val="0"/>
              <w:spacing w:line="240" w:lineRule="auto"/>
            </w:pPr>
            <w:r w:rsidRPr="00D1001C">
              <w:t>T7.1</w:t>
            </w:r>
          </w:p>
        </w:tc>
        <w:tc>
          <w:tcPr>
            <w:tcW w:w="5674" w:type="dxa"/>
            <w:tcBorders>
              <w:right w:val="single" w:sz="6" w:space="0" w:color="000000"/>
            </w:tcBorders>
            <w:shd w:val="clear" w:color="auto" w:fill="FFFFFF"/>
            <w:tcMar>
              <w:top w:w="72" w:type="dxa"/>
              <w:left w:w="72" w:type="dxa"/>
              <w:bottom w:w="72" w:type="dxa"/>
              <w:right w:w="72" w:type="dxa"/>
            </w:tcMar>
          </w:tcPr>
          <w:p w14:paraId="49C38935" w14:textId="77777777" w:rsidR="007A16B1" w:rsidRPr="00D1001C" w:rsidRDefault="0077333F" w:rsidP="00D1001C">
            <w:pPr>
              <w:widowControl w:val="0"/>
              <w:spacing w:line="240" w:lineRule="auto"/>
            </w:pPr>
            <w:r w:rsidRPr="00D1001C">
              <w:t>Remove epigastric and lateral ports</w:t>
            </w:r>
          </w:p>
        </w:tc>
      </w:tr>
      <w:tr w:rsidR="007A16B1" w14:paraId="1249D98E"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0734C5D5"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0E962C69"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32327C2E" w14:textId="77777777" w:rsidR="007A16B1" w:rsidRPr="00D1001C" w:rsidRDefault="0077333F" w:rsidP="00D1001C">
            <w:pPr>
              <w:widowControl w:val="0"/>
              <w:spacing w:line="240" w:lineRule="auto"/>
            </w:pPr>
            <w:r w:rsidRPr="00D1001C">
              <w:t>T7.2</w:t>
            </w:r>
          </w:p>
        </w:tc>
        <w:tc>
          <w:tcPr>
            <w:tcW w:w="5674" w:type="dxa"/>
            <w:tcBorders>
              <w:right w:val="single" w:sz="6" w:space="0" w:color="000000"/>
            </w:tcBorders>
            <w:shd w:val="clear" w:color="auto" w:fill="FFFFFF"/>
            <w:tcMar>
              <w:top w:w="72" w:type="dxa"/>
              <w:left w:w="72" w:type="dxa"/>
              <w:bottom w:w="72" w:type="dxa"/>
              <w:right w:w="72" w:type="dxa"/>
            </w:tcMar>
          </w:tcPr>
          <w:p w14:paraId="55D2C7DA" w14:textId="77777777" w:rsidR="007A16B1" w:rsidRPr="00D1001C" w:rsidRDefault="0077333F" w:rsidP="00D1001C">
            <w:pPr>
              <w:widowControl w:val="0"/>
              <w:spacing w:line="240" w:lineRule="auto"/>
            </w:pPr>
            <w:r w:rsidRPr="00D1001C">
              <w:t>Check port sites</w:t>
            </w:r>
          </w:p>
        </w:tc>
      </w:tr>
      <w:tr w:rsidR="007A16B1" w14:paraId="1A515A75"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362BCA85"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4905110E"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626C1D87" w14:textId="77777777" w:rsidR="007A16B1" w:rsidRPr="00D1001C" w:rsidRDefault="0077333F" w:rsidP="00D1001C">
            <w:pPr>
              <w:widowControl w:val="0"/>
              <w:spacing w:line="240" w:lineRule="auto"/>
            </w:pPr>
            <w:r w:rsidRPr="00D1001C">
              <w:t>T7.3</w:t>
            </w:r>
          </w:p>
        </w:tc>
        <w:tc>
          <w:tcPr>
            <w:tcW w:w="5674" w:type="dxa"/>
            <w:tcBorders>
              <w:right w:val="single" w:sz="6" w:space="0" w:color="000000"/>
            </w:tcBorders>
            <w:shd w:val="clear" w:color="auto" w:fill="FFFFFF"/>
            <w:tcMar>
              <w:top w:w="72" w:type="dxa"/>
              <w:left w:w="72" w:type="dxa"/>
              <w:bottom w:w="72" w:type="dxa"/>
              <w:right w:w="72" w:type="dxa"/>
            </w:tcMar>
          </w:tcPr>
          <w:p w14:paraId="68B59CE8" w14:textId="77777777" w:rsidR="007A16B1" w:rsidRPr="00D1001C" w:rsidRDefault="0077333F" w:rsidP="00D1001C">
            <w:pPr>
              <w:widowControl w:val="0"/>
              <w:spacing w:line="240" w:lineRule="auto"/>
            </w:pPr>
            <w:r w:rsidRPr="00D1001C">
              <w:t>Release CO2 from abdomen</w:t>
            </w:r>
          </w:p>
        </w:tc>
      </w:tr>
      <w:tr w:rsidR="007A16B1" w14:paraId="5433514F"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3E07FCBE"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5377CE61"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36353269" w14:textId="77777777" w:rsidR="007A16B1" w:rsidRPr="00D1001C" w:rsidRDefault="0077333F" w:rsidP="00D1001C">
            <w:pPr>
              <w:widowControl w:val="0"/>
              <w:spacing w:line="240" w:lineRule="auto"/>
            </w:pPr>
            <w:r w:rsidRPr="00D1001C">
              <w:t>T7.4</w:t>
            </w:r>
          </w:p>
        </w:tc>
        <w:tc>
          <w:tcPr>
            <w:tcW w:w="5674" w:type="dxa"/>
            <w:tcBorders>
              <w:right w:val="single" w:sz="6" w:space="0" w:color="000000"/>
            </w:tcBorders>
            <w:shd w:val="clear" w:color="auto" w:fill="FFFFFF"/>
            <w:tcMar>
              <w:top w:w="72" w:type="dxa"/>
              <w:left w:w="72" w:type="dxa"/>
              <w:bottom w:w="72" w:type="dxa"/>
              <w:right w:w="72" w:type="dxa"/>
            </w:tcMar>
          </w:tcPr>
          <w:p w14:paraId="31DBB173" w14:textId="77777777" w:rsidR="007A16B1" w:rsidRPr="00D1001C" w:rsidRDefault="0077333F" w:rsidP="00D1001C">
            <w:pPr>
              <w:widowControl w:val="0"/>
              <w:spacing w:line="240" w:lineRule="auto"/>
            </w:pPr>
            <w:r w:rsidRPr="00D1001C">
              <w:t>Remove umbilical port</w:t>
            </w:r>
          </w:p>
        </w:tc>
      </w:tr>
      <w:tr w:rsidR="007A16B1" w14:paraId="5E77E9E4"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4FC316F2"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0A541430"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569739D9" w14:textId="77777777" w:rsidR="007A16B1" w:rsidRPr="00D1001C" w:rsidRDefault="0077333F" w:rsidP="00D1001C">
            <w:pPr>
              <w:widowControl w:val="0"/>
              <w:spacing w:line="240" w:lineRule="auto"/>
            </w:pPr>
            <w:r w:rsidRPr="00D1001C">
              <w:t>T7.5</w:t>
            </w:r>
          </w:p>
        </w:tc>
        <w:tc>
          <w:tcPr>
            <w:tcW w:w="5674" w:type="dxa"/>
            <w:tcBorders>
              <w:right w:val="single" w:sz="6" w:space="0" w:color="000000"/>
            </w:tcBorders>
            <w:shd w:val="clear" w:color="auto" w:fill="FFFFFF"/>
            <w:tcMar>
              <w:top w:w="72" w:type="dxa"/>
              <w:left w:w="72" w:type="dxa"/>
              <w:bottom w:w="72" w:type="dxa"/>
              <w:right w:w="72" w:type="dxa"/>
            </w:tcMar>
          </w:tcPr>
          <w:p w14:paraId="02930D75" w14:textId="77777777" w:rsidR="007A16B1" w:rsidRPr="00D1001C" w:rsidRDefault="0077333F" w:rsidP="00D1001C">
            <w:pPr>
              <w:widowControl w:val="0"/>
              <w:spacing w:line="240" w:lineRule="auto"/>
            </w:pPr>
            <w:r w:rsidRPr="00D1001C">
              <w:t xml:space="preserve">Suture port </w:t>
            </w:r>
            <w:r w:rsidRPr="00D1001C">
              <w:t>sites</w:t>
            </w:r>
          </w:p>
        </w:tc>
      </w:tr>
      <w:tr w:rsidR="007A16B1" w14:paraId="41547558"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3954A600"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7F711421" w14:textId="77777777" w:rsidR="007A16B1" w:rsidRPr="00D1001C" w:rsidRDefault="007A16B1" w:rsidP="00D1001C">
            <w:pPr>
              <w:widowControl w:val="0"/>
              <w:spacing w:line="240" w:lineRule="auto"/>
            </w:pPr>
          </w:p>
        </w:tc>
        <w:tc>
          <w:tcPr>
            <w:tcW w:w="992" w:type="dxa"/>
            <w:tcBorders>
              <w:right w:val="single" w:sz="6" w:space="0" w:color="000000"/>
            </w:tcBorders>
            <w:shd w:val="clear" w:color="auto" w:fill="D9D9D9"/>
            <w:tcMar>
              <w:top w:w="72" w:type="dxa"/>
              <w:left w:w="72" w:type="dxa"/>
              <w:bottom w:w="72" w:type="dxa"/>
              <w:right w:w="72" w:type="dxa"/>
            </w:tcMar>
          </w:tcPr>
          <w:p w14:paraId="301E36CB" w14:textId="77777777" w:rsidR="007A16B1" w:rsidRPr="00D1001C" w:rsidRDefault="0077333F" w:rsidP="00D1001C">
            <w:pPr>
              <w:widowControl w:val="0"/>
              <w:spacing w:line="240" w:lineRule="auto"/>
            </w:pPr>
            <w:r w:rsidRPr="00D1001C">
              <w:t>T7.6</w:t>
            </w:r>
          </w:p>
        </w:tc>
        <w:tc>
          <w:tcPr>
            <w:tcW w:w="5674" w:type="dxa"/>
            <w:tcBorders>
              <w:right w:val="single" w:sz="6" w:space="0" w:color="000000"/>
            </w:tcBorders>
            <w:shd w:val="clear" w:color="auto" w:fill="FFFFFF"/>
            <w:tcMar>
              <w:top w:w="72" w:type="dxa"/>
              <w:left w:w="72" w:type="dxa"/>
              <w:bottom w:w="72" w:type="dxa"/>
              <w:right w:w="72" w:type="dxa"/>
            </w:tcMar>
          </w:tcPr>
          <w:p w14:paraId="1228C684" w14:textId="77777777" w:rsidR="007A16B1" w:rsidRPr="00D1001C" w:rsidRDefault="0077333F" w:rsidP="00D1001C">
            <w:pPr>
              <w:widowControl w:val="0"/>
              <w:spacing w:line="240" w:lineRule="auto"/>
            </w:pPr>
            <w:r w:rsidRPr="00D1001C">
              <w:t>Clean port-site areas</w:t>
            </w:r>
          </w:p>
        </w:tc>
      </w:tr>
      <w:tr w:rsidR="007A16B1" w14:paraId="6435E5F6" w14:textId="77777777" w:rsidTr="00D1001C">
        <w:trPr>
          <w:trHeight w:val="257"/>
        </w:trPr>
        <w:tc>
          <w:tcPr>
            <w:tcW w:w="1124" w:type="dxa"/>
            <w:vMerge/>
            <w:tcBorders>
              <w:bottom w:val="single" w:sz="6" w:space="0" w:color="000000"/>
              <w:right w:val="single" w:sz="6" w:space="0" w:color="000000"/>
            </w:tcBorders>
            <w:shd w:val="clear" w:color="auto" w:fill="D9D9D9"/>
            <w:tcMar>
              <w:top w:w="72" w:type="dxa"/>
              <w:left w:w="72" w:type="dxa"/>
              <w:bottom w:w="72" w:type="dxa"/>
              <w:right w:w="72" w:type="dxa"/>
            </w:tcMar>
          </w:tcPr>
          <w:p w14:paraId="60267E11" w14:textId="77777777" w:rsidR="007A16B1" w:rsidRPr="00D1001C" w:rsidRDefault="007A16B1" w:rsidP="00D1001C">
            <w:pPr>
              <w:widowControl w:val="0"/>
              <w:spacing w:line="240" w:lineRule="auto"/>
            </w:pPr>
          </w:p>
        </w:tc>
        <w:tc>
          <w:tcPr>
            <w:tcW w:w="1560" w:type="dxa"/>
            <w:vMerge/>
            <w:tcBorders>
              <w:bottom w:val="single" w:sz="6" w:space="0" w:color="000000"/>
              <w:right w:val="single" w:sz="6" w:space="0" w:color="000000"/>
            </w:tcBorders>
            <w:shd w:val="clear" w:color="auto" w:fill="auto"/>
            <w:tcMar>
              <w:top w:w="72" w:type="dxa"/>
              <w:left w:w="72" w:type="dxa"/>
              <w:bottom w:w="72" w:type="dxa"/>
              <w:right w:w="72" w:type="dxa"/>
            </w:tcMar>
          </w:tcPr>
          <w:p w14:paraId="3FBF4EDB" w14:textId="77777777" w:rsidR="007A16B1" w:rsidRPr="00D1001C" w:rsidRDefault="007A16B1" w:rsidP="00D1001C">
            <w:pPr>
              <w:widowControl w:val="0"/>
              <w:spacing w:line="240" w:lineRule="auto"/>
            </w:pPr>
          </w:p>
        </w:tc>
        <w:tc>
          <w:tcPr>
            <w:tcW w:w="992" w:type="dxa"/>
            <w:tcBorders>
              <w:bottom w:val="single" w:sz="6" w:space="0" w:color="000000"/>
              <w:right w:val="single" w:sz="6" w:space="0" w:color="000000"/>
            </w:tcBorders>
            <w:shd w:val="clear" w:color="auto" w:fill="D9D9D9"/>
            <w:tcMar>
              <w:top w:w="72" w:type="dxa"/>
              <w:left w:w="72" w:type="dxa"/>
              <w:bottom w:w="72" w:type="dxa"/>
              <w:right w:w="72" w:type="dxa"/>
            </w:tcMar>
          </w:tcPr>
          <w:p w14:paraId="29410AFD" w14:textId="77777777" w:rsidR="007A16B1" w:rsidRPr="00D1001C" w:rsidRDefault="0077333F" w:rsidP="00D1001C">
            <w:pPr>
              <w:widowControl w:val="0"/>
              <w:spacing w:line="240" w:lineRule="auto"/>
            </w:pPr>
            <w:r w:rsidRPr="00D1001C">
              <w:t>T7.7</w:t>
            </w:r>
          </w:p>
        </w:tc>
        <w:tc>
          <w:tcPr>
            <w:tcW w:w="5674" w:type="dxa"/>
            <w:tcBorders>
              <w:bottom w:val="single" w:sz="6" w:space="0" w:color="000000"/>
              <w:right w:val="single" w:sz="6" w:space="0" w:color="000000"/>
            </w:tcBorders>
            <w:shd w:val="clear" w:color="auto" w:fill="FFFFFF"/>
            <w:tcMar>
              <w:top w:w="72" w:type="dxa"/>
              <w:left w:w="72" w:type="dxa"/>
              <w:bottom w:w="72" w:type="dxa"/>
              <w:right w:w="72" w:type="dxa"/>
            </w:tcMar>
          </w:tcPr>
          <w:p w14:paraId="3F4F672C" w14:textId="77777777" w:rsidR="007A16B1" w:rsidRPr="00D1001C" w:rsidRDefault="0077333F" w:rsidP="00D1001C">
            <w:pPr>
              <w:widowControl w:val="0"/>
              <w:spacing w:line="240" w:lineRule="auto"/>
            </w:pPr>
            <w:r w:rsidRPr="00D1001C">
              <w:t>Place dressings over port sites</w:t>
            </w:r>
          </w:p>
        </w:tc>
      </w:tr>
    </w:tbl>
    <w:p w14:paraId="02C40C8D" w14:textId="77777777" w:rsidR="007A16B1" w:rsidRDefault="0077333F">
      <w:pPr>
        <w:spacing w:line="480" w:lineRule="auto"/>
        <w:jc w:val="both"/>
        <w:rPr>
          <w:sz w:val="24"/>
          <w:szCs w:val="24"/>
        </w:rPr>
      </w:pPr>
      <w:r>
        <w:br w:type="page"/>
      </w:r>
    </w:p>
    <w:p w14:paraId="36222C34" w14:textId="77777777" w:rsidR="007A16B1" w:rsidRDefault="0077333F">
      <w:pPr>
        <w:pStyle w:val="Heading3"/>
        <w:spacing w:line="480" w:lineRule="auto"/>
        <w:jc w:val="both"/>
      </w:pPr>
      <w:bookmarkStart w:id="12" w:name="_aexgrajpmxtz" w:colFirst="0" w:colLast="0"/>
      <w:bookmarkEnd w:id="12"/>
      <w:r>
        <w:lastRenderedPageBreak/>
        <w:t>Activity</w:t>
      </w:r>
    </w:p>
    <w:p w14:paraId="58069C76" w14:textId="19198309" w:rsidR="007A16B1" w:rsidRPr="00D1001C" w:rsidRDefault="0077333F">
      <w:pPr>
        <w:spacing w:line="480" w:lineRule="auto"/>
        <w:jc w:val="both"/>
        <w:rPr>
          <w:sz w:val="24"/>
          <w:szCs w:val="24"/>
        </w:rPr>
      </w:pPr>
      <w:r w:rsidRPr="00D1001C">
        <w:rPr>
          <w:sz w:val="24"/>
          <w:szCs w:val="24"/>
        </w:rPr>
        <w:t xml:space="preserve">An activity is a well-defined surgical motion unit </w:t>
      </w:r>
      <w:r w:rsidR="00042D9C" w:rsidRPr="00D1001C">
        <w:rPr>
          <w:sz w:val="24"/>
          <w:szCs w:val="24"/>
        </w:rPr>
        <w:fldChar w:fldCharType="begin"/>
      </w:r>
      <w:r w:rsidR="00D1001C" w:rsidRPr="00D1001C">
        <w:rPr>
          <w:sz w:val="24"/>
          <w:szCs w:val="24"/>
        </w:rPr>
        <w:instrText xml:space="preserve"> ADDIN ZOTERO_ITEM CSL_CITATION {"citationID":"5kTNcX11","properties":{"formattedCitation":"[6]","plainCitation":"[6]","noteIndex":0},"citationItems":[{"id":27,"uris":["http://zotero.org/users/7429373/items/ANLXYZJI"],"itemData":{"id":27,"type":"article-journal","abstract":"Purpose Surgery is continuously subject to technological and medical innovations that are transforming daily surgical routines. In order to gain a better understanding and description of surgeries, the ﬁeld of surgical process modelling (SPM) has recently emerged. The challenge is to support surgery through the quantitative analysis and understanding of operating room activities. Related surgical process models can then be introduced into a new generation of computerassisted surgery systems.","container-title":"International Journal of Computer Assisted Radiology and Surgery","DOI":"10.1007/s11548-013-0940-5","ISSN":"1861-6410, 1861-6429","issue":"3","journalAbbreviation":"Int J CARS","language":"en","page":"495-511","source":"DOI.org (Crossref)","title":"Surgical process modelling: a review","title-short":"Surgical process modelling","volume":"9","author":[{"family":"Lalys","given":"Florent"},{"family":"Jannin","given":"Pierre"}],"issued":{"date-parts":[["2014",5]]}}}],"schema":"https://github.com/citation-style-language/schema/raw/master/csl-citation.json"} </w:instrText>
      </w:r>
      <w:r w:rsidR="00042D9C" w:rsidRPr="00D1001C">
        <w:rPr>
          <w:sz w:val="24"/>
          <w:szCs w:val="24"/>
        </w:rPr>
        <w:fldChar w:fldCharType="separate"/>
      </w:r>
      <w:r w:rsidR="00D1001C" w:rsidRPr="00D1001C">
        <w:rPr>
          <w:sz w:val="24"/>
          <w:szCs w:val="24"/>
        </w:rPr>
        <w:t>[6]</w:t>
      </w:r>
      <w:r w:rsidR="00042D9C" w:rsidRPr="00D1001C">
        <w:rPr>
          <w:sz w:val="24"/>
          <w:szCs w:val="24"/>
        </w:rPr>
        <w:fldChar w:fldCharType="end"/>
      </w:r>
      <w:r w:rsidRPr="00D1001C">
        <w:rPr>
          <w:sz w:val="24"/>
          <w:szCs w:val="24"/>
        </w:rPr>
        <w:t xml:space="preserve">. While this granularity level is not explicitly included in the SAGES consensus recommendations, we define the activity as being on the same level as the action, but with contextual information </w:t>
      </w:r>
      <w:r w:rsidR="00042D9C" w:rsidRPr="00D1001C">
        <w:rPr>
          <w:sz w:val="24"/>
          <w:szCs w:val="24"/>
        </w:rPr>
        <w:fldChar w:fldCharType="begin"/>
      </w:r>
      <w:r w:rsidR="00D1001C" w:rsidRPr="00D1001C">
        <w:rPr>
          <w:sz w:val="24"/>
          <w:szCs w:val="24"/>
        </w:rPr>
        <w:instrText xml:space="preserve"> ADDIN ZOTERO_ITEM CSL_CITATION {"citationID":"rADrJALd","properties":{"formattedCitation":"[7, 8]","plainCitation":"[7, 8]","noteIndex":0},"citationItems":[{"id":469,"uris":["http://zotero.org/groups/2674277/items/FTKVN9R7"],"itemData":{"id":469,"type":"book","ISBN":"978-1-85032-222-1","title":"Workflow Management: Modeling Concepts, Architecture, and Implementation","author":[{"family":"Jablonski","given":"Stefan"},{"family":"Bussler","given":"Christoph"}],"issued":{"date-parts":[["1996",1,1]]}}},{"id":42,"uris":["http://zotero.org/users/7429373/items/5YIPLFHL"],"itemData":{"id":42,"type":"article-journal","abstract":"Measurements: Validation metrics were used for assessing the granularity, content accuracy, and temporal accuracy of structures of SPMs.\nResults: Differences between live observations and video observations are not statistically signiﬁcant. Observations performed by subjects with medical backgrounds gave better results than observations performed by subjects with technical backgrounds. Granularity was reconstructed correctly by 90%, content by 91%, and the mean temporal accuracy was 1.8 s.\nConclusion: The study shows the validity of video as well as live observations for modeling Surgical Process Models. For routine use, the authors recommend live observations due to their ﬂexibility and effectiveness. If high precision is needed or the SPM parameters are altered during the study, video observations are the preferable approach. </w:instrText>
      </w:r>
      <w:r w:rsidR="00D1001C" w:rsidRPr="00D1001C">
        <w:rPr>
          <w:rFonts w:ascii="MS Gothic" w:eastAsia="MS Gothic" w:hAnsi="MS Gothic" w:cs="MS Gothic" w:hint="eastAsia"/>
          <w:sz w:val="24"/>
          <w:szCs w:val="24"/>
        </w:rPr>
        <w:instrText>Ⅲ</w:instrText>
      </w:r>
      <w:r w:rsidR="00D1001C" w:rsidRPr="00D1001C">
        <w:rPr>
          <w:sz w:val="24"/>
          <w:szCs w:val="24"/>
        </w:rPr>
        <w:instrText xml:space="preserve"> J Am Med Inform Assoc. 2009;16:72– 80. DOI 10.1197/jamia.M2748.","container-title":"Journal of the American Medical Informatics Association","DOI":"10.1197/jamia.M2748","ISSN":"1067-5027, 1527-974X","issue":"1","journalAbbreviation":"Journal of the American Medical Informatics Association","language":"en","page":"72-80","source":"DOI.org (Crossref)","title":"Validation of Knowledge Acquisition for Surgical Process Models","volume":"16","author":[{"family":"Neumuth","given":"T."},{"family":"Jannin","given":"P."},{"family":"Strauss","given":"G."},{"family":"Meixensberger","given":"J."},{"family":"Burgert","given":"O."}],"issued":{"date-parts":[["2009",1,1]]}}}],"schema":"https://github.com/citation-style-language/schema/raw/master/csl-citation.json"} </w:instrText>
      </w:r>
      <w:r w:rsidR="00042D9C" w:rsidRPr="00D1001C">
        <w:rPr>
          <w:sz w:val="24"/>
          <w:szCs w:val="24"/>
        </w:rPr>
        <w:fldChar w:fldCharType="separate"/>
      </w:r>
      <w:r w:rsidR="00D1001C" w:rsidRPr="00D1001C">
        <w:rPr>
          <w:sz w:val="24"/>
          <w:szCs w:val="24"/>
        </w:rPr>
        <w:t>[7, 8]</w:t>
      </w:r>
      <w:r w:rsidR="00042D9C" w:rsidRPr="00D1001C">
        <w:rPr>
          <w:sz w:val="24"/>
          <w:szCs w:val="24"/>
        </w:rPr>
        <w:fldChar w:fldCharType="end"/>
      </w:r>
      <w:r w:rsidRPr="00D1001C">
        <w:rPr>
          <w:sz w:val="24"/>
          <w:szCs w:val="24"/>
        </w:rPr>
        <w:t>. Concretely, it is a tuple consisting of four items. The behavior between the four items can be put as follows:</w:t>
      </w:r>
    </w:p>
    <w:p w14:paraId="10AD35FC" w14:textId="77777777" w:rsidR="007A16B1" w:rsidRPr="00D1001C" w:rsidRDefault="0077333F">
      <w:pPr>
        <w:spacing w:line="480" w:lineRule="auto"/>
        <w:jc w:val="both"/>
        <w:rPr>
          <w:b/>
          <w:sz w:val="24"/>
          <w:szCs w:val="24"/>
        </w:rPr>
      </w:pPr>
      <w:r w:rsidRPr="00D1001C">
        <w:rPr>
          <w:sz w:val="24"/>
          <w:szCs w:val="24"/>
        </w:rPr>
        <w:t xml:space="preserve">„The </w:t>
      </w:r>
      <w:r w:rsidRPr="00D1001C">
        <w:rPr>
          <w:sz w:val="24"/>
          <w:szCs w:val="24"/>
          <w:u w:val="single"/>
        </w:rPr>
        <w:t>actor</w:t>
      </w:r>
      <w:r w:rsidRPr="00D1001C">
        <w:rPr>
          <w:sz w:val="24"/>
          <w:szCs w:val="24"/>
        </w:rPr>
        <w:t xml:space="preserve"> p</w:t>
      </w:r>
      <w:r w:rsidRPr="00D1001C">
        <w:rPr>
          <w:sz w:val="24"/>
          <w:szCs w:val="24"/>
        </w:rPr>
        <w:t xml:space="preserve">erforms an </w:t>
      </w:r>
      <w:r w:rsidRPr="00D1001C">
        <w:rPr>
          <w:sz w:val="24"/>
          <w:szCs w:val="24"/>
          <w:u w:val="single"/>
        </w:rPr>
        <w:t>action</w:t>
      </w:r>
      <w:r w:rsidRPr="00D1001C">
        <w:rPr>
          <w:sz w:val="24"/>
          <w:szCs w:val="24"/>
        </w:rPr>
        <w:t xml:space="preserve"> on the </w:t>
      </w:r>
      <w:r w:rsidRPr="00D1001C">
        <w:rPr>
          <w:sz w:val="24"/>
          <w:szCs w:val="24"/>
          <w:u w:val="single"/>
        </w:rPr>
        <w:t>target</w:t>
      </w:r>
      <w:r w:rsidRPr="00D1001C">
        <w:rPr>
          <w:sz w:val="24"/>
          <w:szCs w:val="24"/>
        </w:rPr>
        <w:t xml:space="preserve"> with an </w:t>
      </w:r>
      <w:r w:rsidRPr="00D1001C">
        <w:rPr>
          <w:sz w:val="24"/>
          <w:szCs w:val="24"/>
          <w:u w:val="single"/>
        </w:rPr>
        <w:t>instrument</w:t>
      </w:r>
      <w:r w:rsidRPr="00D1001C">
        <w:rPr>
          <w:sz w:val="24"/>
          <w:szCs w:val="24"/>
        </w:rPr>
        <w:t xml:space="preserve"> at a given </w:t>
      </w:r>
      <w:r w:rsidRPr="00D1001C">
        <w:rPr>
          <w:sz w:val="24"/>
          <w:szCs w:val="24"/>
          <w:u w:val="single"/>
        </w:rPr>
        <w:t>timeframe</w:t>
      </w:r>
      <w:proofErr w:type="gramStart"/>
      <w:r w:rsidRPr="00D1001C">
        <w:rPr>
          <w:sz w:val="24"/>
          <w:szCs w:val="24"/>
        </w:rPr>
        <w:t>.“</w:t>
      </w:r>
      <w:proofErr w:type="gramEnd"/>
    </w:p>
    <w:p w14:paraId="5FFCB33A" w14:textId="77777777" w:rsidR="007A16B1" w:rsidRPr="00D1001C" w:rsidRDefault="0077333F">
      <w:pPr>
        <w:spacing w:line="480" w:lineRule="auto"/>
        <w:jc w:val="both"/>
        <w:rPr>
          <w:sz w:val="24"/>
          <w:szCs w:val="24"/>
        </w:rPr>
      </w:pPr>
      <w:r w:rsidRPr="00D1001C">
        <w:rPr>
          <w:sz w:val="24"/>
          <w:szCs w:val="24"/>
        </w:rPr>
        <w:t xml:space="preserve">Example: “The </w:t>
      </w:r>
      <w:r w:rsidRPr="00D1001C">
        <w:rPr>
          <w:sz w:val="24"/>
          <w:szCs w:val="24"/>
          <w:u w:val="single"/>
        </w:rPr>
        <w:t>surgeon's left-hand</w:t>
      </w:r>
      <w:r w:rsidRPr="00D1001C">
        <w:rPr>
          <w:sz w:val="24"/>
          <w:szCs w:val="24"/>
        </w:rPr>
        <w:t xml:space="preserve"> </w:t>
      </w:r>
      <w:r w:rsidRPr="00D1001C">
        <w:rPr>
          <w:sz w:val="24"/>
          <w:szCs w:val="24"/>
          <w:u w:val="single"/>
        </w:rPr>
        <w:t>grasps</w:t>
      </w:r>
      <w:r w:rsidRPr="00D1001C">
        <w:rPr>
          <w:sz w:val="24"/>
          <w:szCs w:val="24"/>
        </w:rPr>
        <w:t xml:space="preserve"> the </w:t>
      </w:r>
      <w:r w:rsidRPr="00D1001C">
        <w:rPr>
          <w:sz w:val="24"/>
          <w:szCs w:val="24"/>
          <w:u w:val="single"/>
        </w:rPr>
        <w:t>gallbladder</w:t>
      </w:r>
      <w:r w:rsidRPr="00D1001C">
        <w:rPr>
          <w:sz w:val="24"/>
          <w:szCs w:val="24"/>
        </w:rPr>
        <w:t xml:space="preserve"> with an </w:t>
      </w:r>
      <w:r w:rsidRPr="00D1001C">
        <w:rPr>
          <w:sz w:val="24"/>
          <w:szCs w:val="24"/>
          <w:u w:val="single"/>
        </w:rPr>
        <w:t>atraumatic grasper</w:t>
      </w:r>
      <w:r w:rsidRPr="00D1001C">
        <w:rPr>
          <w:sz w:val="24"/>
          <w:szCs w:val="24"/>
        </w:rPr>
        <w:t xml:space="preserve"> at </w:t>
      </w:r>
      <w:r w:rsidRPr="00D1001C">
        <w:rPr>
          <w:sz w:val="24"/>
          <w:szCs w:val="24"/>
          <w:u w:val="single"/>
        </w:rPr>
        <w:t>3:26-3:28</w:t>
      </w:r>
      <w:r w:rsidRPr="00D1001C">
        <w:rPr>
          <w:sz w:val="24"/>
          <w:szCs w:val="24"/>
        </w:rPr>
        <w:t>.”</w:t>
      </w:r>
    </w:p>
    <w:p w14:paraId="7C749820" w14:textId="77777777" w:rsidR="007A16B1" w:rsidRDefault="007A16B1">
      <w:pPr>
        <w:spacing w:line="480" w:lineRule="auto"/>
        <w:jc w:val="both"/>
        <w:rPr>
          <w:sz w:val="24"/>
          <w:szCs w:val="24"/>
        </w:rPr>
      </w:pPr>
    </w:p>
    <w:p w14:paraId="1FFCFE96" w14:textId="77777777" w:rsidR="007A16B1" w:rsidRDefault="0077333F">
      <w:pPr>
        <w:spacing w:line="480" w:lineRule="auto"/>
        <w:jc w:val="both"/>
        <w:rPr>
          <w:sz w:val="24"/>
          <w:szCs w:val="24"/>
        </w:rPr>
      </w:pPr>
      <w:r>
        <w:rPr>
          <w:b/>
          <w:sz w:val="24"/>
          <w:szCs w:val="24"/>
        </w:rPr>
        <w:t>Actor:</w:t>
      </w:r>
      <w:r>
        <w:rPr>
          <w:sz w:val="24"/>
          <w:szCs w:val="24"/>
        </w:rPr>
        <w:t xml:space="preserve"> This specifies who performs the action (organizational).</w:t>
      </w:r>
    </w:p>
    <w:p w14:paraId="47BF76D1" w14:textId="77777777" w:rsidR="007A16B1" w:rsidRDefault="0077333F">
      <w:pPr>
        <w:spacing w:line="480" w:lineRule="auto"/>
        <w:jc w:val="both"/>
        <w:rPr>
          <w:sz w:val="24"/>
          <w:szCs w:val="24"/>
        </w:rPr>
      </w:pPr>
      <w:r>
        <w:rPr>
          <w:b/>
          <w:sz w:val="24"/>
          <w:szCs w:val="24"/>
        </w:rPr>
        <w:t>Instrument:</w:t>
      </w:r>
      <w:r>
        <w:rPr>
          <w:sz w:val="24"/>
          <w:szCs w:val="24"/>
        </w:rPr>
        <w:t xml:space="preserve"> This s</w:t>
      </w:r>
      <w:r>
        <w:rPr>
          <w:sz w:val="24"/>
          <w:szCs w:val="24"/>
        </w:rPr>
        <w:t xml:space="preserve">pecifies the tool in use (operational). It is manipulated by the actor. </w:t>
      </w:r>
    </w:p>
    <w:p w14:paraId="173DFDDB" w14:textId="77777777" w:rsidR="007A16B1" w:rsidRDefault="0077333F">
      <w:pPr>
        <w:spacing w:line="480" w:lineRule="auto"/>
        <w:jc w:val="both"/>
        <w:rPr>
          <w:sz w:val="24"/>
          <w:szCs w:val="24"/>
        </w:rPr>
      </w:pPr>
      <w:r>
        <w:rPr>
          <w:b/>
          <w:sz w:val="24"/>
          <w:szCs w:val="24"/>
        </w:rPr>
        <w:t>Instrument presence:</w:t>
      </w:r>
      <w:r>
        <w:rPr>
          <w:sz w:val="24"/>
          <w:szCs w:val="24"/>
        </w:rPr>
        <w:t xml:space="preserve"> This indirect contextual information specifies whether the instrument is visible in the video or not (informational).</w:t>
      </w:r>
    </w:p>
    <w:p w14:paraId="40406A70" w14:textId="77777777" w:rsidR="007A16B1" w:rsidRDefault="0077333F">
      <w:pPr>
        <w:spacing w:line="480" w:lineRule="auto"/>
        <w:jc w:val="both"/>
        <w:rPr>
          <w:sz w:val="24"/>
          <w:szCs w:val="24"/>
        </w:rPr>
      </w:pPr>
      <w:r>
        <w:rPr>
          <w:b/>
          <w:sz w:val="24"/>
          <w:szCs w:val="24"/>
        </w:rPr>
        <w:t>Action:</w:t>
      </w:r>
      <w:r>
        <w:rPr>
          <w:sz w:val="24"/>
          <w:szCs w:val="24"/>
        </w:rPr>
        <w:t xml:space="preserve"> This specifies what is being done and consists of gestures (functional). It is represented by a verb.</w:t>
      </w:r>
    </w:p>
    <w:p w14:paraId="02402727" w14:textId="77777777" w:rsidR="007A16B1" w:rsidRDefault="0077333F">
      <w:pPr>
        <w:spacing w:line="480" w:lineRule="auto"/>
        <w:jc w:val="both"/>
        <w:rPr>
          <w:sz w:val="24"/>
          <w:szCs w:val="24"/>
        </w:rPr>
      </w:pPr>
      <w:r>
        <w:rPr>
          <w:b/>
          <w:sz w:val="24"/>
          <w:szCs w:val="24"/>
        </w:rPr>
        <w:t xml:space="preserve">Target: </w:t>
      </w:r>
      <w:r>
        <w:rPr>
          <w:sz w:val="24"/>
          <w:szCs w:val="24"/>
        </w:rPr>
        <w:t>This specifies what tissue is being manipulated (spatial).</w:t>
      </w:r>
    </w:p>
    <w:p w14:paraId="722ABC30" w14:textId="77777777" w:rsidR="007A16B1" w:rsidRDefault="0077333F">
      <w:pPr>
        <w:spacing w:line="480" w:lineRule="auto"/>
        <w:jc w:val="both"/>
        <w:rPr>
          <w:sz w:val="24"/>
          <w:szCs w:val="24"/>
        </w:rPr>
      </w:pPr>
      <w:r>
        <w:rPr>
          <w:b/>
          <w:sz w:val="24"/>
          <w:szCs w:val="24"/>
        </w:rPr>
        <w:t xml:space="preserve">Timeframe: </w:t>
      </w:r>
      <w:r>
        <w:rPr>
          <w:sz w:val="24"/>
          <w:szCs w:val="24"/>
        </w:rPr>
        <w:t>This specifies when the action takes place (behavioral).</w:t>
      </w:r>
    </w:p>
    <w:p w14:paraId="6C82600B" w14:textId="77777777" w:rsidR="007A16B1" w:rsidRDefault="0077333F">
      <w:pPr>
        <w:pStyle w:val="Heading3"/>
        <w:spacing w:line="480" w:lineRule="auto"/>
        <w:jc w:val="both"/>
      </w:pPr>
      <w:bookmarkStart w:id="13" w:name="_b714kn66hnlx" w:colFirst="0" w:colLast="0"/>
      <w:bookmarkEnd w:id="13"/>
      <w:r>
        <w:t>Gesture</w:t>
      </w:r>
    </w:p>
    <w:p w14:paraId="60AB7869" w14:textId="31C79034" w:rsidR="007A16B1" w:rsidRPr="00D1001C" w:rsidRDefault="0077333F">
      <w:pPr>
        <w:spacing w:line="480" w:lineRule="auto"/>
        <w:jc w:val="both"/>
        <w:rPr>
          <w:sz w:val="24"/>
          <w:szCs w:val="24"/>
        </w:rPr>
      </w:pPr>
      <w:r w:rsidRPr="00D1001C">
        <w:rPr>
          <w:sz w:val="24"/>
          <w:szCs w:val="24"/>
        </w:rPr>
        <w:t xml:space="preserve">A gesture </w:t>
      </w:r>
      <w:r w:rsidRPr="00D1001C">
        <w:rPr>
          <w:sz w:val="24"/>
          <w:szCs w:val="24"/>
        </w:rPr>
        <w:t xml:space="preserve">is one trajectory with no semantics </w:t>
      </w:r>
      <w:r w:rsidR="00042D9C" w:rsidRPr="00D1001C">
        <w:rPr>
          <w:sz w:val="24"/>
          <w:szCs w:val="24"/>
        </w:rPr>
        <w:fldChar w:fldCharType="begin"/>
      </w:r>
      <w:r w:rsidR="00D1001C" w:rsidRPr="00D1001C">
        <w:rPr>
          <w:sz w:val="24"/>
          <w:szCs w:val="24"/>
        </w:rPr>
        <w:instrText xml:space="preserve"> ADDIN ZOTERO_ITEM CSL_CITATION {"citationID":"h6YhmF2H","properties":{"formattedCitation":"[6]","plainCitation":"[6]","noteIndex":0},"citationItems":[{"id":27,"uris":["http://zotero.org/users/7429373/items/ANLXYZJI"],"itemData":{"id":27,"type":"article-journal","abstract":"Purpose Surgery is continuously subject to technological and medical innovations that are transforming daily surgical routines. In order to gain a better understanding and description of surgeries, the ﬁeld of surgical process modelling (SPM) has recently emerged. The challenge is to support surgery through the quantitative analysis and understanding of operating room activities. Related surgical process models can then be introduced into a new generation of computerassisted surgery systems.","container-title":"International Journal of Computer Assisted Radiology and Surgery","DOI":"10.1007/s11548-013-0940-5","ISSN":"1861-6410, 1861-6429","issue":"3","journalAbbreviation":"Int J CARS","language":"en","page":"495-511","source":"DOI.org (Crossref)","title":"Surgical process modelling: a review","title-short":"Surgical process modelling","volume":"9","author":[{"family":"Lalys","given":"Florent"},{"family":"Jannin","given":"Pierre"}],"issued":{"date-parts":[["2014",5]]}}}],"schema":"https://github.com/citation-style-language/schema/raw/master/csl-citation.json"} </w:instrText>
      </w:r>
      <w:r w:rsidR="00042D9C" w:rsidRPr="00D1001C">
        <w:rPr>
          <w:sz w:val="24"/>
          <w:szCs w:val="24"/>
        </w:rPr>
        <w:fldChar w:fldCharType="separate"/>
      </w:r>
      <w:r w:rsidR="00D1001C" w:rsidRPr="00D1001C">
        <w:rPr>
          <w:sz w:val="24"/>
          <w:szCs w:val="24"/>
        </w:rPr>
        <w:t>[6]</w:t>
      </w:r>
      <w:r w:rsidR="00042D9C" w:rsidRPr="00D1001C">
        <w:rPr>
          <w:sz w:val="24"/>
          <w:szCs w:val="24"/>
        </w:rPr>
        <w:fldChar w:fldCharType="end"/>
      </w:r>
      <w:r w:rsidRPr="00D1001C">
        <w:rPr>
          <w:sz w:val="24"/>
          <w:szCs w:val="24"/>
        </w:rPr>
        <w:t>.</w:t>
      </w:r>
    </w:p>
    <w:p w14:paraId="2D373C12" w14:textId="77777777" w:rsidR="007A16B1" w:rsidRPr="00D1001C" w:rsidRDefault="0077333F">
      <w:pPr>
        <w:spacing w:line="480" w:lineRule="auto"/>
        <w:jc w:val="both"/>
        <w:rPr>
          <w:sz w:val="24"/>
          <w:szCs w:val="24"/>
        </w:rPr>
      </w:pPr>
      <w:r w:rsidRPr="00D1001C">
        <w:rPr>
          <w:sz w:val="24"/>
          <w:szCs w:val="24"/>
        </w:rPr>
        <w:t>This granularity level is not being annotated.</w:t>
      </w:r>
    </w:p>
    <w:p w14:paraId="3B0855E8" w14:textId="77777777" w:rsidR="007A16B1" w:rsidRDefault="0077333F">
      <w:pPr>
        <w:spacing w:line="480" w:lineRule="auto"/>
        <w:jc w:val="both"/>
        <w:rPr>
          <w:sz w:val="24"/>
          <w:szCs w:val="24"/>
        </w:rPr>
      </w:pPr>
      <w:r>
        <w:br w:type="page"/>
      </w:r>
    </w:p>
    <w:p w14:paraId="49D4772D" w14:textId="77777777" w:rsidR="007A16B1" w:rsidRDefault="0077333F">
      <w:pPr>
        <w:pStyle w:val="Heading2"/>
        <w:spacing w:line="480" w:lineRule="auto"/>
        <w:jc w:val="both"/>
      </w:pPr>
      <w:bookmarkStart w:id="14" w:name="_ql4p61n558u7" w:colFirst="0" w:colLast="0"/>
      <w:bookmarkEnd w:id="14"/>
      <w:r>
        <w:lastRenderedPageBreak/>
        <w:t>Activity annotation rules</w:t>
      </w:r>
    </w:p>
    <w:p w14:paraId="76ECE7A4" w14:textId="77777777" w:rsidR="007A16B1" w:rsidRDefault="0077333F">
      <w:pPr>
        <w:pStyle w:val="Heading3"/>
        <w:spacing w:line="480" w:lineRule="auto"/>
        <w:jc w:val="both"/>
      </w:pPr>
      <w:bookmarkStart w:id="15" w:name="_j4nr91y0r0nh" w:colFirst="0" w:colLast="0"/>
      <w:bookmarkEnd w:id="15"/>
      <w:r>
        <w:t>General annotation rules</w:t>
      </w:r>
    </w:p>
    <w:p w14:paraId="797F66CD" w14:textId="77777777" w:rsidR="007A16B1" w:rsidRDefault="0077333F">
      <w:pPr>
        <w:numPr>
          <w:ilvl w:val="0"/>
          <w:numId w:val="2"/>
        </w:numPr>
        <w:spacing w:line="480" w:lineRule="auto"/>
        <w:jc w:val="both"/>
        <w:rPr>
          <w:sz w:val="24"/>
          <w:szCs w:val="24"/>
        </w:rPr>
      </w:pPr>
      <w:r>
        <w:rPr>
          <w:sz w:val="24"/>
          <w:szCs w:val="24"/>
        </w:rPr>
        <w:t>These annotation rules have been designed</w:t>
      </w:r>
      <w:r>
        <w:rPr>
          <w:sz w:val="24"/>
          <w:szCs w:val="24"/>
        </w:rPr>
        <w:t xml:space="preserve"> for activity annotation of laparoscopic cholecystectomy on humans and on explanted porcine livers.</w:t>
      </w:r>
    </w:p>
    <w:p w14:paraId="2797B9CA" w14:textId="77777777" w:rsidR="007A16B1" w:rsidRDefault="0077333F">
      <w:pPr>
        <w:numPr>
          <w:ilvl w:val="0"/>
          <w:numId w:val="2"/>
        </w:numPr>
        <w:spacing w:line="480" w:lineRule="auto"/>
        <w:jc w:val="both"/>
        <w:rPr>
          <w:sz w:val="24"/>
          <w:szCs w:val="24"/>
        </w:rPr>
      </w:pPr>
      <w:r>
        <w:rPr>
          <w:sz w:val="24"/>
          <w:szCs w:val="24"/>
        </w:rPr>
        <w:t>An activity always consists of: one actor, one action, one instrument, one target and a given timeframe, the instrument being present or not. Thus, every ac</w:t>
      </w:r>
      <w:r>
        <w:rPr>
          <w:sz w:val="24"/>
          <w:szCs w:val="24"/>
        </w:rPr>
        <w:t>tivity is unique.</w:t>
      </w:r>
    </w:p>
    <w:p w14:paraId="02BF42D8" w14:textId="77777777" w:rsidR="007A16B1" w:rsidRDefault="0077333F">
      <w:pPr>
        <w:numPr>
          <w:ilvl w:val="0"/>
          <w:numId w:val="2"/>
        </w:numPr>
        <w:spacing w:line="480" w:lineRule="auto"/>
        <w:jc w:val="both"/>
        <w:rPr>
          <w:sz w:val="24"/>
          <w:szCs w:val="24"/>
        </w:rPr>
      </w:pPr>
      <w:r>
        <w:rPr>
          <w:sz w:val="24"/>
          <w:szCs w:val="24"/>
        </w:rPr>
        <w:t>Only intraoperative activities that take place in the abdomen or laparoscopic box can be annotated.</w:t>
      </w:r>
    </w:p>
    <w:p w14:paraId="7E73FE61" w14:textId="77777777" w:rsidR="007A16B1" w:rsidRDefault="0077333F">
      <w:pPr>
        <w:keepLines/>
        <w:numPr>
          <w:ilvl w:val="0"/>
          <w:numId w:val="2"/>
        </w:numPr>
        <w:spacing w:line="480" w:lineRule="auto"/>
        <w:jc w:val="both"/>
        <w:rPr>
          <w:sz w:val="24"/>
          <w:szCs w:val="24"/>
        </w:rPr>
      </w:pPr>
      <w:r>
        <w:rPr>
          <w:sz w:val="24"/>
          <w:szCs w:val="24"/>
        </w:rPr>
        <w:t>Only hierarchical tasks, i.e. activities that are interpretable from surgical video, shall be annotated.</w:t>
      </w:r>
    </w:p>
    <w:p w14:paraId="42F2CBFF" w14:textId="77777777" w:rsidR="007A16B1" w:rsidRDefault="0077333F">
      <w:pPr>
        <w:keepLines/>
        <w:numPr>
          <w:ilvl w:val="0"/>
          <w:numId w:val="2"/>
        </w:numPr>
        <w:spacing w:line="480" w:lineRule="auto"/>
        <w:jc w:val="both"/>
        <w:rPr>
          <w:sz w:val="24"/>
          <w:szCs w:val="24"/>
        </w:rPr>
      </w:pPr>
      <w:r>
        <w:rPr>
          <w:sz w:val="24"/>
          <w:szCs w:val="24"/>
        </w:rPr>
        <w:t>If an actor performs two activiti</w:t>
      </w:r>
      <w:r>
        <w:rPr>
          <w:sz w:val="24"/>
          <w:szCs w:val="24"/>
        </w:rPr>
        <w:t>es at the same time (e.g. pushing the liver while dissecting the gallbladder peritoneum), the primary activity shall be annotated, i.e. the one that is more relevant to the accomplishment of the surgical objective (in this example dissecting the gallbladde</w:t>
      </w:r>
      <w:r>
        <w:rPr>
          <w:sz w:val="24"/>
          <w:szCs w:val="24"/>
        </w:rPr>
        <w:t>r peritoneum). This is left to the annotator’s expertise.</w:t>
      </w:r>
    </w:p>
    <w:p w14:paraId="7788D0AC" w14:textId="77777777" w:rsidR="007A16B1" w:rsidRDefault="0077333F">
      <w:pPr>
        <w:pStyle w:val="Heading3"/>
        <w:spacing w:line="480" w:lineRule="auto"/>
        <w:jc w:val="both"/>
      </w:pPr>
      <w:bookmarkStart w:id="16" w:name="_gwqlzfp2t0" w:colFirst="0" w:colLast="0"/>
      <w:bookmarkEnd w:id="16"/>
      <w:r>
        <w:t>Time-frame annotation</w:t>
      </w:r>
    </w:p>
    <w:p w14:paraId="56BA4AEC" w14:textId="77777777" w:rsidR="007A16B1" w:rsidRDefault="0077333F">
      <w:pPr>
        <w:numPr>
          <w:ilvl w:val="0"/>
          <w:numId w:val="4"/>
        </w:numPr>
        <w:spacing w:line="480" w:lineRule="auto"/>
        <w:jc w:val="both"/>
        <w:rPr>
          <w:sz w:val="24"/>
          <w:szCs w:val="24"/>
        </w:rPr>
      </w:pPr>
      <w:r>
        <w:rPr>
          <w:sz w:val="24"/>
          <w:szCs w:val="24"/>
        </w:rPr>
        <w:t>A frame represents a unique timestamp of the procedure.</w:t>
      </w:r>
    </w:p>
    <w:p w14:paraId="43D92410" w14:textId="77777777" w:rsidR="007A16B1" w:rsidRDefault="0077333F">
      <w:pPr>
        <w:keepLines/>
        <w:numPr>
          <w:ilvl w:val="0"/>
          <w:numId w:val="4"/>
        </w:numPr>
        <w:spacing w:line="480" w:lineRule="auto"/>
        <w:jc w:val="both"/>
        <w:rPr>
          <w:sz w:val="24"/>
          <w:szCs w:val="24"/>
        </w:rPr>
      </w:pPr>
      <w:r>
        <w:rPr>
          <w:sz w:val="24"/>
          <w:szCs w:val="24"/>
        </w:rPr>
        <w:t>The annotation time starts together with video start (0:00:00) and ends with video end.</w:t>
      </w:r>
    </w:p>
    <w:p w14:paraId="7C495BF7" w14:textId="77777777" w:rsidR="007A16B1" w:rsidRDefault="0077333F">
      <w:pPr>
        <w:numPr>
          <w:ilvl w:val="0"/>
          <w:numId w:val="4"/>
        </w:numPr>
        <w:spacing w:line="480" w:lineRule="auto"/>
        <w:jc w:val="both"/>
        <w:rPr>
          <w:sz w:val="24"/>
          <w:szCs w:val="24"/>
        </w:rPr>
      </w:pPr>
      <w:r>
        <w:rPr>
          <w:sz w:val="24"/>
          <w:szCs w:val="24"/>
        </w:rPr>
        <w:t xml:space="preserve">One second represents 25 frames </w:t>
      </w:r>
      <w:r>
        <w:rPr>
          <w:sz w:val="24"/>
          <w:szCs w:val="24"/>
        </w:rPr>
        <w:t>in the ANVIL annotation software.</w:t>
      </w:r>
    </w:p>
    <w:p w14:paraId="255A10FD" w14:textId="77777777" w:rsidR="007A16B1" w:rsidRDefault="0077333F">
      <w:pPr>
        <w:numPr>
          <w:ilvl w:val="0"/>
          <w:numId w:val="4"/>
        </w:numPr>
        <w:spacing w:line="480" w:lineRule="auto"/>
        <w:jc w:val="both"/>
        <w:rPr>
          <w:sz w:val="24"/>
          <w:szCs w:val="24"/>
        </w:rPr>
      </w:pPr>
      <w:r>
        <w:rPr>
          <w:sz w:val="24"/>
          <w:szCs w:val="24"/>
        </w:rPr>
        <w:lastRenderedPageBreak/>
        <w:t>An activity starts on the first frame it takes place and stops on the frame directly after the last frame it takes place in the ANVIL annotation software.</w:t>
      </w:r>
    </w:p>
    <w:p w14:paraId="0B4A6FF0" w14:textId="77777777" w:rsidR="007A16B1" w:rsidRDefault="0077333F">
      <w:pPr>
        <w:numPr>
          <w:ilvl w:val="0"/>
          <w:numId w:val="4"/>
        </w:numPr>
        <w:spacing w:line="480" w:lineRule="auto"/>
        <w:jc w:val="both"/>
        <w:rPr>
          <w:sz w:val="24"/>
          <w:szCs w:val="24"/>
        </w:rPr>
      </w:pPr>
      <w:r>
        <w:rPr>
          <w:sz w:val="24"/>
          <w:szCs w:val="24"/>
        </w:rPr>
        <w:t>There can be several activities happening in one frame, but only on</w:t>
      </w:r>
      <w:r>
        <w:rPr>
          <w:sz w:val="24"/>
          <w:szCs w:val="24"/>
        </w:rPr>
        <w:t>e activity per frame per actor is annotated.</w:t>
      </w:r>
    </w:p>
    <w:p w14:paraId="41B4FC3D" w14:textId="77777777" w:rsidR="007A16B1" w:rsidRDefault="0077333F">
      <w:pPr>
        <w:keepLines/>
        <w:numPr>
          <w:ilvl w:val="0"/>
          <w:numId w:val="4"/>
        </w:numPr>
        <w:spacing w:line="480" w:lineRule="auto"/>
        <w:jc w:val="both"/>
        <w:rPr>
          <w:sz w:val="24"/>
          <w:szCs w:val="24"/>
        </w:rPr>
      </w:pPr>
      <w:r>
        <w:rPr>
          <w:sz w:val="24"/>
          <w:szCs w:val="24"/>
        </w:rPr>
        <w:t>Two activities which are directly consecutive but do not differ other than by the time-frame shall become one (fusion rule).</w:t>
      </w:r>
    </w:p>
    <w:p w14:paraId="573D96E3" w14:textId="77777777" w:rsidR="007A16B1" w:rsidRDefault="0077333F">
      <w:pPr>
        <w:pStyle w:val="Heading3"/>
        <w:spacing w:line="480" w:lineRule="auto"/>
        <w:jc w:val="both"/>
      </w:pPr>
      <w:bookmarkStart w:id="17" w:name="_xszlonlfw8al" w:colFirst="0" w:colLast="0"/>
      <w:bookmarkEnd w:id="17"/>
      <w:r>
        <w:t>Actor annotation</w:t>
      </w:r>
    </w:p>
    <w:p w14:paraId="70D25D6D" w14:textId="77777777" w:rsidR="007A16B1" w:rsidRDefault="0077333F">
      <w:pPr>
        <w:keepLines/>
        <w:numPr>
          <w:ilvl w:val="0"/>
          <w:numId w:val="1"/>
        </w:numPr>
        <w:spacing w:line="480" w:lineRule="auto"/>
        <w:jc w:val="both"/>
        <w:rPr>
          <w:sz w:val="24"/>
          <w:szCs w:val="24"/>
        </w:rPr>
      </w:pPr>
      <w:r>
        <w:rPr>
          <w:sz w:val="24"/>
          <w:szCs w:val="24"/>
        </w:rPr>
        <w:t xml:space="preserve">An actor corresponds to one hand of the operating stakeholders, the </w:t>
      </w:r>
      <w:r>
        <w:rPr>
          <w:sz w:val="24"/>
          <w:szCs w:val="24"/>
        </w:rPr>
        <w:t>stakeholders being the surgeon and surgical assistant in laparoscopic cholecystectomy.</w:t>
      </w:r>
    </w:p>
    <w:p w14:paraId="51570C11" w14:textId="77777777" w:rsidR="007A16B1" w:rsidRDefault="0077333F">
      <w:pPr>
        <w:keepLines/>
        <w:numPr>
          <w:ilvl w:val="0"/>
          <w:numId w:val="1"/>
        </w:numPr>
        <w:spacing w:line="480" w:lineRule="auto"/>
        <w:jc w:val="both"/>
        <w:rPr>
          <w:sz w:val="24"/>
          <w:szCs w:val="24"/>
        </w:rPr>
      </w:pPr>
      <w:r>
        <w:rPr>
          <w:sz w:val="24"/>
          <w:szCs w:val="24"/>
        </w:rPr>
        <w:t>The annotator shall estimate which hand is performing an activity and annotate accordingly, no matter through which trocar the hand is operating.</w:t>
      </w:r>
    </w:p>
    <w:p w14:paraId="1376D08E" w14:textId="77777777" w:rsidR="007A16B1" w:rsidRDefault="0077333F">
      <w:pPr>
        <w:pStyle w:val="Heading3"/>
        <w:spacing w:line="480" w:lineRule="auto"/>
        <w:jc w:val="both"/>
      </w:pPr>
      <w:bookmarkStart w:id="18" w:name="_elkfqizhoqnc" w:colFirst="0" w:colLast="0"/>
      <w:bookmarkEnd w:id="18"/>
      <w:r>
        <w:t>Instrument annotation</w:t>
      </w:r>
    </w:p>
    <w:p w14:paraId="502B8C09" w14:textId="231C2476" w:rsidR="007A16B1" w:rsidRPr="00D1001C" w:rsidRDefault="0077333F">
      <w:pPr>
        <w:numPr>
          <w:ilvl w:val="0"/>
          <w:numId w:val="5"/>
        </w:numPr>
        <w:spacing w:line="480" w:lineRule="auto"/>
        <w:jc w:val="both"/>
        <w:rPr>
          <w:sz w:val="24"/>
          <w:szCs w:val="24"/>
        </w:rPr>
      </w:pPr>
      <w:r w:rsidRPr="00D1001C">
        <w:rPr>
          <w:sz w:val="24"/>
          <w:szCs w:val="24"/>
        </w:rPr>
        <w:t>P</w:t>
      </w:r>
      <w:r w:rsidRPr="00D1001C">
        <w:rPr>
          <w:sz w:val="24"/>
          <w:szCs w:val="24"/>
        </w:rPr>
        <w:t xml:space="preserve">icture examples for each instrument can be found in the HeiChole Benchmark study </w:t>
      </w:r>
      <w:r w:rsidR="00042D9C" w:rsidRPr="00D1001C">
        <w:rPr>
          <w:sz w:val="24"/>
          <w:szCs w:val="24"/>
        </w:rPr>
        <w:fldChar w:fldCharType="begin"/>
      </w:r>
      <w:r w:rsidR="00D1001C" w:rsidRPr="00D1001C">
        <w:rPr>
          <w:sz w:val="24"/>
          <w:szCs w:val="24"/>
        </w:rPr>
        <w:instrText xml:space="preserve"> ADDIN ZOTERO_ITEM CSL_CITATION {"citationID":"iv2thwsH","properties":{"formattedCitation":"[2]","plainCitation":"[2]","noteIndex":0},"citationItems":[{"id":1351,"uris":["http://zotero.org/users/7429373/items/IMIX65CP"],"itemData":{"id":1351,"type":"article-journal","abstract":"Purpose\nSurgical workflow and skill analysis are key technologies for the next generation of cognitive surgical assistance systems. These systems could increase the safety of the operation through context-sensitive warnings and semi-autonomous robotic assistance or improve training of surgeons via data-driven feedback. In surgical workflow analysis up to 91% average precision has been reported for phase recognition on an open data single-center video dataset. In this work we investigated the generalizability of phase recognition algorithms in a multicenter setting including more difficult recognition tasks such as surgical action and surgical skill.\nMethods\nTo achieve this goal, a dataset with 33 laparoscopic cholecystectomy videos from three surgical centers with a total operation time of 22 h was created. Labels included framewise annotation of seven surgical phases with 250 phase transitions, 5514 occurences of four surgical actions, 6980 occurences of 21 surgical instruments from seven instrument categories and 495 skill classifications in five skill dimensions. The dataset was used in the 2019 international Endoscopic Vision challenge, sub-challenge for surgical workflow and skill analysis. Here, 12 research teams trained and submitted their machine learning algorithms for recognition of phase, action, instrument and/or skill assessment.\nResults\nF1-scores were achieved for phase recognition between 23.9% and 67.7% (n = 9 teams), for instrument presence detection between 38.5% and 63.8% (n = 8 teams), but for action recognition only between 21.8% and 23.3% (n = 5 teams). The average absolute error for skill assessment was 0.78 (n = 1 team).\nConclusion\nSurgical workflow and skill analysis are promising technologies to support the surgical team, but there is still room for improvement, as shown by our comparison of machine learning algorithms. This novel HeiChole benchmark can be used for comparable evaluation and validation of future work. In future studies, it is of utmost importance to create more open, high-quality datasets in order to allow the development of artificial intelligence and cognitive robotics in surgery.","container-title":"Medical Image Analysis","DOI":"10.1016/j.media.2023.102770","ISSN":"1361-8415","journalAbbreviation":"Medical Image Analysis","page":"102770","title":"Comparative validation of machine learning algorithms for surgical workflow and skill analysis with the HeiChole benchmark","volume":"86","author":[{"family":"Wagner","given":"Martin"},{"family":"Müller-Stich","given":"Beat-Peter"},{"family":"Kisilenko","given":"Anna"},{"family":"Tran","given":"Duc"},{"family":"Heger","given":"Patrick"},{"family":"Mündermann","given":"Lars"},{"family":"Lubotsky","given":"David M"},{"family":"Müller","given":"Benjamin"},{"family":"Davitashvili","given":"Tornike"},{"family":"Capek","given":"Manuela"},{"family":"Reinke","given":"Annika"},{"family":"Reid","given":"Carissa"},{"family":"Yu","given":"Tong"},{"family":"Vardazaryan","given":"Armine"},{"family":"Nwoye","given":"Chinedu Innocent"},{"family":"Padoy","given":"Nicolas"},{"family":"Liu","given":"Xinyang"},{"family":"Lee","given":"Eung-Joo"},{"family":"Disch","given":"Constantin"},{"family":"Meine","given":"Hans"},{"family":"Xia","given":"Tong"},{"family":"Jia","given":"Fucang"},{"family":"Kondo","given":"Satoshi"},{"family":"Reiter","given":"Wolfgang"},{"family":"Jin","given":"Yueming"},{"family":"Long","given":"Yonghao"},{"family":"Jiang","given":"Meirui"},{"family":"Dou","given":"Qi"},{"family":"Heng","given":"Pheng Ann"},{"family":"Twick","given":"Isabell"},{"family":"Kirtac","given":"Kadir"},{"family":"Hosgor","given":"Enes"},{"family":"Bolmgren","given":"Jon Lindström"},{"family":"Stenzel","given":"Michael"},{"family":"Siemens","given":"Björn","non-dropping-particle":"von"},{"family":"Zhao","given":"Long"},{"family":"Ge","given":"Zhenxiao"},{"family":"Sun","given":"Haiming"},{"family":"Xie","given":"Di"},{"family":"Guo","given":"Mengqi"},{"family":"Liu","given":"Daochang"},{"family":"Kenngott","given":"Hannes G."},{"family":"Nickel","given":"Felix"},{"family":"Frankenberg","given":"Moritz","dropping-particle":"von"},{"family":"Mathis-Ullrich","given":"Franziska"},{"family":"Kopp-Schneider","given":"Annette"},{"family":"Maier-Hein","given":"Lena"},{"family":"Speidel","given":"Stefanie"},{"family":"Bodenstedt","given":"Sebastian"}],"issued":{"date-parts":[["2023",5,1]]}}}],"schema":"https://github.com/citation-style-language/schema/raw/master/csl-citation.json"} </w:instrText>
      </w:r>
      <w:r w:rsidR="00042D9C" w:rsidRPr="00D1001C">
        <w:rPr>
          <w:sz w:val="24"/>
          <w:szCs w:val="24"/>
        </w:rPr>
        <w:fldChar w:fldCharType="separate"/>
      </w:r>
      <w:r w:rsidR="00D1001C" w:rsidRPr="00D1001C">
        <w:rPr>
          <w:sz w:val="24"/>
          <w:szCs w:val="24"/>
        </w:rPr>
        <w:t>[2]</w:t>
      </w:r>
      <w:r w:rsidR="00042D9C" w:rsidRPr="00D1001C">
        <w:rPr>
          <w:sz w:val="24"/>
          <w:szCs w:val="24"/>
        </w:rPr>
        <w:fldChar w:fldCharType="end"/>
      </w:r>
    </w:p>
    <w:p w14:paraId="31A814CE" w14:textId="4F39ECAE" w:rsidR="007A16B1" w:rsidRPr="00D1001C" w:rsidRDefault="0077333F">
      <w:pPr>
        <w:numPr>
          <w:ilvl w:val="0"/>
          <w:numId w:val="5"/>
        </w:numPr>
        <w:spacing w:line="480" w:lineRule="auto"/>
        <w:jc w:val="both"/>
        <w:rPr>
          <w:sz w:val="24"/>
          <w:szCs w:val="24"/>
        </w:rPr>
      </w:pPr>
      <w:r w:rsidRPr="00D1001C">
        <w:rPr>
          <w:sz w:val="24"/>
          <w:szCs w:val="24"/>
        </w:rPr>
        <w:t>As specified in the HeiChole Benchmark study: “if the instrument shaft enters the abdomen without more than 50% of its tip having been visible before, it is referred to as the undefined instrument shaft [...]. Three exceptio</w:t>
      </w:r>
      <w:r w:rsidRPr="00D1001C">
        <w:rPr>
          <w:sz w:val="24"/>
          <w:szCs w:val="24"/>
        </w:rPr>
        <w:t xml:space="preserve">ns are the suction-irrigation, stapler and the clippers, as these instruments have characteristic shafts.” </w:t>
      </w:r>
      <w:r w:rsidR="00042D9C" w:rsidRPr="00D1001C">
        <w:rPr>
          <w:sz w:val="24"/>
          <w:szCs w:val="24"/>
        </w:rPr>
        <w:fldChar w:fldCharType="begin"/>
      </w:r>
      <w:r w:rsidR="00D1001C" w:rsidRPr="00D1001C">
        <w:rPr>
          <w:sz w:val="24"/>
          <w:szCs w:val="24"/>
        </w:rPr>
        <w:instrText xml:space="preserve"> ADDIN ZOTERO_ITEM CSL_CITATION {"citationID":"2ezauYs3","properties":{"formattedCitation":"[2]","plainCitation":"[2]","noteIndex":0},"citationItems":[{"id":1351,"uris":["http://zotero.org/users/7429373/items/IMIX65CP"],"itemData":{"id":1351,"type":"article-journal","abstract":"Purpose\nSurgical workflow and skill analysis are key technologies for the next generation of cognitive surgical assistance systems. These systems could increase the safety of the operation through context-sensitive warnings and semi-autonomous robotic assistance or improve training of surgeons via data-driven feedback. In surgical workflow analysis up to 91% average precision has been reported for phase recognition on an open data single-center video dataset. In this work we investigated the generalizability of phase recognition algorithms in a multicenter setting including more difficult recognition tasks such as surgical action and surgical skill.\nMethods\nTo achieve this goal, a dataset with 33 laparoscopic cholecystectomy videos from three surgical centers with a total operation time of 22 h was created. Labels included framewise annotation of seven surgical phases with 250 phase transitions, 5514 occurences of four surgical actions, 6980 occurences of 21 surgical instruments from seven instrument categories and 495 skill classifications in five skill dimensions. The dataset was used in the 2019 international Endoscopic Vision challenge, sub-challenge for surgical workflow and skill analysis. Here, 12 research teams trained and submitted their machine learning algorithms for recognition of phase, action, instrument and/or skill assessment.\nResults\nF1-scores were achieved for phase recognition between 23.9% and 67.7% (n = 9 teams), for instrument presence detection between 38.5% and 63.8% (n = 8 teams), but for action recognition only between 21.8% and 23.3% (n = 5 teams). The average absolute error for skill assessment was 0.78 (n = 1 team).\nConclusion\nSurgical workflow and skill analysis are promising technologies to support the surgical team, but there is still room for improvement, as shown by our comparison of machine learning algorithms. This novel HeiChole benchmark can be used for comparable evaluation and validation of future work. In future studies, it is of utmost importance to create more open, high-quality datasets in order to allow the development of artificial intelligence and cognitive robotics in surgery.","container-title":"Medical Image Analysis","DOI":"10.1016/j.media.2023.102770","ISSN":"1361-8415","journalAbbreviation":"Medical Image Analysis","page":"102770","title":"Comparative validation of machine learning algorithms for surgical workflow and skill analysis with the HeiChole benchmark","volume":"86","author":[{"family":"Wagner","given":"Martin"},{"family":"Müller-Stich","given":"Beat-Peter"},{"family":"Kisilenko","given":"Anna"},{"family":"Tran","given":"Duc"},{"family":"Heger","given":"Patrick"},{"family":"Mündermann","given":"Lars"},{"family":"Lubotsky","given":"David M"},{"family":"Müller","given":"Benjamin"},{"family":"Davitashvili","given":"Tornike"},{"family":"Capek","given":"Manuela"},{"family":"Reinke","given":"Annika"},{"family":"Reid","given":"Carissa"},{"family":"Yu","given":"Tong"},{"family":"Vardazaryan","given":"Armine"},{"family":"Nwoye","given":"Chinedu Innocent"},{"family":"Padoy","given":"Nicolas"},{"family":"Liu","given":"Xinyang"},{"family":"Lee","given":"Eung-Joo"},{"family":"Disch","given":"Constantin"},{"family":"Meine","given":"Hans"},{"family":"Xia","given":"Tong"},{"family":"Jia","given":"Fucang"},{"family":"Kondo","given":"Satoshi"},{"family":"Reiter","given":"Wolfgang"},{"family":"Jin","given":"Yueming"},{"family":"Long","given":"Yonghao"},{"family":"Jiang","given":"Meirui"},{"family":"Dou","given":"Qi"},{"family":"Heng","given":"Pheng Ann"},{"family":"Twick","given":"Isabell"},{"family":"Kirtac","given":"Kadir"},{"family":"Hosgor","given":"Enes"},{"family":"Bolmgren","given":"Jon Lindström"},{"family":"Stenzel","given":"Michael"},{"family":"Siemens","given":"Björn","non-dropping-particle":"von"},{"family":"Zhao","given":"Long"},{"family":"Ge","given":"Zhenxiao"},{"family":"Sun","given":"Haiming"},{"family":"Xie","given":"Di"},{"family":"Guo","given":"Mengqi"},{"family":"Liu","given":"Daochang"},{"family":"Kenngott","given":"Hannes G."},{"family":"Nickel","given":"Felix"},{"family":"Frankenberg","given":"Moritz","dropping-particle":"von"},{"family":"Mathis-Ullrich","given":"Franziska"},{"family":"Kopp-Schneider","given":"Annette"},{"family":"Maier-Hein","given":"Lena"},{"family":"Speidel","given":"Stefanie"},{"family":"Bodenstedt","given":"Sebastian"}],"issued":{"date-parts":[["2023",5,1]]}}}],"schema":"https://github.com/citation-style-language/schema/raw/master/csl-citation.json"} </w:instrText>
      </w:r>
      <w:r w:rsidR="00042D9C" w:rsidRPr="00D1001C">
        <w:rPr>
          <w:sz w:val="24"/>
          <w:szCs w:val="24"/>
        </w:rPr>
        <w:fldChar w:fldCharType="separate"/>
      </w:r>
      <w:r w:rsidR="00D1001C" w:rsidRPr="00D1001C">
        <w:rPr>
          <w:sz w:val="24"/>
          <w:szCs w:val="24"/>
        </w:rPr>
        <w:t>[2]</w:t>
      </w:r>
      <w:r w:rsidR="00042D9C" w:rsidRPr="00D1001C">
        <w:rPr>
          <w:sz w:val="24"/>
          <w:szCs w:val="24"/>
        </w:rPr>
        <w:fldChar w:fldCharType="end"/>
      </w:r>
      <w:r w:rsidRPr="00D1001C">
        <w:rPr>
          <w:sz w:val="24"/>
          <w:szCs w:val="24"/>
        </w:rPr>
        <w:t>.</w:t>
      </w:r>
    </w:p>
    <w:p w14:paraId="1832ED05" w14:textId="77777777" w:rsidR="007A16B1" w:rsidRPr="00D1001C" w:rsidRDefault="0077333F">
      <w:pPr>
        <w:numPr>
          <w:ilvl w:val="0"/>
          <w:numId w:val="5"/>
        </w:numPr>
        <w:spacing w:line="480" w:lineRule="auto"/>
        <w:jc w:val="both"/>
        <w:rPr>
          <w:sz w:val="24"/>
          <w:szCs w:val="24"/>
        </w:rPr>
      </w:pPr>
      <w:r w:rsidRPr="00D1001C">
        <w:rPr>
          <w:sz w:val="24"/>
          <w:szCs w:val="24"/>
        </w:rPr>
        <w:t>If the instrument stays in the abdomen and only the shaft is seen, it is not annotated as an undefined instrument shaft but as the specific instrument until it is pulled out of the abdomen again.</w:t>
      </w:r>
    </w:p>
    <w:p w14:paraId="74BB858C" w14:textId="77777777" w:rsidR="007A16B1" w:rsidRDefault="0077333F">
      <w:pPr>
        <w:pStyle w:val="Heading3"/>
        <w:spacing w:line="480" w:lineRule="auto"/>
        <w:jc w:val="both"/>
      </w:pPr>
      <w:bookmarkStart w:id="19" w:name="_iygzlj58hhee" w:colFirst="0" w:colLast="0"/>
      <w:bookmarkEnd w:id="19"/>
      <w:r>
        <w:lastRenderedPageBreak/>
        <w:t>I</w:t>
      </w:r>
      <w:r>
        <w:t>nstrument presence annotation</w:t>
      </w:r>
    </w:p>
    <w:p w14:paraId="58FF368E" w14:textId="77777777" w:rsidR="007A16B1" w:rsidRPr="00D1001C" w:rsidRDefault="0077333F">
      <w:pPr>
        <w:numPr>
          <w:ilvl w:val="0"/>
          <w:numId w:val="7"/>
        </w:numPr>
        <w:spacing w:line="480" w:lineRule="auto"/>
        <w:jc w:val="both"/>
        <w:rPr>
          <w:sz w:val="24"/>
          <w:szCs w:val="24"/>
        </w:rPr>
      </w:pPr>
      <w:r w:rsidRPr="00D1001C">
        <w:rPr>
          <w:sz w:val="24"/>
          <w:szCs w:val="24"/>
        </w:rPr>
        <w:t xml:space="preserve">Instruments are either visible or not when activities are performed with them. </w:t>
      </w:r>
    </w:p>
    <w:p w14:paraId="51DCD89A" w14:textId="77777777" w:rsidR="007A16B1" w:rsidRPr="00D1001C" w:rsidRDefault="0077333F">
      <w:pPr>
        <w:numPr>
          <w:ilvl w:val="0"/>
          <w:numId w:val="7"/>
        </w:numPr>
        <w:spacing w:line="480" w:lineRule="auto"/>
        <w:jc w:val="both"/>
        <w:rPr>
          <w:sz w:val="24"/>
          <w:szCs w:val="24"/>
        </w:rPr>
      </w:pPr>
      <w:r w:rsidRPr="00D1001C">
        <w:rPr>
          <w:sz w:val="24"/>
          <w:szCs w:val="24"/>
        </w:rPr>
        <w:t>Visibility of each actor’s instruments shall be annotated accurately on a per-frame basis.</w:t>
      </w:r>
    </w:p>
    <w:p w14:paraId="206E5ED1" w14:textId="7FD343B5" w:rsidR="007A16B1" w:rsidRPr="00D1001C" w:rsidRDefault="0077333F">
      <w:pPr>
        <w:numPr>
          <w:ilvl w:val="0"/>
          <w:numId w:val="7"/>
        </w:numPr>
        <w:spacing w:line="480" w:lineRule="auto"/>
        <w:jc w:val="both"/>
        <w:rPr>
          <w:sz w:val="24"/>
          <w:szCs w:val="24"/>
        </w:rPr>
      </w:pPr>
      <w:r w:rsidRPr="00D1001C">
        <w:rPr>
          <w:sz w:val="24"/>
          <w:szCs w:val="24"/>
        </w:rPr>
        <w:t>As specified in the HeiChole Benchmark study: “an instr</w:t>
      </w:r>
      <w:r w:rsidRPr="00D1001C">
        <w:rPr>
          <w:sz w:val="24"/>
          <w:szCs w:val="24"/>
        </w:rPr>
        <w:t>ument is considered visible as soon as its characteristic instrument tip appears in the image. The annotation continues when the tip disappears later and only the shaft of the instrument remains visible. An example is the disappearance of the instrument ti</w:t>
      </w:r>
      <w:r w:rsidRPr="00D1001C">
        <w:rPr>
          <w:sz w:val="24"/>
          <w:szCs w:val="24"/>
        </w:rPr>
        <w:t xml:space="preserve">p of the electric hook behind tissue during dissection. Most importantly, the shaft should be clearly associated with an instrument tip.” </w:t>
      </w:r>
      <w:r w:rsidR="00042D9C" w:rsidRPr="00D1001C">
        <w:rPr>
          <w:sz w:val="24"/>
          <w:szCs w:val="24"/>
        </w:rPr>
        <w:fldChar w:fldCharType="begin"/>
      </w:r>
      <w:r w:rsidR="00D1001C" w:rsidRPr="00D1001C">
        <w:rPr>
          <w:sz w:val="24"/>
          <w:szCs w:val="24"/>
        </w:rPr>
        <w:instrText xml:space="preserve"> ADDIN ZOTERO_ITEM CSL_CITATION {"citationID":"U8BDTT6Z","properties":{"formattedCitation":"[2]","plainCitation":"[2]","noteIndex":0},"citationItems":[{"id":1351,"uris":["http://zotero.org/users/7429373/items/IMIX65CP"],"itemData":{"id":1351,"type":"article-journal","abstract":"Purpose\nSurgical workflow and skill analysis are key technologies for the next generation of cognitive surgical assistance systems. These systems could increase the safety of the operation through context-sensitive warnings and semi-autonomous robotic assistance or improve training of surgeons via data-driven feedback. In surgical workflow analysis up to 91% average precision has been reported for phase recognition on an open data single-center video dataset. In this work we investigated the generalizability of phase recognition algorithms in a multicenter setting including more difficult recognition tasks such as surgical action and surgical skill.\nMethods\nTo achieve this goal, a dataset with 33 laparoscopic cholecystectomy videos from three surgical centers with a total operation time of 22 h was created. Labels included framewise annotation of seven surgical phases with 250 phase transitions, 5514 occurences of four surgical actions, 6980 occurences of 21 surgical instruments from seven instrument categories and 495 skill classifications in five skill dimensions. The dataset was used in the 2019 international Endoscopic Vision challenge, sub-challenge for surgical workflow and skill analysis. Here, 12 research teams trained and submitted their machine learning algorithms for recognition of phase, action, instrument and/or skill assessment.\nResults\nF1-scores were achieved for phase recognition between 23.9% and 67.7% (n = 9 teams), for instrument presence detection between 38.5% and 63.8% (n = 8 teams), but for action recognition only between 21.8% and 23.3% (n = 5 teams). The average absolute error for skill assessment was 0.78 (n = 1 team).\nConclusion\nSurgical workflow and skill analysis are promising technologies to support the surgical team, but there is still room for improvement, as shown by our comparison of machine learning algorithms. This novel HeiChole benchmark can be used for comparable evaluation and validation of future work. In future studies, it is of utmost importance to create more open, high-quality datasets in order to allow the development of artificial intelligence and cognitive robotics in surgery.","container-title":"Medical Image Analysis","DOI":"10.1016/j.media.2023.102770","ISSN":"1361-8415","journalAbbreviation":"Medical Image Analysis","page":"102770","title":"Comparative validation of machine learning algorithms for surgical workflow and skill analysis with the HeiChole benchmark","volume":"86","author":[{"family":"Wagner","given":"Martin"},{"family":"Müller-Stich","given":"Beat-Peter"},{"family":"Kisilenko","given":"Anna"},{"family":"Tran","given":"Duc"},{"family":"Heger","given":"Patrick"},{"family":"Mündermann","given":"Lars"},{"family":"Lubotsky","given":"David M"},{"family":"Müller","given":"Benjamin"},{"family":"Davitashvili","given":"Tornike"},{"family":"Capek","given":"Manuela"},{"family":"Reinke","given":"Annika"},{"family":"Reid","given":"Carissa"},{"family":"Yu","given":"Tong"},{"family":"Vardazaryan","given":"Armine"},{"family":"Nwoye","given":"Chinedu Innocent"},{"family":"Padoy","given":"Nicolas"},{"family":"Liu","given":"Xinyang"},{"family":"Lee","given":"Eung-Joo"},{"family":"Disch","given":"Constantin"},{"family":"Meine","given":"Hans"},{"family":"Xia","given":"Tong"},{"family":"Jia","given":"Fucang"},{"family":"Kondo","given":"Satoshi"},{"family":"Reiter","given":"Wolfgang"},{"family":"Jin","given":"Yueming"},{"family":"Long","given":"Yonghao"},{"family":"Jiang","given":"Meirui"},{"family":"Dou","given":"Qi"},{"family":"Heng","given":"Pheng Ann"},{"family":"Twick","given":"Isabell"},{"family":"Kirtac","given":"Kadir"},{"family":"Hosgor","given":"Enes"},{"family":"Bolmgren","given":"Jon Lindström"},{"family":"Stenzel","given":"Michael"},{"family":"Siemens","given":"Björn","non-dropping-particle":"von"},{"family":"Zhao","given":"Long"},{"family":"Ge","given":"Zhenxiao"},{"family":"Sun","given":"Haiming"},{"family":"Xie","given":"Di"},{"family":"Guo","given":"Mengqi"},{"family":"Liu","given":"Daochang"},{"family":"Kenngott","given":"Hannes G."},{"family":"Nickel","given":"Felix"},{"family":"Frankenberg","given":"Moritz","dropping-particle":"von"},{"family":"Mathis-Ullrich","given":"Franziska"},{"family":"Kopp-Schneider","given":"Annette"},{"family":"Maier-Hein","given":"Lena"},{"family":"Speidel","given":"Stefanie"},{"family":"Bodenstedt","given":"Sebastian"}],"issued":{"date-parts":[["2023",5,1]]}}}],"schema":"https://github.com/citation-style-language/schema/raw/master/csl-citation.json"} </w:instrText>
      </w:r>
      <w:r w:rsidR="00042D9C" w:rsidRPr="00D1001C">
        <w:rPr>
          <w:sz w:val="24"/>
          <w:szCs w:val="24"/>
        </w:rPr>
        <w:fldChar w:fldCharType="separate"/>
      </w:r>
      <w:r w:rsidR="00D1001C" w:rsidRPr="00D1001C">
        <w:rPr>
          <w:sz w:val="24"/>
          <w:szCs w:val="24"/>
        </w:rPr>
        <w:t>[2]</w:t>
      </w:r>
      <w:r w:rsidR="00042D9C" w:rsidRPr="00D1001C">
        <w:rPr>
          <w:sz w:val="24"/>
          <w:szCs w:val="24"/>
        </w:rPr>
        <w:fldChar w:fldCharType="end"/>
      </w:r>
      <w:r w:rsidRPr="00D1001C">
        <w:rPr>
          <w:sz w:val="24"/>
          <w:szCs w:val="24"/>
        </w:rPr>
        <w:t>.</w:t>
      </w:r>
    </w:p>
    <w:p w14:paraId="45384DB8" w14:textId="77777777" w:rsidR="007A16B1" w:rsidRPr="00D1001C" w:rsidRDefault="0077333F">
      <w:pPr>
        <w:numPr>
          <w:ilvl w:val="0"/>
          <w:numId w:val="7"/>
        </w:numPr>
        <w:spacing w:line="480" w:lineRule="auto"/>
        <w:jc w:val="both"/>
        <w:rPr>
          <w:sz w:val="24"/>
          <w:szCs w:val="24"/>
        </w:rPr>
      </w:pPr>
      <w:r w:rsidRPr="00D1001C">
        <w:rPr>
          <w:sz w:val="24"/>
          <w:szCs w:val="24"/>
        </w:rPr>
        <w:t xml:space="preserve">An activity is invisible when the instrument cannot be seen in the frame (fat droplets and other objects are ignored and only the metal tip and shaft count). This is </w:t>
      </w:r>
      <w:r w:rsidRPr="00D1001C">
        <w:rPr>
          <w:sz w:val="24"/>
          <w:szCs w:val="24"/>
        </w:rPr>
        <w:t>the case mostly when:</w:t>
      </w:r>
    </w:p>
    <w:p w14:paraId="1C0A64DC" w14:textId="77777777" w:rsidR="007A16B1" w:rsidRPr="00D1001C" w:rsidRDefault="0077333F">
      <w:pPr>
        <w:numPr>
          <w:ilvl w:val="1"/>
          <w:numId w:val="7"/>
        </w:numPr>
        <w:spacing w:line="480" w:lineRule="auto"/>
        <w:jc w:val="both"/>
        <w:rPr>
          <w:sz w:val="24"/>
          <w:szCs w:val="24"/>
        </w:rPr>
      </w:pPr>
      <w:r w:rsidRPr="00D1001C">
        <w:rPr>
          <w:sz w:val="24"/>
          <w:szCs w:val="24"/>
        </w:rPr>
        <w:t>It is out of image or so near the edge of the image that it is indistinguishable from the rest of the scene for a human</w:t>
      </w:r>
    </w:p>
    <w:p w14:paraId="55CC1DAB" w14:textId="77777777" w:rsidR="007A16B1" w:rsidRPr="00D1001C" w:rsidRDefault="0077333F">
      <w:pPr>
        <w:numPr>
          <w:ilvl w:val="1"/>
          <w:numId w:val="7"/>
        </w:numPr>
        <w:spacing w:line="480" w:lineRule="auto"/>
        <w:jc w:val="both"/>
        <w:rPr>
          <w:sz w:val="24"/>
          <w:szCs w:val="24"/>
        </w:rPr>
      </w:pPr>
      <w:r w:rsidRPr="00D1001C">
        <w:rPr>
          <w:sz w:val="24"/>
          <w:szCs w:val="24"/>
        </w:rPr>
        <w:t>It is covered by something (tissue or instrument) which makes it indistinguishable from the rest of the scene</w:t>
      </w:r>
    </w:p>
    <w:p w14:paraId="129B097B" w14:textId="77777777" w:rsidR="007A16B1" w:rsidRPr="00D1001C" w:rsidRDefault="0077333F">
      <w:pPr>
        <w:numPr>
          <w:ilvl w:val="1"/>
          <w:numId w:val="7"/>
        </w:numPr>
        <w:spacing w:line="480" w:lineRule="auto"/>
        <w:jc w:val="both"/>
        <w:rPr>
          <w:sz w:val="24"/>
          <w:szCs w:val="24"/>
        </w:rPr>
      </w:pPr>
      <w:r w:rsidRPr="00D1001C">
        <w:rPr>
          <w:sz w:val="24"/>
          <w:szCs w:val="24"/>
        </w:rPr>
        <w:t>It l</w:t>
      </w:r>
      <w:r w:rsidRPr="00D1001C">
        <w:rPr>
          <w:sz w:val="24"/>
          <w:szCs w:val="24"/>
        </w:rPr>
        <w:t>ies in the shadow of the laparoscopic light or in the background so as to not be distinguishable from the rest of the scene for a human anymore (for example no light reflection of the metal tip and no silhouette visible)</w:t>
      </w:r>
    </w:p>
    <w:p w14:paraId="60C77DC9" w14:textId="77777777" w:rsidR="007A16B1" w:rsidRPr="00D1001C" w:rsidRDefault="0077333F">
      <w:pPr>
        <w:numPr>
          <w:ilvl w:val="1"/>
          <w:numId w:val="7"/>
        </w:numPr>
        <w:spacing w:line="480" w:lineRule="auto"/>
        <w:jc w:val="both"/>
        <w:rPr>
          <w:sz w:val="24"/>
          <w:szCs w:val="24"/>
        </w:rPr>
      </w:pPr>
      <w:r w:rsidRPr="00D1001C">
        <w:rPr>
          <w:sz w:val="24"/>
          <w:szCs w:val="24"/>
        </w:rPr>
        <w:t>Any other special case emerges that</w:t>
      </w:r>
      <w:r w:rsidRPr="00D1001C">
        <w:rPr>
          <w:sz w:val="24"/>
          <w:szCs w:val="24"/>
        </w:rPr>
        <w:t xml:space="preserve"> makes the instrument indistinguishable from the rest of the scene for a human (e.g. smoke)</w:t>
      </w:r>
    </w:p>
    <w:p w14:paraId="60317A82" w14:textId="77777777" w:rsidR="007A16B1" w:rsidRPr="00D1001C" w:rsidRDefault="0077333F">
      <w:pPr>
        <w:numPr>
          <w:ilvl w:val="0"/>
          <w:numId w:val="7"/>
        </w:numPr>
        <w:spacing w:line="480" w:lineRule="auto"/>
        <w:jc w:val="both"/>
        <w:rPr>
          <w:sz w:val="24"/>
          <w:szCs w:val="24"/>
        </w:rPr>
      </w:pPr>
      <w:r w:rsidRPr="00D1001C">
        <w:rPr>
          <w:sz w:val="24"/>
          <w:szCs w:val="24"/>
        </w:rPr>
        <w:t>Instruments that are only visible inside trocars count as invisible.</w:t>
      </w:r>
    </w:p>
    <w:p w14:paraId="6535BC0B" w14:textId="77777777" w:rsidR="007A16B1" w:rsidRPr="00D1001C" w:rsidRDefault="0077333F">
      <w:pPr>
        <w:numPr>
          <w:ilvl w:val="0"/>
          <w:numId w:val="7"/>
        </w:numPr>
        <w:spacing w:line="480" w:lineRule="auto"/>
        <w:jc w:val="both"/>
        <w:rPr>
          <w:sz w:val="24"/>
          <w:szCs w:val="24"/>
        </w:rPr>
      </w:pPr>
      <w:r w:rsidRPr="00D1001C">
        <w:rPr>
          <w:sz w:val="24"/>
          <w:szCs w:val="24"/>
        </w:rPr>
        <w:lastRenderedPageBreak/>
        <w:t>Shadows, glows, and mirroring of instruments on shiny tissue do not qualify them as being visib</w:t>
      </w:r>
      <w:r w:rsidRPr="00D1001C">
        <w:rPr>
          <w:sz w:val="24"/>
          <w:szCs w:val="24"/>
        </w:rPr>
        <w:t>le.</w:t>
      </w:r>
    </w:p>
    <w:p w14:paraId="597BE4A3" w14:textId="77777777" w:rsidR="007A16B1" w:rsidRDefault="0077333F">
      <w:pPr>
        <w:pStyle w:val="Heading3"/>
        <w:spacing w:line="480" w:lineRule="auto"/>
        <w:jc w:val="both"/>
      </w:pPr>
      <w:bookmarkStart w:id="20" w:name="_v63ckffchqb3" w:colFirst="0" w:colLast="0"/>
      <w:bookmarkEnd w:id="20"/>
      <w:r>
        <w:t>Target annotation</w:t>
      </w:r>
    </w:p>
    <w:p w14:paraId="00FF179D" w14:textId="77777777" w:rsidR="007A16B1" w:rsidRDefault="0077333F">
      <w:pPr>
        <w:numPr>
          <w:ilvl w:val="0"/>
          <w:numId w:val="3"/>
        </w:numPr>
        <w:spacing w:line="480" w:lineRule="auto"/>
        <w:jc w:val="both"/>
        <w:rPr>
          <w:sz w:val="24"/>
          <w:szCs w:val="24"/>
        </w:rPr>
      </w:pPr>
      <w:r>
        <w:rPr>
          <w:sz w:val="24"/>
          <w:szCs w:val="24"/>
        </w:rPr>
        <w:t>Every annotated activity should include a target, except activities that consist of the actions “Move”, “No action” and “Grasp” when grasping fails.</w:t>
      </w:r>
    </w:p>
    <w:p w14:paraId="55397FB5" w14:textId="77777777" w:rsidR="007A16B1" w:rsidRDefault="0077333F">
      <w:pPr>
        <w:numPr>
          <w:ilvl w:val="0"/>
          <w:numId w:val="3"/>
        </w:numPr>
        <w:spacing w:line="480" w:lineRule="auto"/>
        <w:jc w:val="both"/>
        <w:rPr>
          <w:sz w:val="24"/>
          <w:szCs w:val="24"/>
        </w:rPr>
      </w:pPr>
      <w:r>
        <w:rPr>
          <w:sz w:val="24"/>
          <w:szCs w:val="24"/>
        </w:rPr>
        <w:t xml:space="preserve">If there is an active bleeding being targeted, it is annotated with the location of </w:t>
      </w:r>
      <w:r>
        <w:rPr>
          <w:sz w:val="24"/>
          <w:szCs w:val="24"/>
        </w:rPr>
        <w:t>the bleeding and not as an “unnamed vessel” (except if it is an unnamed vessel).</w:t>
      </w:r>
    </w:p>
    <w:p w14:paraId="19E519E6" w14:textId="77777777" w:rsidR="007A16B1" w:rsidRDefault="0077333F">
      <w:pPr>
        <w:pStyle w:val="Heading3"/>
        <w:spacing w:line="480" w:lineRule="auto"/>
        <w:jc w:val="both"/>
      </w:pPr>
      <w:bookmarkStart w:id="21" w:name="_pq4cvokiuzx9" w:colFirst="0" w:colLast="0"/>
      <w:bookmarkEnd w:id="21"/>
      <w:r>
        <w:t>Action annotation</w:t>
      </w:r>
    </w:p>
    <w:p w14:paraId="051F5504" w14:textId="77777777" w:rsidR="007A16B1" w:rsidRDefault="0077333F">
      <w:pPr>
        <w:numPr>
          <w:ilvl w:val="0"/>
          <w:numId w:val="6"/>
        </w:numPr>
        <w:spacing w:line="480" w:lineRule="auto"/>
        <w:jc w:val="both"/>
        <w:rPr>
          <w:sz w:val="24"/>
          <w:szCs w:val="24"/>
        </w:rPr>
      </w:pPr>
      <w:r>
        <w:rPr>
          <w:sz w:val="24"/>
          <w:szCs w:val="24"/>
        </w:rPr>
        <w:t xml:space="preserve">Every annotated action belongs either to the </w:t>
      </w:r>
      <w:proofErr w:type="spellStart"/>
      <w:r>
        <w:rPr>
          <w:sz w:val="24"/>
          <w:szCs w:val="24"/>
        </w:rPr>
        <w:t>stoptimer</w:t>
      </w:r>
      <w:proofErr w:type="spellEnd"/>
      <w:r>
        <w:rPr>
          <w:sz w:val="24"/>
          <w:szCs w:val="24"/>
        </w:rPr>
        <w:t xml:space="preserve"> category or to the one second category.</w:t>
      </w:r>
    </w:p>
    <w:p w14:paraId="1E0D205F" w14:textId="77777777" w:rsidR="007A16B1" w:rsidRDefault="0077333F">
      <w:pPr>
        <w:numPr>
          <w:ilvl w:val="0"/>
          <w:numId w:val="6"/>
        </w:numPr>
        <w:spacing w:line="480" w:lineRule="auto"/>
        <w:jc w:val="both"/>
        <w:rPr>
          <w:sz w:val="24"/>
          <w:szCs w:val="24"/>
        </w:rPr>
      </w:pPr>
      <w:proofErr w:type="spellStart"/>
      <w:r>
        <w:rPr>
          <w:sz w:val="24"/>
          <w:szCs w:val="24"/>
        </w:rPr>
        <w:t>Stoptimer</w:t>
      </w:r>
      <w:proofErr w:type="spellEnd"/>
      <w:r>
        <w:rPr>
          <w:sz w:val="24"/>
          <w:szCs w:val="24"/>
        </w:rPr>
        <w:t xml:space="preserve"> category: activities with the actions “Grasp”, “Hold”, “Cut”, “Clip”, “Cauterize”, “Irrigate”, “Suction” and “Stick”. The aforementioned activities shall be annotated as accurately as possible on a per-frame basis.</w:t>
      </w:r>
    </w:p>
    <w:p w14:paraId="789F8C8A" w14:textId="77777777" w:rsidR="007A16B1" w:rsidRDefault="0077333F">
      <w:pPr>
        <w:numPr>
          <w:ilvl w:val="0"/>
          <w:numId w:val="6"/>
        </w:numPr>
        <w:spacing w:line="480" w:lineRule="auto"/>
        <w:jc w:val="both"/>
        <w:rPr>
          <w:sz w:val="24"/>
          <w:szCs w:val="24"/>
        </w:rPr>
      </w:pPr>
      <w:r>
        <w:rPr>
          <w:sz w:val="24"/>
          <w:szCs w:val="24"/>
        </w:rPr>
        <w:t>One second category: activities with the</w:t>
      </w:r>
      <w:r>
        <w:rPr>
          <w:sz w:val="24"/>
          <w:szCs w:val="24"/>
        </w:rPr>
        <w:t xml:space="preserve"> actions “Blunt dissect”, “Push”, “Move”, “No action”. For the aforementioned activities, following rules apply:</w:t>
      </w:r>
    </w:p>
    <w:p w14:paraId="1BDF7489" w14:textId="77777777" w:rsidR="007A16B1" w:rsidRDefault="0077333F">
      <w:pPr>
        <w:keepLines/>
        <w:numPr>
          <w:ilvl w:val="1"/>
          <w:numId w:val="6"/>
        </w:numPr>
        <w:spacing w:line="480" w:lineRule="auto"/>
        <w:jc w:val="both"/>
        <w:rPr>
          <w:sz w:val="24"/>
          <w:szCs w:val="24"/>
        </w:rPr>
      </w:pPr>
      <w:r>
        <w:rPr>
          <w:sz w:val="24"/>
          <w:szCs w:val="24"/>
        </w:rPr>
        <w:t>If an activity A is followed by an activity B with the action “Move” or “No action” for less than a second (&lt; 1s) before the activity A is repe</w:t>
      </w:r>
      <w:r>
        <w:rPr>
          <w:sz w:val="24"/>
          <w:szCs w:val="24"/>
        </w:rPr>
        <w:t>ated, it can directly be continuously annotated (repetition rule).</w:t>
      </w:r>
    </w:p>
    <w:p w14:paraId="66865C8C" w14:textId="77777777" w:rsidR="007A16B1" w:rsidRDefault="0077333F">
      <w:pPr>
        <w:keepLines/>
        <w:numPr>
          <w:ilvl w:val="1"/>
          <w:numId w:val="6"/>
        </w:numPr>
        <w:spacing w:line="480" w:lineRule="auto"/>
        <w:jc w:val="both"/>
        <w:rPr>
          <w:sz w:val="24"/>
          <w:szCs w:val="24"/>
        </w:rPr>
      </w:pPr>
      <w:r>
        <w:rPr>
          <w:sz w:val="24"/>
          <w:szCs w:val="24"/>
        </w:rPr>
        <w:t>If an activity has “No target” for less than a second (&lt; 1s) before it has the same action with a target (again), it shall be continuously annotated with this target (lag rule).</w:t>
      </w:r>
    </w:p>
    <w:p w14:paraId="4B994A37" w14:textId="77777777" w:rsidR="007A16B1" w:rsidRDefault="0077333F">
      <w:pPr>
        <w:keepLines/>
        <w:numPr>
          <w:ilvl w:val="1"/>
          <w:numId w:val="6"/>
        </w:numPr>
        <w:spacing w:line="480" w:lineRule="auto"/>
        <w:jc w:val="both"/>
        <w:rPr>
          <w:sz w:val="24"/>
          <w:szCs w:val="24"/>
        </w:rPr>
      </w:pPr>
      <w:r>
        <w:rPr>
          <w:sz w:val="24"/>
          <w:szCs w:val="24"/>
        </w:rPr>
        <w:lastRenderedPageBreak/>
        <w:t>If an activ</w:t>
      </w:r>
      <w:r>
        <w:rPr>
          <w:sz w:val="24"/>
          <w:szCs w:val="24"/>
        </w:rPr>
        <w:t>ity has “No action” for less than a second (&lt; 1s) before it has “Move”, it shall be continuously annotated with ”Move” (pause rule).</w:t>
      </w:r>
    </w:p>
    <w:p w14:paraId="52C0F446" w14:textId="77777777" w:rsidR="007A16B1" w:rsidRDefault="0077333F">
      <w:pPr>
        <w:keepLines/>
        <w:numPr>
          <w:ilvl w:val="1"/>
          <w:numId w:val="6"/>
        </w:numPr>
        <w:spacing w:line="480" w:lineRule="auto"/>
        <w:jc w:val="both"/>
        <w:rPr>
          <w:sz w:val="24"/>
          <w:szCs w:val="24"/>
        </w:rPr>
      </w:pPr>
      <w:r>
        <w:rPr>
          <w:sz w:val="24"/>
          <w:szCs w:val="24"/>
        </w:rPr>
        <w:t xml:space="preserve">If the instrument becomes invisible during activity A for less than a second (&lt; 1s) and the annotator cannot estimate what </w:t>
      </w:r>
      <w:r>
        <w:rPr>
          <w:sz w:val="24"/>
          <w:szCs w:val="24"/>
        </w:rPr>
        <w:t>happens during that time, activity A is annotated until it is visible again or until activity B can be estimated during invisibility (invisibility rule). If the action is “Move” or “No action” and the invisibility lasts for more than a second, nothing shal</w:t>
      </w:r>
      <w:r>
        <w:rPr>
          <w:sz w:val="24"/>
          <w:szCs w:val="24"/>
        </w:rPr>
        <w:t>l be annotated for that time period and the visibility rule from the HeiChole Benchmark study (see subsection “Instrument presence”) is reset because a new instrument could be introduced.</w:t>
      </w:r>
    </w:p>
    <w:p w14:paraId="4F680888" w14:textId="77777777" w:rsidR="007A16B1" w:rsidRDefault="007A16B1">
      <w:pPr>
        <w:keepLines/>
        <w:spacing w:line="480" w:lineRule="auto"/>
        <w:jc w:val="both"/>
        <w:rPr>
          <w:sz w:val="24"/>
          <w:szCs w:val="24"/>
        </w:rPr>
      </w:pPr>
    </w:p>
    <w:p w14:paraId="651C20D8" w14:textId="77777777" w:rsidR="007A16B1" w:rsidRDefault="0077333F">
      <w:pPr>
        <w:spacing w:line="480" w:lineRule="auto"/>
        <w:jc w:val="both"/>
        <w:rPr>
          <w:sz w:val="24"/>
          <w:szCs w:val="24"/>
        </w:rPr>
      </w:pPr>
      <w:r>
        <w:br w:type="page"/>
      </w:r>
    </w:p>
    <w:p w14:paraId="0324FDB3" w14:textId="77777777" w:rsidR="007A16B1" w:rsidRDefault="0077333F">
      <w:pPr>
        <w:pStyle w:val="Heading2"/>
        <w:spacing w:line="480" w:lineRule="auto"/>
        <w:jc w:val="both"/>
      </w:pPr>
      <w:bookmarkStart w:id="22" w:name="_65irxzrz8mhg" w:colFirst="0" w:colLast="0"/>
      <w:bookmarkEnd w:id="22"/>
      <w:r>
        <w:lastRenderedPageBreak/>
        <w:t>Specific action annotation rules</w:t>
      </w:r>
    </w:p>
    <w:tbl>
      <w:tblPr>
        <w:tblStyle w:val="a6"/>
        <w:tblW w:w="9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8136"/>
      </w:tblGrid>
      <w:tr w:rsidR="007A16B1" w14:paraId="19C09954" w14:textId="77777777" w:rsidTr="00D1001C">
        <w:trPr>
          <w:trHeight w:val="63"/>
        </w:trPr>
        <w:tc>
          <w:tcPr>
            <w:tcW w:w="1230" w:type="dxa"/>
            <w:shd w:val="clear" w:color="auto" w:fill="D9D9D9"/>
            <w:tcMar>
              <w:top w:w="100" w:type="dxa"/>
              <w:left w:w="100" w:type="dxa"/>
              <w:bottom w:w="100" w:type="dxa"/>
              <w:right w:w="100" w:type="dxa"/>
            </w:tcMar>
          </w:tcPr>
          <w:p w14:paraId="3D257FD7" w14:textId="77777777" w:rsidR="007A16B1" w:rsidRDefault="007A16B1">
            <w:pPr>
              <w:spacing w:line="240" w:lineRule="auto"/>
              <w:jc w:val="both"/>
            </w:pPr>
          </w:p>
        </w:tc>
        <w:tc>
          <w:tcPr>
            <w:tcW w:w="8136" w:type="dxa"/>
            <w:shd w:val="clear" w:color="auto" w:fill="D9D9D9"/>
            <w:tcMar>
              <w:top w:w="100" w:type="dxa"/>
              <w:left w:w="100" w:type="dxa"/>
              <w:bottom w:w="100" w:type="dxa"/>
              <w:right w:w="100" w:type="dxa"/>
            </w:tcMar>
          </w:tcPr>
          <w:p w14:paraId="62A61D58" w14:textId="77777777" w:rsidR="007A16B1" w:rsidRDefault="0077333F">
            <w:pPr>
              <w:spacing w:line="240" w:lineRule="auto"/>
              <w:jc w:val="both"/>
            </w:pPr>
            <w:r>
              <w:t>Grasp</w:t>
            </w:r>
          </w:p>
        </w:tc>
      </w:tr>
      <w:tr w:rsidR="007A16B1" w14:paraId="1D2E1349" w14:textId="77777777" w:rsidTr="00D1001C">
        <w:trPr>
          <w:trHeight w:val="353"/>
        </w:trPr>
        <w:tc>
          <w:tcPr>
            <w:tcW w:w="1230" w:type="dxa"/>
            <w:shd w:val="clear" w:color="auto" w:fill="D9D9D9"/>
            <w:tcMar>
              <w:top w:w="100" w:type="dxa"/>
              <w:left w:w="100" w:type="dxa"/>
              <w:bottom w:w="100" w:type="dxa"/>
              <w:right w:w="100" w:type="dxa"/>
            </w:tcMar>
          </w:tcPr>
          <w:p w14:paraId="0CC6F5A0" w14:textId="77777777" w:rsidR="007A16B1" w:rsidRDefault="0077333F">
            <w:pPr>
              <w:widowControl w:val="0"/>
              <w:spacing w:line="240" w:lineRule="auto"/>
              <w:jc w:val="both"/>
            </w:pPr>
            <w:r>
              <w:t>Start</w:t>
            </w:r>
          </w:p>
        </w:tc>
        <w:tc>
          <w:tcPr>
            <w:tcW w:w="8136" w:type="dxa"/>
            <w:shd w:val="clear" w:color="auto" w:fill="auto"/>
            <w:tcMar>
              <w:top w:w="100" w:type="dxa"/>
              <w:left w:w="100" w:type="dxa"/>
              <w:bottom w:w="100" w:type="dxa"/>
              <w:right w:w="100" w:type="dxa"/>
            </w:tcMar>
          </w:tcPr>
          <w:p w14:paraId="47C9A0E4" w14:textId="77777777" w:rsidR="007A16B1" w:rsidRDefault="0077333F">
            <w:pPr>
              <w:spacing w:line="240" w:lineRule="auto"/>
              <w:jc w:val="both"/>
              <w:rPr>
                <w:color w:val="434343"/>
                <w:sz w:val="28"/>
                <w:szCs w:val="28"/>
              </w:rPr>
            </w:pPr>
            <w:r>
              <w:t xml:space="preserve">When the </w:t>
            </w:r>
            <w:r>
              <w:t>instrument jaws begin to be fluidly closed (even if it is further away, but this is left to the annotator's estimation).</w:t>
            </w:r>
          </w:p>
        </w:tc>
      </w:tr>
      <w:tr w:rsidR="007A16B1" w14:paraId="3481DBE6" w14:textId="77777777" w:rsidTr="00D1001C">
        <w:trPr>
          <w:trHeight w:val="353"/>
        </w:trPr>
        <w:tc>
          <w:tcPr>
            <w:tcW w:w="1230" w:type="dxa"/>
            <w:shd w:val="clear" w:color="auto" w:fill="D9D9D9"/>
            <w:tcMar>
              <w:top w:w="100" w:type="dxa"/>
              <w:left w:w="100" w:type="dxa"/>
              <w:bottom w:w="100" w:type="dxa"/>
              <w:right w:w="100" w:type="dxa"/>
            </w:tcMar>
          </w:tcPr>
          <w:p w14:paraId="0BA6A3CD" w14:textId="77777777" w:rsidR="007A16B1" w:rsidRDefault="0077333F">
            <w:pPr>
              <w:widowControl w:val="0"/>
              <w:spacing w:line="240" w:lineRule="auto"/>
              <w:jc w:val="both"/>
            </w:pPr>
            <w:r>
              <w:t>End</w:t>
            </w:r>
          </w:p>
        </w:tc>
        <w:tc>
          <w:tcPr>
            <w:tcW w:w="8136" w:type="dxa"/>
            <w:shd w:val="clear" w:color="auto" w:fill="auto"/>
            <w:tcMar>
              <w:top w:w="100" w:type="dxa"/>
              <w:left w:w="100" w:type="dxa"/>
              <w:bottom w:w="100" w:type="dxa"/>
              <w:right w:w="100" w:type="dxa"/>
            </w:tcMar>
          </w:tcPr>
          <w:p w14:paraId="12E69F81" w14:textId="77777777" w:rsidR="007A16B1" w:rsidRDefault="0077333F">
            <w:pPr>
              <w:spacing w:line="240" w:lineRule="auto"/>
              <w:jc w:val="both"/>
              <w:rPr>
                <w:color w:val="434343"/>
                <w:sz w:val="28"/>
                <w:szCs w:val="28"/>
              </w:rPr>
            </w:pPr>
            <w:r>
              <w:t xml:space="preserve">When the instrument jaws stop closing because of the thickness of the tissue or when the instrument jaws are fully closed. </w:t>
            </w:r>
          </w:p>
        </w:tc>
      </w:tr>
      <w:tr w:rsidR="007A16B1" w14:paraId="2E5AFE17" w14:textId="77777777" w:rsidTr="00D1001C">
        <w:trPr>
          <w:trHeight w:val="702"/>
        </w:trPr>
        <w:tc>
          <w:tcPr>
            <w:tcW w:w="1230" w:type="dxa"/>
            <w:shd w:val="clear" w:color="auto" w:fill="D9D9D9"/>
            <w:tcMar>
              <w:top w:w="100" w:type="dxa"/>
              <w:left w:w="100" w:type="dxa"/>
              <w:bottom w:w="100" w:type="dxa"/>
              <w:right w:w="100" w:type="dxa"/>
            </w:tcMar>
          </w:tcPr>
          <w:p w14:paraId="74DDDDB2" w14:textId="77777777" w:rsidR="007A16B1" w:rsidRDefault="0077333F">
            <w:pPr>
              <w:widowControl w:val="0"/>
              <w:spacing w:line="240" w:lineRule="auto"/>
              <w:jc w:val="both"/>
            </w:pPr>
            <w:r>
              <w:t>Notes</w:t>
            </w:r>
          </w:p>
        </w:tc>
        <w:tc>
          <w:tcPr>
            <w:tcW w:w="8136" w:type="dxa"/>
            <w:shd w:val="clear" w:color="auto" w:fill="auto"/>
            <w:tcMar>
              <w:top w:w="100" w:type="dxa"/>
              <w:left w:w="100" w:type="dxa"/>
              <w:bottom w:w="100" w:type="dxa"/>
              <w:right w:w="100" w:type="dxa"/>
            </w:tcMar>
          </w:tcPr>
          <w:p w14:paraId="7E8ED904" w14:textId="77777777" w:rsidR="007A16B1" w:rsidRDefault="0077333F">
            <w:pPr>
              <w:spacing w:line="240" w:lineRule="auto"/>
              <w:jc w:val="both"/>
            </w:pPr>
            <w:r>
              <w:t>If only air is being grasped (from the beginning or just in the end), then “No target” shall be annotated.</w:t>
            </w:r>
          </w:p>
          <w:p w14:paraId="49286943" w14:textId="77777777" w:rsidR="007A16B1" w:rsidRDefault="0077333F">
            <w:pPr>
              <w:spacing w:line="240" w:lineRule="auto"/>
              <w:jc w:val="both"/>
            </w:pPr>
            <w:r>
              <w:t>If the instrument does not fully close when grasping with no target (making it a “fake” grasp), the action is not counted as grasping.</w:t>
            </w:r>
          </w:p>
        </w:tc>
      </w:tr>
      <w:tr w:rsidR="007A16B1" w14:paraId="2DEBFB91" w14:textId="77777777" w:rsidTr="00D1001C">
        <w:trPr>
          <w:trHeight w:val="176"/>
        </w:trPr>
        <w:tc>
          <w:tcPr>
            <w:tcW w:w="1230" w:type="dxa"/>
            <w:shd w:val="clear" w:color="auto" w:fill="D9D9D9"/>
            <w:tcMar>
              <w:top w:w="100" w:type="dxa"/>
              <w:left w:w="100" w:type="dxa"/>
              <w:bottom w:w="100" w:type="dxa"/>
              <w:right w:w="100" w:type="dxa"/>
            </w:tcMar>
          </w:tcPr>
          <w:p w14:paraId="73D28E85" w14:textId="77777777" w:rsidR="007A16B1" w:rsidRDefault="0077333F">
            <w:pPr>
              <w:widowControl w:val="0"/>
              <w:spacing w:line="240" w:lineRule="auto"/>
              <w:jc w:val="both"/>
            </w:pPr>
            <w:r>
              <w:t>Category</w:t>
            </w:r>
          </w:p>
        </w:tc>
        <w:tc>
          <w:tcPr>
            <w:tcW w:w="8136" w:type="dxa"/>
            <w:shd w:val="clear" w:color="auto" w:fill="auto"/>
            <w:tcMar>
              <w:top w:w="100" w:type="dxa"/>
              <w:left w:w="100" w:type="dxa"/>
              <w:bottom w:w="100" w:type="dxa"/>
              <w:right w:w="100" w:type="dxa"/>
            </w:tcMar>
          </w:tcPr>
          <w:p w14:paraId="6FB2802C" w14:textId="77777777" w:rsidR="007A16B1" w:rsidRDefault="0077333F">
            <w:pPr>
              <w:spacing w:line="240" w:lineRule="auto"/>
              <w:jc w:val="both"/>
            </w:pPr>
            <w:proofErr w:type="spellStart"/>
            <w:r>
              <w:t>Stoptimer</w:t>
            </w:r>
            <w:proofErr w:type="spellEnd"/>
          </w:p>
        </w:tc>
      </w:tr>
    </w:tbl>
    <w:p w14:paraId="511EAC96" w14:textId="77777777" w:rsidR="007A16B1" w:rsidRDefault="007A16B1">
      <w:pPr>
        <w:spacing w:line="240" w:lineRule="auto"/>
        <w:jc w:val="both"/>
      </w:pPr>
    </w:p>
    <w:p w14:paraId="20CFD833" w14:textId="77777777" w:rsidR="007A16B1" w:rsidRDefault="007A16B1">
      <w:pPr>
        <w:spacing w:line="240" w:lineRule="auto"/>
        <w:jc w:val="both"/>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0"/>
        <w:gridCol w:w="8160"/>
      </w:tblGrid>
      <w:tr w:rsidR="007A16B1" w14:paraId="615A9A8D" w14:textId="77777777">
        <w:tc>
          <w:tcPr>
            <w:tcW w:w="1200" w:type="dxa"/>
            <w:shd w:val="clear" w:color="auto" w:fill="D9D9D9"/>
            <w:tcMar>
              <w:top w:w="100" w:type="dxa"/>
              <w:left w:w="100" w:type="dxa"/>
              <w:bottom w:w="100" w:type="dxa"/>
              <w:right w:w="100" w:type="dxa"/>
            </w:tcMar>
          </w:tcPr>
          <w:p w14:paraId="60A5F0F8" w14:textId="77777777" w:rsidR="007A16B1" w:rsidRDefault="007A16B1">
            <w:pPr>
              <w:widowControl w:val="0"/>
              <w:spacing w:line="240" w:lineRule="auto"/>
              <w:jc w:val="both"/>
              <w:rPr>
                <w:color w:val="434343"/>
                <w:sz w:val="28"/>
                <w:szCs w:val="28"/>
              </w:rPr>
            </w:pPr>
          </w:p>
        </w:tc>
        <w:tc>
          <w:tcPr>
            <w:tcW w:w="8160" w:type="dxa"/>
            <w:shd w:val="clear" w:color="auto" w:fill="D9D9D9"/>
            <w:tcMar>
              <w:top w:w="100" w:type="dxa"/>
              <w:left w:w="100" w:type="dxa"/>
              <w:bottom w:w="100" w:type="dxa"/>
              <w:right w:w="100" w:type="dxa"/>
            </w:tcMar>
          </w:tcPr>
          <w:p w14:paraId="591A4F21" w14:textId="77777777" w:rsidR="007A16B1" w:rsidRDefault="0077333F">
            <w:pPr>
              <w:spacing w:line="240" w:lineRule="auto"/>
              <w:jc w:val="both"/>
            </w:pPr>
            <w:r>
              <w:t>Hold</w:t>
            </w:r>
          </w:p>
        </w:tc>
      </w:tr>
      <w:tr w:rsidR="007A16B1" w14:paraId="3D374C2D" w14:textId="77777777">
        <w:tc>
          <w:tcPr>
            <w:tcW w:w="1200" w:type="dxa"/>
            <w:shd w:val="clear" w:color="auto" w:fill="D9D9D9"/>
            <w:tcMar>
              <w:top w:w="100" w:type="dxa"/>
              <w:left w:w="100" w:type="dxa"/>
              <w:bottom w:w="100" w:type="dxa"/>
              <w:right w:w="100" w:type="dxa"/>
            </w:tcMar>
          </w:tcPr>
          <w:p w14:paraId="6BE7ECD6" w14:textId="77777777" w:rsidR="007A16B1" w:rsidRDefault="0077333F">
            <w:pPr>
              <w:widowControl w:val="0"/>
              <w:spacing w:line="240" w:lineRule="auto"/>
              <w:jc w:val="both"/>
            </w:pPr>
            <w:r>
              <w:t>Start</w:t>
            </w:r>
          </w:p>
        </w:tc>
        <w:tc>
          <w:tcPr>
            <w:tcW w:w="8160" w:type="dxa"/>
            <w:shd w:val="clear" w:color="auto" w:fill="auto"/>
            <w:tcMar>
              <w:top w:w="100" w:type="dxa"/>
              <w:left w:w="100" w:type="dxa"/>
              <w:bottom w:w="100" w:type="dxa"/>
              <w:right w:w="100" w:type="dxa"/>
            </w:tcMar>
          </w:tcPr>
          <w:p w14:paraId="3B75B0DF" w14:textId="77777777" w:rsidR="007A16B1" w:rsidRDefault="0077333F">
            <w:pPr>
              <w:spacing w:line="240" w:lineRule="auto"/>
              <w:jc w:val="both"/>
            </w:pPr>
            <w:r>
              <w:t>If the target was grasped before: directly after the “Grasp” action is successfully completed.</w:t>
            </w:r>
          </w:p>
          <w:p w14:paraId="2D0F40D7" w14:textId="77777777" w:rsidR="007A16B1" w:rsidRDefault="0077333F">
            <w:pPr>
              <w:spacing w:line="240" w:lineRule="auto"/>
              <w:jc w:val="both"/>
              <w:rPr>
                <w:color w:val="434343"/>
                <w:sz w:val="28"/>
                <w:szCs w:val="28"/>
              </w:rPr>
            </w:pPr>
            <w:r>
              <w:t xml:space="preserve">If the target is already being held when the activity starts (e.g. when a forceps already holding a gauze enters the surgical field): </w:t>
            </w:r>
            <w:r>
              <w:t>in the first frame it is seen.</w:t>
            </w:r>
          </w:p>
        </w:tc>
      </w:tr>
      <w:tr w:rsidR="007A16B1" w14:paraId="077D4A1F" w14:textId="77777777">
        <w:tc>
          <w:tcPr>
            <w:tcW w:w="1200" w:type="dxa"/>
            <w:shd w:val="clear" w:color="auto" w:fill="D9D9D9"/>
            <w:tcMar>
              <w:top w:w="100" w:type="dxa"/>
              <w:left w:w="100" w:type="dxa"/>
              <w:bottom w:w="100" w:type="dxa"/>
              <w:right w:w="100" w:type="dxa"/>
            </w:tcMar>
          </w:tcPr>
          <w:p w14:paraId="0D722C8C" w14:textId="77777777" w:rsidR="007A16B1" w:rsidRDefault="0077333F">
            <w:pPr>
              <w:widowControl w:val="0"/>
              <w:spacing w:line="240" w:lineRule="auto"/>
              <w:jc w:val="both"/>
            </w:pPr>
            <w:r>
              <w:t>End</w:t>
            </w:r>
          </w:p>
        </w:tc>
        <w:tc>
          <w:tcPr>
            <w:tcW w:w="8160" w:type="dxa"/>
            <w:shd w:val="clear" w:color="auto" w:fill="auto"/>
            <w:tcMar>
              <w:top w:w="100" w:type="dxa"/>
              <w:left w:w="100" w:type="dxa"/>
              <w:bottom w:w="100" w:type="dxa"/>
              <w:right w:w="100" w:type="dxa"/>
            </w:tcMar>
          </w:tcPr>
          <w:p w14:paraId="7023B44C" w14:textId="77777777" w:rsidR="007A16B1" w:rsidRDefault="0077333F">
            <w:pPr>
              <w:spacing w:line="240" w:lineRule="auto"/>
              <w:jc w:val="both"/>
            </w:pPr>
            <w:r>
              <w:t>As soon as the grasper begins to release its grip or when tissue starts slipping out of the grip.</w:t>
            </w:r>
          </w:p>
          <w:p w14:paraId="24C8C5B7" w14:textId="4B912B34" w:rsidR="007A16B1" w:rsidRDefault="0077333F">
            <w:pPr>
              <w:spacing w:line="240" w:lineRule="auto"/>
              <w:jc w:val="both"/>
            </w:pPr>
            <w:r>
              <w:t xml:space="preserve">If an instrument is not seen releasing a target and nothing indicates it released it, it is assumed that it continues holding. Exception: if a target is being pulled out of the abdomen while performing the holding action, the activity stops after the last </w:t>
            </w:r>
            <w:r>
              <w:t xml:space="preserve">frame the target and instrument are visible </w:t>
            </w:r>
            <w:r w:rsidR="00042D9C">
              <w:fldChar w:fldCharType="begin"/>
            </w:r>
            <w:r w:rsidR="00D1001C">
              <w:instrText xml:space="preserve"> ADDIN ZOTERO_ITEM CSL_CITATION {"citationID":"U5WepgA4","properties":{"formattedCitation":"[2]","plainCitation":"[2]","noteIndex":0},"citationItems":[{"id":1351,"uris":["http://zotero.org/users/7429373/items/IMIX65CP"],"itemData":{"id":1351,"type":"article-journal","abstract":"Purpose\nSurgical workflow and skill analysis are key technologies for the next generation of cognitive surgical assistance systems. These systems could increase the safety of the operation through context-sensitive warnings and semi-autonomous robotic assistance or improve training of surgeons via data-driven feedback. In surgical workflow analysis up to 91% average precision has been reported for phase recognition on an open data single-center video dataset. In this work we investigated the generalizability of phase recognition algorithms in a multicenter setting including more difficult recognition tasks such as surgical action and surgical skill.\nMethods\nTo achieve this goal, a dataset with 33 laparoscopic cholecystectomy videos from three surgical centers with a total operation time of 22 h was created. Labels included framewise annotation of seven surgical phases with 250 phase transitions, 5514 occurences of four surgical actions, 6980 occurences of 21 surgical instruments from seven instrument categories and 495 skill classifications in five skill dimensions. The dataset was used in the 2019 international Endoscopic Vision challenge, sub-challenge for surgical workflow and skill analysis. Here, 12 research teams trained and submitted their machine learning algorithms for recognition of phase, action, instrument and/or skill assessment.\nResults\nF1-scores were achieved for phase recognition between 23.9% and 67.7% (n = 9 teams), for instrument presence detection between 38.5% and 63.8% (n = 8 teams), but for action recognition only between 21.8% and 23.3% (n = 5 teams). The average absolute error for skill assessment was 0.78 (n = 1 team).\nConclusion\nSurgical workflow and skill analysis are promising technologies to support the surgical team, but there is still room for improvement, as shown by our comparison of machine learning algorithms. This novel HeiChole benchmark can be used for comparable evaluation and validation of future work. In future studies, it is of utmost importance to create more open, high-quality datasets in order to allow the development of artificial intelligence and cognitive robotics in surgery.","container-title":"Medical Image Analysis","DOI":"10.1016/j.media.2023.102770","ISSN":"1361-8415","journalAbbreviation":"Medical Image Analysis","page":"102770","title":"Comparative validation of machine learning algorithms for surgical workflow and skill analysis with the HeiChole benchmark","volume":"86","author":[{"family":"Wagner","given":"Martin"},{"family":"Müller-Stich","given":"Beat-Peter"},{"family":"Kisilenko","given":"Anna"},{"family":"Tran","given":"Duc"},{"family":"Heger","given":"Patrick"},{"family":"Mündermann","given":"Lars"},{"family":"Lubotsky","given":"David M"},{"family":"Müller","given":"Benjamin"},{"family":"Davitashvili","given":"Tornike"},{"family":"Capek","given":"Manuela"},{"family":"Reinke","given":"Annika"},{"family":"Reid","given":"Carissa"},{"family":"Yu","given":"Tong"},{"family":"Vardazaryan","given":"Armine"},{"family":"Nwoye","given":"Chinedu Innocent"},{"family":"Padoy","given":"Nicolas"},{"family":"Liu","given":"Xinyang"},{"family":"Lee","given":"Eung-Joo"},{"family":"Disch","given":"Constantin"},{"family":"Meine","given":"Hans"},{"family":"Xia","given":"Tong"},{"family":"Jia","given":"Fucang"},{"family":"Kondo","given":"Satoshi"},{"family":"Reiter","given":"Wolfgang"},{"family":"Jin","given":"Yueming"},{"family":"Long","given":"Yonghao"},{"family":"Jiang","given":"Meirui"},{"family":"Dou","given":"Qi"},{"family":"Heng","given":"Pheng Ann"},{"family":"Twick","given":"Isabell"},{"family":"Kirtac","given":"Kadir"},{"family":"Hosgor","given":"Enes"},{"family":"Bolmgren","given":"Jon Lindström"},{"family":"Stenzel","given":"Michael"},{"family":"Siemens","given":"Björn","non-dropping-particle":"von"},{"family":"Zhao","given":"Long"},{"family":"Ge","given":"Zhenxiao"},{"family":"Sun","given":"Haiming"},{"family":"Xie","given":"Di"},{"family":"Guo","given":"Mengqi"},{"family":"Liu","given":"Daochang"},{"family":"Kenngott","given":"Hannes G."},{"family":"Nickel","given":"Felix"},{"family":"Frankenberg","given":"Moritz","dropping-particle":"von"},{"family":"Mathis-Ullrich","given":"Franziska"},{"family":"Kopp-Schneider","given":"Annette"},{"family":"Maier-Hein","given":"Lena"},{"family":"Speidel","given":"Stefanie"},{"family":"Bodenstedt","given":"Sebastian"}],"issued":{"date-parts":[["2023",5,1]]}}}],"schema":"https://github.com/citation-style-language/schema/raw/master/csl-citation.json"} </w:instrText>
            </w:r>
            <w:r w:rsidR="00042D9C">
              <w:fldChar w:fldCharType="separate"/>
            </w:r>
            <w:r w:rsidR="00D1001C" w:rsidRPr="00D1001C">
              <w:t>[2]</w:t>
            </w:r>
            <w:r w:rsidR="00042D9C">
              <w:fldChar w:fldCharType="end"/>
            </w:r>
            <w:r>
              <w:t>.</w:t>
            </w:r>
          </w:p>
          <w:p w14:paraId="4555CBEE" w14:textId="77777777" w:rsidR="007A16B1" w:rsidRDefault="0077333F">
            <w:pPr>
              <w:spacing w:line="240" w:lineRule="auto"/>
              <w:jc w:val="both"/>
            </w:pPr>
            <w:r>
              <w:t>If a</w:t>
            </w:r>
            <w:r>
              <w:t>n instrument is not seen releasing a target but the target moves in a way that indicates the instrument does, the activity stops.</w:t>
            </w:r>
          </w:p>
        </w:tc>
      </w:tr>
      <w:tr w:rsidR="007A16B1" w14:paraId="18CB368F" w14:textId="77777777">
        <w:tc>
          <w:tcPr>
            <w:tcW w:w="1200" w:type="dxa"/>
            <w:shd w:val="clear" w:color="auto" w:fill="D9D9D9"/>
            <w:tcMar>
              <w:top w:w="100" w:type="dxa"/>
              <w:left w:w="100" w:type="dxa"/>
              <w:bottom w:w="100" w:type="dxa"/>
              <w:right w:w="100" w:type="dxa"/>
            </w:tcMar>
          </w:tcPr>
          <w:p w14:paraId="6C9146E0" w14:textId="77777777" w:rsidR="007A16B1" w:rsidRDefault="0077333F">
            <w:pPr>
              <w:widowControl w:val="0"/>
              <w:spacing w:line="240" w:lineRule="auto"/>
              <w:jc w:val="both"/>
            </w:pPr>
            <w:r>
              <w:t>Notes</w:t>
            </w:r>
          </w:p>
        </w:tc>
        <w:tc>
          <w:tcPr>
            <w:tcW w:w="8160" w:type="dxa"/>
            <w:shd w:val="clear" w:color="auto" w:fill="auto"/>
            <w:tcMar>
              <w:top w:w="100" w:type="dxa"/>
              <w:left w:w="100" w:type="dxa"/>
              <w:bottom w:w="100" w:type="dxa"/>
              <w:right w:w="100" w:type="dxa"/>
            </w:tcMar>
          </w:tcPr>
          <w:p w14:paraId="1C58E162" w14:textId="77777777" w:rsidR="007A16B1" w:rsidRDefault="0077333F">
            <w:pPr>
              <w:spacing w:line="240" w:lineRule="auto"/>
              <w:jc w:val="both"/>
              <w:rPr>
                <w:color w:val="434343"/>
                <w:sz w:val="28"/>
                <w:szCs w:val="28"/>
              </w:rPr>
            </w:pPr>
            <w:r>
              <w:t>If the target sticks to the instrument after release, it should be annotated as the action “Stick”.</w:t>
            </w:r>
          </w:p>
        </w:tc>
      </w:tr>
      <w:tr w:rsidR="007A16B1" w14:paraId="411E78D2" w14:textId="77777777">
        <w:tc>
          <w:tcPr>
            <w:tcW w:w="1200" w:type="dxa"/>
            <w:shd w:val="clear" w:color="auto" w:fill="D9D9D9"/>
            <w:tcMar>
              <w:top w:w="100" w:type="dxa"/>
              <w:left w:w="100" w:type="dxa"/>
              <w:bottom w:w="100" w:type="dxa"/>
              <w:right w:w="100" w:type="dxa"/>
            </w:tcMar>
          </w:tcPr>
          <w:p w14:paraId="46F8CA24" w14:textId="77777777" w:rsidR="007A16B1" w:rsidRDefault="0077333F">
            <w:pPr>
              <w:widowControl w:val="0"/>
              <w:spacing w:line="240" w:lineRule="auto"/>
              <w:jc w:val="both"/>
            </w:pPr>
            <w:r>
              <w:t xml:space="preserve"> Category</w:t>
            </w:r>
          </w:p>
        </w:tc>
        <w:tc>
          <w:tcPr>
            <w:tcW w:w="8160" w:type="dxa"/>
            <w:shd w:val="clear" w:color="auto" w:fill="auto"/>
            <w:tcMar>
              <w:top w:w="100" w:type="dxa"/>
              <w:left w:w="100" w:type="dxa"/>
              <w:bottom w:w="100" w:type="dxa"/>
              <w:right w:w="100" w:type="dxa"/>
            </w:tcMar>
          </w:tcPr>
          <w:p w14:paraId="516F97C6" w14:textId="77777777" w:rsidR="007A16B1" w:rsidRDefault="0077333F">
            <w:pPr>
              <w:spacing w:line="240" w:lineRule="auto"/>
              <w:jc w:val="both"/>
            </w:pPr>
            <w:proofErr w:type="spellStart"/>
            <w:r>
              <w:t>Stoptime</w:t>
            </w:r>
            <w:r>
              <w:t>r</w:t>
            </w:r>
            <w:proofErr w:type="spellEnd"/>
          </w:p>
        </w:tc>
      </w:tr>
    </w:tbl>
    <w:p w14:paraId="490DEDB9" w14:textId="77777777" w:rsidR="007A16B1" w:rsidRDefault="0077333F">
      <w:pPr>
        <w:spacing w:line="240" w:lineRule="auto"/>
        <w:jc w:val="both"/>
      </w:pPr>
      <w:r>
        <w:br/>
      </w:r>
      <w:r>
        <w:br w:type="page"/>
      </w:r>
    </w:p>
    <w:p w14:paraId="3665BF74" w14:textId="77777777" w:rsidR="007A16B1" w:rsidRDefault="007A16B1">
      <w:pPr>
        <w:spacing w:line="240" w:lineRule="auto"/>
        <w:jc w:val="both"/>
      </w:pPr>
    </w:p>
    <w:tbl>
      <w:tblPr>
        <w:tblStyle w:val="a8"/>
        <w:tblW w:w="93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8"/>
        <w:gridCol w:w="8176"/>
      </w:tblGrid>
      <w:tr w:rsidR="007A16B1" w14:paraId="08AC1C5B" w14:textId="77777777" w:rsidTr="00D1001C">
        <w:trPr>
          <w:trHeight w:val="166"/>
        </w:trPr>
        <w:tc>
          <w:tcPr>
            <w:tcW w:w="1168" w:type="dxa"/>
            <w:shd w:val="clear" w:color="auto" w:fill="D9D9D9"/>
            <w:tcMar>
              <w:top w:w="100" w:type="dxa"/>
              <w:left w:w="100" w:type="dxa"/>
              <w:bottom w:w="100" w:type="dxa"/>
              <w:right w:w="100" w:type="dxa"/>
            </w:tcMar>
          </w:tcPr>
          <w:p w14:paraId="786E9888" w14:textId="77777777" w:rsidR="007A16B1" w:rsidRDefault="007A16B1">
            <w:pPr>
              <w:widowControl w:val="0"/>
              <w:spacing w:line="240" w:lineRule="auto"/>
              <w:jc w:val="both"/>
              <w:rPr>
                <w:color w:val="434343"/>
                <w:sz w:val="28"/>
                <w:szCs w:val="28"/>
              </w:rPr>
            </w:pPr>
          </w:p>
        </w:tc>
        <w:tc>
          <w:tcPr>
            <w:tcW w:w="8176" w:type="dxa"/>
            <w:shd w:val="clear" w:color="auto" w:fill="D9D9D9"/>
            <w:tcMar>
              <w:top w:w="100" w:type="dxa"/>
              <w:left w:w="100" w:type="dxa"/>
              <w:bottom w:w="100" w:type="dxa"/>
              <w:right w:w="100" w:type="dxa"/>
            </w:tcMar>
          </w:tcPr>
          <w:p w14:paraId="45DE9FFA" w14:textId="77777777" w:rsidR="007A16B1" w:rsidRDefault="0077333F">
            <w:pPr>
              <w:spacing w:line="240" w:lineRule="auto"/>
              <w:jc w:val="both"/>
            </w:pPr>
            <w:r>
              <w:t>Cut</w:t>
            </w:r>
          </w:p>
        </w:tc>
      </w:tr>
      <w:tr w:rsidR="007A16B1" w14:paraId="0FC4FD6D" w14:textId="77777777" w:rsidTr="00D1001C">
        <w:trPr>
          <w:trHeight w:val="131"/>
        </w:trPr>
        <w:tc>
          <w:tcPr>
            <w:tcW w:w="1168" w:type="dxa"/>
            <w:shd w:val="clear" w:color="auto" w:fill="D9D9D9"/>
            <w:tcMar>
              <w:top w:w="100" w:type="dxa"/>
              <w:left w:w="100" w:type="dxa"/>
              <w:bottom w:w="100" w:type="dxa"/>
              <w:right w:w="100" w:type="dxa"/>
            </w:tcMar>
          </w:tcPr>
          <w:p w14:paraId="4DC87D10" w14:textId="77777777" w:rsidR="007A16B1" w:rsidRDefault="0077333F">
            <w:pPr>
              <w:widowControl w:val="0"/>
              <w:spacing w:line="240" w:lineRule="auto"/>
              <w:jc w:val="both"/>
            </w:pPr>
            <w:r>
              <w:t>Start</w:t>
            </w:r>
          </w:p>
        </w:tc>
        <w:tc>
          <w:tcPr>
            <w:tcW w:w="8176" w:type="dxa"/>
            <w:shd w:val="clear" w:color="auto" w:fill="auto"/>
            <w:tcMar>
              <w:top w:w="100" w:type="dxa"/>
              <w:left w:w="100" w:type="dxa"/>
              <w:bottom w:w="100" w:type="dxa"/>
              <w:right w:w="100" w:type="dxa"/>
            </w:tcMar>
          </w:tcPr>
          <w:p w14:paraId="1F72BCE2" w14:textId="77777777" w:rsidR="007A16B1" w:rsidRDefault="0077333F">
            <w:pPr>
              <w:spacing w:line="240" w:lineRule="auto"/>
              <w:jc w:val="both"/>
              <w:rPr>
                <w:color w:val="434343"/>
                <w:sz w:val="28"/>
                <w:szCs w:val="28"/>
              </w:rPr>
            </w:pPr>
            <w:r>
              <w:t>When the instrument starts to fluidly close around a target.</w:t>
            </w:r>
          </w:p>
        </w:tc>
      </w:tr>
      <w:tr w:rsidR="007A16B1" w14:paraId="7CCE55AA" w14:textId="77777777" w:rsidTr="00D1001C">
        <w:trPr>
          <w:trHeight w:val="131"/>
        </w:trPr>
        <w:tc>
          <w:tcPr>
            <w:tcW w:w="1168" w:type="dxa"/>
            <w:shd w:val="clear" w:color="auto" w:fill="D9D9D9"/>
            <w:tcMar>
              <w:top w:w="100" w:type="dxa"/>
              <w:left w:w="100" w:type="dxa"/>
              <w:bottom w:w="100" w:type="dxa"/>
              <w:right w:w="100" w:type="dxa"/>
            </w:tcMar>
          </w:tcPr>
          <w:p w14:paraId="133AF17A" w14:textId="77777777" w:rsidR="007A16B1" w:rsidRDefault="0077333F">
            <w:pPr>
              <w:widowControl w:val="0"/>
              <w:spacing w:line="240" w:lineRule="auto"/>
              <w:jc w:val="both"/>
            </w:pPr>
            <w:r>
              <w:t>End</w:t>
            </w:r>
          </w:p>
        </w:tc>
        <w:tc>
          <w:tcPr>
            <w:tcW w:w="8176" w:type="dxa"/>
            <w:shd w:val="clear" w:color="auto" w:fill="auto"/>
            <w:tcMar>
              <w:top w:w="100" w:type="dxa"/>
              <w:left w:w="100" w:type="dxa"/>
              <w:bottom w:w="100" w:type="dxa"/>
              <w:right w:w="100" w:type="dxa"/>
            </w:tcMar>
          </w:tcPr>
          <w:p w14:paraId="574E959C" w14:textId="77777777" w:rsidR="007A16B1" w:rsidRDefault="0077333F">
            <w:pPr>
              <w:spacing w:line="240" w:lineRule="auto"/>
              <w:jc w:val="both"/>
              <w:rPr>
                <w:color w:val="434343"/>
                <w:sz w:val="28"/>
                <w:szCs w:val="28"/>
              </w:rPr>
            </w:pPr>
            <w:r>
              <w:t>When the instrument is fully closed.</w:t>
            </w:r>
          </w:p>
        </w:tc>
      </w:tr>
      <w:tr w:rsidR="007A16B1" w14:paraId="007D1ADF" w14:textId="77777777" w:rsidTr="00D1001C">
        <w:trPr>
          <w:trHeight w:val="262"/>
        </w:trPr>
        <w:tc>
          <w:tcPr>
            <w:tcW w:w="1168" w:type="dxa"/>
            <w:shd w:val="clear" w:color="auto" w:fill="D9D9D9"/>
            <w:tcMar>
              <w:top w:w="100" w:type="dxa"/>
              <w:left w:w="100" w:type="dxa"/>
              <w:bottom w:w="100" w:type="dxa"/>
              <w:right w:w="100" w:type="dxa"/>
            </w:tcMar>
          </w:tcPr>
          <w:p w14:paraId="12B94C5A" w14:textId="77777777" w:rsidR="007A16B1" w:rsidRDefault="0077333F">
            <w:pPr>
              <w:widowControl w:val="0"/>
              <w:spacing w:line="240" w:lineRule="auto"/>
              <w:jc w:val="both"/>
            </w:pPr>
            <w:r>
              <w:t>Notes</w:t>
            </w:r>
          </w:p>
        </w:tc>
        <w:tc>
          <w:tcPr>
            <w:tcW w:w="8176" w:type="dxa"/>
            <w:shd w:val="clear" w:color="auto" w:fill="auto"/>
            <w:tcMar>
              <w:top w:w="100" w:type="dxa"/>
              <w:left w:w="100" w:type="dxa"/>
              <w:bottom w:w="100" w:type="dxa"/>
              <w:right w:w="100" w:type="dxa"/>
            </w:tcMar>
          </w:tcPr>
          <w:p w14:paraId="69B2DA41" w14:textId="77777777" w:rsidR="007A16B1" w:rsidRDefault="0077333F">
            <w:pPr>
              <w:spacing w:line="240" w:lineRule="auto"/>
              <w:jc w:val="both"/>
            </w:pPr>
            <w:r>
              <w:t>Cutting air is annotated as “Cut” with “No target”.</w:t>
            </w:r>
          </w:p>
          <w:p w14:paraId="0D6BED59" w14:textId="77777777" w:rsidR="007A16B1" w:rsidRDefault="0077333F">
            <w:pPr>
              <w:spacing w:line="240" w:lineRule="auto"/>
              <w:jc w:val="both"/>
              <w:rPr>
                <w:color w:val="434343"/>
                <w:sz w:val="28"/>
                <w:szCs w:val="28"/>
              </w:rPr>
            </w:pPr>
            <w:r>
              <w:t xml:space="preserve">Dissecting with open scissors is not cutting. It shall be annotated as </w:t>
            </w:r>
            <w:r>
              <w:t>“Blunt dissect”.</w:t>
            </w:r>
          </w:p>
        </w:tc>
      </w:tr>
      <w:tr w:rsidR="007A16B1" w14:paraId="22D4779E" w14:textId="77777777" w:rsidTr="00D1001C">
        <w:trPr>
          <w:trHeight w:val="131"/>
        </w:trPr>
        <w:tc>
          <w:tcPr>
            <w:tcW w:w="1168" w:type="dxa"/>
            <w:shd w:val="clear" w:color="auto" w:fill="D9D9D9"/>
            <w:tcMar>
              <w:top w:w="100" w:type="dxa"/>
              <w:left w:w="100" w:type="dxa"/>
              <w:bottom w:w="100" w:type="dxa"/>
              <w:right w:w="100" w:type="dxa"/>
            </w:tcMar>
          </w:tcPr>
          <w:p w14:paraId="5A7C7E94" w14:textId="77777777" w:rsidR="007A16B1" w:rsidRDefault="0077333F">
            <w:pPr>
              <w:widowControl w:val="0"/>
              <w:spacing w:line="240" w:lineRule="auto"/>
              <w:jc w:val="both"/>
            </w:pPr>
            <w:r>
              <w:t>Category</w:t>
            </w:r>
          </w:p>
        </w:tc>
        <w:tc>
          <w:tcPr>
            <w:tcW w:w="8176" w:type="dxa"/>
            <w:shd w:val="clear" w:color="auto" w:fill="auto"/>
            <w:tcMar>
              <w:top w:w="100" w:type="dxa"/>
              <w:left w:w="100" w:type="dxa"/>
              <w:bottom w:w="100" w:type="dxa"/>
              <w:right w:w="100" w:type="dxa"/>
            </w:tcMar>
          </w:tcPr>
          <w:p w14:paraId="7510DBFD" w14:textId="77777777" w:rsidR="007A16B1" w:rsidRDefault="0077333F">
            <w:pPr>
              <w:spacing w:line="240" w:lineRule="auto"/>
              <w:jc w:val="both"/>
            </w:pPr>
            <w:proofErr w:type="spellStart"/>
            <w:r>
              <w:t>Stoptimer</w:t>
            </w:r>
            <w:proofErr w:type="spellEnd"/>
          </w:p>
        </w:tc>
      </w:tr>
    </w:tbl>
    <w:p w14:paraId="4BFDA1DE" w14:textId="77777777" w:rsidR="007A16B1" w:rsidRDefault="007A16B1">
      <w:pPr>
        <w:spacing w:line="240" w:lineRule="auto"/>
        <w:jc w:val="both"/>
      </w:pPr>
    </w:p>
    <w:p w14:paraId="5C37A7B3" w14:textId="77777777" w:rsidR="007A16B1" w:rsidRDefault="007A16B1">
      <w:pPr>
        <w:spacing w:line="240" w:lineRule="auto"/>
        <w:jc w:val="both"/>
      </w:pPr>
    </w:p>
    <w:tbl>
      <w:tblPr>
        <w:tblStyle w:val="a9"/>
        <w:tblW w:w="9351" w:type="dxa"/>
        <w:tblBorders>
          <w:top w:val="nil"/>
          <w:left w:val="nil"/>
          <w:bottom w:val="nil"/>
          <w:right w:val="nil"/>
          <w:insideH w:val="nil"/>
          <w:insideV w:val="nil"/>
        </w:tblBorders>
        <w:tblLayout w:type="fixed"/>
        <w:tblLook w:val="0600" w:firstRow="0" w:lastRow="0" w:firstColumn="0" w:lastColumn="0" w:noHBand="1" w:noVBand="1"/>
      </w:tblPr>
      <w:tblGrid>
        <w:gridCol w:w="1142"/>
        <w:gridCol w:w="8209"/>
      </w:tblGrid>
      <w:tr w:rsidR="007A16B1" w14:paraId="325AFE18" w14:textId="77777777" w:rsidTr="00D1001C">
        <w:trPr>
          <w:trHeight w:val="72"/>
        </w:trPr>
        <w:tc>
          <w:tcPr>
            <w:tcW w:w="11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E296700" w14:textId="77777777" w:rsidR="007A16B1" w:rsidRDefault="007A16B1">
            <w:pPr>
              <w:spacing w:line="240" w:lineRule="auto"/>
              <w:jc w:val="both"/>
            </w:pPr>
          </w:p>
        </w:tc>
        <w:tc>
          <w:tcPr>
            <w:tcW w:w="820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5615732" w14:textId="77777777" w:rsidR="007A16B1" w:rsidRDefault="0077333F">
            <w:pPr>
              <w:spacing w:line="240" w:lineRule="auto"/>
              <w:jc w:val="both"/>
            </w:pPr>
            <w:r>
              <w:t>Clip</w:t>
            </w:r>
          </w:p>
        </w:tc>
      </w:tr>
      <w:tr w:rsidR="007A16B1" w14:paraId="0C048A86" w14:textId="77777777" w:rsidTr="00D1001C">
        <w:trPr>
          <w:trHeight w:val="141"/>
        </w:trPr>
        <w:tc>
          <w:tcPr>
            <w:tcW w:w="11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7D2ABF8" w14:textId="77777777" w:rsidR="007A16B1" w:rsidRDefault="0077333F">
            <w:pPr>
              <w:spacing w:line="240" w:lineRule="auto"/>
              <w:jc w:val="both"/>
            </w:pPr>
            <w:r>
              <w:t>Start</w:t>
            </w:r>
          </w:p>
        </w:tc>
        <w:tc>
          <w:tcPr>
            <w:tcW w:w="8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C2D5A" w14:textId="77777777" w:rsidR="007A16B1" w:rsidRDefault="0077333F">
            <w:pPr>
              <w:spacing w:line="240" w:lineRule="auto"/>
              <w:jc w:val="both"/>
            </w:pPr>
            <w:r>
              <w:t>When the instrument starts to close around a target.</w:t>
            </w:r>
          </w:p>
        </w:tc>
      </w:tr>
      <w:tr w:rsidR="007A16B1" w14:paraId="780FED1B" w14:textId="77777777" w:rsidTr="00D1001C">
        <w:trPr>
          <w:trHeight w:val="141"/>
        </w:trPr>
        <w:tc>
          <w:tcPr>
            <w:tcW w:w="11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542EC55" w14:textId="77777777" w:rsidR="007A16B1" w:rsidRDefault="0077333F">
            <w:pPr>
              <w:spacing w:line="240" w:lineRule="auto"/>
              <w:jc w:val="both"/>
            </w:pPr>
            <w:r>
              <w:t>End</w:t>
            </w:r>
          </w:p>
        </w:tc>
        <w:tc>
          <w:tcPr>
            <w:tcW w:w="8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12E75" w14:textId="77777777" w:rsidR="007A16B1" w:rsidRDefault="0077333F">
            <w:pPr>
              <w:spacing w:line="240" w:lineRule="auto"/>
              <w:jc w:val="both"/>
            </w:pPr>
            <w:r>
              <w:t>When the clipper begins to release its grip after the application of a clip.</w:t>
            </w:r>
          </w:p>
        </w:tc>
      </w:tr>
      <w:tr w:rsidR="007A16B1" w14:paraId="030C9033" w14:textId="77777777" w:rsidTr="00D1001C">
        <w:trPr>
          <w:trHeight w:val="141"/>
        </w:trPr>
        <w:tc>
          <w:tcPr>
            <w:tcW w:w="11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6082444" w14:textId="77777777" w:rsidR="007A16B1" w:rsidRDefault="0077333F">
            <w:pPr>
              <w:spacing w:line="240" w:lineRule="auto"/>
              <w:jc w:val="both"/>
            </w:pPr>
            <w:r>
              <w:t>Notes</w:t>
            </w:r>
          </w:p>
        </w:tc>
        <w:tc>
          <w:tcPr>
            <w:tcW w:w="8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3F721" w14:textId="77777777" w:rsidR="007A16B1" w:rsidRDefault="007A16B1">
            <w:pPr>
              <w:spacing w:line="240" w:lineRule="auto"/>
              <w:jc w:val="both"/>
            </w:pPr>
          </w:p>
        </w:tc>
      </w:tr>
      <w:tr w:rsidR="007A16B1" w14:paraId="5BC0BE17" w14:textId="77777777" w:rsidTr="00D1001C">
        <w:trPr>
          <w:trHeight w:val="141"/>
        </w:trPr>
        <w:tc>
          <w:tcPr>
            <w:tcW w:w="11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4049486" w14:textId="77777777" w:rsidR="007A16B1" w:rsidRDefault="0077333F">
            <w:pPr>
              <w:widowControl w:val="0"/>
              <w:spacing w:line="240" w:lineRule="auto"/>
              <w:jc w:val="both"/>
            </w:pPr>
            <w:r>
              <w:t>Category</w:t>
            </w:r>
          </w:p>
        </w:tc>
        <w:tc>
          <w:tcPr>
            <w:tcW w:w="8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2A1AA" w14:textId="77777777" w:rsidR="007A16B1" w:rsidRDefault="0077333F">
            <w:pPr>
              <w:spacing w:line="240" w:lineRule="auto"/>
              <w:jc w:val="both"/>
            </w:pPr>
            <w:proofErr w:type="spellStart"/>
            <w:r>
              <w:t>Stoptimer</w:t>
            </w:r>
            <w:proofErr w:type="spellEnd"/>
          </w:p>
        </w:tc>
      </w:tr>
    </w:tbl>
    <w:p w14:paraId="0C494F33" w14:textId="77777777" w:rsidR="007A16B1" w:rsidRDefault="007A16B1">
      <w:pPr>
        <w:spacing w:line="240" w:lineRule="auto"/>
        <w:jc w:val="both"/>
      </w:pPr>
    </w:p>
    <w:p w14:paraId="73701F02" w14:textId="77777777" w:rsidR="007A16B1" w:rsidRDefault="007A16B1">
      <w:pPr>
        <w:spacing w:line="240" w:lineRule="auto"/>
        <w:jc w:val="both"/>
      </w:pPr>
    </w:p>
    <w:tbl>
      <w:tblPr>
        <w:tblStyle w:val="aa"/>
        <w:tblW w:w="9342" w:type="dxa"/>
        <w:tblBorders>
          <w:top w:val="nil"/>
          <w:left w:val="nil"/>
          <w:bottom w:val="nil"/>
          <w:right w:val="nil"/>
          <w:insideH w:val="nil"/>
          <w:insideV w:val="nil"/>
        </w:tblBorders>
        <w:tblLayout w:type="fixed"/>
        <w:tblLook w:val="0600" w:firstRow="0" w:lastRow="0" w:firstColumn="0" w:lastColumn="0" w:noHBand="1" w:noVBand="1"/>
      </w:tblPr>
      <w:tblGrid>
        <w:gridCol w:w="1112"/>
        <w:gridCol w:w="8230"/>
      </w:tblGrid>
      <w:tr w:rsidR="007A16B1" w14:paraId="2E63C0A1" w14:textId="77777777" w:rsidTr="00D1001C">
        <w:trPr>
          <w:trHeight w:val="75"/>
        </w:trPr>
        <w:tc>
          <w:tcPr>
            <w:tcW w:w="111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F627482" w14:textId="77777777" w:rsidR="007A16B1" w:rsidRDefault="007A16B1">
            <w:pPr>
              <w:spacing w:line="240" w:lineRule="auto"/>
              <w:jc w:val="both"/>
            </w:pPr>
          </w:p>
        </w:tc>
        <w:tc>
          <w:tcPr>
            <w:tcW w:w="823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F1C5E8A" w14:textId="77777777" w:rsidR="007A16B1" w:rsidRDefault="0077333F">
            <w:pPr>
              <w:spacing w:line="240" w:lineRule="auto"/>
              <w:jc w:val="both"/>
            </w:pPr>
            <w:r>
              <w:t>Blunt dissect</w:t>
            </w:r>
          </w:p>
        </w:tc>
      </w:tr>
      <w:tr w:rsidR="007A16B1" w14:paraId="637F2BF3" w14:textId="77777777" w:rsidTr="00D1001C">
        <w:trPr>
          <w:trHeight w:val="147"/>
        </w:trPr>
        <w:tc>
          <w:tcPr>
            <w:tcW w:w="111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3E1BAED" w14:textId="77777777" w:rsidR="007A16B1" w:rsidRDefault="0077333F">
            <w:pPr>
              <w:spacing w:line="240" w:lineRule="auto"/>
              <w:jc w:val="both"/>
            </w:pPr>
            <w:r>
              <w:t>Start</w:t>
            </w:r>
          </w:p>
        </w:tc>
        <w:tc>
          <w:tcPr>
            <w:tcW w:w="8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CF927" w14:textId="77777777" w:rsidR="007A16B1" w:rsidRDefault="0077333F">
            <w:pPr>
              <w:spacing w:line="240" w:lineRule="auto"/>
              <w:jc w:val="both"/>
            </w:pPr>
            <w:r>
              <w:t xml:space="preserve">When the </w:t>
            </w:r>
            <w:r>
              <w:t>instrument tip touches the target with the intent to dissect it.</w:t>
            </w:r>
          </w:p>
        </w:tc>
      </w:tr>
      <w:tr w:rsidR="007A16B1" w14:paraId="36753C06" w14:textId="77777777" w:rsidTr="00D1001C">
        <w:trPr>
          <w:trHeight w:val="147"/>
        </w:trPr>
        <w:tc>
          <w:tcPr>
            <w:tcW w:w="111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0C600DD" w14:textId="77777777" w:rsidR="007A16B1" w:rsidRDefault="0077333F">
            <w:pPr>
              <w:spacing w:line="240" w:lineRule="auto"/>
              <w:jc w:val="both"/>
            </w:pPr>
            <w:r>
              <w:t>End</w:t>
            </w:r>
          </w:p>
        </w:tc>
        <w:tc>
          <w:tcPr>
            <w:tcW w:w="8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BF43A" w14:textId="77777777" w:rsidR="007A16B1" w:rsidRDefault="0077333F">
            <w:pPr>
              <w:spacing w:line="240" w:lineRule="auto"/>
              <w:jc w:val="both"/>
            </w:pPr>
            <w:r>
              <w:t>When the instrument doesn’t touch the target anymore.</w:t>
            </w:r>
          </w:p>
        </w:tc>
      </w:tr>
      <w:tr w:rsidR="007A16B1" w14:paraId="4A5301A2" w14:textId="77777777" w:rsidTr="00D1001C">
        <w:trPr>
          <w:trHeight w:val="147"/>
        </w:trPr>
        <w:tc>
          <w:tcPr>
            <w:tcW w:w="111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A8C7BAF" w14:textId="77777777" w:rsidR="007A16B1" w:rsidRDefault="0077333F">
            <w:pPr>
              <w:spacing w:line="240" w:lineRule="auto"/>
              <w:jc w:val="both"/>
            </w:pPr>
            <w:r>
              <w:t>Notes</w:t>
            </w:r>
          </w:p>
        </w:tc>
        <w:tc>
          <w:tcPr>
            <w:tcW w:w="8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1C9AF" w14:textId="5F529A12" w:rsidR="007A16B1" w:rsidRDefault="0077333F">
            <w:pPr>
              <w:spacing w:line="240" w:lineRule="auto"/>
              <w:jc w:val="both"/>
            </w:pPr>
            <w:r>
              <w:t xml:space="preserve">Includes the characteristic movements described by Ma et al. </w:t>
            </w:r>
            <w:r w:rsidR="00042D9C">
              <w:fldChar w:fldCharType="begin"/>
            </w:r>
            <w:r w:rsidR="00D1001C">
              <w:instrText xml:space="preserve"> ADDIN ZOTERO_ITEM CSL_CITATION {"citationID":"EAFBF9Fk","properties":{"formattedCitation":"[9]","plainCitation":"[9]","noteIndex":0},"citationItems":[{"id":141,"uris":["http://zotero.org/users/7429373/items/UMLM355V"],"itemData":{"id":141,"type":"article-journal","abstract":"Abstract\n            How well a surgery is performed impacts a patient’s outcomes; however, objective quantification of performance remains an unsolved challenge. Deconstructing a procedure into discrete instrument-tissue “gestures” is a emerging way to understand surgery. To establish this paradigm in a procedure where performance is the most important factor for patient outcomes, we identify 34,323 individual gestures performed in 80 nerve-sparing robot-assisted radical prostatectomies from two international medical centers. Gestures are classified into nine distinct dissection gestures (e.g., hot cut) and four supporting gestures (e.g., retraction). Our primary outcome is to identify factors impacting a patient’s 1-year erectile function (EF) recovery after radical prostatectomy. We find that less use of hot cut and more use of peel/push are statistically associated with better chance of 1-year EF recovery. Our results also show interactions between surgeon experience and gesture types—similar gesture selection resulted in different EF recovery rates dependent on surgeon experience. To further validate this framework, two teams independently constructe distinct machine learning models using gesture sequences vs. traditional clinical features to predict 1-year EF. In both models, gesture sequences are able to better predict 1-year EF (Team 1: AUC 0.77, 95% CI 0.73–0.81; Team 2: AUC 0.68, 95% CI 0.66–0.70) than traditional clinical features (Team 1: AUC 0.69, 95% CI 0.65–0.73; Team 2: AUC 0.65, 95% CI 0.62–0.68). Our results suggest that gestures provide a granular method to objectively indicate surgical performance and outcomes. Application of this methodology to other surgeries may lead to discoveries on methods to improve surgery.","container-title":"npj Digital Medicine","DOI":"10.1038/s41746-022-00738-y","ISSN":"2398-6352","issue":"1","journalAbbreviation":"npj Digit. Med.","language":"en","page":"187","source":"DOI.org (Crossref)","title":"Surgical gestures as a method to quantify surgical performance and predict patient outcomes","volume":"5","author":[{"family":"Ma","given":"Runzhuo"},{"family":"Ramaswamy","given":"Ashwin"},{"family":"Xu","given":"Jiashu"},{"family":"Trinh","given":"Loc"},{"family":"Kiyasseh","given":"Dani"},{"family":"Chu","given":"Timothy N."},{"family":"Wong","given":"Elyssa Y."},{"family":"Lee","given":"Ryan S."},{"family":"Rodriguez","given":"Ivan"},{"family":"DeMeo","given":"Gina"},{"family":"Desai","given":"Aditya"},{"family":"Otiato","given":"Maxwell X."},{"family":"Roberts","given":"Sidney I."},{"family":"Nguyen","given":"Jessica H."},{"family":"Laca","given":"Jasper"},{"family":"Liu","given":"Yan"},{"family":"Urbanova","given":"Katarina"},{"family":"Wagner","given":"Christian"},{"family":"Anandkumar","given":"Animashree"},{"family":"Hu","given":"Jim C."},{"family":"Hung","given":"Andrew J."}],"issued":{"date-parts":[["2022",12,22]]}}}],"schema":"https://github.com/citation-style-language/schema/raw/master/csl-citation.json"} </w:instrText>
            </w:r>
            <w:r w:rsidR="00042D9C">
              <w:fldChar w:fldCharType="separate"/>
            </w:r>
            <w:r w:rsidR="00D1001C" w:rsidRPr="00D1001C">
              <w:t>[9]</w:t>
            </w:r>
            <w:r w:rsidR="00042D9C">
              <w:fldChar w:fldCharType="end"/>
            </w:r>
            <w:r>
              <w:t>.</w:t>
            </w:r>
          </w:p>
        </w:tc>
      </w:tr>
      <w:tr w:rsidR="007A16B1" w14:paraId="619E481A" w14:textId="77777777" w:rsidTr="00D1001C">
        <w:trPr>
          <w:trHeight w:val="147"/>
        </w:trPr>
        <w:tc>
          <w:tcPr>
            <w:tcW w:w="111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D72937E" w14:textId="77777777" w:rsidR="007A16B1" w:rsidRDefault="0077333F">
            <w:pPr>
              <w:widowControl w:val="0"/>
              <w:spacing w:line="240" w:lineRule="auto"/>
              <w:jc w:val="both"/>
            </w:pPr>
            <w:r>
              <w:t>Category</w:t>
            </w:r>
          </w:p>
        </w:tc>
        <w:tc>
          <w:tcPr>
            <w:tcW w:w="8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13B56" w14:textId="77777777" w:rsidR="007A16B1" w:rsidRDefault="0077333F">
            <w:pPr>
              <w:spacing w:line="240" w:lineRule="auto"/>
              <w:jc w:val="both"/>
            </w:pPr>
            <w:r>
              <w:t>One second</w:t>
            </w:r>
          </w:p>
        </w:tc>
      </w:tr>
    </w:tbl>
    <w:p w14:paraId="104102F0" w14:textId="77777777" w:rsidR="007A16B1" w:rsidRDefault="007A16B1">
      <w:pPr>
        <w:spacing w:line="240" w:lineRule="auto"/>
        <w:jc w:val="both"/>
      </w:pPr>
    </w:p>
    <w:p w14:paraId="291A5D79" w14:textId="77777777" w:rsidR="007A16B1" w:rsidRDefault="007A16B1">
      <w:pPr>
        <w:spacing w:line="240" w:lineRule="auto"/>
        <w:jc w:val="both"/>
      </w:pPr>
    </w:p>
    <w:p w14:paraId="7380ABD8" w14:textId="77777777" w:rsidR="007A16B1" w:rsidRDefault="007A16B1">
      <w:pPr>
        <w:spacing w:line="240" w:lineRule="auto"/>
        <w:jc w:val="both"/>
      </w:pPr>
    </w:p>
    <w:tbl>
      <w:tblPr>
        <w:tblStyle w:val="ab"/>
        <w:tblW w:w="9343" w:type="dxa"/>
        <w:tblBorders>
          <w:top w:val="nil"/>
          <w:left w:val="nil"/>
          <w:bottom w:val="nil"/>
          <w:right w:val="nil"/>
          <w:insideH w:val="nil"/>
          <w:insideV w:val="nil"/>
        </w:tblBorders>
        <w:tblLayout w:type="fixed"/>
        <w:tblLook w:val="0600" w:firstRow="0" w:lastRow="0" w:firstColumn="0" w:lastColumn="0" w:noHBand="1" w:noVBand="1"/>
      </w:tblPr>
      <w:tblGrid>
        <w:gridCol w:w="1129"/>
        <w:gridCol w:w="8214"/>
      </w:tblGrid>
      <w:tr w:rsidR="007A16B1" w14:paraId="2B52FFF0" w14:textId="77777777" w:rsidTr="00D1001C">
        <w:trPr>
          <w:trHeight w:val="59"/>
        </w:trPr>
        <w:tc>
          <w:tcPr>
            <w:tcW w:w="11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A4D62D9" w14:textId="77777777" w:rsidR="007A16B1" w:rsidRDefault="007A16B1">
            <w:pPr>
              <w:spacing w:line="240" w:lineRule="auto"/>
              <w:jc w:val="both"/>
            </w:pPr>
          </w:p>
        </w:tc>
        <w:tc>
          <w:tcPr>
            <w:tcW w:w="821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5D5EF87" w14:textId="77777777" w:rsidR="007A16B1" w:rsidRDefault="0077333F">
            <w:pPr>
              <w:spacing w:line="240" w:lineRule="auto"/>
              <w:jc w:val="both"/>
            </w:pPr>
            <w:r>
              <w:t>C</w:t>
            </w:r>
            <w:r>
              <w:t>auterize</w:t>
            </w:r>
          </w:p>
        </w:tc>
      </w:tr>
      <w:tr w:rsidR="007A16B1" w14:paraId="4DEAE41A" w14:textId="77777777" w:rsidTr="00D1001C">
        <w:trPr>
          <w:trHeight w:val="115"/>
        </w:trPr>
        <w:tc>
          <w:tcPr>
            <w:tcW w:w="11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A315143" w14:textId="77777777" w:rsidR="007A16B1" w:rsidRDefault="0077333F">
            <w:pPr>
              <w:spacing w:line="240" w:lineRule="auto"/>
              <w:jc w:val="both"/>
            </w:pPr>
            <w:r>
              <w:t>Start</w:t>
            </w:r>
          </w:p>
        </w:tc>
        <w:tc>
          <w:tcPr>
            <w:tcW w:w="8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73E39" w14:textId="77777777" w:rsidR="007A16B1" w:rsidRDefault="0077333F">
            <w:pPr>
              <w:spacing w:line="240" w:lineRule="auto"/>
              <w:jc w:val="both"/>
            </w:pPr>
            <w:r>
              <w:t>When the instrument is visually estimated to start cauterizing the target.</w:t>
            </w:r>
          </w:p>
        </w:tc>
      </w:tr>
      <w:tr w:rsidR="007A16B1" w14:paraId="28C23EE6" w14:textId="77777777" w:rsidTr="00D1001C">
        <w:trPr>
          <w:trHeight w:val="115"/>
        </w:trPr>
        <w:tc>
          <w:tcPr>
            <w:tcW w:w="11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73D99A7" w14:textId="77777777" w:rsidR="007A16B1" w:rsidRDefault="0077333F">
            <w:pPr>
              <w:spacing w:line="240" w:lineRule="auto"/>
              <w:jc w:val="both"/>
            </w:pPr>
            <w:r>
              <w:t>End</w:t>
            </w:r>
          </w:p>
        </w:tc>
        <w:tc>
          <w:tcPr>
            <w:tcW w:w="8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C7E33" w14:textId="77777777" w:rsidR="007A16B1" w:rsidRDefault="0077333F">
            <w:pPr>
              <w:spacing w:line="240" w:lineRule="auto"/>
              <w:jc w:val="both"/>
            </w:pPr>
            <w:r>
              <w:t>When the instrument is visually estimated to stop cauterizing the target.</w:t>
            </w:r>
          </w:p>
        </w:tc>
      </w:tr>
      <w:tr w:rsidR="007A16B1" w14:paraId="381922A3" w14:textId="77777777" w:rsidTr="00D1001C">
        <w:trPr>
          <w:trHeight w:val="115"/>
        </w:trPr>
        <w:tc>
          <w:tcPr>
            <w:tcW w:w="11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EF3C543" w14:textId="77777777" w:rsidR="007A16B1" w:rsidRDefault="0077333F">
            <w:pPr>
              <w:spacing w:line="240" w:lineRule="auto"/>
              <w:jc w:val="both"/>
            </w:pPr>
            <w:r>
              <w:t>Notes</w:t>
            </w:r>
          </w:p>
        </w:tc>
        <w:tc>
          <w:tcPr>
            <w:tcW w:w="8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36EA9" w14:textId="77777777" w:rsidR="007A16B1" w:rsidRDefault="007A16B1">
            <w:pPr>
              <w:spacing w:line="240" w:lineRule="auto"/>
              <w:jc w:val="both"/>
            </w:pPr>
          </w:p>
        </w:tc>
      </w:tr>
      <w:tr w:rsidR="007A16B1" w14:paraId="52434A26" w14:textId="77777777" w:rsidTr="00D1001C">
        <w:trPr>
          <w:trHeight w:val="115"/>
        </w:trPr>
        <w:tc>
          <w:tcPr>
            <w:tcW w:w="11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7528781" w14:textId="77777777" w:rsidR="007A16B1" w:rsidRDefault="0077333F">
            <w:pPr>
              <w:widowControl w:val="0"/>
              <w:spacing w:line="240" w:lineRule="auto"/>
              <w:jc w:val="both"/>
            </w:pPr>
            <w:r>
              <w:t>Category</w:t>
            </w:r>
          </w:p>
        </w:tc>
        <w:tc>
          <w:tcPr>
            <w:tcW w:w="82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533DB" w14:textId="77777777" w:rsidR="007A16B1" w:rsidRDefault="0077333F">
            <w:pPr>
              <w:spacing w:line="240" w:lineRule="auto"/>
              <w:jc w:val="both"/>
            </w:pPr>
            <w:proofErr w:type="spellStart"/>
            <w:r>
              <w:t>Stoptimer</w:t>
            </w:r>
            <w:proofErr w:type="spellEnd"/>
          </w:p>
        </w:tc>
      </w:tr>
    </w:tbl>
    <w:p w14:paraId="7A807BBA" w14:textId="77777777" w:rsidR="007A16B1" w:rsidRDefault="007A16B1">
      <w:pPr>
        <w:spacing w:line="240" w:lineRule="auto"/>
        <w:jc w:val="both"/>
      </w:pPr>
    </w:p>
    <w:p w14:paraId="7F7EB712" w14:textId="77777777" w:rsidR="00D1001C" w:rsidRDefault="00D1001C">
      <w:pPr>
        <w:spacing w:line="240" w:lineRule="auto"/>
        <w:jc w:val="both"/>
      </w:pPr>
    </w:p>
    <w:p w14:paraId="2E178C4D" w14:textId="77777777" w:rsidR="007A16B1" w:rsidRDefault="007A16B1">
      <w:pPr>
        <w:spacing w:line="240" w:lineRule="auto"/>
        <w:jc w:val="both"/>
      </w:pPr>
    </w:p>
    <w:tbl>
      <w:tblPr>
        <w:tblStyle w:val="ac"/>
        <w:tblW w:w="9276" w:type="dxa"/>
        <w:tblBorders>
          <w:top w:val="nil"/>
          <w:left w:val="nil"/>
          <w:bottom w:val="nil"/>
          <w:right w:val="nil"/>
          <w:insideH w:val="nil"/>
          <w:insideV w:val="nil"/>
        </w:tblBorders>
        <w:tblLayout w:type="fixed"/>
        <w:tblLook w:val="0600" w:firstRow="0" w:lastRow="0" w:firstColumn="0" w:lastColumn="0" w:noHBand="1" w:noVBand="1"/>
      </w:tblPr>
      <w:tblGrid>
        <w:gridCol w:w="1139"/>
        <w:gridCol w:w="8137"/>
      </w:tblGrid>
      <w:tr w:rsidR="007A16B1" w14:paraId="09163290" w14:textId="77777777" w:rsidTr="00D1001C">
        <w:trPr>
          <w:trHeight w:val="113"/>
        </w:trPr>
        <w:tc>
          <w:tcPr>
            <w:tcW w:w="113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86E3805" w14:textId="77777777" w:rsidR="007A16B1" w:rsidRDefault="007A16B1">
            <w:pPr>
              <w:spacing w:line="240" w:lineRule="auto"/>
              <w:jc w:val="both"/>
            </w:pPr>
          </w:p>
        </w:tc>
        <w:tc>
          <w:tcPr>
            <w:tcW w:w="813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767EDB0" w14:textId="77777777" w:rsidR="007A16B1" w:rsidRDefault="0077333F">
            <w:pPr>
              <w:spacing w:line="240" w:lineRule="auto"/>
              <w:jc w:val="both"/>
            </w:pPr>
            <w:r>
              <w:t>Irrigate</w:t>
            </w:r>
          </w:p>
        </w:tc>
      </w:tr>
      <w:tr w:rsidR="007A16B1" w14:paraId="781E9A4B" w14:textId="77777777" w:rsidTr="00D1001C">
        <w:trPr>
          <w:trHeight w:val="221"/>
        </w:trPr>
        <w:tc>
          <w:tcPr>
            <w:tcW w:w="113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39E6593" w14:textId="77777777" w:rsidR="007A16B1" w:rsidRDefault="0077333F">
            <w:pPr>
              <w:spacing w:line="240" w:lineRule="auto"/>
              <w:jc w:val="both"/>
            </w:pPr>
            <w:r>
              <w:t>Start</w:t>
            </w:r>
          </w:p>
        </w:tc>
        <w:tc>
          <w:tcPr>
            <w:tcW w:w="81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B9922" w14:textId="77777777" w:rsidR="007A16B1" w:rsidRDefault="0077333F">
            <w:pPr>
              <w:spacing w:line="240" w:lineRule="auto"/>
              <w:jc w:val="both"/>
            </w:pPr>
            <w:r>
              <w:t xml:space="preserve">When water is first seen applied by </w:t>
            </w:r>
            <w:r>
              <w:t>the actor or the water level is rising with the irrigation below the water surface.</w:t>
            </w:r>
          </w:p>
        </w:tc>
      </w:tr>
      <w:tr w:rsidR="007A16B1" w14:paraId="0ACDEB23" w14:textId="77777777" w:rsidTr="00D1001C">
        <w:trPr>
          <w:trHeight w:val="221"/>
        </w:trPr>
        <w:tc>
          <w:tcPr>
            <w:tcW w:w="113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912337F" w14:textId="77777777" w:rsidR="007A16B1" w:rsidRDefault="0077333F">
            <w:pPr>
              <w:spacing w:line="240" w:lineRule="auto"/>
              <w:jc w:val="both"/>
            </w:pPr>
            <w:r>
              <w:t>End</w:t>
            </w:r>
          </w:p>
        </w:tc>
        <w:tc>
          <w:tcPr>
            <w:tcW w:w="81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E598A" w14:textId="77777777" w:rsidR="007A16B1" w:rsidRDefault="0077333F">
            <w:pPr>
              <w:spacing w:line="240" w:lineRule="auto"/>
              <w:jc w:val="both"/>
            </w:pPr>
            <w:r>
              <w:t>When no water is actively coming out of the instrument anymore.</w:t>
            </w:r>
          </w:p>
        </w:tc>
      </w:tr>
      <w:tr w:rsidR="007A16B1" w14:paraId="1D674ACA" w14:textId="77777777" w:rsidTr="00D1001C">
        <w:trPr>
          <w:trHeight w:val="221"/>
        </w:trPr>
        <w:tc>
          <w:tcPr>
            <w:tcW w:w="113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8C255B0" w14:textId="77777777" w:rsidR="007A16B1" w:rsidRDefault="0077333F">
            <w:pPr>
              <w:spacing w:line="240" w:lineRule="auto"/>
              <w:jc w:val="both"/>
            </w:pPr>
            <w:r>
              <w:t>Notes</w:t>
            </w:r>
          </w:p>
        </w:tc>
        <w:tc>
          <w:tcPr>
            <w:tcW w:w="81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E0EB6" w14:textId="77777777" w:rsidR="007A16B1" w:rsidRDefault="0077333F">
            <w:pPr>
              <w:spacing w:line="240" w:lineRule="auto"/>
              <w:jc w:val="both"/>
            </w:pPr>
            <w:r>
              <w:t>Water dripping out of the instrument after irrigation does not count as irrigating.</w:t>
            </w:r>
          </w:p>
        </w:tc>
      </w:tr>
      <w:tr w:rsidR="007A16B1" w14:paraId="036D33A6" w14:textId="77777777" w:rsidTr="00D1001C">
        <w:trPr>
          <w:trHeight w:val="221"/>
        </w:trPr>
        <w:tc>
          <w:tcPr>
            <w:tcW w:w="113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EACE5CD" w14:textId="77777777" w:rsidR="007A16B1" w:rsidRDefault="0077333F">
            <w:pPr>
              <w:widowControl w:val="0"/>
              <w:spacing w:line="240" w:lineRule="auto"/>
              <w:jc w:val="both"/>
            </w:pPr>
            <w:r>
              <w:t>Category</w:t>
            </w:r>
          </w:p>
        </w:tc>
        <w:tc>
          <w:tcPr>
            <w:tcW w:w="81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8A8B6" w14:textId="77777777" w:rsidR="007A16B1" w:rsidRDefault="0077333F">
            <w:pPr>
              <w:spacing w:line="240" w:lineRule="auto"/>
              <w:jc w:val="both"/>
            </w:pPr>
            <w:proofErr w:type="spellStart"/>
            <w:r>
              <w:t>Stoptimer</w:t>
            </w:r>
            <w:proofErr w:type="spellEnd"/>
          </w:p>
        </w:tc>
      </w:tr>
    </w:tbl>
    <w:p w14:paraId="0F631F81" w14:textId="77777777" w:rsidR="007A16B1" w:rsidRDefault="007A16B1">
      <w:pPr>
        <w:spacing w:line="240" w:lineRule="auto"/>
        <w:jc w:val="both"/>
      </w:pPr>
    </w:p>
    <w:p w14:paraId="68BC542E" w14:textId="77777777" w:rsidR="007A16B1" w:rsidRDefault="007A16B1">
      <w:pPr>
        <w:spacing w:line="240" w:lineRule="auto"/>
        <w:jc w:val="both"/>
      </w:pPr>
    </w:p>
    <w:tbl>
      <w:tblPr>
        <w:tblStyle w:val="ad"/>
        <w:tblW w:w="9239" w:type="dxa"/>
        <w:tblBorders>
          <w:top w:val="nil"/>
          <w:left w:val="nil"/>
          <w:bottom w:val="nil"/>
          <w:right w:val="nil"/>
          <w:insideH w:val="nil"/>
          <w:insideV w:val="nil"/>
        </w:tblBorders>
        <w:tblLayout w:type="fixed"/>
        <w:tblLook w:val="0600" w:firstRow="0" w:lastRow="0" w:firstColumn="0" w:lastColumn="0" w:noHBand="1" w:noVBand="1"/>
      </w:tblPr>
      <w:tblGrid>
        <w:gridCol w:w="1138"/>
        <w:gridCol w:w="8101"/>
      </w:tblGrid>
      <w:tr w:rsidR="007A16B1" w14:paraId="2E98A43A" w14:textId="77777777" w:rsidTr="00D1001C">
        <w:trPr>
          <w:trHeight w:val="105"/>
        </w:trPr>
        <w:tc>
          <w:tcPr>
            <w:tcW w:w="11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BF64B05" w14:textId="77777777" w:rsidR="007A16B1" w:rsidRDefault="007A16B1">
            <w:pPr>
              <w:spacing w:line="240" w:lineRule="auto"/>
              <w:jc w:val="both"/>
            </w:pPr>
          </w:p>
        </w:tc>
        <w:tc>
          <w:tcPr>
            <w:tcW w:w="8101"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2A8BE48" w14:textId="77777777" w:rsidR="007A16B1" w:rsidRDefault="0077333F">
            <w:pPr>
              <w:spacing w:line="240" w:lineRule="auto"/>
              <w:jc w:val="both"/>
            </w:pPr>
            <w:r>
              <w:t>Suction</w:t>
            </w:r>
          </w:p>
        </w:tc>
      </w:tr>
      <w:tr w:rsidR="007A16B1" w14:paraId="1730A5F8" w14:textId="77777777" w:rsidTr="00D1001C">
        <w:trPr>
          <w:trHeight w:val="203"/>
        </w:trPr>
        <w:tc>
          <w:tcPr>
            <w:tcW w:w="11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0E11745" w14:textId="77777777" w:rsidR="007A16B1" w:rsidRDefault="0077333F">
            <w:pPr>
              <w:spacing w:line="240" w:lineRule="auto"/>
              <w:jc w:val="both"/>
            </w:pPr>
            <w:r>
              <w:t>Start</w:t>
            </w:r>
          </w:p>
        </w:tc>
        <w:tc>
          <w:tcPr>
            <w:tcW w:w="8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66F82" w14:textId="77777777" w:rsidR="007A16B1" w:rsidRDefault="0077333F">
            <w:pPr>
              <w:spacing w:line="240" w:lineRule="auto"/>
              <w:jc w:val="both"/>
            </w:pPr>
            <w:r>
              <w:t>When liquid or tissue starts disappearing because of the instrument or when the instrument moves in a pouch where liquid is present frequently in a way that makes suctioning apparent (annotator estimation).</w:t>
            </w:r>
          </w:p>
        </w:tc>
      </w:tr>
      <w:tr w:rsidR="007A16B1" w14:paraId="43180641" w14:textId="77777777" w:rsidTr="00D1001C">
        <w:trPr>
          <w:trHeight w:val="203"/>
        </w:trPr>
        <w:tc>
          <w:tcPr>
            <w:tcW w:w="11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05BE978" w14:textId="77777777" w:rsidR="007A16B1" w:rsidRDefault="0077333F">
            <w:pPr>
              <w:spacing w:line="240" w:lineRule="auto"/>
              <w:jc w:val="both"/>
            </w:pPr>
            <w:r>
              <w:t>End</w:t>
            </w:r>
          </w:p>
        </w:tc>
        <w:tc>
          <w:tcPr>
            <w:tcW w:w="8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87A49" w14:textId="77777777" w:rsidR="007A16B1" w:rsidRDefault="0077333F">
            <w:pPr>
              <w:spacing w:line="240" w:lineRule="auto"/>
              <w:jc w:val="both"/>
            </w:pPr>
            <w:r>
              <w:t xml:space="preserve">When the </w:t>
            </w:r>
            <w:r>
              <w:t>instrument is not touching a liquid anymore or no tissue or liquid is disappearing anymore because of the instrument.</w:t>
            </w:r>
          </w:p>
        </w:tc>
      </w:tr>
      <w:tr w:rsidR="007A16B1" w14:paraId="5EB13D94" w14:textId="77777777" w:rsidTr="00D1001C">
        <w:trPr>
          <w:trHeight w:val="203"/>
        </w:trPr>
        <w:tc>
          <w:tcPr>
            <w:tcW w:w="11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BB4CD40" w14:textId="77777777" w:rsidR="007A16B1" w:rsidRDefault="0077333F">
            <w:pPr>
              <w:spacing w:line="240" w:lineRule="auto"/>
              <w:jc w:val="both"/>
            </w:pPr>
            <w:r>
              <w:t>Notes</w:t>
            </w:r>
          </w:p>
        </w:tc>
        <w:tc>
          <w:tcPr>
            <w:tcW w:w="8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2B75D" w14:textId="77777777" w:rsidR="007A16B1" w:rsidRDefault="0077333F">
            <w:pPr>
              <w:spacing w:line="240" w:lineRule="auto"/>
              <w:jc w:val="both"/>
            </w:pPr>
            <w:r>
              <w:t>“Suction” is vacuuming liquid into the suction-irrigation instrument.</w:t>
            </w:r>
          </w:p>
        </w:tc>
      </w:tr>
      <w:tr w:rsidR="007A16B1" w14:paraId="071B1FAB" w14:textId="77777777" w:rsidTr="00D1001C">
        <w:trPr>
          <w:trHeight w:val="203"/>
        </w:trPr>
        <w:tc>
          <w:tcPr>
            <w:tcW w:w="11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0944BF4" w14:textId="77777777" w:rsidR="007A16B1" w:rsidRDefault="0077333F">
            <w:pPr>
              <w:widowControl w:val="0"/>
              <w:spacing w:line="240" w:lineRule="auto"/>
              <w:jc w:val="both"/>
            </w:pPr>
            <w:r>
              <w:t>Category</w:t>
            </w:r>
          </w:p>
        </w:tc>
        <w:tc>
          <w:tcPr>
            <w:tcW w:w="8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2ACC6" w14:textId="77777777" w:rsidR="007A16B1" w:rsidRDefault="0077333F">
            <w:pPr>
              <w:spacing w:line="240" w:lineRule="auto"/>
              <w:jc w:val="both"/>
            </w:pPr>
            <w:proofErr w:type="spellStart"/>
            <w:r>
              <w:t>Stoptimer</w:t>
            </w:r>
            <w:proofErr w:type="spellEnd"/>
          </w:p>
        </w:tc>
      </w:tr>
    </w:tbl>
    <w:p w14:paraId="369AA0A3" w14:textId="77777777" w:rsidR="007A16B1" w:rsidRDefault="007A16B1">
      <w:pPr>
        <w:spacing w:line="240" w:lineRule="auto"/>
        <w:jc w:val="both"/>
      </w:pPr>
    </w:p>
    <w:p w14:paraId="65116BEC" w14:textId="77777777" w:rsidR="007A16B1" w:rsidRDefault="007A16B1">
      <w:pPr>
        <w:spacing w:line="240" w:lineRule="auto"/>
        <w:jc w:val="both"/>
      </w:pPr>
    </w:p>
    <w:tbl>
      <w:tblPr>
        <w:tblStyle w:val="ae"/>
        <w:tblW w:w="9231" w:type="dxa"/>
        <w:tblBorders>
          <w:top w:val="nil"/>
          <w:left w:val="nil"/>
          <w:bottom w:val="nil"/>
          <w:right w:val="nil"/>
          <w:insideH w:val="nil"/>
          <w:insideV w:val="nil"/>
        </w:tblBorders>
        <w:tblLayout w:type="fixed"/>
        <w:tblLook w:val="0600" w:firstRow="0" w:lastRow="0" w:firstColumn="0" w:lastColumn="0" w:noHBand="1" w:noVBand="1"/>
      </w:tblPr>
      <w:tblGrid>
        <w:gridCol w:w="1157"/>
        <w:gridCol w:w="8074"/>
      </w:tblGrid>
      <w:tr w:rsidR="007A16B1" w14:paraId="56F18C0D" w14:textId="77777777" w:rsidTr="00D1001C">
        <w:trPr>
          <w:trHeight w:val="56"/>
        </w:trPr>
        <w:tc>
          <w:tcPr>
            <w:tcW w:w="115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8662D59" w14:textId="77777777" w:rsidR="007A16B1" w:rsidRDefault="007A16B1">
            <w:pPr>
              <w:spacing w:line="240" w:lineRule="auto"/>
              <w:jc w:val="both"/>
            </w:pPr>
          </w:p>
        </w:tc>
        <w:tc>
          <w:tcPr>
            <w:tcW w:w="807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2E6AFC3" w14:textId="77777777" w:rsidR="007A16B1" w:rsidRDefault="0077333F">
            <w:pPr>
              <w:spacing w:line="240" w:lineRule="auto"/>
              <w:jc w:val="both"/>
            </w:pPr>
            <w:r>
              <w:t>Stick</w:t>
            </w:r>
          </w:p>
        </w:tc>
      </w:tr>
      <w:tr w:rsidR="007A16B1" w14:paraId="20CC42A8" w14:textId="77777777" w:rsidTr="00D1001C">
        <w:trPr>
          <w:trHeight w:val="205"/>
        </w:trPr>
        <w:tc>
          <w:tcPr>
            <w:tcW w:w="115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B96C21E" w14:textId="77777777" w:rsidR="007A16B1" w:rsidRDefault="0077333F">
            <w:pPr>
              <w:spacing w:line="240" w:lineRule="auto"/>
              <w:jc w:val="both"/>
            </w:pPr>
            <w:r>
              <w:t>Start</w:t>
            </w:r>
          </w:p>
        </w:tc>
        <w:tc>
          <w:tcPr>
            <w:tcW w:w="8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1A1E3" w14:textId="77777777" w:rsidR="007A16B1" w:rsidRDefault="0077333F">
            <w:pPr>
              <w:spacing w:line="240" w:lineRule="auto"/>
              <w:jc w:val="both"/>
            </w:pPr>
            <w:r>
              <w:t xml:space="preserve">When a target still </w:t>
            </w:r>
            <w:r>
              <w:t>adheres to the instrument even though the preceding action ended.</w:t>
            </w:r>
          </w:p>
        </w:tc>
      </w:tr>
      <w:tr w:rsidR="007A16B1" w14:paraId="4DB6E16A" w14:textId="77777777" w:rsidTr="00D1001C">
        <w:trPr>
          <w:trHeight w:val="205"/>
        </w:trPr>
        <w:tc>
          <w:tcPr>
            <w:tcW w:w="115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725DB8E" w14:textId="77777777" w:rsidR="007A16B1" w:rsidRDefault="0077333F">
            <w:pPr>
              <w:spacing w:line="240" w:lineRule="auto"/>
              <w:jc w:val="both"/>
            </w:pPr>
            <w:r>
              <w:t>End</w:t>
            </w:r>
          </w:p>
        </w:tc>
        <w:tc>
          <w:tcPr>
            <w:tcW w:w="8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4BD16" w14:textId="77777777" w:rsidR="007A16B1" w:rsidRDefault="0077333F">
            <w:pPr>
              <w:spacing w:line="240" w:lineRule="auto"/>
              <w:jc w:val="both"/>
            </w:pPr>
            <w:r>
              <w:t>When another action can be annotated, namely when the target does not stick anymore or the actor starts performing another action.</w:t>
            </w:r>
          </w:p>
        </w:tc>
      </w:tr>
      <w:tr w:rsidR="007A16B1" w14:paraId="53D2601F" w14:textId="77777777" w:rsidTr="00D1001C">
        <w:trPr>
          <w:trHeight w:val="205"/>
        </w:trPr>
        <w:tc>
          <w:tcPr>
            <w:tcW w:w="115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BF272F9" w14:textId="77777777" w:rsidR="007A16B1" w:rsidRDefault="0077333F">
            <w:pPr>
              <w:spacing w:line="240" w:lineRule="auto"/>
              <w:jc w:val="both"/>
            </w:pPr>
            <w:r>
              <w:t>Notes</w:t>
            </w:r>
          </w:p>
        </w:tc>
        <w:tc>
          <w:tcPr>
            <w:tcW w:w="8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1C800" w14:textId="77777777" w:rsidR="007A16B1" w:rsidRDefault="0077333F">
            <w:pPr>
              <w:spacing w:line="240" w:lineRule="auto"/>
              <w:jc w:val="both"/>
            </w:pPr>
            <w:r>
              <w:t xml:space="preserve">When a target sticks after or during blunt </w:t>
            </w:r>
            <w:r>
              <w:t>dissection, it still counts as blunt dissection and not as sticking.</w:t>
            </w:r>
          </w:p>
        </w:tc>
      </w:tr>
      <w:tr w:rsidR="007A16B1" w14:paraId="3AC9C18E" w14:textId="77777777" w:rsidTr="00D1001C">
        <w:trPr>
          <w:trHeight w:val="205"/>
        </w:trPr>
        <w:tc>
          <w:tcPr>
            <w:tcW w:w="115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8BE60F9" w14:textId="77777777" w:rsidR="007A16B1" w:rsidRDefault="0077333F">
            <w:pPr>
              <w:widowControl w:val="0"/>
              <w:spacing w:line="240" w:lineRule="auto"/>
              <w:jc w:val="both"/>
            </w:pPr>
            <w:r>
              <w:t>Category</w:t>
            </w:r>
          </w:p>
        </w:tc>
        <w:tc>
          <w:tcPr>
            <w:tcW w:w="8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B16E2" w14:textId="77777777" w:rsidR="007A16B1" w:rsidRDefault="0077333F">
            <w:pPr>
              <w:spacing w:line="240" w:lineRule="auto"/>
              <w:jc w:val="both"/>
            </w:pPr>
            <w:proofErr w:type="spellStart"/>
            <w:r>
              <w:t>Stoptimer</w:t>
            </w:r>
            <w:proofErr w:type="spellEnd"/>
          </w:p>
        </w:tc>
      </w:tr>
    </w:tbl>
    <w:p w14:paraId="69133C2D" w14:textId="77777777" w:rsidR="007A16B1" w:rsidRDefault="007A16B1">
      <w:pPr>
        <w:spacing w:line="240" w:lineRule="auto"/>
        <w:jc w:val="both"/>
      </w:pPr>
    </w:p>
    <w:p w14:paraId="21F87127" w14:textId="77777777" w:rsidR="007A16B1" w:rsidRDefault="0077333F">
      <w:pPr>
        <w:spacing w:line="240" w:lineRule="auto"/>
        <w:jc w:val="both"/>
      </w:pPr>
      <w:r>
        <w:br w:type="page"/>
      </w:r>
    </w:p>
    <w:p w14:paraId="5319A0BC" w14:textId="77777777" w:rsidR="007A16B1" w:rsidRDefault="007A16B1">
      <w:pPr>
        <w:spacing w:line="240" w:lineRule="auto"/>
        <w:jc w:val="both"/>
      </w:pPr>
    </w:p>
    <w:tbl>
      <w:tblPr>
        <w:tblStyle w:val="af"/>
        <w:tblW w:w="9246" w:type="dxa"/>
        <w:tblBorders>
          <w:top w:val="nil"/>
          <w:left w:val="nil"/>
          <w:bottom w:val="nil"/>
          <w:right w:val="nil"/>
          <w:insideH w:val="nil"/>
          <w:insideV w:val="nil"/>
        </w:tblBorders>
        <w:tblLayout w:type="fixed"/>
        <w:tblLook w:val="0600" w:firstRow="0" w:lastRow="0" w:firstColumn="0" w:lastColumn="0" w:noHBand="1" w:noVBand="1"/>
      </w:tblPr>
      <w:tblGrid>
        <w:gridCol w:w="1110"/>
        <w:gridCol w:w="8136"/>
      </w:tblGrid>
      <w:tr w:rsidR="007A16B1" w14:paraId="651EF4B8" w14:textId="77777777" w:rsidTr="00D1001C">
        <w:trPr>
          <w:trHeight w:val="132"/>
        </w:trPr>
        <w:tc>
          <w:tcPr>
            <w:tcW w:w="11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93835A6" w14:textId="77777777" w:rsidR="007A16B1" w:rsidRDefault="007A16B1">
            <w:pPr>
              <w:spacing w:line="240" w:lineRule="auto"/>
              <w:jc w:val="both"/>
            </w:pPr>
          </w:p>
        </w:tc>
        <w:tc>
          <w:tcPr>
            <w:tcW w:w="813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C6EE39E" w14:textId="77777777" w:rsidR="007A16B1" w:rsidRDefault="0077333F">
            <w:pPr>
              <w:spacing w:line="240" w:lineRule="auto"/>
              <w:jc w:val="both"/>
            </w:pPr>
            <w:r>
              <w:t>Push</w:t>
            </w:r>
          </w:p>
        </w:tc>
      </w:tr>
      <w:tr w:rsidR="007A16B1" w14:paraId="4BD31131" w14:textId="77777777" w:rsidTr="00D1001C">
        <w:trPr>
          <w:trHeight w:val="230"/>
        </w:trPr>
        <w:tc>
          <w:tcPr>
            <w:tcW w:w="11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F9F2C41" w14:textId="77777777" w:rsidR="007A16B1" w:rsidRDefault="0077333F">
            <w:pPr>
              <w:spacing w:line="240" w:lineRule="auto"/>
              <w:jc w:val="both"/>
            </w:pPr>
            <w:r>
              <w:t>Start</w:t>
            </w:r>
          </w:p>
        </w:tc>
        <w:tc>
          <w:tcPr>
            <w:tcW w:w="81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71ABA7" w14:textId="77777777" w:rsidR="007A16B1" w:rsidRDefault="0077333F">
            <w:pPr>
              <w:spacing w:line="240" w:lineRule="auto"/>
              <w:jc w:val="both"/>
            </w:pPr>
            <w:r>
              <w:t xml:space="preserve">When the instrument starts touching a target to hold it in some way (in the case of a grasping instrument: when it hasn’t closed its jaws around the </w:t>
            </w:r>
            <w:r>
              <w:t>target).</w:t>
            </w:r>
          </w:p>
        </w:tc>
      </w:tr>
      <w:tr w:rsidR="007A16B1" w14:paraId="6369B911" w14:textId="77777777" w:rsidTr="00D1001C">
        <w:trPr>
          <w:trHeight w:val="230"/>
        </w:trPr>
        <w:tc>
          <w:tcPr>
            <w:tcW w:w="11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B475160" w14:textId="77777777" w:rsidR="007A16B1" w:rsidRDefault="0077333F">
            <w:pPr>
              <w:spacing w:line="240" w:lineRule="auto"/>
              <w:jc w:val="both"/>
            </w:pPr>
            <w:r>
              <w:t>End</w:t>
            </w:r>
          </w:p>
        </w:tc>
        <w:tc>
          <w:tcPr>
            <w:tcW w:w="81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9C223" w14:textId="77777777" w:rsidR="007A16B1" w:rsidRDefault="0077333F">
            <w:pPr>
              <w:spacing w:line="240" w:lineRule="auto"/>
              <w:jc w:val="both"/>
            </w:pPr>
            <w:r>
              <w:t>When the instrument stops pushing the target (not last contact).</w:t>
            </w:r>
          </w:p>
        </w:tc>
      </w:tr>
      <w:tr w:rsidR="007A16B1" w14:paraId="42457A7D" w14:textId="77777777" w:rsidTr="00D1001C">
        <w:trPr>
          <w:trHeight w:val="230"/>
        </w:trPr>
        <w:tc>
          <w:tcPr>
            <w:tcW w:w="11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9EDA0DB" w14:textId="77777777" w:rsidR="007A16B1" w:rsidRDefault="0077333F">
            <w:pPr>
              <w:spacing w:line="240" w:lineRule="auto"/>
              <w:jc w:val="both"/>
            </w:pPr>
            <w:r>
              <w:t>Notes</w:t>
            </w:r>
          </w:p>
        </w:tc>
        <w:tc>
          <w:tcPr>
            <w:tcW w:w="81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0F009" w14:textId="77777777" w:rsidR="007A16B1" w:rsidRDefault="007A16B1">
            <w:pPr>
              <w:spacing w:line="240" w:lineRule="auto"/>
              <w:jc w:val="both"/>
            </w:pPr>
          </w:p>
        </w:tc>
      </w:tr>
      <w:tr w:rsidR="007A16B1" w14:paraId="5C0BCA7C" w14:textId="77777777" w:rsidTr="00D1001C">
        <w:trPr>
          <w:trHeight w:val="230"/>
        </w:trPr>
        <w:tc>
          <w:tcPr>
            <w:tcW w:w="11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E78D27E" w14:textId="77777777" w:rsidR="007A16B1" w:rsidRDefault="0077333F">
            <w:pPr>
              <w:widowControl w:val="0"/>
              <w:spacing w:line="240" w:lineRule="auto"/>
              <w:jc w:val="both"/>
            </w:pPr>
            <w:r>
              <w:t>Category</w:t>
            </w:r>
          </w:p>
        </w:tc>
        <w:tc>
          <w:tcPr>
            <w:tcW w:w="81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017BE" w14:textId="77777777" w:rsidR="007A16B1" w:rsidRDefault="0077333F">
            <w:pPr>
              <w:spacing w:line="240" w:lineRule="auto"/>
              <w:jc w:val="both"/>
            </w:pPr>
            <w:r>
              <w:t>One second</w:t>
            </w:r>
          </w:p>
        </w:tc>
      </w:tr>
    </w:tbl>
    <w:p w14:paraId="4B63D7A1" w14:textId="77777777" w:rsidR="007A16B1" w:rsidRDefault="007A16B1">
      <w:pPr>
        <w:spacing w:line="240" w:lineRule="auto"/>
        <w:jc w:val="both"/>
      </w:pPr>
    </w:p>
    <w:p w14:paraId="50541A7F" w14:textId="77777777" w:rsidR="007A16B1" w:rsidRDefault="007A16B1">
      <w:pPr>
        <w:spacing w:line="240" w:lineRule="auto"/>
        <w:jc w:val="both"/>
      </w:pPr>
    </w:p>
    <w:tbl>
      <w:tblPr>
        <w:tblStyle w:val="af0"/>
        <w:tblW w:w="9225" w:type="dxa"/>
        <w:tblBorders>
          <w:top w:val="nil"/>
          <w:left w:val="nil"/>
          <w:bottom w:val="nil"/>
          <w:right w:val="nil"/>
          <w:insideH w:val="nil"/>
          <w:insideV w:val="nil"/>
        </w:tblBorders>
        <w:tblLayout w:type="fixed"/>
        <w:tblLook w:val="0600" w:firstRow="0" w:lastRow="0" w:firstColumn="0" w:lastColumn="0" w:noHBand="1" w:noVBand="1"/>
      </w:tblPr>
      <w:tblGrid>
        <w:gridCol w:w="1110"/>
        <w:gridCol w:w="8115"/>
      </w:tblGrid>
      <w:tr w:rsidR="007A16B1" w14:paraId="0048E43C" w14:textId="77777777" w:rsidTr="00D1001C">
        <w:trPr>
          <w:trHeight w:val="138"/>
        </w:trPr>
        <w:tc>
          <w:tcPr>
            <w:tcW w:w="11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5896044" w14:textId="77777777" w:rsidR="007A16B1" w:rsidRDefault="007A16B1">
            <w:pPr>
              <w:spacing w:line="240" w:lineRule="auto"/>
              <w:jc w:val="both"/>
            </w:pPr>
          </w:p>
        </w:tc>
        <w:tc>
          <w:tcPr>
            <w:tcW w:w="811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23EDA48" w14:textId="77777777" w:rsidR="007A16B1" w:rsidRDefault="0077333F">
            <w:pPr>
              <w:spacing w:line="240" w:lineRule="auto"/>
              <w:jc w:val="both"/>
            </w:pPr>
            <w:r>
              <w:t>Move</w:t>
            </w:r>
          </w:p>
        </w:tc>
      </w:tr>
      <w:tr w:rsidR="007A16B1" w14:paraId="0699367D" w14:textId="77777777" w:rsidTr="00D1001C">
        <w:trPr>
          <w:trHeight w:val="268"/>
        </w:trPr>
        <w:tc>
          <w:tcPr>
            <w:tcW w:w="11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76890BE" w14:textId="77777777" w:rsidR="007A16B1" w:rsidRDefault="0077333F">
            <w:pPr>
              <w:spacing w:line="240" w:lineRule="auto"/>
              <w:jc w:val="both"/>
            </w:pPr>
            <w:r>
              <w:t>Start</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56C51" w14:textId="77777777" w:rsidR="007A16B1" w:rsidRDefault="0077333F">
            <w:pPr>
              <w:spacing w:line="240" w:lineRule="auto"/>
              <w:jc w:val="both"/>
            </w:pPr>
            <w:r>
              <w:t>when the instrument starts moving or rotating but none of the above actions can be defined.</w:t>
            </w:r>
          </w:p>
        </w:tc>
      </w:tr>
      <w:tr w:rsidR="007A16B1" w14:paraId="1B28F0B2" w14:textId="77777777" w:rsidTr="00D1001C">
        <w:trPr>
          <w:trHeight w:val="268"/>
        </w:trPr>
        <w:tc>
          <w:tcPr>
            <w:tcW w:w="11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ECC0026" w14:textId="77777777" w:rsidR="007A16B1" w:rsidRDefault="0077333F">
            <w:pPr>
              <w:spacing w:line="240" w:lineRule="auto"/>
              <w:jc w:val="both"/>
            </w:pPr>
            <w:r>
              <w:t>End</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E8820" w14:textId="77777777" w:rsidR="007A16B1" w:rsidRDefault="0077333F">
            <w:pPr>
              <w:spacing w:line="240" w:lineRule="auto"/>
              <w:jc w:val="both"/>
            </w:pPr>
            <w:r>
              <w:t xml:space="preserve">when another action can be </w:t>
            </w:r>
            <w:r>
              <w:t>annotated or when the instrument disappears for more than one second.</w:t>
            </w:r>
          </w:p>
        </w:tc>
      </w:tr>
      <w:tr w:rsidR="007A16B1" w14:paraId="72602027" w14:textId="77777777" w:rsidTr="00D1001C">
        <w:trPr>
          <w:trHeight w:val="268"/>
        </w:trPr>
        <w:tc>
          <w:tcPr>
            <w:tcW w:w="11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CA69191" w14:textId="77777777" w:rsidR="007A16B1" w:rsidRDefault="0077333F">
            <w:pPr>
              <w:spacing w:line="240" w:lineRule="auto"/>
              <w:jc w:val="both"/>
            </w:pPr>
            <w:r>
              <w:t>Notes</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B244A" w14:textId="77777777" w:rsidR="007A16B1" w:rsidRDefault="0077333F">
            <w:pPr>
              <w:spacing w:line="240" w:lineRule="auto"/>
              <w:jc w:val="both"/>
            </w:pPr>
            <w:r>
              <w:t xml:space="preserve">An instrument is considered as moving when the instrument changes position significantly. Unintentional hand movements by the operating hand while moving are included. Little </w:t>
            </w:r>
            <w:r>
              <w:t>movements and trembling that do not lead to a significant change of instrument position do not have to count as moving and can count as “No action”.</w:t>
            </w:r>
          </w:p>
          <w:p w14:paraId="2B1C2910" w14:textId="77777777" w:rsidR="007A16B1" w:rsidRDefault="0077333F">
            <w:pPr>
              <w:spacing w:line="240" w:lineRule="auto"/>
              <w:jc w:val="both"/>
            </w:pPr>
            <w:r>
              <w:t>Palpating tissue can be included in the action “Move” when it does not lead up to the action “Blunt dissect</w:t>
            </w:r>
            <w:r>
              <w:t>” (e.g. touching tissue lightly without dissecting in order to cauterize).</w:t>
            </w:r>
          </w:p>
        </w:tc>
      </w:tr>
      <w:tr w:rsidR="007A16B1" w14:paraId="72785E82" w14:textId="77777777" w:rsidTr="00D1001C">
        <w:trPr>
          <w:trHeight w:val="268"/>
        </w:trPr>
        <w:tc>
          <w:tcPr>
            <w:tcW w:w="11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CBE7419" w14:textId="77777777" w:rsidR="007A16B1" w:rsidRDefault="0077333F">
            <w:pPr>
              <w:widowControl w:val="0"/>
              <w:spacing w:line="240" w:lineRule="auto"/>
              <w:jc w:val="both"/>
            </w:pPr>
            <w:r>
              <w:t>Category</w:t>
            </w:r>
          </w:p>
        </w:tc>
        <w:tc>
          <w:tcPr>
            <w:tcW w:w="8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8CDB4" w14:textId="77777777" w:rsidR="007A16B1" w:rsidRDefault="0077333F">
            <w:pPr>
              <w:spacing w:line="240" w:lineRule="auto"/>
              <w:jc w:val="both"/>
            </w:pPr>
            <w:r>
              <w:t>One second</w:t>
            </w:r>
          </w:p>
        </w:tc>
      </w:tr>
    </w:tbl>
    <w:p w14:paraId="0ECEA58E" w14:textId="77777777" w:rsidR="007A16B1" w:rsidRDefault="007A16B1">
      <w:pPr>
        <w:spacing w:line="240" w:lineRule="auto"/>
        <w:jc w:val="both"/>
      </w:pPr>
    </w:p>
    <w:p w14:paraId="28B1E3AC" w14:textId="77777777" w:rsidR="007A16B1" w:rsidRDefault="007A16B1">
      <w:pPr>
        <w:spacing w:line="240" w:lineRule="auto"/>
        <w:jc w:val="both"/>
      </w:pPr>
    </w:p>
    <w:tbl>
      <w:tblPr>
        <w:tblStyle w:val="af1"/>
        <w:tblW w:w="9207" w:type="dxa"/>
        <w:tblBorders>
          <w:top w:val="nil"/>
          <w:left w:val="nil"/>
          <w:bottom w:val="nil"/>
          <w:right w:val="nil"/>
          <w:insideH w:val="nil"/>
          <w:insideV w:val="nil"/>
        </w:tblBorders>
        <w:tblLayout w:type="fixed"/>
        <w:tblLook w:val="0600" w:firstRow="0" w:lastRow="0" w:firstColumn="0" w:lastColumn="0" w:noHBand="1" w:noVBand="1"/>
      </w:tblPr>
      <w:tblGrid>
        <w:gridCol w:w="1107"/>
        <w:gridCol w:w="8100"/>
      </w:tblGrid>
      <w:tr w:rsidR="007A16B1" w14:paraId="01E04135" w14:textId="77777777" w:rsidTr="00D1001C">
        <w:trPr>
          <w:trHeight w:val="71"/>
        </w:trPr>
        <w:tc>
          <w:tcPr>
            <w:tcW w:w="110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B7801F8" w14:textId="77777777" w:rsidR="007A16B1" w:rsidRDefault="007A16B1">
            <w:pPr>
              <w:spacing w:line="240" w:lineRule="auto"/>
              <w:jc w:val="both"/>
            </w:pPr>
          </w:p>
        </w:tc>
        <w:tc>
          <w:tcPr>
            <w:tcW w:w="81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5F061AE" w14:textId="77777777" w:rsidR="007A16B1" w:rsidRDefault="0077333F">
            <w:pPr>
              <w:spacing w:line="240" w:lineRule="auto"/>
              <w:jc w:val="both"/>
            </w:pPr>
            <w:r>
              <w:t>No action</w:t>
            </w:r>
          </w:p>
        </w:tc>
      </w:tr>
      <w:tr w:rsidR="007A16B1" w14:paraId="403C1B83" w14:textId="77777777" w:rsidTr="00D1001C">
        <w:trPr>
          <w:trHeight w:val="138"/>
        </w:trPr>
        <w:tc>
          <w:tcPr>
            <w:tcW w:w="110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3323E70" w14:textId="77777777" w:rsidR="007A16B1" w:rsidRDefault="0077333F">
            <w:pPr>
              <w:spacing w:line="240" w:lineRule="auto"/>
              <w:jc w:val="both"/>
            </w:pPr>
            <w:r>
              <w:t>Start</w:t>
            </w:r>
          </w:p>
        </w:tc>
        <w:tc>
          <w:tcPr>
            <w:tcW w:w="8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1FA4D" w14:textId="77777777" w:rsidR="007A16B1" w:rsidRDefault="0077333F">
            <w:pPr>
              <w:spacing w:line="240" w:lineRule="auto"/>
              <w:jc w:val="both"/>
            </w:pPr>
            <w:r>
              <w:t>When no other action can be attributed to the actor but an instrument can be seen.</w:t>
            </w:r>
          </w:p>
        </w:tc>
      </w:tr>
      <w:tr w:rsidR="007A16B1" w14:paraId="3632D17E" w14:textId="77777777" w:rsidTr="00D1001C">
        <w:trPr>
          <w:trHeight w:val="138"/>
        </w:trPr>
        <w:tc>
          <w:tcPr>
            <w:tcW w:w="110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CF84BA0" w14:textId="77777777" w:rsidR="007A16B1" w:rsidRDefault="0077333F">
            <w:pPr>
              <w:spacing w:line="240" w:lineRule="auto"/>
              <w:jc w:val="both"/>
            </w:pPr>
            <w:r>
              <w:t>End</w:t>
            </w:r>
          </w:p>
        </w:tc>
        <w:tc>
          <w:tcPr>
            <w:tcW w:w="8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A2D90" w14:textId="77777777" w:rsidR="007A16B1" w:rsidRDefault="0077333F">
            <w:pPr>
              <w:spacing w:line="240" w:lineRule="auto"/>
              <w:jc w:val="both"/>
            </w:pPr>
            <w:r>
              <w:t xml:space="preserve">When another action starts or the instrument isn’t </w:t>
            </w:r>
            <w:r>
              <w:t>seen anymore.</w:t>
            </w:r>
          </w:p>
        </w:tc>
      </w:tr>
      <w:tr w:rsidR="007A16B1" w14:paraId="5109D358" w14:textId="77777777" w:rsidTr="00D1001C">
        <w:trPr>
          <w:trHeight w:val="138"/>
        </w:trPr>
        <w:tc>
          <w:tcPr>
            <w:tcW w:w="110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69BA2FE" w14:textId="77777777" w:rsidR="007A16B1" w:rsidRDefault="0077333F">
            <w:pPr>
              <w:spacing w:line="240" w:lineRule="auto"/>
              <w:jc w:val="both"/>
            </w:pPr>
            <w:r>
              <w:t>Notes</w:t>
            </w:r>
          </w:p>
        </w:tc>
        <w:tc>
          <w:tcPr>
            <w:tcW w:w="8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8CA68" w14:textId="77777777" w:rsidR="007A16B1" w:rsidRDefault="0077333F">
            <w:pPr>
              <w:spacing w:line="240" w:lineRule="auto"/>
              <w:jc w:val="both"/>
            </w:pPr>
            <w:r>
              <w:t>“No action” is when none of the actions above are happening. Mostly, this is the case when an instrument is not even moving or not moving significantly. By definition, “No action” is annotated with “No target”.</w:t>
            </w:r>
          </w:p>
        </w:tc>
      </w:tr>
      <w:tr w:rsidR="007A16B1" w14:paraId="1D0AC05F" w14:textId="77777777" w:rsidTr="00D1001C">
        <w:trPr>
          <w:trHeight w:val="138"/>
        </w:trPr>
        <w:tc>
          <w:tcPr>
            <w:tcW w:w="110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0FDAF77" w14:textId="77777777" w:rsidR="007A16B1" w:rsidRDefault="0077333F">
            <w:pPr>
              <w:widowControl w:val="0"/>
              <w:spacing w:line="240" w:lineRule="auto"/>
              <w:jc w:val="both"/>
            </w:pPr>
            <w:r>
              <w:t>Category</w:t>
            </w:r>
          </w:p>
        </w:tc>
        <w:tc>
          <w:tcPr>
            <w:tcW w:w="8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10934" w14:textId="77777777" w:rsidR="007A16B1" w:rsidRDefault="0077333F">
            <w:pPr>
              <w:spacing w:line="240" w:lineRule="auto"/>
              <w:jc w:val="both"/>
            </w:pPr>
            <w:r>
              <w:t>One second</w:t>
            </w:r>
          </w:p>
        </w:tc>
      </w:tr>
    </w:tbl>
    <w:p w14:paraId="4082CF7F" w14:textId="77777777" w:rsidR="007A16B1" w:rsidRDefault="007A16B1">
      <w:pPr>
        <w:spacing w:line="480" w:lineRule="auto"/>
        <w:jc w:val="both"/>
      </w:pPr>
    </w:p>
    <w:p w14:paraId="755F0833" w14:textId="77777777" w:rsidR="007A16B1" w:rsidRDefault="0077333F">
      <w:pPr>
        <w:spacing w:line="480" w:lineRule="auto"/>
        <w:jc w:val="both"/>
      </w:pPr>
      <w:r>
        <w:br w:type="page"/>
      </w:r>
    </w:p>
    <w:p w14:paraId="59CA7294" w14:textId="77777777" w:rsidR="007A16B1" w:rsidRDefault="0077333F">
      <w:pPr>
        <w:pStyle w:val="Heading1"/>
        <w:spacing w:line="480" w:lineRule="auto"/>
        <w:jc w:val="both"/>
      </w:pPr>
      <w:bookmarkStart w:id="23" w:name="_5m2l9b3pktbh" w:colFirst="0" w:colLast="0"/>
      <w:bookmarkEnd w:id="23"/>
      <w:r>
        <w:lastRenderedPageBreak/>
        <w:t>Section 3: Class reduction</w:t>
      </w:r>
    </w:p>
    <w:p w14:paraId="469A80E4" w14:textId="7892BCB5" w:rsidR="007A16B1" w:rsidRPr="00D1001C" w:rsidRDefault="0077333F">
      <w:pPr>
        <w:spacing w:line="480" w:lineRule="auto"/>
        <w:jc w:val="both"/>
        <w:rPr>
          <w:sz w:val="24"/>
          <w:szCs w:val="24"/>
        </w:rPr>
      </w:pPr>
      <w:r w:rsidRPr="00D1001C">
        <w:rPr>
          <w:sz w:val="24"/>
          <w:szCs w:val="24"/>
        </w:rPr>
        <w:t>After the annotation process, the number of occurring triplet combinations needed to be reduced, as there were too many different combinations for the machine learning algorithm used. Thus, classes were either removed (e.g. stapler) or grouped (e.g. suctio</w:t>
      </w:r>
      <w:r w:rsidRPr="00D1001C">
        <w:rPr>
          <w:sz w:val="24"/>
          <w:szCs w:val="24"/>
        </w:rPr>
        <w:t xml:space="preserve">n and irrigate to suction/irrigate) by clinical similarity, relevance and practices in previous literature </w:t>
      </w:r>
      <w:r w:rsidR="00042D9C" w:rsidRPr="00D1001C">
        <w:rPr>
          <w:sz w:val="24"/>
          <w:szCs w:val="24"/>
        </w:rPr>
        <w:fldChar w:fldCharType="begin"/>
      </w:r>
      <w:r w:rsidR="00D1001C" w:rsidRPr="00D1001C">
        <w:rPr>
          <w:sz w:val="24"/>
          <w:szCs w:val="24"/>
        </w:rPr>
        <w:instrText xml:space="preserve"> ADDIN ZOTERO_ITEM CSL_CITATION {"citationID":"s6nQ1dNe","properties":{"formattedCitation":"[2, 10, 11]","plainCitation":"[2, 10, 11]","noteIndex":0},"citationItems":[{"id":86,"uris":["http://zotero.org/users/7429373/items/GV8TA42E"],"itemData":{"id":86,"type":"article-journal","container-title":"Artificial Intelligence Review","DOI":"10.1007/s10462-007-9052-3","ISSN":"0269-2821, 1573-7462","issue":"3","journalAbbreviation":"Artif Intell Rev","language":"en","page":"159-190","source":"DOI.org (Crossref)","title":"Machine learning: a review of classification and combining techniques","title-short":"Machine learning","volume":"26","author":[{"family":"Kotsiantis","given":"S. B."},{"family":"Zaharakis","given":"I. D."},{"family":"Pintelas","given":"P. E."}],"issued":{"date-parts":[["2006",11]]}}},{"id":"iGl6aD7e/sqirzBrb","uris":["http://zotero.org/users/7429373/items/WV4XYY6Q"],"itemData":{"id":"SwDVoW1K/TMlNxiem","type":"chapter","language":"en","note":"DOI: 10.1007/978-3-030-59716-0_35\narXiv:2007.05405 [cs, eess]","page":"364-374","source":"arXiv.org","title":"Recognition of Instrument-Tissue Interactions in Endoscopic Videos via Action Triplets","URL":"http://arxiv.org/abs/2007.05405","volume":"12263","author":[{"family":"Nwoye","given":"Chinedu Innocent"},{"family":"Gonzalez","given":"Cristians"},{"family":"Yu","given":"Tong"},{"family":"Mascagni","given":"Pietro"},{"family":"Mutter","given":"Didier"},{"family":"Marescaux","given":"Jacques"},{"family":"Padoy","given":"Nicolas"}],"accessed":{"date-parts":[["2022",11,16]]},"issued":{"date-parts":[["2020"]]}}},{"id":1351,"uris":["http://zotero.org/users/7429373/items/IMIX65CP"],"itemData":{"id":1351,"type":"article-journal","abstract":"Purpose\nSurgical workflow and skill analysis are key technologies for the next generation of cognitive surgical assistance systems. These systems could increase the safety of the operation through context-sensitive warnings and semi-autonomous robotic assistance or improve training of surgeons via data-driven feedback. In surgical workflow analysis up to 91% average precision has been reported for phase recognition on an open data single-center video dataset. In this work we investigated the generalizability of phase recognition algorithms in a multicenter setting including more difficult recognition tasks such as surgical action and surgical skill.\nMethods\nTo achieve this goal, a dataset with 33 laparoscopic cholecystectomy videos from three surgical centers with a total operation time of 22 h was created. Labels included framewise annotation of seven surgical phases with 250 phase transitions, 5514 occurences of four surgical actions, 6980 occurences of 21 surgical instruments from seven instrument categories and 495 skill classifications in five skill dimensions. The dataset was used in the 2019 international Endoscopic Vision challenge, sub-challenge for surgical workflow and skill analysis. Here, 12 research teams trained and submitted their machine learning algorithms for recognition of phase, action, instrument and/or skill assessment.\nResults\nF1-scores were achieved for phase recognition between 23.9% and 67.7% (n = 9 teams), for instrument presence detection between 38.5% and 63.8% (n = 8 teams), but for action recognition only between 21.8% and 23.3% (n = 5 teams). The average absolute error for skill assessment was 0.78 (n = 1 team).\nConclusion\nSurgical workflow and skill analysis are promising technologies to support the surgical team, but there is still room for improvement, as shown by our comparison of machine learning algorithms. This novel HeiChole benchmark can be used for comparable evaluation and validation of future work. In future studies, it is of utmost importance to create more open, high-quality datasets in order to allow the development of artificial intelligence and cognitive robotics in surgery.","container-title":"Medical Image Analysis","DOI":"10.1016/j.media.2023.102770","ISSN":"1361-8415","journalAbbreviation":"Medical Image Analysis","page":"102770","title":"Comparative validation of machine learning algorithms for surgical workflow and skill analysis with the HeiChole benchmark","volume":"86","author":[{"family":"Wagner","given":"Martin"},{"family":"Müller-Stich","given":"Beat-Peter"},{"family":"Kisilenko","given":"Anna"},{"family":"Tran","given":"Duc"},{"family":"Heger","given":"Patrick"},{"family":"Mündermann","given":"Lars"},{"family":"Lubotsky","given":"David M"},{"family":"Müller","given":"Benjamin"},{"family":"Davitashvili","given":"Tornike"},{"family":"Capek","given":"Manuela"},{"family":"Reinke","given":"Annika"},{"family":"Reid","given":"Carissa"},{"family":"Yu","given":"Tong"},{"family":"Vardazaryan","given":"Armine"},{"family":"Nwoye","given":"Chinedu Innocent"},{"family":"Padoy","given":"Nicolas"},{"family":"Liu","given":"Xinyang"},{"family":"Lee","given":"Eung-Joo"},{"family":"Disch","given":"Constantin"},{"family":"Meine","given":"Hans"},{"family":"Xia","given":"Tong"},{"family":"Jia","given":"Fucang"},{"family":"Kondo","given":"Satoshi"},{"family":"Reiter","given":"Wolfgang"},{"family":"Jin","given":"Yueming"},{"family":"Long","given":"Yonghao"},{"family":"Jiang","given":"Meirui"},{"family":"Dou","given":"Qi"},{"family":"Heng","given":"Pheng Ann"},{"family":"Twick","given":"Isabell"},{"family":"Kirtac","given":"Kadir"},{"family":"Hosgor","given":"Enes"},{"family":"Bolmgren","given":"Jon Lindström"},{"family":"Stenzel","given":"Michael"},{"family":"Siemens","given":"Björn","non-dropping-particle":"von"},{"family":"Zhao","given":"Long"},{"family":"Ge","given":"Zhenxiao"},{"family":"Sun","given":"Haiming"},{"family":"Xie","given":"Di"},{"family":"Guo","given":"Mengqi"},{"family":"Liu","given":"Daochang"},{"family":"Kenngott","given":"Hannes G."},{"family":"Nickel","given":"Felix"},{"family":"Frankenberg","given":"Moritz","dropping-particle":"von"},{"family":"Mathis-Ullrich","given":"Franziska"},{"family":"Kopp-Schneider","given":"Annette"},{"family":"Maier-Hein","given":"Lena"},{"family":"Speidel","given":"Stefanie"},{"family":"Bodenstedt","given":"Sebastian"}],"issued":{"date-parts":[["2023",5,1]]}}}],"schema":"https://github.com/citation-style-language/schema/raw/master/csl-citation.json"} </w:instrText>
      </w:r>
      <w:r w:rsidR="00042D9C" w:rsidRPr="00D1001C">
        <w:rPr>
          <w:sz w:val="24"/>
          <w:szCs w:val="24"/>
        </w:rPr>
        <w:fldChar w:fldCharType="separate"/>
      </w:r>
      <w:r w:rsidR="00D1001C" w:rsidRPr="00D1001C">
        <w:rPr>
          <w:sz w:val="24"/>
          <w:szCs w:val="24"/>
        </w:rPr>
        <w:t>[2, 10, 11]</w:t>
      </w:r>
      <w:r w:rsidR="00042D9C" w:rsidRPr="00D1001C">
        <w:rPr>
          <w:sz w:val="24"/>
          <w:szCs w:val="24"/>
        </w:rPr>
        <w:fldChar w:fldCharType="end"/>
      </w:r>
      <w:r w:rsidRPr="00D1001C">
        <w:rPr>
          <w:sz w:val="24"/>
          <w:szCs w:val="24"/>
        </w:rPr>
        <w:t>. For each decision, an explanation</w:t>
      </w:r>
      <w:r w:rsidRPr="00D1001C">
        <w:rPr>
          <w:sz w:val="24"/>
          <w:szCs w:val="24"/>
        </w:rPr>
        <w:t xml:space="preserve"> is given in the table below.</w:t>
      </w:r>
    </w:p>
    <w:p w14:paraId="304F7E99" w14:textId="77777777" w:rsidR="007A16B1" w:rsidRPr="00D1001C" w:rsidRDefault="007A16B1">
      <w:pPr>
        <w:spacing w:line="480" w:lineRule="auto"/>
        <w:jc w:val="both"/>
        <w:rPr>
          <w:sz w:val="14"/>
          <w:szCs w:val="14"/>
        </w:rPr>
      </w:pPr>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1980"/>
        <w:gridCol w:w="3765"/>
        <w:gridCol w:w="2220"/>
      </w:tblGrid>
      <w:tr w:rsidR="007A16B1" w14:paraId="2B462FE5" w14:textId="77777777">
        <w:tc>
          <w:tcPr>
            <w:tcW w:w="1395" w:type="dxa"/>
            <w:shd w:val="clear" w:color="auto" w:fill="D9D9D9"/>
            <w:tcMar>
              <w:top w:w="72" w:type="dxa"/>
              <w:left w:w="72" w:type="dxa"/>
              <w:bottom w:w="72" w:type="dxa"/>
              <w:right w:w="72" w:type="dxa"/>
            </w:tcMar>
          </w:tcPr>
          <w:p w14:paraId="74B89044" w14:textId="77777777" w:rsidR="007A16B1" w:rsidRDefault="0077333F">
            <w:pPr>
              <w:widowControl w:val="0"/>
              <w:spacing w:line="240" w:lineRule="auto"/>
              <w:jc w:val="both"/>
              <w:rPr>
                <w:b/>
              </w:rPr>
            </w:pPr>
            <w:r>
              <w:rPr>
                <w:b/>
              </w:rPr>
              <w:t>Reduction process</w:t>
            </w:r>
          </w:p>
        </w:tc>
        <w:tc>
          <w:tcPr>
            <w:tcW w:w="1980" w:type="dxa"/>
            <w:shd w:val="clear" w:color="auto" w:fill="D9D9D9"/>
            <w:tcMar>
              <w:top w:w="72" w:type="dxa"/>
              <w:left w:w="72" w:type="dxa"/>
              <w:bottom w:w="72" w:type="dxa"/>
              <w:right w:w="72" w:type="dxa"/>
            </w:tcMar>
          </w:tcPr>
          <w:p w14:paraId="678374FD" w14:textId="77777777" w:rsidR="007A16B1" w:rsidRDefault="0077333F">
            <w:pPr>
              <w:widowControl w:val="0"/>
              <w:spacing w:line="240" w:lineRule="auto"/>
              <w:jc w:val="both"/>
              <w:rPr>
                <w:b/>
              </w:rPr>
            </w:pPr>
            <w:r>
              <w:rPr>
                <w:b/>
              </w:rPr>
              <w:t>Reduced classes</w:t>
            </w:r>
          </w:p>
        </w:tc>
        <w:tc>
          <w:tcPr>
            <w:tcW w:w="3765" w:type="dxa"/>
            <w:shd w:val="clear" w:color="auto" w:fill="D9D9D9"/>
            <w:tcMar>
              <w:top w:w="72" w:type="dxa"/>
              <w:left w:w="72" w:type="dxa"/>
              <w:bottom w:w="72" w:type="dxa"/>
              <w:right w:w="72" w:type="dxa"/>
            </w:tcMar>
          </w:tcPr>
          <w:p w14:paraId="392C0A84" w14:textId="77777777" w:rsidR="007A16B1" w:rsidRDefault="0077333F">
            <w:pPr>
              <w:widowControl w:val="0"/>
              <w:spacing w:line="240" w:lineRule="auto"/>
              <w:jc w:val="both"/>
              <w:rPr>
                <w:b/>
              </w:rPr>
            </w:pPr>
            <w:r>
              <w:rPr>
                <w:b/>
              </w:rPr>
              <w:t>Clinical reason for reduction</w:t>
            </w:r>
          </w:p>
        </w:tc>
        <w:tc>
          <w:tcPr>
            <w:tcW w:w="2220" w:type="dxa"/>
            <w:shd w:val="clear" w:color="auto" w:fill="D9D9D9"/>
            <w:tcMar>
              <w:top w:w="72" w:type="dxa"/>
              <w:left w:w="72" w:type="dxa"/>
              <w:bottom w:w="72" w:type="dxa"/>
              <w:right w:w="72" w:type="dxa"/>
            </w:tcMar>
          </w:tcPr>
          <w:p w14:paraId="699C466A" w14:textId="77777777" w:rsidR="007A16B1" w:rsidRDefault="0077333F">
            <w:pPr>
              <w:widowControl w:val="0"/>
              <w:spacing w:line="240" w:lineRule="auto"/>
              <w:jc w:val="both"/>
              <w:rPr>
                <w:b/>
              </w:rPr>
            </w:pPr>
            <w:r>
              <w:rPr>
                <w:b/>
              </w:rPr>
              <w:t>Data-based reason for reduction</w:t>
            </w:r>
          </w:p>
        </w:tc>
      </w:tr>
      <w:tr w:rsidR="007A16B1" w14:paraId="6852065D" w14:textId="77777777">
        <w:tc>
          <w:tcPr>
            <w:tcW w:w="1395" w:type="dxa"/>
            <w:vMerge w:val="restart"/>
            <w:shd w:val="clear" w:color="auto" w:fill="auto"/>
            <w:tcMar>
              <w:top w:w="72" w:type="dxa"/>
              <w:left w:w="72" w:type="dxa"/>
              <w:bottom w:w="72" w:type="dxa"/>
              <w:right w:w="72" w:type="dxa"/>
            </w:tcMar>
          </w:tcPr>
          <w:p w14:paraId="3EA8206F" w14:textId="77777777" w:rsidR="007A16B1" w:rsidRDefault="0077333F">
            <w:pPr>
              <w:widowControl w:val="0"/>
              <w:spacing w:line="240" w:lineRule="auto"/>
              <w:jc w:val="both"/>
            </w:pPr>
            <w:r>
              <w:t xml:space="preserve">Categorized then removed: </w:t>
            </w:r>
          </w:p>
          <w:p w14:paraId="52F11DA9" w14:textId="77777777" w:rsidR="007A16B1" w:rsidRDefault="0077333F">
            <w:pPr>
              <w:widowControl w:val="0"/>
              <w:spacing w:line="240" w:lineRule="auto"/>
              <w:jc w:val="both"/>
            </w:pPr>
            <w:r>
              <w:t>non-relevant instruments</w:t>
            </w:r>
          </w:p>
        </w:tc>
        <w:tc>
          <w:tcPr>
            <w:tcW w:w="1980" w:type="dxa"/>
            <w:shd w:val="clear" w:color="auto" w:fill="auto"/>
            <w:tcMar>
              <w:top w:w="72" w:type="dxa"/>
              <w:left w:w="72" w:type="dxa"/>
              <w:bottom w:w="72" w:type="dxa"/>
              <w:right w:w="72" w:type="dxa"/>
            </w:tcMar>
          </w:tcPr>
          <w:p w14:paraId="070BC659" w14:textId="77777777" w:rsidR="007A16B1" w:rsidRDefault="0077333F">
            <w:pPr>
              <w:widowControl w:val="0"/>
              <w:spacing w:line="240" w:lineRule="auto"/>
              <w:rPr>
                <w:i/>
              </w:rPr>
            </w:pPr>
            <w:r>
              <w:rPr>
                <w:i/>
              </w:rPr>
              <w:t>Stapler</w:t>
            </w:r>
          </w:p>
        </w:tc>
        <w:tc>
          <w:tcPr>
            <w:tcW w:w="3765" w:type="dxa"/>
            <w:shd w:val="clear" w:color="auto" w:fill="auto"/>
            <w:tcMar>
              <w:top w:w="72" w:type="dxa"/>
              <w:left w:w="72" w:type="dxa"/>
              <w:bottom w:w="72" w:type="dxa"/>
              <w:right w:w="72" w:type="dxa"/>
            </w:tcMar>
          </w:tcPr>
          <w:p w14:paraId="69C4F1A9" w14:textId="77777777" w:rsidR="007A16B1" w:rsidRDefault="0077333F">
            <w:pPr>
              <w:widowControl w:val="0"/>
              <w:spacing w:line="240" w:lineRule="auto"/>
              <w:jc w:val="both"/>
            </w:pPr>
            <w:r>
              <w:t>Irrelevant for regular procedures as this instrument is only used in</w:t>
            </w:r>
            <w:r>
              <w:t xml:space="preserve"> rare and difficult cases of LC.</w:t>
            </w:r>
          </w:p>
        </w:tc>
        <w:tc>
          <w:tcPr>
            <w:tcW w:w="2220" w:type="dxa"/>
            <w:shd w:val="clear" w:color="auto" w:fill="auto"/>
            <w:tcMar>
              <w:top w:w="72" w:type="dxa"/>
              <w:left w:w="72" w:type="dxa"/>
              <w:bottom w:w="72" w:type="dxa"/>
              <w:right w:w="72" w:type="dxa"/>
            </w:tcMar>
          </w:tcPr>
          <w:p w14:paraId="4377DC7A" w14:textId="77777777" w:rsidR="007A16B1" w:rsidRDefault="0077333F">
            <w:pPr>
              <w:widowControl w:val="0"/>
              <w:spacing w:line="240" w:lineRule="auto"/>
              <w:jc w:val="both"/>
            </w:pPr>
            <w:r>
              <w:t>No occurrence in the annotated data.</w:t>
            </w:r>
          </w:p>
        </w:tc>
      </w:tr>
      <w:tr w:rsidR="007A16B1" w14:paraId="530BFEB1" w14:textId="77777777">
        <w:tc>
          <w:tcPr>
            <w:tcW w:w="1395" w:type="dxa"/>
            <w:vMerge/>
            <w:shd w:val="clear" w:color="auto" w:fill="auto"/>
            <w:tcMar>
              <w:top w:w="72" w:type="dxa"/>
              <w:left w:w="72" w:type="dxa"/>
              <w:bottom w:w="72" w:type="dxa"/>
              <w:right w:w="72" w:type="dxa"/>
            </w:tcMar>
          </w:tcPr>
          <w:p w14:paraId="2DCB1A05" w14:textId="77777777" w:rsidR="007A16B1" w:rsidRDefault="007A16B1">
            <w:pPr>
              <w:widowControl w:val="0"/>
              <w:spacing w:line="480" w:lineRule="auto"/>
              <w:jc w:val="both"/>
            </w:pPr>
          </w:p>
        </w:tc>
        <w:tc>
          <w:tcPr>
            <w:tcW w:w="1980" w:type="dxa"/>
            <w:shd w:val="clear" w:color="auto" w:fill="auto"/>
            <w:tcMar>
              <w:top w:w="72" w:type="dxa"/>
              <w:left w:w="72" w:type="dxa"/>
              <w:bottom w:w="72" w:type="dxa"/>
              <w:right w:w="72" w:type="dxa"/>
            </w:tcMar>
          </w:tcPr>
          <w:p w14:paraId="63B1EB6F" w14:textId="77777777" w:rsidR="007A16B1" w:rsidRDefault="0077333F">
            <w:pPr>
              <w:widowControl w:val="0"/>
              <w:spacing w:line="240" w:lineRule="auto"/>
              <w:rPr>
                <w:i/>
              </w:rPr>
            </w:pPr>
            <w:r>
              <w:rPr>
                <w:i/>
              </w:rPr>
              <w:t>Finger</w:t>
            </w:r>
          </w:p>
        </w:tc>
        <w:tc>
          <w:tcPr>
            <w:tcW w:w="3765" w:type="dxa"/>
            <w:shd w:val="clear" w:color="auto" w:fill="auto"/>
            <w:tcMar>
              <w:top w:w="72" w:type="dxa"/>
              <w:left w:w="72" w:type="dxa"/>
              <w:bottom w:w="72" w:type="dxa"/>
              <w:right w:w="72" w:type="dxa"/>
            </w:tcMar>
          </w:tcPr>
          <w:p w14:paraId="3BA1F550" w14:textId="77777777" w:rsidR="007A16B1" w:rsidRDefault="0077333F">
            <w:pPr>
              <w:widowControl w:val="0"/>
              <w:spacing w:line="240" w:lineRule="auto"/>
              <w:jc w:val="both"/>
            </w:pPr>
            <w:r>
              <w:t xml:space="preserve">Irrelevant to the completion of the intraoperative surgical phases as the finger is only seen occasionally after the final gallbladder retraction to prepare for abdominal </w:t>
            </w:r>
            <w:r>
              <w:t>suturing.</w:t>
            </w:r>
          </w:p>
        </w:tc>
        <w:tc>
          <w:tcPr>
            <w:tcW w:w="2220" w:type="dxa"/>
            <w:shd w:val="clear" w:color="auto" w:fill="auto"/>
            <w:tcMar>
              <w:top w:w="72" w:type="dxa"/>
              <w:left w:w="72" w:type="dxa"/>
              <w:bottom w:w="72" w:type="dxa"/>
              <w:right w:w="72" w:type="dxa"/>
            </w:tcMar>
          </w:tcPr>
          <w:p w14:paraId="4F4CDECB" w14:textId="77777777" w:rsidR="007A16B1" w:rsidRDefault="0077333F">
            <w:pPr>
              <w:widowControl w:val="0"/>
              <w:spacing w:line="240" w:lineRule="auto"/>
              <w:jc w:val="both"/>
            </w:pPr>
            <w:r>
              <w:t>Rare occurrence in the annotated data.</w:t>
            </w:r>
          </w:p>
        </w:tc>
      </w:tr>
      <w:tr w:rsidR="007A16B1" w14:paraId="5437DC03" w14:textId="77777777">
        <w:tc>
          <w:tcPr>
            <w:tcW w:w="1395" w:type="dxa"/>
            <w:vMerge/>
            <w:shd w:val="clear" w:color="auto" w:fill="auto"/>
            <w:tcMar>
              <w:top w:w="72" w:type="dxa"/>
              <w:left w:w="72" w:type="dxa"/>
              <w:bottom w:w="72" w:type="dxa"/>
              <w:right w:w="72" w:type="dxa"/>
            </w:tcMar>
          </w:tcPr>
          <w:p w14:paraId="0E36AA30" w14:textId="77777777" w:rsidR="007A16B1" w:rsidRDefault="007A16B1">
            <w:pPr>
              <w:widowControl w:val="0"/>
              <w:spacing w:line="480" w:lineRule="auto"/>
              <w:jc w:val="both"/>
            </w:pPr>
          </w:p>
        </w:tc>
        <w:tc>
          <w:tcPr>
            <w:tcW w:w="1980" w:type="dxa"/>
            <w:shd w:val="clear" w:color="auto" w:fill="auto"/>
            <w:tcMar>
              <w:top w:w="72" w:type="dxa"/>
              <w:left w:w="72" w:type="dxa"/>
              <w:bottom w:w="72" w:type="dxa"/>
              <w:right w:w="72" w:type="dxa"/>
            </w:tcMar>
          </w:tcPr>
          <w:p w14:paraId="622BBDC4" w14:textId="77777777" w:rsidR="007A16B1" w:rsidRDefault="0077333F">
            <w:pPr>
              <w:widowControl w:val="0"/>
              <w:spacing w:line="240" w:lineRule="auto"/>
              <w:rPr>
                <w:i/>
              </w:rPr>
            </w:pPr>
            <w:r>
              <w:rPr>
                <w:i/>
              </w:rPr>
              <w:t>Specimen bag cartridge</w:t>
            </w:r>
          </w:p>
        </w:tc>
        <w:tc>
          <w:tcPr>
            <w:tcW w:w="3765" w:type="dxa"/>
            <w:shd w:val="clear" w:color="auto" w:fill="auto"/>
            <w:tcMar>
              <w:top w:w="72" w:type="dxa"/>
              <w:left w:w="72" w:type="dxa"/>
              <w:bottom w:w="72" w:type="dxa"/>
              <w:right w:w="72" w:type="dxa"/>
            </w:tcMar>
          </w:tcPr>
          <w:p w14:paraId="431BE93C" w14:textId="77777777" w:rsidR="007A16B1" w:rsidRDefault="0077333F">
            <w:pPr>
              <w:widowControl w:val="0"/>
              <w:spacing w:line="240" w:lineRule="auto"/>
              <w:jc w:val="both"/>
            </w:pPr>
            <w:r>
              <w:t xml:space="preserve">The specimen bag was mostly inserted without being shown in video because it is soft material and may not cause adverse events. Therefore, it was considered to not be clinically </w:t>
            </w:r>
            <w:r>
              <w:t>relevant.</w:t>
            </w:r>
          </w:p>
        </w:tc>
        <w:tc>
          <w:tcPr>
            <w:tcW w:w="2220" w:type="dxa"/>
            <w:shd w:val="clear" w:color="auto" w:fill="auto"/>
            <w:tcMar>
              <w:top w:w="72" w:type="dxa"/>
              <w:left w:w="72" w:type="dxa"/>
              <w:bottom w:w="72" w:type="dxa"/>
              <w:right w:w="72" w:type="dxa"/>
            </w:tcMar>
          </w:tcPr>
          <w:p w14:paraId="20CF8541" w14:textId="77777777" w:rsidR="007A16B1" w:rsidRDefault="0077333F">
            <w:pPr>
              <w:widowControl w:val="0"/>
              <w:spacing w:line="240" w:lineRule="auto"/>
              <w:jc w:val="both"/>
            </w:pPr>
            <w:r>
              <w:t>Rare and very short occurrence in the annotated data.</w:t>
            </w:r>
          </w:p>
        </w:tc>
      </w:tr>
      <w:tr w:rsidR="007A16B1" w14:paraId="52A53FB0" w14:textId="77777777">
        <w:tc>
          <w:tcPr>
            <w:tcW w:w="1395" w:type="dxa"/>
            <w:vMerge/>
            <w:shd w:val="clear" w:color="auto" w:fill="auto"/>
            <w:tcMar>
              <w:top w:w="72" w:type="dxa"/>
              <w:left w:w="72" w:type="dxa"/>
              <w:bottom w:w="72" w:type="dxa"/>
              <w:right w:w="72" w:type="dxa"/>
            </w:tcMar>
          </w:tcPr>
          <w:p w14:paraId="7E005147" w14:textId="77777777" w:rsidR="007A16B1" w:rsidRDefault="007A16B1">
            <w:pPr>
              <w:widowControl w:val="0"/>
              <w:spacing w:line="480" w:lineRule="auto"/>
              <w:jc w:val="both"/>
            </w:pPr>
          </w:p>
        </w:tc>
        <w:tc>
          <w:tcPr>
            <w:tcW w:w="1980" w:type="dxa"/>
            <w:shd w:val="clear" w:color="auto" w:fill="auto"/>
            <w:tcMar>
              <w:top w:w="72" w:type="dxa"/>
              <w:left w:w="72" w:type="dxa"/>
              <w:bottom w:w="72" w:type="dxa"/>
              <w:right w:w="72" w:type="dxa"/>
            </w:tcMar>
          </w:tcPr>
          <w:p w14:paraId="6D3B0A19" w14:textId="77777777" w:rsidR="007A16B1" w:rsidRDefault="0077333F">
            <w:pPr>
              <w:widowControl w:val="0"/>
              <w:spacing w:line="240" w:lineRule="auto"/>
              <w:rPr>
                <w:i/>
              </w:rPr>
            </w:pPr>
            <w:r>
              <w:rPr>
                <w:i/>
              </w:rPr>
              <w:t>Undefined instrument shaft</w:t>
            </w:r>
          </w:p>
        </w:tc>
        <w:tc>
          <w:tcPr>
            <w:tcW w:w="3765" w:type="dxa"/>
            <w:shd w:val="clear" w:color="auto" w:fill="auto"/>
            <w:tcMar>
              <w:top w:w="72" w:type="dxa"/>
              <w:left w:w="72" w:type="dxa"/>
              <w:bottom w:w="72" w:type="dxa"/>
              <w:right w:w="72" w:type="dxa"/>
            </w:tcMar>
          </w:tcPr>
          <w:p w14:paraId="0CFF6449" w14:textId="77777777" w:rsidR="007A16B1" w:rsidRDefault="0077333F">
            <w:pPr>
              <w:widowControl w:val="0"/>
              <w:spacing w:line="240" w:lineRule="auto"/>
              <w:jc w:val="both"/>
            </w:pPr>
            <w:r>
              <w:t>Edge case during instrument insertion that was considered to be of low clinical importance for surgical activity recognition.</w:t>
            </w:r>
          </w:p>
        </w:tc>
        <w:tc>
          <w:tcPr>
            <w:tcW w:w="2220" w:type="dxa"/>
            <w:shd w:val="clear" w:color="auto" w:fill="auto"/>
            <w:tcMar>
              <w:top w:w="72" w:type="dxa"/>
              <w:left w:w="72" w:type="dxa"/>
              <w:bottom w:w="72" w:type="dxa"/>
              <w:right w:w="72" w:type="dxa"/>
            </w:tcMar>
          </w:tcPr>
          <w:p w14:paraId="3CB6FA18" w14:textId="77777777" w:rsidR="007A16B1" w:rsidRDefault="0077333F">
            <w:pPr>
              <w:widowControl w:val="0"/>
              <w:spacing w:line="240" w:lineRule="auto"/>
              <w:jc w:val="both"/>
            </w:pPr>
            <w:r>
              <w:t>Rare and very short occurrence in the</w:t>
            </w:r>
            <w:r>
              <w:t xml:space="preserve"> annotated data.</w:t>
            </w:r>
          </w:p>
        </w:tc>
      </w:tr>
      <w:tr w:rsidR="007A16B1" w14:paraId="578CD1E7" w14:textId="77777777">
        <w:tc>
          <w:tcPr>
            <w:tcW w:w="1395" w:type="dxa"/>
            <w:vMerge w:val="restart"/>
            <w:shd w:val="clear" w:color="auto" w:fill="auto"/>
            <w:tcMar>
              <w:top w:w="72" w:type="dxa"/>
              <w:left w:w="72" w:type="dxa"/>
              <w:bottom w:w="72" w:type="dxa"/>
              <w:right w:w="72" w:type="dxa"/>
            </w:tcMar>
          </w:tcPr>
          <w:p w14:paraId="28891C07" w14:textId="77777777" w:rsidR="007A16B1" w:rsidRDefault="0077333F">
            <w:pPr>
              <w:widowControl w:val="0"/>
              <w:spacing w:line="240" w:lineRule="auto"/>
              <w:jc w:val="both"/>
            </w:pPr>
            <w:r>
              <w:t>Categorized:</w:t>
            </w:r>
          </w:p>
          <w:p w14:paraId="2F051142" w14:textId="77777777" w:rsidR="007A16B1" w:rsidRDefault="0077333F">
            <w:pPr>
              <w:widowControl w:val="0"/>
              <w:spacing w:line="240" w:lineRule="auto"/>
              <w:jc w:val="both"/>
            </w:pPr>
            <w:r>
              <w:t>actions</w:t>
            </w:r>
          </w:p>
        </w:tc>
        <w:tc>
          <w:tcPr>
            <w:tcW w:w="1980" w:type="dxa"/>
            <w:shd w:val="clear" w:color="auto" w:fill="auto"/>
            <w:tcMar>
              <w:top w:w="72" w:type="dxa"/>
              <w:left w:w="72" w:type="dxa"/>
              <w:bottom w:w="72" w:type="dxa"/>
              <w:right w:w="72" w:type="dxa"/>
            </w:tcMar>
          </w:tcPr>
          <w:p w14:paraId="7073ED36" w14:textId="77777777" w:rsidR="007A16B1" w:rsidRDefault="0077333F">
            <w:pPr>
              <w:widowControl w:val="0"/>
              <w:spacing w:line="240" w:lineRule="auto"/>
              <w:rPr>
                <w:i/>
              </w:rPr>
            </w:pPr>
            <w:r>
              <w:rPr>
                <w:i/>
              </w:rPr>
              <w:t xml:space="preserve">Grasp </w:t>
            </w:r>
            <w:r>
              <w:t xml:space="preserve">+ </w:t>
            </w:r>
            <w:r>
              <w:rPr>
                <w:i/>
              </w:rPr>
              <w:t>Hold</w:t>
            </w:r>
          </w:p>
          <w:p w14:paraId="2A602176" w14:textId="77777777" w:rsidR="007A16B1" w:rsidRDefault="0077333F">
            <w:pPr>
              <w:widowControl w:val="0"/>
              <w:spacing w:line="240" w:lineRule="auto"/>
              <w:rPr>
                <w:i/>
              </w:rPr>
            </w:pPr>
            <w:r>
              <w:rPr>
                <w:rFonts w:ascii="Arial Unicode MS" w:eastAsia="Arial Unicode MS" w:hAnsi="Arial Unicode MS" w:cs="Arial Unicode MS"/>
                <w:i/>
              </w:rPr>
              <w:t xml:space="preserve">→ </w:t>
            </w:r>
          </w:p>
          <w:p w14:paraId="44F0749F" w14:textId="77777777" w:rsidR="007A16B1" w:rsidRDefault="0077333F">
            <w:pPr>
              <w:widowControl w:val="0"/>
              <w:spacing w:line="240" w:lineRule="auto"/>
              <w:rPr>
                <w:i/>
              </w:rPr>
            </w:pPr>
            <w:r>
              <w:rPr>
                <w:i/>
              </w:rPr>
              <w:t>Grasp/Hold</w:t>
            </w:r>
          </w:p>
        </w:tc>
        <w:tc>
          <w:tcPr>
            <w:tcW w:w="3765" w:type="dxa"/>
            <w:shd w:val="clear" w:color="auto" w:fill="auto"/>
            <w:tcMar>
              <w:top w:w="72" w:type="dxa"/>
              <w:left w:w="72" w:type="dxa"/>
              <w:bottom w:w="72" w:type="dxa"/>
              <w:right w:w="72" w:type="dxa"/>
            </w:tcMar>
          </w:tcPr>
          <w:p w14:paraId="57B6DFE9" w14:textId="77777777" w:rsidR="007A16B1" w:rsidRDefault="0077333F">
            <w:pPr>
              <w:widowControl w:val="0"/>
              <w:spacing w:line="240" w:lineRule="auto"/>
              <w:jc w:val="both"/>
            </w:pPr>
            <w:r>
              <w:t>Distinction considered as being of moderate clinical priority for surgical action recognition. Both actions are often consecutive by definition and therefore could be grouped.</w:t>
            </w:r>
          </w:p>
        </w:tc>
        <w:tc>
          <w:tcPr>
            <w:tcW w:w="2220" w:type="dxa"/>
            <w:shd w:val="clear" w:color="auto" w:fill="auto"/>
            <w:tcMar>
              <w:top w:w="72" w:type="dxa"/>
              <w:left w:w="72" w:type="dxa"/>
              <w:bottom w:w="72" w:type="dxa"/>
              <w:right w:w="72" w:type="dxa"/>
            </w:tcMar>
          </w:tcPr>
          <w:p w14:paraId="1DB8D9EB" w14:textId="77777777" w:rsidR="007A16B1" w:rsidRDefault="0077333F">
            <w:pPr>
              <w:widowControl w:val="0"/>
              <w:spacing w:line="240" w:lineRule="auto"/>
              <w:jc w:val="both"/>
            </w:pPr>
            <w:r>
              <w:t xml:space="preserve">Frequent but very short occurrence of </w:t>
            </w:r>
            <w:r>
              <w:rPr>
                <w:i/>
              </w:rPr>
              <w:t>Grasp</w:t>
            </w:r>
            <w:r>
              <w:t xml:space="preserve"> in the annotated data.</w:t>
            </w:r>
          </w:p>
        </w:tc>
      </w:tr>
      <w:tr w:rsidR="007A16B1" w14:paraId="4EF1ABD3" w14:textId="77777777">
        <w:tc>
          <w:tcPr>
            <w:tcW w:w="1395" w:type="dxa"/>
            <w:vMerge/>
            <w:shd w:val="clear" w:color="auto" w:fill="auto"/>
            <w:tcMar>
              <w:top w:w="72" w:type="dxa"/>
              <w:left w:w="72" w:type="dxa"/>
              <w:bottom w:w="72" w:type="dxa"/>
              <w:right w:w="72" w:type="dxa"/>
            </w:tcMar>
          </w:tcPr>
          <w:p w14:paraId="505D7A56" w14:textId="77777777" w:rsidR="007A16B1" w:rsidRDefault="007A16B1">
            <w:pPr>
              <w:widowControl w:val="0"/>
              <w:spacing w:line="480" w:lineRule="auto"/>
              <w:jc w:val="both"/>
            </w:pPr>
          </w:p>
        </w:tc>
        <w:tc>
          <w:tcPr>
            <w:tcW w:w="1980" w:type="dxa"/>
            <w:shd w:val="clear" w:color="auto" w:fill="auto"/>
            <w:tcMar>
              <w:top w:w="72" w:type="dxa"/>
              <w:left w:w="72" w:type="dxa"/>
              <w:bottom w:w="72" w:type="dxa"/>
              <w:right w:w="72" w:type="dxa"/>
            </w:tcMar>
          </w:tcPr>
          <w:p w14:paraId="2D2B12E7" w14:textId="77777777" w:rsidR="007A16B1" w:rsidRDefault="0077333F">
            <w:pPr>
              <w:widowControl w:val="0"/>
              <w:spacing w:line="240" w:lineRule="auto"/>
              <w:rPr>
                <w:i/>
              </w:rPr>
            </w:pPr>
            <w:r>
              <w:rPr>
                <w:i/>
              </w:rPr>
              <w:t xml:space="preserve">Suction </w:t>
            </w:r>
            <w:r>
              <w:t xml:space="preserve">+ </w:t>
            </w:r>
            <w:r>
              <w:rPr>
                <w:i/>
              </w:rPr>
              <w:t>irrigate</w:t>
            </w:r>
          </w:p>
          <w:p w14:paraId="688103B4" w14:textId="77777777" w:rsidR="007A16B1" w:rsidRDefault="0077333F">
            <w:pPr>
              <w:widowControl w:val="0"/>
              <w:spacing w:line="240" w:lineRule="auto"/>
              <w:rPr>
                <w:i/>
              </w:rPr>
            </w:pPr>
            <w:r>
              <w:rPr>
                <w:rFonts w:ascii="Arial Unicode MS" w:eastAsia="Arial Unicode MS" w:hAnsi="Arial Unicode MS" w:cs="Arial Unicode MS"/>
                <w:i/>
              </w:rPr>
              <w:t xml:space="preserve">→ </w:t>
            </w:r>
          </w:p>
          <w:p w14:paraId="3877FDC9" w14:textId="77777777" w:rsidR="007A16B1" w:rsidRDefault="0077333F">
            <w:pPr>
              <w:widowControl w:val="0"/>
              <w:spacing w:line="240" w:lineRule="auto"/>
              <w:rPr>
                <w:i/>
              </w:rPr>
            </w:pPr>
            <w:r>
              <w:rPr>
                <w:i/>
              </w:rPr>
              <w:t>Suction/irrigate</w:t>
            </w:r>
          </w:p>
        </w:tc>
        <w:tc>
          <w:tcPr>
            <w:tcW w:w="3765" w:type="dxa"/>
            <w:shd w:val="clear" w:color="auto" w:fill="auto"/>
            <w:tcMar>
              <w:top w:w="72" w:type="dxa"/>
              <w:left w:w="72" w:type="dxa"/>
              <w:bottom w:w="72" w:type="dxa"/>
              <w:right w:w="72" w:type="dxa"/>
            </w:tcMar>
          </w:tcPr>
          <w:p w14:paraId="6E4FE959" w14:textId="77777777" w:rsidR="007A16B1" w:rsidRDefault="0077333F">
            <w:pPr>
              <w:widowControl w:val="0"/>
              <w:spacing w:line="240" w:lineRule="auto"/>
              <w:jc w:val="both"/>
            </w:pPr>
            <w:r>
              <w:t xml:space="preserve">Considered as being of low clinical priority for surgical action recognition. Both actions are often used in alternation and therefore could be </w:t>
            </w:r>
            <w:r>
              <w:t>grouped.</w:t>
            </w:r>
          </w:p>
        </w:tc>
        <w:tc>
          <w:tcPr>
            <w:tcW w:w="2220" w:type="dxa"/>
            <w:shd w:val="clear" w:color="auto" w:fill="auto"/>
            <w:tcMar>
              <w:top w:w="72" w:type="dxa"/>
              <w:left w:w="72" w:type="dxa"/>
              <w:bottom w:w="72" w:type="dxa"/>
              <w:right w:w="72" w:type="dxa"/>
            </w:tcMar>
          </w:tcPr>
          <w:p w14:paraId="0AB7F9AA" w14:textId="77777777" w:rsidR="007A16B1" w:rsidRDefault="0077333F">
            <w:pPr>
              <w:widowControl w:val="0"/>
              <w:spacing w:line="240" w:lineRule="auto"/>
              <w:jc w:val="both"/>
            </w:pPr>
            <w:r>
              <w:t>Rare occurrence in the annotated data.</w:t>
            </w:r>
          </w:p>
        </w:tc>
      </w:tr>
      <w:tr w:rsidR="007A16B1" w14:paraId="26A9767D" w14:textId="77777777">
        <w:tc>
          <w:tcPr>
            <w:tcW w:w="1395" w:type="dxa"/>
            <w:vMerge/>
            <w:shd w:val="clear" w:color="auto" w:fill="auto"/>
            <w:tcMar>
              <w:top w:w="72" w:type="dxa"/>
              <w:left w:w="72" w:type="dxa"/>
              <w:bottom w:w="72" w:type="dxa"/>
              <w:right w:w="72" w:type="dxa"/>
            </w:tcMar>
          </w:tcPr>
          <w:p w14:paraId="285998EB" w14:textId="77777777" w:rsidR="007A16B1" w:rsidRDefault="007A16B1">
            <w:pPr>
              <w:widowControl w:val="0"/>
              <w:spacing w:line="480" w:lineRule="auto"/>
              <w:jc w:val="both"/>
            </w:pPr>
          </w:p>
        </w:tc>
        <w:tc>
          <w:tcPr>
            <w:tcW w:w="1980" w:type="dxa"/>
            <w:shd w:val="clear" w:color="auto" w:fill="auto"/>
            <w:tcMar>
              <w:top w:w="72" w:type="dxa"/>
              <w:left w:w="72" w:type="dxa"/>
              <w:bottom w:w="72" w:type="dxa"/>
              <w:right w:w="72" w:type="dxa"/>
            </w:tcMar>
          </w:tcPr>
          <w:p w14:paraId="104C2BFE" w14:textId="77777777" w:rsidR="007A16B1" w:rsidRDefault="0077333F">
            <w:pPr>
              <w:widowControl w:val="0"/>
              <w:spacing w:line="240" w:lineRule="auto"/>
              <w:rPr>
                <w:i/>
              </w:rPr>
            </w:pPr>
            <w:r>
              <w:rPr>
                <w:i/>
              </w:rPr>
              <w:t xml:space="preserve">Stick </w:t>
            </w:r>
            <w:r>
              <w:t xml:space="preserve">+ </w:t>
            </w:r>
            <w:r>
              <w:rPr>
                <w:i/>
              </w:rPr>
              <w:t>Push</w:t>
            </w:r>
          </w:p>
          <w:p w14:paraId="554060BA" w14:textId="77777777" w:rsidR="007A16B1" w:rsidRDefault="0077333F">
            <w:pPr>
              <w:widowControl w:val="0"/>
              <w:spacing w:line="240" w:lineRule="auto"/>
              <w:rPr>
                <w:i/>
              </w:rPr>
            </w:pPr>
            <w:r>
              <w:rPr>
                <w:rFonts w:ascii="Arial Unicode MS" w:eastAsia="Arial Unicode MS" w:hAnsi="Arial Unicode MS" w:cs="Arial Unicode MS"/>
                <w:i/>
              </w:rPr>
              <w:t xml:space="preserve">→ </w:t>
            </w:r>
          </w:p>
          <w:p w14:paraId="21CB94EA" w14:textId="77777777" w:rsidR="007A16B1" w:rsidRDefault="0077333F">
            <w:pPr>
              <w:widowControl w:val="0"/>
              <w:spacing w:line="240" w:lineRule="auto"/>
              <w:rPr>
                <w:i/>
              </w:rPr>
            </w:pPr>
            <w:r>
              <w:rPr>
                <w:i/>
              </w:rPr>
              <w:t>Stick/Push</w:t>
            </w:r>
          </w:p>
        </w:tc>
        <w:tc>
          <w:tcPr>
            <w:tcW w:w="3765" w:type="dxa"/>
            <w:shd w:val="clear" w:color="auto" w:fill="auto"/>
            <w:tcMar>
              <w:top w:w="72" w:type="dxa"/>
              <w:left w:w="72" w:type="dxa"/>
              <w:bottom w:w="72" w:type="dxa"/>
              <w:right w:w="72" w:type="dxa"/>
            </w:tcMar>
          </w:tcPr>
          <w:p w14:paraId="1A1CAA94" w14:textId="77777777" w:rsidR="007A16B1" w:rsidRDefault="0077333F">
            <w:pPr>
              <w:widowControl w:val="0"/>
              <w:spacing w:line="240" w:lineRule="auto"/>
              <w:jc w:val="both"/>
            </w:pPr>
            <w:r>
              <w:t>Considered as being of low clinical priority for surgical action recognition. Both actions mean holding the target without grasping by definition and therefore could be grouped.</w:t>
            </w:r>
          </w:p>
        </w:tc>
        <w:tc>
          <w:tcPr>
            <w:tcW w:w="2220" w:type="dxa"/>
            <w:shd w:val="clear" w:color="auto" w:fill="auto"/>
            <w:tcMar>
              <w:top w:w="72" w:type="dxa"/>
              <w:left w:w="72" w:type="dxa"/>
              <w:bottom w:w="72" w:type="dxa"/>
              <w:right w:w="72" w:type="dxa"/>
            </w:tcMar>
          </w:tcPr>
          <w:p w14:paraId="58C8B3E0" w14:textId="77777777" w:rsidR="007A16B1" w:rsidRDefault="0077333F">
            <w:pPr>
              <w:widowControl w:val="0"/>
              <w:spacing w:line="240" w:lineRule="auto"/>
              <w:jc w:val="both"/>
            </w:pPr>
            <w:r>
              <w:t>Rare and very short occurrences in the annotated data.</w:t>
            </w:r>
          </w:p>
        </w:tc>
      </w:tr>
      <w:tr w:rsidR="007A16B1" w14:paraId="01C82B7F" w14:textId="77777777">
        <w:tc>
          <w:tcPr>
            <w:tcW w:w="1395" w:type="dxa"/>
            <w:vMerge w:val="restart"/>
            <w:shd w:val="clear" w:color="auto" w:fill="auto"/>
            <w:tcMar>
              <w:top w:w="72" w:type="dxa"/>
              <w:left w:w="72" w:type="dxa"/>
              <w:bottom w:w="72" w:type="dxa"/>
              <w:right w:w="72" w:type="dxa"/>
            </w:tcMar>
          </w:tcPr>
          <w:p w14:paraId="4E335248" w14:textId="77777777" w:rsidR="007A16B1" w:rsidRDefault="0077333F">
            <w:pPr>
              <w:widowControl w:val="0"/>
              <w:spacing w:line="240" w:lineRule="auto"/>
              <w:jc w:val="both"/>
            </w:pPr>
            <w:r>
              <w:t>Categorized:</w:t>
            </w:r>
          </w:p>
          <w:p w14:paraId="21E868D4" w14:textId="77777777" w:rsidR="007A16B1" w:rsidRDefault="0077333F">
            <w:pPr>
              <w:widowControl w:val="0"/>
              <w:spacing w:line="240" w:lineRule="auto"/>
              <w:jc w:val="both"/>
            </w:pPr>
            <w:r>
              <w:t>targets</w:t>
            </w:r>
          </w:p>
        </w:tc>
        <w:tc>
          <w:tcPr>
            <w:tcW w:w="1980" w:type="dxa"/>
            <w:shd w:val="clear" w:color="auto" w:fill="auto"/>
            <w:tcMar>
              <w:top w:w="72" w:type="dxa"/>
              <w:left w:w="72" w:type="dxa"/>
              <w:bottom w:w="72" w:type="dxa"/>
              <w:right w:w="72" w:type="dxa"/>
            </w:tcMar>
          </w:tcPr>
          <w:p w14:paraId="6C0A4A3B" w14:textId="77777777" w:rsidR="007A16B1" w:rsidRDefault="0077333F">
            <w:pPr>
              <w:widowControl w:val="0"/>
              <w:spacing w:line="240" w:lineRule="auto"/>
              <w:rPr>
                <w:i/>
              </w:rPr>
            </w:pPr>
            <w:r>
              <w:rPr>
                <w:i/>
              </w:rPr>
              <w:t>Unnamed vessel + cystic artery</w:t>
            </w:r>
          </w:p>
          <w:p w14:paraId="61CEA2A2" w14:textId="77777777" w:rsidR="007A16B1" w:rsidRDefault="0077333F">
            <w:pPr>
              <w:widowControl w:val="0"/>
              <w:spacing w:line="240" w:lineRule="auto"/>
              <w:rPr>
                <w:i/>
              </w:rPr>
            </w:pPr>
            <w:r>
              <w:rPr>
                <w:rFonts w:ascii="Arial Unicode MS" w:eastAsia="Arial Unicode MS" w:hAnsi="Arial Unicode MS" w:cs="Arial Unicode MS"/>
                <w:i/>
              </w:rPr>
              <w:t xml:space="preserve">→ </w:t>
            </w:r>
          </w:p>
          <w:p w14:paraId="4F41FB97" w14:textId="77777777" w:rsidR="007A16B1" w:rsidRDefault="0077333F">
            <w:pPr>
              <w:widowControl w:val="0"/>
              <w:spacing w:line="240" w:lineRule="auto"/>
              <w:rPr>
                <w:i/>
              </w:rPr>
            </w:pPr>
            <w:r>
              <w:rPr>
                <w:i/>
              </w:rPr>
              <w:t>Cystic artery</w:t>
            </w:r>
          </w:p>
        </w:tc>
        <w:tc>
          <w:tcPr>
            <w:tcW w:w="3765" w:type="dxa"/>
            <w:shd w:val="clear" w:color="auto" w:fill="auto"/>
            <w:tcMar>
              <w:top w:w="72" w:type="dxa"/>
              <w:left w:w="72" w:type="dxa"/>
              <w:bottom w:w="72" w:type="dxa"/>
              <w:right w:w="72" w:type="dxa"/>
            </w:tcMar>
          </w:tcPr>
          <w:p w14:paraId="315DA86C" w14:textId="77777777" w:rsidR="007A16B1" w:rsidRDefault="0077333F">
            <w:pPr>
              <w:widowControl w:val="0"/>
              <w:spacing w:line="240" w:lineRule="auto"/>
              <w:jc w:val="both"/>
            </w:pPr>
            <w:r>
              <w:t xml:space="preserve">An unnamed vessel is an accessory artery supplying the gallbladder. It is therefore also an artery by definition and could be </w:t>
            </w:r>
            <w:r>
              <w:t>grouped.</w:t>
            </w:r>
          </w:p>
        </w:tc>
        <w:tc>
          <w:tcPr>
            <w:tcW w:w="2220" w:type="dxa"/>
            <w:shd w:val="clear" w:color="auto" w:fill="auto"/>
            <w:tcMar>
              <w:top w:w="72" w:type="dxa"/>
              <w:left w:w="72" w:type="dxa"/>
              <w:bottom w:w="72" w:type="dxa"/>
              <w:right w:w="72" w:type="dxa"/>
            </w:tcMar>
          </w:tcPr>
          <w:p w14:paraId="71130588" w14:textId="77777777" w:rsidR="007A16B1" w:rsidRDefault="0077333F">
            <w:pPr>
              <w:widowControl w:val="0"/>
              <w:spacing w:line="240" w:lineRule="auto"/>
              <w:jc w:val="both"/>
            </w:pPr>
            <w:r>
              <w:t>Rare occurrence in the annotated data.</w:t>
            </w:r>
          </w:p>
        </w:tc>
      </w:tr>
      <w:tr w:rsidR="007A16B1" w14:paraId="32F8BA5D" w14:textId="77777777">
        <w:tc>
          <w:tcPr>
            <w:tcW w:w="1395" w:type="dxa"/>
            <w:vMerge/>
            <w:shd w:val="clear" w:color="auto" w:fill="auto"/>
            <w:tcMar>
              <w:top w:w="72" w:type="dxa"/>
              <w:left w:w="72" w:type="dxa"/>
              <w:bottom w:w="72" w:type="dxa"/>
              <w:right w:w="72" w:type="dxa"/>
            </w:tcMar>
          </w:tcPr>
          <w:p w14:paraId="773948A0" w14:textId="77777777" w:rsidR="007A16B1" w:rsidRDefault="007A16B1">
            <w:pPr>
              <w:widowControl w:val="0"/>
              <w:spacing w:line="480" w:lineRule="auto"/>
              <w:jc w:val="both"/>
            </w:pPr>
          </w:p>
        </w:tc>
        <w:tc>
          <w:tcPr>
            <w:tcW w:w="1980" w:type="dxa"/>
            <w:shd w:val="clear" w:color="auto" w:fill="auto"/>
            <w:tcMar>
              <w:top w:w="72" w:type="dxa"/>
              <w:left w:w="72" w:type="dxa"/>
              <w:bottom w:w="72" w:type="dxa"/>
              <w:right w:w="72" w:type="dxa"/>
            </w:tcMar>
          </w:tcPr>
          <w:p w14:paraId="6BA429BF" w14:textId="77777777" w:rsidR="007A16B1" w:rsidRDefault="0077333F">
            <w:pPr>
              <w:widowControl w:val="0"/>
              <w:spacing w:line="240" w:lineRule="auto"/>
            </w:pPr>
            <w:r>
              <w:rPr>
                <w:i/>
              </w:rPr>
              <w:t xml:space="preserve">Fatty tissue </w:t>
            </w:r>
            <w:r>
              <w:t xml:space="preserve">+ </w:t>
            </w:r>
            <w:r>
              <w:rPr>
                <w:i/>
              </w:rPr>
              <w:t xml:space="preserve">round and falciform ligament </w:t>
            </w:r>
            <w:r>
              <w:t xml:space="preserve">+ </w:t>
            </w:r>
            <w:r>
              <w:rPr>
                <w:i/>
              </w:rPr>
              <w:t xml:space="preserve">abdominal wall and diaphragm </w:t>
            </w:r>
            <w:r>
              <w:t xml:space="preserve">+ </w:t>
            </w:r>
            <w:r>
              <w:rPr>
                <w:i/>
              </w:rPr>
              <w:t xml:space="preserve">undefined target </w:t>
            </w:r>
          </w:p>
          <w:p w14:paraId="13E26C77" w14:textId="77777777" w:rsidR="007A16B1" w:rsidRDefault="0077333F">
            <w:pPr>
              <w:widowControl w:val="0"/>
              <w:spacing w:line="240" w:lineRule="auto"/>
              <w:rPr>
                <w:i/>
              </w:rPr>
            </w:pPr>
            <w:r>
              <w:rPr>
                <w:rFonts w:ascii="Arial Unicode MS" w:eastAsia="Arial Unicode MS" w:hAnsi="Arial Unicode MS" w:cs="Arial Unicode MS"/>
              </w:rPr>
              <w:t xml:space="preserve">→ </w:t>
            </w:r>
          </w:p>
          <w:p w14:paraId="7067D03E" w14:textId="77777777" w:rsidR="007A16B1" w:rsidRDefault="0077333F">
            <w:pPr>
              <w:widowControl w:val="0"/>
              <w:spacing w:line="240" w:lineRule="auto"/>
              <w:rPr>
                <w:i/>
              </w:rPr>
            </w:pPr>
            <w:r>
              <w:rPr>
                <w:i/>
              </w:rPr>
              <w:t>Background</w:t>
            </w:r>
          </w:p>
        </w:tc>
        <w:tc>
          <w:tcPr>
            <w:tcW w:w="3765" w:type="dxa"/>
            <w:shd w:val="clear" w:color="auto" w:fill="auto"/>
            <w:tcMar>
              <w:top w:w="72" w:type="dxa"/>
              <w:left w:w="72" w:type="dxa"/>
              <w:bottom w:w="72" w:type="dxa"/>
              <w:right w:w="72" w:type="dxa"/>
            </w:tcMar>
          </w:tcPr>
          <w:p w14:paraId="59ACD182" w14:textId="77777777" w:rsidR="007A16B1" w:rsidRDefault="0077333F">
            <w:pPr>
              <w:widowControl w:val="0"/>
              <w:spacing w:line="240" w:lineRule="auto"/>
              <w:jc w:val="both"/>
            </w:pPr>
            <w:r>
              <w:t xml:space="preserve">All classes represent tissue which often is irrelevant to the completion of the intraoperative </w:t>
            </w:r>
            <w:r>
              <w:t>surgical phases and rarely lead to adverse events if targeted. Therefore, they were grouped.</w:t>
            </w:r>
          </w:p>
        </w:tc>
        <w:tc>
          <w:tcPr>
            <w:tcW w:w="2220" w:type="dxa"/>
            <w:shd w:val="clear" w:color="auto" w:fill="auto"/>
            <w:tcMar>
              <w:top w:w="72" w:type="dxa"/>
              <w:left w:w="72" w:type="dxa"/>
              <w:bottom w:w="72" w:type="dxa"/>
              <w:right w:w="72" w:type="dxa"/>
            </w:tcMar>
          </w:tcPr>
          <w:p w14:paraId="55EE5326" w14:textId="77777777" w:rsidR="007A16B1" w:rsidRDefault="0077333F">
            <w:pPr>
              <w:widowControl w:val="0"/>
              <w:spacing w:line="240" w:lineRule="auto"/>
              <w:jc w:val="both"/>
            </w:pPr>
            <w:r>
              <w:t>Rare occurrence in the annotated data.</w:t>
            </w:r>
          </w:p>
        </w:tc>
      </w:tr>
      <w:tr w:rsidR="007A16B1" w14:paraId="16D326CE" w14:textId="77777777">
        <w:tc>
          <w:tcPr>
            <w:tcW w:w="1395" w:type="dxa"/>
            <w:vMerge/>
            <w:shd w:val="clear" w:color="auto" w:fill="auto"/>
            <w:tcMar>
              <w:top w:w="72" w:type="dxa"/>
              <w:left w:w="72" w:type="dxa"/>
              <w:bottom w:w="72" w:type="dxa"/>
              <w:right w:w="72" w:type="dxa"/>
            </w:tcMar>
          </w:tcPr>
          <w:p w14:paraId="0B12484C" w14:textId="77777777" w:rsidR="007A16B1" w:rsidRDefault="007A16B1">
            <w:pPr>
              <w:widowControl w:val="0"/>
              <w:spacing w:line="480" w:lineRule="auto"/>
              <w:jc w:val="both"/>
            </w:pPr>
          </w:p>
        </w:tc>
        <w:tc>
          <w:tcPr>
            <w:tcW w:w="1980" w:type="dxa"/>
            <w:shd w:val="clear" w:color="auto" w:fill="auto"/>
            <w:tcMar>
              <w:top w:w="72" w:type="dxa"/>
              <w:left w:w="72" w:type="dxa"/>
              <w:bottom w:w="72" w:type="dxa"/>
              <w:right w:w="72" w:type="dxa"/>
            </w:tcMar>
          </w:tcPr>
          <w:p w14:paraId="576C3C29" w14:textId="77777777" w:rsidR="007A16B1" w:rsidRDefault="0077333F">
            <w:pPr>
              <w:widowControl w:val="0"/>
              <w:spacing w:line="240" w:lineRule="auto"/>
              <w:rPr>
                <w:i/>
              </w:rPr>
            </w:pPr>
            <w:r>
              <w:rPr>
                <w:i/>
              </w:rPr>
              <w:t xml:space="preserve">Blood pool </w:t>
            </w:r>
            <w:r>
              <w:t xml:space="preserve">+ </w:t>
            </w:r>
            <w:r>
              <w:rPr>
                <w:i/>
              </w:rPr>
              <w:t xml:space="preserve">bile </w:t>
            </w:r>
            <w:r>
              <w:t xml:space="preserve">+ </w:t>
            </w:r>
            <w:r>
              <w:rPr>
                <w:i/>
              </w:rPr>
              <w:t xml:space="preserve">irrigation fluid </w:t>
            </w:r>
          </w:p>
          <w:p w14:paraId="6E4CE5B5" w14:textId="77777777" w:rsidR="007A16B1" w:rsidRDefault="0077333F">
            <w:pPr>
              <w:widowControl w:val="0"/>
              <w:spacing w:line="240" w:lineRule="auto"/>
            </w:pPr>
            <w:r>
              <w:rPr>
                <w:rFonts w:ascii="Arial Unicode MS" w:eastAsia="Arial Unicode MS" w:hAnsi="Arial Unicode MS" w:cs="Arial Unicode MS"/>
              </w:rPr>
              <w:t xml:space="preserve">→ </w:t>
            </w:r>
          </w:p>
          <w:p w14:paraId="1715316A" w14:textId="77777777" w:rsidR="007A16B1" w:rsidRDefault="0077333F">
            <w:pPr>
              <w:widowControl w:val="0"/>
              <w:spacing w:line="240" w:lineRule="auto"/>
              <w:rPr>
                <w:i/>
              </w:rPr>
            </w:pPr>
            <w:r>
              <w:rPr>
                <w:i/>
              </w:rPr>
              <w:t>Fluid</w:t>
            </w:r>
          </w:p>
        </w:tc>
        <w:tc>
          <w:tcPr>
            <w:tcW w:w="3765" w:type="dxa"/>
            <w:shd w:val="clear" w:color="auto" w:fill="auto"/>
            <w:tcMar>
              <w:top w:w="72" w:type="dxa"/>
              <w:left w:w="72" w:type="dxa"/>
              <w:bottom w:w="72" w:type="dxa"/>
              <w:right w:w="72" w:type="dxa"/>
            </w:tcMar>
          </w:tcPr>
          <w:p w14:paraId="23156F46" w14:textId="77777777" w:rsidR="007A16B1" w:rsidRDefault="0077333F">
            <w:pPr>
              <w:widowControl w:val="0"/>
              <w:spacing w:line="240" w:lineRule="auto"/>
              <w:jc w:val="both"/>
            </w:pPr>
            <w:r>
              <w:t xml:space="preserve">All classes are fluids by definition and may only occur during </w:t>
            </w:r>
            <w:r>
              <w:rPr>
                <w:i/>
              </w:rPr>
              <w:t>suction-irri</w:t>
            </w:r>
            <w:r>
              <w:rPr>
                <w:i/>
              </w:rPr>
              <w:t>gate</w:t>
            </w:r>
            <w:r>
              <w:t>, which is of moderate clinical priority.</w:t>
            </w:r>
          </w:p>
        </w:tc>
        <w:tc>
          <w:tcPr>
            <w:tcW w:w="2220" w:type="dxa"/>
            <w:shd w:val="clear" w:color="auto" w:fill="auto"/>
            <w:tcMar>
              <w:top w:w="72" w:type="dxa"/>
              <w:left w:w="72" w:type="dxa"/>
              <w:bottom w:w="72" w:type="dxa"/>
              <w:right w:w="72" w:type="dxa"/>
            </w:tcMar>
          </w:tcPr>
          <w:p w14:paraId="085A9A03" w14:textId="77777777" w:rsidR="007A16B1" w:rsidRDefault="0077333F">
            <w:pPr>
              <w:widowControl w:val="0"/>
              <w:spacing w:line="240" w:lineRule="auto"/>
              <w:jc w:val="both"/>
            </w:pPr>
            <w:r>
              <w:t>Rare occurrence in the annotated data.</w:t>
            </w:r>
          </w:p>
        </w:tc>
      </w:tr>
      <w:tr w:rsidR="007A16B1" w14:paraId="14F847B1" w14:textId="77777777">
        <w:tc>
          <w:tcPr>
            <w:tcW w:w="1395" w:type="dxa"/>
            <w:vMerge/>
            <w:shd w:val="clear" w:color="auto" w:fill="auto"/>
            <w:tcMar>
              <w:top w:w="72" w:type="dxa"/>
              <w:left w:w="72" w:type="dxa"/>
              <w:bottom w:w="72" w:type="dxa"/>
              <w:right w:w="72" w:type="dxa"/>
            </w:tcMar>
          </w:tcPr>
          <w:p w14:paraId="3D846BC7" w14:textId="77777777" w:rsidR="007A16B1" w:rsidRDefault="007A16B1">
            <w:pPr>
              <w:widowControl w:val="0"/>
              <w:spacing w:line="480" w:lineRule="auto"/>
              <w:jc w:val="both"/>
            </w:pPr>
          </w:p>
        </w:tc>
        <w:tc>
          <w:tcPr>
            <w:tcW w:w="1980" w:type="dxa"/>
            <w:shd w:val="clear" w:color="auto" w:fill="auto"/>
            <w:tcMar>
              <w:top w:w="72" w:type="dxa"/>
              <w:left w:w="72" w:type="dxa"/>
              <w:bottom w:w="72" w:type="dxa"/>
              <w:right w:w="72" w:type="dxa"/>
            </w:tcMar>
          </w:tcPr>
          <w:p w14:paraId="1C277AF3" w14:textId="77777777" w:rsidR="007A16B1" w:rsidRDefault="0077333F">
            <w:pPr>
              <w:widowControl w:val="0"/>
              <w:spacing w:line="240" w:lineRule="auto"/>
              <w:rPr>
                <w:i/>
              </w:rPr>
            </w:pPr>
            <w:r>
              <w:rPr>
                <w:i/>
              </w:rPr>
              <w:t xml:space="preserve">Instrument as target </w:t>
            </w:r>
            <w:r>
              <w:t xml:space="preserve">+ </w:t>
            </w:r>
            <w:r>
              <w:rPr>
                <w:i/>
              </w:rPr>
              <w:t xml:space="preserve">trocar </w:t>
            </w:r>
            <w:r>
              <w:t xml:space="preserve">+ </w:t>
            </w:r>
            <w:r>
              <w:rPr>
                <w:i/>
              </w:rPr>
              <w:t xml:space="preserve">drainage </w:t>
            </w:r>
            <w:r>
              <w:t xml:space="preserve">+ </w:t>
            </w:r>
            <w:r>
              <w:rPr>
                <w:i/>
              </w:rPr>
              <w:t xml:space="preserve">gauze </w:t>
            </w:r>
            <w:r>
              <w:t xml:space="preserve">+ </w:t>
            </w:r>
            <w:r>
              <w:rPr>
                <w:i/>
              </w:rPr>
              <w:t>clip unit</w:t>
            </w:r>
          </w:p>
          <w:p w14:paraId="31A484F6" w14:textId="77777777" w:rsidR="007A16B1" w:rsidRDefault="0077333F">
            <w:pPr>
              <w:widowControl w:val="0"/>
              <w:spacing w:line="240" w:lineRule="auto"/>
              <w:rPr>
                <w:i/>
              </w:rPr>
            </w:pPr>
            <w:r>
              <w:rPr>
                <w:rFonts w:ascii="Arial Unicode MS" w:eastAsia="Arial Unicode MS" w:hAnsi="Arial Unicode MS" w:cs="Arial Unicode MS"/>
                <w:i/>
              </w:rPr>
              <w:t>→</w:t>
            </w:r>
          </w:p>
          <w:p w14:paraId="0F8D8C30" w14:textId="77777777" w:rsidR="007A16B1" w:rsidRDefault="0077333F">
            <w:pPr>
              <w:widowControl w:val="0"/>
              <w:spacing w:line="240" w:lineRule="auto"/>
              <w:rPr>
                <w:i/>
              </w:rPr>
            </w:pPr>
            <w:r>
              <w:rPr>
                <w:i/>
              </w:rPr>
              <w:t>Foreign material</w:t>
            </w:r>
          </w:p>
        </w:tc>
        <w:tc>
          <w:tcPr>
            <w:tcW w:w="3765" w:type="dxa"/>
            <w:shd w:val="clear" w:color="auto" w:fill="auto"/>
            <w:tcMar>
              <w:top w:w="72" w:type="dxa"/>
              <w:left w:w="72" w:type="dxa"/>
              <w:bottom w:w="72" w:type="dxa"/>
              <w:right w:w="72" w:type="dxa"/>
            </w:tcMar>
          </w:tcPr>
          <w:p w14:paraId="4447D777" w14:textId="77777777" w:rsidR="007A16B1" w:rsidRDefault="0077333F">
            <w:pPr>
              <w:widowControl w:val="0"/>
              <w:spacing w:line="240" w:lineRule="auto"/>
              <w:jc w:val="both"/>
            </w:pPr>
            <w:r>
              <w:t xml:space="preserve">Targeting these materials may rarely lead to adverse events. Additionally, these are </w:t>
            </w:r>
            <w:r>
              <w:t>foreign materials introduced in the patient body by definition and therefore could be grouped.</w:t>
            </w:r>
          </w:p>
        </w:tc>
        <w:tc>
          <w:tcPr>
            <w:tcW w:w="2220" w:type="dxa"/>
            <w:shd w:val="clear" w:color="auto" w:fill="auto"/>
            <w:tcMar>
              <w:top w:w="72" w:type="dxa"/>
              <w:left w:w="72" w:type="dxa"/>
              <w:bottom w:w="72" w:type="dxa"/>
              <w:right w:w="72" w:type="dxa"/>
            </w:tcMar>
          </w:tcPr>
          <w:p w14:paraId="1321DBC1" w14:textId="77777777" w:rsidR="007A16B1" w:rsidRDefault="0077333F">
            <w:pPr>
              <w:widowControl w:val="0"/>
              <w:spacing w:line="240" w:lineRule="auto"/>
              <w:jc w:val="both"/>
            </w:pPr>
            <w:r>
              <w:t>Rare occurrence in the annotated data.</w:t>
            </w:r>
          </w:p>
        </w:tc>
      </w:tr>
      <w:tr w:rsidR="007A16B1" w14:paraId="393CB5D0" w14:textId="77777777">
        <w:tc>
          <w:tcPr>
            <w:tcW w:w="1395" w:type="dxa"/>
            <w:vMerge/>
            <w:shd w:val="clear" w:color="auto" w:fill="auto"/>
            <w:tcMar>
              <w:top w:w="72" w:type="dxa"/>
              <w:left w:w="72" w:type="dxa"/>
              <w:bottom w:w="72" w:type="dxa"/>
              <w:right w:w="72" w:type="dxa"/>
            </w:tcMar>
          </w:tcPr>
          <w:p w14:paraId="13E31D35" w14:textId="77777777" w:rsidR="007A16B1" w:rsidRDefault="007A16B1">
            <w:pPr>
              <w:widowControl w:val="0"/>
              <w:spacing w:line="480" w:lineRule="auto"/>
              <w:jc w:val="both"/>
            </w:pPr>
          </w:p>
        </w:tc>
        <w:tc>
          <w:tcPr>
            <w:tcW w:w="1980" w:type="dxa"/>
            <w:shd w:val="clear" w:color="auto" w:fill="auto"/>
            <w:tcMar>
              <w:top w:w="72" w:type="dxa"/>
              <w:left w:w="72" w:type="dxa"/>
              <w:bottom w:w="72" w:type="dxa"/>
              <w:right w:w="72" w:type="dxa"/>
            </w:tcMar>
          </w:tcPr>
          <w:p w14:paraId="0AE42DCF" w14:textId="77777777" w:rsidR="007A16B1" w:rsidRDefault="0077333F">
            <w:pPr>
              <w:widowControl w:val="0"/>
              <w:spacing w:line="240" w:lineRule="auto"/>
              <w:rPr>
                <w:i/>
              </w:rPr>
            </w:pPr>
            <w:r>
              <w:rPr>
                <w:i/>
              </w:rPr>
              <w:t>Gastrointestinal tract + Hilum of liver</w:t>
            </w:r>
          </w:p>
          <w:p w14:paraId="6EBE1079" w14:textId="77777777" w:rsidR="007A16B1" w:rsidRDefault="0077333F">
            <w:pPr>
              <w:widowControl w:val="0"/>
              <w:spacing w:line="240" w:lineRule="auto"/>
              <w:rPr>
                <w:i/>
              </w:rPr>
            </w:pPr>
            <w:r>
              <w:rPr>
                <w:rFonts w:ascii="Arial Unicode MS" w:eastAsia="Arial Unicode MS" w:hAnsi="Arial Unicode MS" w:cs="Arial Unicode MS"/>
                <w:i/>
              </w:rPr>
              <w:t xml:space="preserve">→ </w:t>
            </w:r>
          </w:p>
          <w:p w14:paraId="0C8AED98" w14:textId="77777777" w:rsidR="007A16B1" w:rsidRDefault="0077333F">
            <w:pPr>
              <w:widowControl w:val="0"/>
              <w:spacing w:line="240" w:lineRule="auto"/>
              <w:rPr>
                <w:i/>
              </w:rPr>
            </w:pPr>
            <w:r>
              <w:rPr>
                <w:i/>
              </w:rPr>
              <w:t>No-Go-Zone</w:t>
            </w:r>
          </w:p>
        </w:tc>
        <w:tc>
          <w:tcPr>
            <w:tcW w:w="3765" w:type="dxa"/>
            <w:shd w:val="clear" w:color="auto" w:fill="auto"/>
            <w:tcMar>
              <w:top w:w="72" w:type="dxa"/>
              <w:left w:w="72" w:type="dxa"/>
              <w:bottom w:w="72" w:type="dxa"/>
              <w:right w:w="72" w:type="dxa"/>
            </w:tcMar>
          </w:tcPr>
          <w:p w14:paraId="48C9889B" w14:textId="77777777" w:rsidR="007A16B1" w:rsidRDefault="0077333F">
            <w:pPr>
              <w:widowControl w:val="0"/>
              <w:spacing w:line="240" w:lineRule="auto"/>
              <w:jc w:val="both"/>
            </w:pPr>
            <w:r>
              <w:t xml:space="preserve">Tissue which is often irrelevant to the completion of the </w:t>
            </w:r>
            <w:r>
              <w:t>intraoperative surgical phases but could lead to adverse events if targeted. Therefore, they could be grouped.</w:t>
            </w:r>
          </w:p>
        </w:tc>
        <w:tc>
          <w:tcPr>
            <w:tcW w:w="2220" w:type="dxa"/>
            <w:shd w:val="clear" w:color="auto" w:fill="auto"/>
            <w:tcMar>
              <w:top w:w="72" w:type="dxa"/>
              <w:left w:w="72" w:type="dxa"/>
              <w:bottom w:w="72" w:type="dxa"/>
              <w:right w:w="72" w:type="dxa"/>
            </w:tcMar>
          </w:tcPr>
          <w:p w14:paraId="768A7879" w14:textId="77777777" w:rsidR="007A16B1" w:rsidRDefault="0077333F">
            <w:pPr>
              <w:widowControl w:val="0"/>
              <w:spacing w:line="240" w:lineRule="auto"/>
              <w:jc w:val="both"/>
            </w:pPr>
            <w:r>
              <w:t>Rare occurrence in the annotated data.</w:t>
            </w:r>
          </w:p>
        </w:tc>
      </w:tr>
    </w:tbl>
    <w:p w14:paraId="6917D024" w14:textId="77777777" w:rsidR="007A16B1" w:rsidRDefault="0077333F">
      <w:pPr>
        <w:spacing w:line="480" w:lineRule="auto"/>
        <w:jc w:val="both"/>
        <w:rPr>
          <w:sz w:val="24"/>
          <w:szCs w:val="24"/>
        </w:rPr>
      </w:pPr>
      <w:r>
        <w:br w:type="page"/>
      </w:r>
    </w:p>
    <w:p w14:paraId="5198DE47" w14:textId="77777777" w:rsidR="007A16B1" w:rsidRDefault="0077333F">
      <w:pPr>
        <w:pStyle w:val="Heading1"/>
      </w:pPr>
      <w:bookmarkStart w:id="24" w:name="_cnbb5kiu0kz2" w:colFirst="0" w:colLast="0"/>
      <w:bookmarkEnd w:id="24"/>
      <w:r>
        <w:lastRenderedPageBreak/>
        <w:t>References</w:t>
      </w:r>
    </w:p>
    <w:p w14:paraId="5DDFADA4" w14:textId="77777777" w:rsidR="00D1001C" w:rsidRPr="00D473A9" w:rsidRDefault="00042D9C" w:rsidP="00D473A9">
      <w:pPr>
        <w:pStyle w:val="Bibliography"/>
        <w:jc w:val="both"/>
        <w:rPr>
          <w:sz w:val="24"/>
          <w:szCs w:val="24"/>
        </w:rPr>
      </w:pPr>
      <w:r>
        <w:fldChar w:fldCharType="begin"/>
      </w:r>
      <w:r w:rsidR="00D1001C">
        <w:instrText xml:space="preserve"> ADDIN ZOTERO_BIBL {"uncited":[],"omitted":[],"custom":[]} CSL_BIBLIOGRAPHY </w:instrText>
      </w:r>
      <w:r>
        <w:fldChar w:fldCharType="separate"/>
      </w:r>
      <w:r w:rsidR="00D1001C" w:rsidRPr="00D1001C">
        <w:t xml:space="preserve">1. </w:t>
      </w:r>
      <w:r w:rsidR="00D1001C" w:rsidRPr="00D1001C">
        <w:tab/>
      </w:r>
      <w:r w:rsidR="00D1001C" w:rsidRPr="00D473A9">
        <w:rPr>
          <w:sz w:val="24"/>
          <w:szCs w:val="24"/>
        </w:rPr>
        <w:t>The SAGES Safe Cholecystectomy Program - Strategies for Minimizing Bile Duct Injuries. In: SAGES. https://www.sages.org/safe-cholecystectomy-program/. Accessed 2 Sep 2023</w:t>
      </w:r>
    </w:p>
    <w:p w14:paraId="69154631" w14:textId="77777777" w:rsidR="00D1001C" w:rsidRPr="00D473A9" w:rsidRDefault="00D1001C" w:rsidP="00D473A9">
      <w:pPr>
        <w:pStyle w:val="Bibliography"/>
        <w:jc w:val="both"/>
        <w:rPr>
          <w:sz w:val="24"/>
          <w:szCs w:val="24"/>
        </w:rPr>
      </w:pPr>
      <w:r w:rsidRPr="00D473A9">
        <w:rPr>
          <w:sz w:val="24"/>
          <w:szCs w:val="24"/>
        </w:rPr>
        <w:t xml:space="preserve">2. </w:t>
      </w:r>
      <w:r w:rsidRPr="00D473A9">
        <w:rPr>
          <w:sz w:val="24"/>
          <w:szCs w:val="24"/>
        </w:rPr>
        <w:tab/>
        <w:t>Wagner M, Müller-Stich B-P, Kisilenko A, Tran D, Heger P, Mündermann L, Lubotsky DM, Müller B, Davitashvili T, Capek M, Reinke A, Reid C, Yu T, Vardazaryan A, Nwoye CI, Padoy N, Liu X, Lee E-J, Disch C, Meine H, Xia T, Jia F, Kondo S, Reiter W, Jin Y, Long Y, Jiang M, Dou Q, Heng PA, Twick I, Kirtac K, Hosgor E, Bolmgren JL, Stenzel M, von Siemens B, Zhao L, Ge Z, Sun H, Xie D, Guo M, Liu D, Kenngott HG, Nickel F, Frankenberg M von, Mathis-Ullrich F, Kopp-Schneider A, Maier-Hein L, Speidel S, Bodenstedt S (2023) Comparative validation of machine learning algorithms for surgical workflow and skill analysis with the HeiChole benchmark. Med Image Anal 86:102770. https://doi.org/10.1016/j.media.2023.102770</w:t>
      </w:r>
    </w:p>
    <w:p w14:paraId="7032A8EE" w14:textId="77777777" w:rsidR="00D1001C" w:rsidRPr="00D473A9" w:rsidRDefault="00D1001C" w:rsidP="00D473A9">
      <w:pPr>
        <w:pStyle w:val="Bibliography"/>
        <w:jc w:val="both"/>
        <w:rPr>
          <w:sz w:val="24"/>
          <w:szCs w:val="24"/>
        </w:rPr>
      </w:pPr>
      <w:r w:rsidRPr="00D473A9">
        <w:rPr>
          <w:sz w:val="24"/>
          <w:szCs w:val="24"/>
        </w:rPr>
        <w:t xml:space="preserve">3. </w:t>
      </w:r>
      <w:r w:rsidRPr="00D473A9">
        <w:rPr>
          <w:sz w:val="24"/>
          <w:szCs w:val="24"/>
        </w:rPr>
        <w:tab/>
        <w:t>Wagner M, Bodenstedt S (2021) Endoscopic Vision Challenge (EndoVis) 2021: HeiChole Surgical Workflow Analysis and Full Scene Segmentation (HeiSurF). https://www.synapse.org/heisurf. Accessed 27 Oct 2021</w:t>
      </w:r>
    </w:p>
    <w:p w14:paraId="62879836" w14:textId="77777777" w:rsidR="00D1001C" w:rsidRPr="00D473A9" w:rsidRDefault="00D1001C" w:rsidP="00D473A9">
      <w:pPr>
        <w:pStyle w:val="Bibliography"/>
        <w:jc w:val="both"/>
        <w:rPr>
          <w:sz w:val="24"/>
          <w:szCs w:val="24"/>
        </w:rPr>
      </w:pPr>
      <w:r w:rsidRPr="00D473A9">
        <w:rPr>
          <w:sz w:val="24"/>
          <w:szCs w:val="24"/>
        </w:rPr>
        <w:t xml:space="preserve">4. </w:t>
      </w:r>
      <w:r w:rsidRPr="00D473A9">
        <w:rPr>
          <w:sz w:val="24"/>
          <w:szCs w:val="24"/>
        </w:rPr>
        <w:tab/>
        <w:t>Meireles OR, Rosman G, Altieri MS, Carin L, Hager G, Madani A, Padoy N, Pugh CM, Sylla P, Ward TM, Hashimoto DA, the SAGES Video Annotation for AI Working Groups (2021) SAGES consensus recommendations on an annotation framework for surgical video. Surg Endosc 35:4918–4929. https://doi.org/10.1007/s00464-021-08578-9</w:t>
      </w:r>
    </w:p>
    <w:p w14:paraId="06E7433C" w14:textId="77777777" w:rsidR="00D1001C" w:rsidRPr="00D473A9" w:rsidRDefault="00D1001C" w:rsidP="00D473A9">
      <w:pPr>
        <w:pStyle w:val="Bibliography"/>
        <w:jc w:val="both"/>
        <w:rPr>
          <w:sz w:val="24"/>
          <w:szCs w:val="24"/>
        </w:rPr>
      </w:pPr>
      <w:r w:rsidRPr="00D473A9">
        <w:rPr>
          <w:sz w:val="24"/>
          <w:szCs w:val="24"/>
        </w:rPr>
        <w:t xml:space="preserve">5. </w:t>
      </w:r>
      <w:r w:rsidRPr="00D473A9">
        <w:rPr>
          <w:sz w:val="24"/>
          <w:szCs w:val="24"/>
        </w:rPr>
        <w:tab/>
        <w:t>Sarker SK, Hutchinson R, Chang A, Vincent C, Darzi AW (2006) Self-appraisal hierarchical task analysis of laparoscopic surgery performed by expert surgeons. Surg Endosc 20:636–640. https://doi.org/10.1007/s00464-005-0312-5</w:t>
      </w:r>
    </w:p>
    <w:p w14:paraId="710B12AF" w14:textId="77777777" w:rsidR="00D1001C" w:rsidRPr="00D473A9" w:rsidRDefault="00D1001C" w:rsidP="00D473A9">
      <w:pPr>
        <w:pStyle w:val="Bibliography"/>
        <w:jc w:val="both"/>
        <w:rPr>
          <w:sz w:val="24"/>
          <w:szCs w:val="24"/>
        </w:rPr>
      </w:pPr>
      <w:r w:rsidRPr="00D473A9">
        <w:rPr>
          <w:sz w:val="24"/>
          <w:szCs w:val="24"/>
        </w:rPr>
        <w:t xml:space="preserve">6. </w:t>
      </w:r>
      <w:r w:rsidRPr="00D473A9">
        <w:rPr>
          <w:sz w:val="24"/>
          <w:szCs w:val="24"/>
        </w:rPr>
        <w:tab/>
        <w:t>Lalys F, Jannin P (2014) Surgical process modelling: a review. Int J Comput Assist Radiol Surg 9:495–511. https://doi.org/10.1007/s11548-013-0940-5</w:t>
      </w:r>
    </w:p>
    <w:p w14:paraId="50D8C520" w14:textId="77777777" w:rsidR="00D1001C" w:rsidRPr="00D473A9" w:rsidRDefault="00D1001C" w:rsidP="00D473A9">
      <w:pPr>
        <w:pStyle w:val="Bibliography"/>
        <w:jc w:val="both"/>
        <w:rPr>
          <w:sz w:val="24"/>
          <w:szCs w:val="24"/>
        </w:rPr>
      </w:pPr>
      <w:r w:rsidRPr="00D473A9">
        <w:rPr>
          <w:sz w:val="24"/>
          <w:szCs w:val="24"/>
        </w:rPr>
        <w:t xml:space="preserve">7. </w:t>
      </w:r>
      <w:r w:rsidRPr="00D473A9">
        <w:rPr>
          <w:sz w:val="24"/>
          <w:szCs w:val="24"/>
        </w:rPr>
        <w:tab/>
        <w:t>Jablonski S, Bussler C (1996) Workflow Management: Modeling Concepts, Architecture, and Implementation</w:t>
      </w:r>
    </w:p>
    <w:p w14:paraId="270F38B7" w14:textId="77777777" w:rsidR="00D1001C" w:rsidRPr="00D473A9" w:rsidRDefault="00D1001C" w:rsidP="00D473A9">
      <w:pPr>
        <w:pStyle w:val="Bibliography"/>
        <w:jc w:val="both"/>
        <w:rPr>
          <w:sz w:val="24"/>
          <w:szCs w:val="24"/>
        </w:rPr>
      </w:pPr>
      <w:r w:rsidRPr="00D473A9">
        <w:rPr>
          <w:sz w:val="24"/>
          <w:szCs w:val="24"/>
        </w:rPr>
        <w:t xml:space="preserve">8. </w:t>
      </w:r>
      <w:r w:rsidRPr="00D473A9">
        <w:rPr>
          <w:sz w:val="24"/>
          <w:szCs w:val="24"/>
        </w:rPr>
        <w:tab/>
        <w:t>Neumuth T, Jannin P, Strauss G, Meixensberger J, Burgert O (2009) Validation of Knowledge Acquisition for Surgical Process Models. J Am Med Inform Assoc 16:72–80. https://doi.org/10.1197/jamia.M2748</w:t>
      </w:r>
    </w:p>
    <w:p w14:paraId="0DFF8107" w14:textId="77777777" w:rsidR="00D1001C" w:rsidRPr="00D473A9" w:rsidRDefault="00D1001C" w:rsidP="00D473A9">
      <w:pPr>
        <w:pStyle w:val="Bibliography"/>
        <w:jc w:val="both"/>
        <w:rPr>
          <w:sz w:val="24"/>
          <w:szCs w:val="24"/>
        </w:rPr>
      </w:pPr>
      <w:r w:rsidRPr="00D473A9">
        <w:rPr>
          <w:sz w:val="24"/>
          <w:szCs w:val="24"/>
        </w:rPr>
        <w:t xml:space="preserve">9. </w:t>
      </w:r>
      <w:r w:rsidRPr="00D473A9">
        <w:rPr>
          <w:sz w:val="24"/>
          <w:szCs w:val="24"/>
        </w:rPr>
        <w:tab/>
        <w:t>Ma R, Ramaswamy A, Xu J, Trinh L, Kiyasseh D, Chu TN, Wong EY, Lee RS, Rodriguez I, DeMeo G, Desai A, Otiato MX, Roberts SI, Nguyen JH, Laca J, Liu Y, Urbanova K, Wagner C, Anandkumar A, Hu JC, Hung AJ (2022) Surgical gestures as a method to quantify surgical performance and predict patient outcomes. Npj Digit Med 5:187. https://doi.org/10.1038/s41746-022-00738-y</w:t>
      </w:r>
    </w:p>
    <w:p w14:paraId="1E059408" w14:textId="77777777" w:rsidR="00D1001C" w:rsidRPr="00D473A9" w:rsidRDefault="00D1001C" w:rsidP="00D473A9">
      <w:pPr>
        <w:pStyle w:val="Bibliography"/>
        <w:jc w:val="both"/>
        <w:rPr>
          <w:sz w:val="24"/>
          <w:szCs w:val="24"/>
        </w:rPr>
      </w:pPr>
      <w:r w:rsidRPr="00D473A9">
        <w:rPr>
          <w:sz w:val="24"/>
          <w:szCs w:val="24"/>
        </w:rPr>
        <w:lastRenderedPageBreak/>
        <w:t xml:space="preserve">10. </w:t>
      </w:r>
      <w:r w:rsidRPr="00D473A9">
        <w:rPr>
          <w:sz w:val="24"/>
          <w:szCs w:val="24"/>
        </w:rPr>
        <w:tab/>
        <w:t>Kotsiantis SB, Zaharakis ID, Pintelas PE (2006) Machine learning: a review of classification and combining techniques. Artif Intell Rev 26:159–190. https://doi.org/10.1007/s10462-007-9052-3</w:t>
      </w:r>
    </w:p>
    <w:p w14:paraId="570CAA02" w14:textId="77777777" w:rsidR="00D1001C" w:rsidRPr="00D473A9" w:rsidRDefault="00D1001C" w:rsidP="00D473A9">
      <w:pPr>
        <w:pStyle w:val="Bibliography"/>
        <w:jc w:val="both"/>
        <w:rPr>
          <w:sz w:val="24"/>
          <w:szCs w:val="24"/>
        </w:rPr>
      </w:pPr>
      <w:r w:rsidRPr="00D473A9">
        <w:rPr>
          <w:sz w:val="24"/>
          <w:szCs w:val="24"/>
        </w:rPr>
        <w:t xml:space="preserve">11. </w:t>
      </w:r>
      <w:r w:rsidRPr="00D473A9">
        <w:rPr>
          <w:sz w:val="24"/>
          <w:szCs w:val="24"/>
        </w:rPr>
        <w:tab/>
        <w:t>Nwoye CI, Gonzalez C, Yu T, Mascagni P, Mutter D, Marescaux J, Padoy N (2020) Recognition of Instrument-Tissue Interactions in Endoscopic Videos via Action Triplets. pp 364–374</w:t>
      </w:r>
    </w:p>
    <w:p w14:paraId="7E4A4DF8" w14:textId="5E409178" w:rsidR="007A16B1" w:rsidRPr="00D473A9" w:rsidRDefault="00042D9C" w:rsidP="00D473A9">
      <w:pPr>
        <w:widowControl w:val="0"/>
        <w:pBdr>
          <w:top w:val="nil"/>
          <w:left w:val="nil"/>
          <w:bottom w:val="nil"/>
          <w:right w:val="nil"/>
          <w:between w:val="nil"/>
        </w:pBdr>
        <w:spacing w:line="480" w:lineRule="auto"/>
        <w:rPr>
          <w:sz w:val="2"/>
          <w:szCs w:val="2"/>
        </w:rPr>
      </w:pPr>
      <w:r>
        <w:fldChar w:fldCharType="end"/>
      </w:r>
      <w:bookmarkEnd w:id="1"/>
    </w:p>
    <w:sectPr w:rsidR="007A16B1" w:rsidRPr="00D473A9" w:rsidSect="00D73920">
      <w:headerReference w:type="default" r:id="rId7"/>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F6980" w14:textId="77777777" w:rsidR="00663DD8" w:rsidRDefault="00663DD8">
      <w:pPr>
        <w:spacing w:line="240" w:lineRule="auto"/>
      </w:pPr>
      <w:r>
        <w:separator/>
      </w:r>
    </w:p>
  </w:endnote>
  <w:endnote w:type="continuationSeparator" w:id="0">
    <w:p w14:paraId="1A68D0CA" w14:textId="77777777" w:rsidR="00663DD8" w:rsidRDefault="00663D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D5DDB" w14:textId="77777777" w:rsidR="00663DD8" w:rsidRDefault="00663DD8">
      <w:pPr>
        <w:spacing w:line="240" w:lineRule="auto"/>
      </w:pPr>
      <w:r>
        <w:separator/>
      </w:r>
    </w:p>
  </w:footnote>
  <w:footnote w:type="continuationSeparator" w:id="0">
    <w:p w14:paraId="72CC59AE" w14:textId="77777777" w:rsidR="00663DD8" w:rsidRDefault="00663DD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67E87" w14:textId="77777777" w:rsidR="007A16B1" w:rsidRDefault="0077333F">
    <w:pPr>
      <w:jc w:val="right"/>
      <w:rPr>
        <w:i/>
        <w:color w:val="999999"/>
        <w:sz w:val="18"/>
        <w:szCs w:val="18"/>
      </w:rPr>
    </w:pPr>
    <w:r>
      <w:rPr>
        <w:i/>
        <w:color w:val="999999"/>
        <w:sz w:val="18"/>
        <w:szCs w:val="18"/>
      </w:rPr>
      <w:t>Surgical Activity Model for Robotics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D151E"/>
    <w:multiLevelType w:val="multilevel"/>
    <w:tmpl w:val="C36A4D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9EF09FC"/>
    <w:multiLevelType w:val="multilevel"/>
    <w:tmpl w:val="878A5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A9765C0"/>
    <w:multiLevelType w:val="multilevel"/>
    <w:tmpl w:val="72B068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C8A7C38"/>
    <w:multiLevelType w:val="multilevel"/>
    <w:tmpl w:val="9ADC72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558F10EB"/>
    <w:multiLevelType w:val="multilevel"/>
    <w:tmpl w:val="68481C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672126CD"/>
    <w:multiLevelType w:val="multilevel"/>
    <w:tmpl w:val="9F8405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7408260F"/>
    <w:multiLevelType w:val="multilevel"/>
    <w:tmpl w:val="6FF47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5"/>
  </w:num>
  <w:num w:numId="3">
    <w:abstractNumId w:val="6"/>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6B1"/>
    <w:rsid w:val="00042D9C"/>
    <w:rsid w:val="002930C5"/>
    <w:rsid w:val="00663DD8"/>
    <w:rsid w:val="0077333F"/>
    <w:rsid w:val="007A16B1"/>
    <w:rsid w:val="00B02EE7"/>
    <w:rsid w:val="00D1001C"/>
    <w:rsid w:val="00D473A9"/>
    <w:rsid w:val="00D73920"/>
    <w:rsid w:val="00E6577D"/>
    <w:rsid w:val="00E836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528A6"/>
  <w15:docId w15:val="{13F9CABC-6BA2-496B-8B0E-D61F6CB1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tblPr>
      <w:tblStyleRowBandSize w:val="1"/>
      <w:tblStyleColBandSize w:val="1"/>
      <w:tblInd w:w="0" w:type="dxa"/>
      <w:tblCellMar>
        <w:top w:w="100" w:type="dxa"/>
        <w:left w:w="100" w:type="dxa"/>
        <w:bottom w:w="100" w:type="dxa"/>
        <w:right w:w="100" w:type="dxa"/>
      </w:tblCellMar>
    </w:tblPr>
  </w:style>
  <w:style w:type="table" w:customStyle="1" w:styleId="af0">
    <w:basedOn w:val="TableNormal"/>
    <w:tblPr>
      <w:tblStyleRowBandSize w:val="1"/>
      <w:tblStyleColBandSize w:val="1"/>
      <w:tblInd w:w="0" w:type="dxa"/>
      <w:tblCellMar>
        <w:top w:w="100" w:type="dxa"/>
        <w:left w:w="100" w:type="dxa"/>
        <w:bottom w:w="100" w:type="dxa"/>
        <w:right w:w="100" w:type="dxa"/>
      </w:tblCellMar>
    </w:tblPr>
  </w:style>
  <w:style w:type="table" w:customStyle="1" w:styleId="af1">
    <w:basedOn w:val="TableNormal"/>
    <w:tblPr>
      <w:tblStyleRowBandSize w:val="1"/>
      <w:tblStyleColBandSize w:val="1"/>
      <w:tblInd w:w="0" w:type="dxa"/>
      <w:tblCellMar>
        <w:top w:w="100" w:type="dxa"/>
        <w:left w:w="100" w:type="dxa"/>
        <w:bottom w:w="100" w:type="dxa"/>
        <w:right w:w="100" w:type="dxa"/>
      </w:tblCellMar>
    </w:tblPr>
  </w:style>
  <w:style w:type="table" w:customStyle="1" w:styleId="af2">
    <w:basedOn w:val="TableNormal"/>
    <w:tblPr>
      <w:tblStyleRowBandSize w:val="1"/>
      <w:tblStyleColBandSize w:val="1"/>
      <w:tblInd w:w="0" w:type="dxa"/>
      <w:tblCellMar>
        <w:top w:w="100" w:type="dxa"/>
        <w:left w:w="100" w:type="dxa"/>
        <w:bottom w:w="100" w:type="dxa"/>
        <w:right w:w="100" w:type="dxa"/>
      </w:tblCellMar>
    </w:tblPr>
  </w:style>
  <w:style w:type="paragraph" w:styleId="Bibliography">
    <w:name w:val="Bibliography"/>
    <w:basedOn w:val="Normal"/>
    <w:next w:val="Normal"/>
    <w:uiPriority w:val="37"/>
    <w:unhideWhenUsed/>
    <w:rsid w:val="00042D9C"/>
    <w:pPr>
      <w:tabs>
        <w:tab w:val="left" w:pos="504"/>
      </w:tabs>
      <w:spacing w:after="240" w:line="240" w:lineRule="auto"/>
      <w:ind w:left="504" w:hanging="504"/>
    </w:pPr>
  </w:style>
  <w:style w:type="paragraph" w:styleId="Revision">
    <w:name w:val="Revision"/>
    <w:hidden/>
    <w:uiPriority w:val="99"/>
    <w:semiHidden/>
    <w:rsid w:val="00B02EE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21</Pages>
  <Words>11779</Words>
  <Characters>67142</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Arun M Madhavan G</cp:lastModifiedBy>
  <cp:revision>7</cp:revision>
  <dcterms:created xsi:type="dcterms:W3CDTF">2024-03-04T17:59:00Z</dcterms:created>
  <dcterms:modified xsi:type="dcterms:W3CDTF">2024-06-04T10:08:00Z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{"style":{"styleID":"http://www.zotero.org/styles/surgical-endoscopy","hasBibliography":true,"bibliographyStyleHasBeenSet":true},"prefs":{"fieldType":"Field","automaticJournalAbbreviations":true,"delayCitationUpdates":false,"noteType":0},"sessionID":"iGl6</vt:lpwstr>
  </property>
  <property fmtid="{D5CDD505-2E9C-101B-9397-08002B2CF9AE}" pid="3" name="ZOTERO_PREF_2">
    <vt:lpwstr>aD7e","zoteroVersion":"6.0.30","dataVersion":4}</vt:lpwstr>
  </property>
</Properties>
</file>