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250" w:rsidRPr="00D40250" w:rsidRDefault="00D40250" w:rsidP="00D40250">
      <w:pPr>
        <w:spacing w:after="120" w:line="240" w:lineRule="auto"/>
        <w:ind w:left="990" w:hanging="990"/>
        <w:rPr>
          <w:rFonts w:eastAsia="Arial Unicode MS" w:cs="Times New Roman"/>
          <w:szCs w:val="24"/>
          <w:bdr w:val="nil"/>
          <w:lang w:eastAsia="en-US"/>
        </w:rPr>
      </w:pPr>
      <w:proofErr w:type="spellStart"/>
      <w:proofErr w:type="gramStart"/>
      <w:r w:rsidRPr="00D40250">
        <w:rPr>
          <w:rFonts w:eastAsia="Arial Unicode MS" w:cs="Times New Roman"/>
          <w:szCs w:val="24"/>
          <w:bdr w:val="nil"/>
          <w:lang w:eastAsia="en-US"/>
        </w:rPr>
        <w:t>eTable</w:t>
      </w:r>
      <w:proofErr w:type="spellEnd"/>
      <w:proofErr w:type="gramEnd"/>
      <w:r w:rsidRPr="00D40250">
        <w:rPr>
          <w:rFonts w:eastAsia="Arial Unicode MS" w:cs="Times New Roman"/>
          <w:szCs w:val="24"/>
          <w:bdr w:val="nil"/>
          <w:lang w:eastAsia="en-US"/>
        </w:rPr>
        <w:t xml:space="preserve"> 1.  Diagnosis and Procedure codes used</w:t>
      </w:r>
    </w:p>
    <w:tbl>
      <w:tblPr>
        <w:tblStyle w:val="GridTable2-Accent111"/>
        <w:tblW w:w="4971" w:type="pct"/>
        <w:jc w:val="center"/>
        <w:tblLook w:val="04A0" w:firstRow="1" w:lastRow="0" w:firstColumn="1" w:lastColumn="0" w:noHBand="0" w:noVBand="1"/>
      </w:tblPr>
      <w:tblGrid>
        <w:gridCol w:w="2480"/>
        <w:gridCol w:w="4290"/>
        <w:gridCol w:w="2204"/>
      </w:tblGrid>
      <w:tr w:rsidR="00D40250" w:rsidRPr="00D40250" w:rsidTr="00701D6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2" w:type="pct"/>
            <w:vMerge w:val="restart"/>
            <w:tcBorders>
              <w:top w:val="single" w:sz="4" w:space="0" w:color="auto"/>
              <w:bottom w:val="single" w:sz="4" w:space="0" w:color="auto"/>
            </w:tcBorders>
            <w:shd w:val="clear" w:color="auto" w:fill="auto"/>
            <w:vAlign w:val="center"/>
          </w:tcPr>
          <w:p w:rsidR="00D40250" w:rsidRPr="00D40250" w:rsidRDefault="00D40250" w:rsidP="00701D6B">
            <w:pPr>
              <w:spacing w:before="60" w:after="60" w:line="240" w:lineRule="auto"/>
              <w:rPr>
                <w:rFonts w:ascii="Calibri" w:eastAsia="Helvetica Neue" w:hAnsi="Calibri" w:cs="Calibri"/>
                <w:b w:val="0"/>
                <w:bCs w:val="0"/>
                <w:sz w:val="22"/>
              </w:rPr>
            </w:pPr>
            <w:r w:rsidRPr="00D40250">
              <w:rPr>
                <w:rFonts w:ascii="Calibri" w:eastAsia="Helvetica Neue" w:hAnsi="Calibri" w:cs="Calibri"/>
                <w:b w:val="0"/>
                <w:bCs w:val="0"/>
                <w:sz w:val="22"/>
              </w:rPr>
              <w:t>Variables</w:t>
            </w:r>
          </w:p>
        </w:tc>
        <w:tc>
          <w:tcPr>
            <w:tcW w:w="3618" w:type="pct"/>
            <w:gridSpan w:val="2"/>
            <w:tcBorders>
              <w:top w:val="single" w:sz="4" w:space="0" w:color="auto"/>
              <w:bottom w:val="single" w:sz="4" w:space="0" w:color="auto"/>
            </w:tcBorders>
            <w:shd w:val="clear" w:color="auto" w:fill="auto"/>
            <w:vAlign w:val="center"/>
          </w:tcPr>
          <w:p w:rsidR="00D40250" w:rsidRPr="00D40250" w:rsidRDefault="00D40250" w:rsidP="00701D6B">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Calibri" w:eastAsia="Helvetica Neue" w:hAnsi="Calibri" w:cs="Calibri"/>
                <w:b w:val="0"/>
                <w:bCs w:val="0"/>
                <w:sz w:val="22"/>
              </w:rPr>
            </w:pPr>
            <w:r w:rsidRPr="00D40250">
              <w:rPr>
                <w:rFonts w:ascii="Calibri" w:eastAsia="Helvetica Neue" w:hAnsi="Calibri" w:cs="Calibri"/>
                <w:color w:val="000000"/>
                <w:sz w:val="22"/>
                <w:lang w:eastAsia="zh-TW"/>
              </w:rPr>
              <w:t>Diagnosis (</w:t>
            </w:r>
            <w:proofErr w:type="spellStart"/>
            <w:r w:rsidRPr="00D40250">
              <w:rPr>
                <w:rFonts w:ascii="Calibri" w:eastAsia="Helvetica Neue" w:hAnsi="Calibri" w:cs="Calibri"/>
                <w:color w:val="000000"/>
                <w:sz w:val="22"/>
                <w:lang w:eastAsia="zh-TW"/>
              </w:rPr>
              <w:t>Dx</w:t>
            </w:r>
            <w:proofErr w:type="spellEnd"/>
            <w:r w:rsidRPr="00D40250">
              <w:rPr>
                <w:rFonts w:ascii="Calibri" w:eastAsia="Helvetica Neue" w:hAnsi="Calibri" w:cs="Calibri"/>
                <w:color w:val="000000"/>
                <w:sz w:val="22"/>
                <w:lang w:eastAsia="zh-TW"/>
              </w:rPr>
              <w:t>) and procedure (Proc) Codes by Type</w:t>
            </w:r>
          </w:p>
        </w:tc>
      </w:tr>
      <w:tr w:rsidR="00D40250" w:rsidRPr="00D40250" w:rsidTr="00701D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2" w:type="pct"/>
            <w:vMerge/>
            <w:tcBorders>
              <w:top w:val="single" w:sz="12" w:space="0" w:color="9CC2E5"/>
              <w:bottom w:val="single" w:sz="4" w:space="0" w:color="auto"/>
              <w:right w:val="nil"/>
            </w:tcBorders>
            <w:shd w:val="clear" w:color="auto" w:fill="auto"/>
            <w:vAlign w:val="center"/>
          </w:tcPr>
          <w:p w:rsidR="00D40250" w:rsidRPr="00D40250" w:rsidRDefault="00D40250" w:rsidP="00701D6B">
            <w:pPr>
              <w:spacing w:before="60" w:after="60" w:line="240" w:lineRule="auto"/>
              <w:rPr>
                <w:rFonts w:ascii="Calibri" w:eastAsia="Helvetica Neue" w:hAnsi="Calibri" w:cs="Calibri"/>
                <w:b w:val="0"/>
                <w:bCs w:val="0"/>
                <w:sz w:val="22"/>
              </w:rPr>
            </w:pPr>
          </w:p>
        </w:tc>
        <w:tc>
          <w:tcPr>
            <w:tcW w:w="2390" w:type="pct"/>
            <w:tcBorders>
              <w:top w:val="single" w:sz="4" w:space="0" w:color="auto"/>
              <w:left w:val="nil"/>
              <w:bottom w:val="single" w:sz="4" w:space="0" w:color="auto"/>
              <w:right w:val="nil"/>
            </w:tcBorders>
            <w:shd w:val="clear" w:color="auto" w:fill="auto"/>
            <w:vAlign w:val="center"/>
          </w:tcPr>
          <w:p w:rsidR="00D40250" w:rsidRPr="00D40250" w:rsidRDefault="00D40250" w:rsidP="00701D6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sz w:val="22"/>
              </w:rPr>
            </w:pPr>
            <w:r w:rsidRPr="00D40250">
              <w:rPr>
                <w:rFonts w:ascii="Calibri" w:eastAsia="Helvetica Neue" w:hAnsi="Calibri" w:cs="Calibri"/>
                <w:sz w:val="22"/>
              </w:rPr>
              <w:t>ICD-10</w:t>
            </w:r>
          </w:p>
        </w:tc>
        <w:tc>
          <w:tcPr>
            <w:tcW w:w="1228" w:type="pct"/>
            <w:tcBorders>
              <w:top w:val="single" w:sz="4" w:space="0" w:color="auto"/>
              <w:left w:val="nil"/>
              <w:bottom w:val="single" w:sz="4" w:space="0" w:color="auto"/>
              <w:right w:val="nil"/>
            </w:tcBorders>
            <w:shd w:val="clear" w:color="auto" w:fill="auto"/>
            <w:vAlign w:val="center"/>
          </w:tcPr>
          <w:p w:rsidR="00D40250" w:rsidRPr="00D40250" w:rsidRDefault="00D40250" w:rsidP="00701D6B">
            <w:pPr>
              <w:spacing w:before="60" w:after="6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sz w:val="22"/>
              </w:rPr>
            </w:pPr>
            <w:r w:rsidRPr="00D40250">
              <w:rPr>
                <w:rFonts w:ascii="Calibri" w:eastAsia="Helvetica Neue" w:hAnsi="Calibri" w:cs="Calibri"/>
                <w:sz w:val="22"/>
              </w:rPr>
              <w:t>CPT/HCPCS</w:t>
            </w:r>
          </w:p>
        </w:tc>
      </w:tr>
      <w:tr w:rsidR="00D40250" w:rsidRPr="00D40250" w:rsidTr="00701D6B">
        <w:trPr>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before="120" w:after="0" w:line="240" w:lineRule="auto"/>
              <w:rPr>
                <w:rFonts w:ascii="Calibri" w:eastAsia="Helvetica Neue" w:hAnsi="Calibri" w:cs="Calibri"/>
                <w:b w:val="0"/>
                <w:bCs w:val="0"/>
                <w:color w:val="000000"/>
                <w:sz w:val="22"/>
                <w:lang w:eastAsia="zh-TW"/>
              </w:rPr>
            </w:pPr>
            <w:r w:rsidRPr="00D40250">
              <w:rPr>
                <w:rFonts w:ascii="Calibri" w:eastAsia="Helvetica Neue" w:hAnsi="Calibri" w:cs="Calibri"/>
                <w:b w:val="0"/>
                <w:bCs w:val="0"/>
                <w:color w:val="000000"/>
                <w:sz w:val="22"/>
                <w:lang w:eastAsia="zh-TW"/>
              </w:rPr>
              <w:t>Initial inguinal hernia repair (Proc)</w:t>
            </w:r>
          </w:p>
        </w:tc>
        <w:tc>
          <w:tcPr>
            <w:tcW w:w="2390" w:type="pct"/>
            <w:tcBorders>
              <w:top w:val="nil"/>
              <w:left w:val="nil"/>
              <w:bottom w:val="nil"/>
              <w:right w:val="nil"/>
            </w:tcBorders>
            <w:shd w:val="clear" w:color="auto" w:fill="auto"/>
            <w:vAlign w:val="center"/>
          </w:tcPr>
          <w:p w:rsidR="00D40250" w:rsidRPr="00D40250" w:rsidRDefault="00D40250" w:rsidP="00701D6B">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sz w:val="22"/>
              </w:rPr>
            </w:pPr>
          </w:p>
        </w:tc>
        <w:tc>
          <w:tcPr>
            <w:tcW w:w="1228" w:type="pct"/>
            <w:tcBorders>
              <w:top w:val="nil"/>
              <w:left w:val="nil"/>
              <w:bottom w:val="nil"/>
              <w:right w:val="nil"/>
            </w:tcBorders>
            <w:shd w:val="clear" w:color="auto" w:fill="auto"/>
            <w:vAlign w:val="center"/>
          </w:tcPr>
          <w:p w:rsidR="00D40250" w:rsidRPr="00D40250" w:rsidRDefault="00D40250" w:rsidP="00701D6B">
            <w:pPr>
              <w:spacing w:before="12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sz w:val="22"/>
              </w:rPr>
            </w:pPr>
          </w:p>
        </w:tc>
      </w:tr>
      <w:tr w:rsidR="00D40250" w:rsidRPr="00D40250" w:rsidTr="00701D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after="120" w:line="240" w:lineRule="auto"/>
              <w:ind w:firstLine="345"/>
              <w:rPr>
                <w:rFonts w:ascii="Calibri" w:eastAsia="Helvetica Neue" w:hAnsi="Calibri" w:cs="Calibri"/>
                <w:b w:val="0"/>
                <w:bCs w:val="0"/>
                <w:color w:val="000000"/>
                <w:sz w:val="22"/>
                <w:lang w:eastAsia="zh-TW"/>
              </w:rPr>
            </w:pPr>
            <w:bookmarkStart w:id="0" w:name="OLE_LINK38"/>
            <w:r w:rsidRPr="00D40250">
              <w:rPr>
                <w:rFonts w:ascii="Calibri" w:eastAsia="Helvetica Neue" w:hAnsi="Calibri" w:cs="Calibri"/>
                <w:b w:val="0"/>
                <w:bCs w:val="0"/>
                <w:color w:val="000000"/>
                <w:sz w:val="22"/>
                <w:lang w:eastAsia="zh-TW"/>
              </w:rPr>
              <w:t>Open</w:t>
            </w:r>
          </w:p>
        </w:tc>
        <w:tc>
          <w:tcPr>
            <w:tcW w:w="2390"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sz w:val="22"/>
              </w:rPr>
            </w:pPr>
            <w:r w:rsidRPr="00D40250">
              <w:rPr>
                <w:rFonts w:ascii="Calibri" w:eastAsia="Helvetica Neue" w:hAnsi="Calibri" w:cs="Calibri"/>
                <w:sz w:val="22"/>
              </w:rPr>
              <w:t xml:space="preserve">(Right </w:t>
            </w:r>
            <w:bookmarkStart w:id="1" w:name="OLE_LINK46"/>
            <w:r w:rsidRPr="00D40250">
              <w:rPr>
                <w:rFonts w:ascii="Calibri" w:eastAsia="Helvetica Neue" w:hAnsi="Calibri" w:cs="Calibri"/>
                <w:sz w:val="22"/>
              </w:rPr>
              <w:t>IHR</w:t>
            </w:r>
            <w:bookmarkEnd w:id="1"/>
            <w:r w:rsidRPr="00D40250">
              <w:rPr>
                <w:rFonts w:ascii="Calibri" w:eastAsia="Helvetica Neue" w:hAnsi="Calibri" w:cs="Calibri"/>
                <w:sz w:val="22"/>
              </w:rPr>
              <w:t>) 0YQ50ZZ, 0YU507Z, 0YU50JZ, 0YU50KZ</w:t>
            </w:r>
            <w:r w:rsidRPr="00D40250">
              <w:rPr>
                <w:rFonts w:ascii="Calibri" w:eastAsia="Helvetica Neue" w:hAnsi="Calibri" w:cs="Calibri"/>
                <w:sz w:val="22"/>
              </w:rPr>
              <w:br/>
              <w:t>(Left IHR) 0YQ60ZZ, 0YU607Z, 0YU60JZ, 0YU60KZ</w:t>
            </w:r>
          </w:p>
        </w:tc>
        <w:tc>
          <w:tcPr>
            <w:tcW w:w="1228"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sz w:val="22"/>
                <w:lang w:eastAsia="zh-TW"/>
              </w:rPr>
            </w:pPr>
            <w:r w:rsidRPr="00D40250">
              <w:rPr>
                <w:rFonts w:ascii="Calibri" w:eastAsia="Helvetica Neue" w:hAnsi="Calibri" w:cs="Calibri"/>
                <w:sz w:val="22"/>
                <w:lang w:eastAsia="zh-TW"/>
              </w:rPr>
              <w:t xml:space="preserve">49505, 49507 (Right or Left </w:t>
            </w:r>
            <w:r w:rsidRPr="00D40250">
              <w:rPr>
                <w:rFonts w:ascii="Calibri" w:eastAsia="Helvetica Neue" w:hAnsi="Calibri" w:cs="Calibri"/>
                <w:sz w:val="22"/>
              </w:rPr>
              <w:t>IHR</w:t>
            </w:r>
            <w:r w:rsidRPr="00D40250">
              <w:rPr>
                <w:rFonts w:ascii="Calibri" w:eastAsia="Helvetica Neue" w:hAnsi="Calibri" w:cs="Calibri"/>
                <w:sz w:val="22"/>
                <w:lang w:eastAsia="zh-TW"/>
              </w:rPr>
              <w:t>)</w:t>
            </w:r>
          </w:p>
        </w:tc>
      </w:tr>
      <w:tr w:rsidR="00D40250" w:rsidRPr="00D40250" w:rsidTr="00701D6B">
        <w:trPr>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after="120" w:line="240" w:lineRule="auto"/>
              <w:ind w:firstLine="345"/>
              <w:rPr>
                <w:rFonts w:ascii="Calibri" w:eastAsia="Helvetica Neue" w:hAnsi="Calibri" w:cs="Calibri"/>
                <w:b w:val="0"/>
                <w:bCs w:val="0"/>
                <w:color w:val="000000"/>
                <w:sz w:val="22"/>
                <w:lang w:eastAsia="zh-TW"/>
              </w:rPr>
            </w:pPr>
            <w:r w:rsidRPr="00D40250">
              <w:rPr>
                <w:rFonts w:ascii="Calibri" w:eastAsia="Helvetica Neue" w:hAnsi="Calibri" w:cs="Calibri"/>
                <w:b w:val="0"/>
                <w:bCs w:val="0"/>
                <w:color w:val="000000"/>
                <w:sz w:val="22"/>
                <w:lang w:eastAsia="zh-TW"/>
              </w:rPr>
              <w:t>Laparoscopic</w:t>
            </w:r>
          </w:p>
        </w:tc>
        <w:tc>
          <w:tcPr>
            <w:tcW w:w="2390"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sz w:val="22"/>
                <w:lang w:eastAsia="zh-TW"/>
              </w:rPr>
            </w:pPr>
            <w:r w:rsidRPr="00D40250">
              <w:rPr>
                <w:rFonts w:ascii="Calibri" w:eastAsia="Helvetica Neue" w:hAnsi="Calibri" w:cs="Calibri"/>
                <w:sz w:val="22"/>
              </w:rPr>
              <w:t>(Right</w:t>
            </w:r>
            <w:bookmarkStart w:id="2" w:name="OLE_LINK45"/>
            <w:r w:rsidRPr="00D40250">
              <w:rPr>
                <w:rFonts w:ascii="Calibri" w:eastAsia="Helvetica Neue" w:hAnsi="Calibri" w:cs="Calibri"/>
                <w:sz w:val="22"/>
              </w:rPr>
              <w:t xml:space="preserve"> IHR</w:t>
            </w:r>
            <w:bookmarkEnd w:id="2"/>
            <w:r w:rsidRPr="00D40250">
              <w:rPr>
                <w:rFonts w:ascii="Calibri" w:eastAsia="Helvetica Neue" w:hAnsi="Calibri" w:cs="Calibri"/>
                <w:sz w:val="22"/>
              </w:rPr>
              <w:t xml:space="preserve">) 0YQ53ZZ, 0YQ54ZZ, 0YU547Z, 0YU54JZ, 0YU54KZ </w:t>
            </w:r>
            <w:r w:rsidRPr="00D40250">
              <w:rPr>
                <w:rFonts w:ascii="Calibri" w:eastAsia="Helvetica Neue" w:hAnsi="Calibri" w:cs="Calibri"/>
                <w:sz w:val="22"/>
              </w:rPr>
              <w:br/>
              <w:t>(Left IHR) 0YQ63ZZ, 0YQ64ZZ, 0YU647Z, 0YU64JZ, 0YU64KZ</w:t>
            </w:r>
          </w:p>
        </w:tc>
        <w:tc>
          <w:tcPr>
            <w:tcW w:w="1228"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color w:val="000000"/>
                <w:sz w:val="22"/>
                <w:lang w:eastAsia="zh-TW"/>
              </w:rPr>
            </w:pPr>
            <w:r w:rsidRPr="00D40250">
              <w:rPr>
                <w:rFonts w:ascii="Calibri" w:eastAsia="Helvetica Neue" w:hAnsi="Calibri" w:cs="Calibri"/>
                <w:sz w:val="22"/>
                <w:lang w:eastAsia="zh-TW"/>
              </w:rPr>
              <w:t xml:space="preserve">49650 (Right or Left </w:t>
            </w:r>
            <w:r w:rsidRPr="00D40250">
              <w:rPr>
                <w:rFonts w:ascii="Calibri" w:eastAsia="Helvetica Neue" w:hAnsi="Calibri" w:cs="Calibri"/>
                <w:sz w:val="22"/>
              </w:rPr>
              <w:t>IHR</w:t>
            </w:r>
            <w:r w:rsidRPr="00D40250">
              <w:rPr>
                <w:rFonts w:ascii="Calibri" w:eastAsia="Helvetica Neue" w:hAnsi="Calibri" w:cs="Calibri"/>
                <w:sz w:val="22"/>
                <w:lang w:eastAsia="zh-TW"/>
              </w:rPr>
              <w:t>)</w:t>
            </w:r>
          </w:p>
        </w:tc>
      </w:tr>
      <w:bookmarkEnd w:id="0"/>
      <w:tr w:rsidR="00D40250" w:rsidRPr="00D40250" w:rsidTr="00701D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after="120" w:line="240" w:lineRule="auto"/>
              <w:ind w:firstLine="345"/>
              <w:rPr>
                <w:rFonts w:ascii="Calibri" w:eastAsia="Helvetica Neue" w:hAnsi="Calibri" w:cs="Calibri"/>
                <w:color w:val="000000"/>
                <w:sz w:val="22"/>
                <w:lang w:eastAsia="zh-TW"/>
              </w:rPr>
            </w:pPr>
            <w:r w:rsidRPr="00D40250">
              <w:rPr>
                <w:rFonts w:ascii="Calibri" w:eastAsia="Helvetica Neue" w:hAnsi="Calibri" w:cs="Calibri"/>
                <w:b w:val="0"/>
                <w:bCs w:val="0"/>
                <w:color w:val="000000"/>
                <w:sz w:val="22"/>
                <w:lang w:eastAsia="zh-TW"/>
              </w:rPr>
              <w:t>Robotic-assisted</w:t>
            </w:r>
            <w:r w:rsidRPr="00D40250">
              <w:rPr>
                <w:rFonts w:ascii="Calibri" w:eastAsia="Helvetica Neue" w:hAnsi="Calibri" w:cs="Calibri"/>
                <w:b w:val="0"/>
                <w:bCs w:val="0"/>
                <w:color w:val="000000"/>
                <w:sz w:val="22"/>
                <w:vertAlign w:val="superscript"/>
                <w:lang w:eastAsia="zh-TW"/>
              </w:rPr>
              <w:t>1</w:t>
            </w:r>
          </w:p>
        </w:tc>
        <w:tc>
          <w:tcPr>
            <w:tcW w:w="2390"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i/>
                <w:iCs/>
                <w:sz w:val="22"/>
                <w:lang w:val="de-DE"/>
              </w:rPr>
            </w:pPr>
            <w:r w:rsidRPr="00D40250">
              <w:rPr>
                <w:rFonts w:ascii="Calibri" w:eastAsia="Helvetica Neue" w:hAnsi="Calibri" w:cs="Calibri"/>
                <w:i/>
                <w:iCs/>
                <w:sz w:val="22"/>
                <w:lang w:val="de-DE" w:eastAsia="zh-TW"/>
              </w:rPr>
              <w:t>8E0W0CZ, 8E0W3CZ, 8E0W4CZ,</w:t>
            </w:r>
            <w:r w:rsidRPr="00D40250">
              <w:rPr>
                <w:rFonts w:ascii="Calibri" w:eastAsia="Helvetica Neue" w:hAnsi="Calibri" w:cs="Calibri"/>
                <w:b/>
                <w:bCs/>
                <w:i/>
                <w:iCs/>
                <w:sz w:val="22"/>
                <w:lang w:val="de-DE" w:eastAsia="zh-TW"/>
              </w:rPr>
              <w:t xml:space="preserve"> </w:t>
            </w:r>
            <w:r w:rsidRPr="00D40250">
              <w:rPr>
                <w:rFonts w:ascii="Calibri" w:eastAsia="Helvetica Neue" w:hAnsi="Calibri" w:cs="Calibri"/>
                <w:i/>
                <w:iCs/>
                <w:sz w:val="22"/>
                <w:lang w:val="de-DE" w:eastAsia="zh-TW"/>
              </w:rPr>
              <w:t>8E0W7CZ, 8E0W8CZ, 8E0WXCZ</w:t>
            </w:r>
          </w:p>
        </w:tc>
        <w:tc>
          <w:tcPr>
            <w:tcW w:w="1228"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i/>
                <w:iCs/>
                <w:sz w:val="22"/>
                <w:lang w:eastAsia="zh-TW"/>
              </w:rPr>
            </w:pPr>
            <w:r w:rsidRPr="00D40250">
              <w:rPr>
                <w:rFonts w:ascii="Calibri" w:eastAsia="Helvetica Neue" w:hAnsi="Calibri" w:cs="Calibri"/>
                <w:i/>
                <w:iCs/>
                <w:color w:val="000000"/>
                <w:sz w:val="22"/>
                <w:lang w:eastAsia="zh-TW"/>
              </w:rPr>
              <w:t>S2900</w:t>
            </w:r>
          </w:p>
        </w:tc>
      </w:tr>
      <w:tr w:rsidR="00D40250" w:rsidRPr="00D40250" w:rsidTr="00701D6B">
        <w:trPr>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after="120" w:line="240" w:lineRule="auto"/>
              <w:rPr>
                <w:rFonts w:ascii="Calibri" w:eastAsia="Helvetica Neue" w:hAnsi="Calibri" w:cs="Calibri"/>
                <w:b w:val="0"/>
                <w:bCs w:val="0"/>
                <w:color w:val="000000"/>
                <w:sz w:val="22"/>
                <w:lang w:eastAsia="zh-TW"/>
              </w:rPr>
            </w:pPr>
            <w:r w:rsidRPr="00D40250">
              <w:rPr>
                <w:rFonts w:ascii="Calibri" w:eastAsia="Helvetica Neue" w:hAnsi="Calibri" w:cs="Calibri"/>
                <w:b w:val="0"/>
                <w:bCs w:val="0"/>
                <w:color w:val="000000"/>
                <w:sz w:val="22"/>
                <w:lang w:eastAsia="zh-TW"/>
              </w:rPr>
              <w:t xml:space="preserve">Pre-index chronic pain </w:t>
            </w:r>
            <w:bookmarkStart w:id="3" w:name="OLE_LINK44"/>
            <w:r w:rsidRPr="00D40250">
              <w:rPr>
                <w:rFonts w:ascii="Calibri" w:eastAsia="Helvetica Neue" w:hAnsi="Calibri" w:cs="Calibri"/>
                <w:b w:val="0"/>
                <w:bCs w:val="0"/>
                <w:color w:val="000000"/>
                <w:sz w:val="22"/>
                <w:lang w:eastAsia="zh-TW"/>
              </w:rPr>
              <w:t>(</w:t>
            </w:r>
            <w:proofErr w:type="spellStart"/>
            <w:r w:rsidRPr="00D40250">
              <w:rPr>
                <w:rFonts w:ascii="Calibri" w:eastAsia="Helvetica Neue" w:hAnsi="Calibri" w:cs="Calibri"/>
                <w:b w:val="0"/>
                <w:bCs w:val="0"/>
                <w:color w:val="000000"/>
                <w:sz w:val="22"/>
                <w:lang w:eastAsia="zh-TW"/>
              </w:rPr>
              <w:t>Dx</w:t>
            </w:r>
            <w:proofErr w:type="spellEnd"/>
            <w:r w:rsidRPr="00D40250">
              <w:rPr>
                <w:rFonts w:ascii="Calibri" w:eastAsia="Helvetica Neue" w:hAnsi="Calibri" w:cs="Calibri"/>
                <w:b w:val="0"/>
                <w:bCs w:val="0"/>
                <w:color w:val="000000"/>
                <w:sz w:val="22"/>
                <w:lang w:eastAsia="zh-TW"/>
              </w:rPr>
              <w:t>)</w:t>
            </w:r>
            <w:bookmarkEnd w:id="3"/>
          </w:p>
        </w:tc>
        <w:tc>
          <w:tcPr>
            <w:tcW w:w="2390"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sz w:val="22"/>
                <w:lang w:eastAsia="zh-TW"/>
              </w:rPr>
            </w:pPr>
            <w:r w:rsidRPr="00D40250">
              <w:rPr>
                <w:rFonts w:ascii="Calibri" w:eastAsia="Helvetica Neue" w:hAnsi="Calibri" w:cs="Calibri"/>
                <w:sz w:val="22"/>
                <w:lang w:eastAsia="zh-TW"/>
              </w:rPr>
              <w:t>G8921, G8922, G8928, G8929</w:t>
            </w:r>
          </w:p>
        </w:tc>
        <w:tc>
          <w:tcPr>
            <w:tcW w:w="1228"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color w:val="000000"/>
                <w:sz w:val="22"/>
                <w:lang w:eastAsia="zh-TW"/>
              </w:rPr>
            </w:pPr>
            <w:bookmarkStart w:id="4" w:name="OLE_LINK42"/>
            <w:r w:rsidRPr="00D40250">
              <w:rPr>
                <w:rFonts w:ascii="Calibri" w:eastAsia="Helvetica Neue" w:hAnsi="Calibri" w:cs="Calibri"/>
                <w:color w:val="000000"/>
                <w:sz w:val="22"/>
                <w:lang w:eastAsia="zh-TW"/>
              </w:rPr>
              <w:t>-</w:t>
            </w:r>
            <w:bookmarkEnd w:id="4"/>
          </w:p>
        </w:tc>
      </w:tr>
      <w:tr w:rsidR="00D40250" w:rsidRPr="00D40250" w:rsidTr="00701D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after="120" w:line="240" w:lineRule="auto"/>
              <w:rPr>
                <w:rFonts w:ascii="Calibri" w:eastAsia="Helvetica Neue" w:hAnsi="Calibri" w:cs="Calibri"/>
                <w:b w:val="0"/>
                <w:bCs w:val="0"/>
                <w:color w:val="000000"/>
                <w:sz w:val="22"/>
                <w:lang w:eastAsia="zh-TW"/>
              </w:rPr>
            </w:pPr>
            <w:r w:rsidRPr="00D40250">
              <w:rPr>
                <w:rFonts w:ascii="Calibri" w:eastAsia="Helvetica Neue" w:hAnsi="Calibri" w:cs="Calibri"/>
                <w:b w:val="0"/>
                <w:bCs w:val="0"/>
                <w:color w:val="000000"/>
                <w:sz w:val="22"/>
                <w:lang w:eastAsia="zh-TW"/>
              </w:rPr>
              <w:t>Opioid abuse/dependency (</w:t>
            </w:r>
            <w:proofErr w:type="spellStart"/>
            <w:r w:rsidRPr="00D40250">
              <w:rPr>
                <w:rFonts w:ascii="Calibri" w:eastAsia="Helvetica Neue" w:hAnsi="Calibri" w:cs="Calibri"/>
                <w:b w:val="0"/>
                <w:bCs w:val="0"/>
                <w:color w:val="000000"/>
                <w:sz w:val="22"/>
                <w:lang w:eastAsia="zh-TW"/>
              </w:rPr>
              <w:t>Dx</w:t>
            </w:r>
            <w:proofErr w:type="spellEnd"/>
            <w:r w:rsidRPr="00D40250">
              <w:rPr>
                <w:rFonts w:ascii="Calibri" w:eastAsia="Helvetica Neue" w:hAnsi="Calibri" w:cs="Calibri"/>
                <w:b w:val="0"/>
                <w:bCs w:val="0"/>
                <w:color w:val="000000"/>
                <w:sz w:val="22"/>
                <w:lang w:eastAsia="zh-TW"/>
              </w:rPr>
              <w:t>)</w:t>
            </w:r>
          </w:p>
        </w:tc>
        <w:tc>
          <w:tcPr>
            <w:tcW w:w="2390"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sz w:val="22"/>
                <w:lang w:eastAsia="zh-TW"/>
              </w:rPr>
            </w:pPr>
            <w:r w:rsidRPr="00D40250">
              <w:rPr>
                <w:rFonts w:ascii="Calibri" w:eastAsia="Helvetica Neue" w:hAnsi="Calibri" w:cs="Calibri"/>
                <w:sz w:val="22"/>
                <w:lang w:eastAsia="zh-TW"/>
              </w:rPr>
              <w:t>F11.xxx</w:t>
            </w:r>
          </w:p>
        </w:tc>
        <w:tc>
          <w:tcPr>
            <w:tcW w:w="1228" w:type="pct"/>
            <w:tcBorders>
              <w:top w:val="nil"/>
              <w:left w:val="nil"/>
              <w:bottom w:val="nil"/>
              <w:right w:val="nil"/>
            </w:tcBorders>
            <w:shd w:val="clear" w:color="auto" w:fill="auto"/>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color w:val="000000"/>
                <w:sz w:val="22"/>
                <w:lang w:eastAsia="zh-TW"/>
              </w:rPr>
            </w:pPr>
          </w:p>
        </w:tc>
      </w:tr>
      <w:tr w:rsidR="00D40250" w:rsidRPr="00D40250" w:rsidTr="00701D6B">
        <w:trPr>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after="120" w:line="240" w:lineRule="auto"/>
              <w:rPr>
                <w:rFonts w:ascii="Calibri" w:eastAsia="Helvetica Neue" w:hAnsi="Calibri" w:cs="Calibri"/>
                <w:b w:val="0"/>
                <w:bCs w:val="0"/>
                <w:color w:val="000000"/>
                <w:sz w:val="22"/>
                <w:lang w:eastAsia="zh-TW"/>
              </w:rPr>
            </w:pPr>
            <w:r w:rsidRPr="00D40250">
              <w:rPr>
                <w:rFonts w:ascii="Calibri" w:eastAsia="Helvetica Neue" w:hAnsi="Calibri" w:cs="Calibri"/>
                <w:b w:val="0"/>
                <w:bCs w:val="0"/>
                <w:color w:val="000000"/>
                <w:sz w:val="22"/>
                <w:lang w:eastAsia="zh-TW"/>
              </w:rPr>
              <w:t>Obesity/overweight (</w:t>
            </w:r>
            <w:proofErr w:type="spellStart"/>
            <w:r w:rsidRPr="00D40250">
              <w:rPr>
                <w:rFonts w:ascii="Calibri" w:eastAsia="Helvetica Neue" w:hAnsi="Calibri" w:cs="Calibri"/>
                <w:b w:val="0"/>
                <w:bCs w:val="0"/>
                <w:color w:val="000000"/>
                <w:sz w:val="22"/>
                <w:lang w:eastAsia="zh-TW"/>
              </w:rPr>
              <w:t>Dx</w:t>
            </w:r>
            <w:proofErr w:type="spellEnd"/>
            <w:r w:rsidRPr="00D40250">
              <w:rPr>
                <w:rFonts w:ascii="Calibri" w:eastAsia="Helvetica Neue" w:hAnsi="Calibri" w:cs="Calibri"/>
                <w:b w:val="0"/>
                <w:bCs w:val="0"/>
                <w:color w:val="000000"/>
                <w:sz w:val="22"/>
                <w:lang w:eastAsia="zh-TW"/>
              </w:rPr>
              <w:t>)</w:t>
            </w:r>
          </w:p>
        </w:tc>
        <w:tc>
          <w:tcPr>
            <w:tcW w:w="2390"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sz w:val="22"/>
                <w:lang w:eastAsia="zh-TW"/>
              </w:rPr>
            </w:pPr>
            <w:r w:rsidRPr="00D40250">
              <w:rPr>
                <w:rFonts w:ascii="Calibri" w:eastAsia="Helvetica Neue" w:hAnsi="Calibri" w:cs="Calibri"/>
                <w:sz w:val="22"/>
                <w:lang w:eastAsia="zh-TW"/>
              </w:rPr>
              <w:t xml:space="preserve">Z68.3x, Z68.4x, E66.xx </w:t>
            </w:r>
          </w:p>
        </w:tc>
        <w:tc>
          <w:tcPr>
            <w:tcW w:w="1228" w:type="pct"/>
            <w:tcBorders>
              <w:top w:val="nil"/>
              <w:left w:val="nil"/>
              <w:bottom w:val="nil"/>
              <w:right w:val="nil"/>
            </w:tcBorders>
            <w:shd w:val="clear" w:color="auto" w:fill="auto"/>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color w:val="000000"/>
                <w:sz w:val="22"/>
                <w:lang w:eastAsia="zh-TW"/>
              </w:rPr>
            </w:pPr>
            <w:r w:rsidRPr="00D40250">
              <w:rPr>
                <w:rFonts w:ascii="Calibri" w:eastAsia="Helvetica Neue" w:hAnsi="Calibri" w:cs="Calibri"/>
                <w:color w:val="000000"/>
                <w:sz w:val="22"/>
                <w:lang w:eastAsia="zh-TW"/>
              </w:rPr>
              <w:t>-</w:t>
            </w:r>
          </w:p>
        </w:tc>
      </w:tr>
      <w:tr w:rsidR="00D40250" w:rsidRPr="00D40250" w:rsidTr="00701D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after="120" w:line="240" w:lineRule="auto"/>
              <w:rPr>
                <w:rFonts w:ascii="Calibri" w:eastAsia="Helvetica Neue" w:hAnsi="Calibri" w:cs="Calibri"/>
                <w:b w:val="0"/>
                <w:bCs w:val="0"/>
                <w:color w:val="000000"/>
                <w:sz w:val="22"/>
                <w:lang w:eastAsia="zh-TW"/>
              </w:rPr>
            </w:pPr>
            <w:r w:rsidRPr="00D40250">
              <w:rPr>
                <w:rFonts w:ascii="Calibri" w:eastAsia="Helvetica Neue" w:hAnsi="Calibri" w:cs="Calibri"/>
                <w:b w:val="0"/>
                <w:bCs w:val="0"/>
                <w:color w:val="000000"/>
                <w:sz w:val="22"/>
                <w:lang w:eastAsia="zh-TW"/>
              </w:rPr>
              <w:t>Mental health problem (</w:t>
            </w:r>
            <w:proofErr w:type="spellStart"/>
            <w:r w:rsidRPr="00D40250">
              <w:rPr>
                <w:rFonts w:ascii="Calibri" w:eastAsia="Helvetica Neue" w:hAnsi="Calibri" w:cs="Calibri"/>
                <w:b w:val="0"/>
                <w:bCs w:val="0"/>
                <w:color w:val="000000"/>
                <w:sz w:val="22"/>
                <w:lang w:eastAsia="zh-TW"/>
              </w:rPr>
              <w:t>Dx</w:t>
            </w:r>
            <w:proofErr w:type="spellEnd"/>
            <w:r w:rsidRPr="00D40250">
              <w:rPr>
                <w:rFonts w:ascii="Calibri" w:eastAsia="Helvetica Neue" w:hAnsi="Calibri" w:cs="Calibri"/>
                <w:b w:val="0"/>
                <w:bCs w:val="0"/>
                <w:color w:val="000000"/>
                <w:sz w:val="22"/>
                <w:lang w:eastAsia="zh-TW"/>
              </w:rPr>
              <w:t>)</w:t>
            </w:r>
          </w:p>
        </w:tc>
        <w:tc>
          <w:tcPr>
            <w:tcW w:w="2390"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sz w:val="22"/>
                <w:lang w:eastAsia="zh-TW"/>
              </w:rPr>
            </w:pPr>
            <w:r w:rsidRPr="00D40250">
              <w:rPr>
                <w:rFonts w:ascii="Calibri" w:eastAsia="Helvetica Neue" w:hAnsi="Calibri" w:cs="Calibri"/>
                <w:sz w:val="22"/>
                <w:lang w:eastAsia="zh-TW"/>
              </w:rPr>
              <w:t xml:space="preserve">F20.xx, F31.xx, F32.0, F32.1, F32.2, F32.3, </w:t>
            </w:r>
            <w:bookmarkStart w:id="5" w:name="OLE_LINK43"/>
            <w:r w:rsidRPr="00D40250">
              <w:rPr>
                <w:rFonts w:ascii="Calibri" w:eastAsia="Helvetica Neue" w:hAnsi="Calibri" w:cs="Calibri"/>
                <w:sz w:val="22"/>
                <w:lang w:eastAsia="zh-TW"/>
              </w:rPr>
              <w:t>F32</w:t>
            </w:r>
            <w:bookmarkEnd w:id="5"/>
            <w:r w:rsidRPr="00D40250">
              <w:rPr>
                <w:rFonts w:ascii="Calibri" w:eastAsia="Helvetica Neue" w:hAnsi="Calibri" w:cs="Calibri"/>
                <w:sz w:val="22"/>
                <w:lang w:eastAsia="zh-TW"/>
              </w:rPr>
              <w:t>.4, F32.5, F32.89, F32.9, F33.xx, F34.0, F34.1, F41.x, F42.x, F44.xx, F45.xx, F48.1, F48.2, F48.9, F68.1x, F68.8</w:t>
            </w:r>
          </w:p>
        </w:tc>
        <w:tc>
          <w:tcPr>
            <w:tcW w:w="1228" w:type="pct"/>
            <w:tcBorders>
              <w:top w:val="nil"/>
              <w:left w:val="nil"/>
              <w:bottom w:val="nil"/>
              <w:right w:val="nil"/>
            </w:tcBorders>
            <w:shd w:val="clear" w:color="auto" w:fill="auto"/>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color w:val="000000"/>
                <w:sz w:val="22"/>
                <w:lang w:eastAsia="zh-TW"/>
              </w:rPr>
            </w:pPr>
            <w:r w:rsidRPr="00D40250">
              <w:rPr>
                <w:rFonts w:ascii="Calibri" w:eastAsia="Helvetica Neue" w:hAnsi="Calibri" w:cs="Calibri"/>
                <w:color w:val="000000"/>
                <w:sz w:val="22"/>
                <w:lang w:eastAsia="zh-TW"/>
              </w:rPr>
              <w:t>-</w:t>
            </w:r>
          </w:p>
        </w:tc>
      </w:tr>
      <w:tr w:rsidR="00D40250" w:rsidRPr="00D40250" w:rsidTr="00701D6B">
        <w:trPr>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after="120" w:line="240" w:lineRule="auto"/>
              <w:rPr>
                <w:rFonts w:ascii="Calibri" w:eastAsia="Helvetica Neue" w:hAnsi="Calibri" w:cs="Calibri"/>
                <w:b w:val="0"/>
                <w:bCs w:val="0"/>
                <w:color w:val="000000"/>
                <w:sz w:val="22"/>
                <w:lang w:eastAsia="zh-TW"/>
              </w:rPr>
            </w:pPr>
            <w:r w:rsidRPr="00D40250">
              <w:rPr>
                <w:rFonts w:ascii="Calibri" w:eastAsia="Helvetica Neue" w:hAnsi="Calibri" w:cs="Calibri"/>
                <w:b w:val="0"/>
                <w:bCs w:val="0"/>
                <w:color w:val="000000"/>
                <w:sz w:val="22"/>
                <w:lang w:eastAsia="zh-TW"/>
              </w:rPr>
              <w:t>Tobacco abuse/history (</w:t>
            </w:r>
            <w:proofErr w:type="spellStart"/>
            <w:r w:rsidRPr="00D40250">
              <w:rPr>
                <w:rFonts w:ascii="Calibri" w:eastAsia="Helvetica Neue" w:hAnsi="Calibri" w:cs="Calibri"/>
                <w:b w:val="0"/>
                <w:bCs w:val="0"/>
                <w:color w:val="000000"/>
                <w:sz w:val="22"/>
                <w:lang w:eastAsia="zh-TW"/>
              </w:rPr>
              <w:t>Dx</w:t>
            </w:r>
            <w:proofErr w:type="spellEnd"/>
            <w:r w:rsidRPr="00D40250">
              <w:rPr>
                <w:rFonts w:ascii="Calibri" w:eastAsia="Helvetica Neue" w:hAnsi="Calibri" w:cs="Calibri"/>
                <w:b w:val="0"/>
                <w:bCs w:val="0"/>
                <w:color w:val="000000"/>
                <w:sz w:val="22"/>
                <w:lang w:eastAsia="zh-TW"/>
              </w:rPr>
              <w:t>)</w:t>
            </w:r>
          </w:p>
        </w:tc>
        <w:tc>
          <w:tcPr>
            <w:tcW w:w="2390"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sz w:val="22"/>
                <w:lang w:eastAsia="zh-TW"/>
              </w:rPr>
            </w:pPr>
            <w:r w:rsidRPr="00D40250">
              <w:rPr>
                <w:rFonts w:ascii="Calibri" w:eastAsia="Helvetica Neue" w:hAnsi="Calibri" w:cs="Calibri"/>
                <w:sz w:val="22"/>
                <w:lang w:eastAsia="zh-TW"/>
              </w:rPr>
              <w:t>F17.2xx, Z87.891</w:t>
            </w:r>
          </w:p>
        </w:tc>
        <w:tc>
          <w:tcPr>
            <w:tcW w:w="1228" w:type="pct"/>
            <w:tcBorders>
              <w:top w:val="nil"/>
              <w:left w:val="nil"/>
              <w:bottom w:val="nil"/>
              <w:right w:val="nil"/>
            </w:tcBorders>
            <w:shd w:val="clear" w:color="auto" w:fill="auto"/>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color w:val="000000"/>
                <w:sz w:val="22"/>
                <w:lang w:eastAsia="zh-TW"/>
              </w:rPr>
            </w:pPr>
            <w:r w:rsidRPr="00D40250">
              <w:rPr>
                <w:rFonts w:ascii="Calibri" w:eastAsia="Helvetica Neue" w:hAnsi="Calibri" w:cs="Calibri"/>
                <w:color w:val="000000"/>
                <w:sz w:val="22"/>
                <w:lang w:eastAsia="zh-TW"/>
              </w:rPr>
              <w:t>-</w:t>
            </w:r>
          </w:p>
        </w:tc>
      </w:tr>
      <w:tr w:rsidR="00D40250" w:rsidRPr="00D40250" w:rsidTr="00701D6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nil"/>
              <w:right w:val="nil"/>
            </w:tcBorders>
            <w:shd w:val="clear" w:color="auto" w:fill="auto"/>
            <w:vAlign w:val="center"/>
          </w:tcPr>
          <w:p w:rsidR="00D40250" w:rsidRPr="00D40250" w:rsidRDefault="00D40250" w:rsidP="00701D6B">
            <w:pPr>
              <w:spacing w:after="120" w:line="240" w:lineRule="auto"/>
              <w:rPr>
                <w:rFonts w:ascii="Calibri" w:eastAsia="Helvetica Neue" w:hAnsi="Calibri" w:cs="Calibri"/>
                <w:color w:val="000000"/>
                <w:sz w:val="22"/>
                <w:lang w:eastAsia="zh-TW"/>
              </w:rPr>
            </w:pPr>
            <w:r w:rsidRPr="00D40250">
              <w:rPr>
                <w:rFonts w:ascii="Calibri" w:eastAsia="Helvetica Neue" w:hAnsi="Calibri" w:cs="Calibri"/>
                <w:b w:val="0"/>
                <w:bCs w:val="0"/>
                <w:color w:val="000000"/>
                <w:sz w:val="22"/>
                <w:lang w:eastAsia="zh-TW"/>
              </w:rPr>
              <w:t>Alcohol abuse/history (</w:t>
            </w:r>
            <w:proofErr w:type="spellStart"/>
            <w:r w:rsidRPr="00D40250">
              <w:rPr>
                <w:rFonts w:ascii="Calibri" w:eastAsia="Helvetica Neue" w:hAnsi="Calibri" w:cs="Calibri"/>
                <w:b w:val="0"/>
                <w:bCs w:val="0"/>
                <w:color w:val="000000"/>
                <w:sz w:val="22"/>
                <w:lang w:eastAsia="zh-TW"/>
              </w:rPr>
              <w:t>Dx</w:t>
            </w:r>
            <w:proofErr w:type="spellEnd"/>
            <w:r w:rsidRPr="00D40250">
              <w:rPr>
                <w:rFonts w:ascii="Calibri" w:eastAsia="Helvetica Neue" w:hAnsi="Calibri" w:cs="Calibri"/>
                <w:b w:val="0"/>
                <w:bCs w:val="0"/>
                <w:color w:val="000000"/>
                <w:sz w:val="22"/>
                <w:lang w:eastAsia="zh-TW"/>
              </w:rPr>
              <w:t>)</w:t>
            </w:r>
          </w:p>
        </w:tc>
        <w:tc>
          <w:tcPr>
            <w:tcW w:w="2390" w:type="pct"/>
            <w:tcBorders>
              <w:top w:val="nil"/>
              <w:left w:val="nil"/>
              <w:bottom w:val="nil"/>
              <w:right w:val="nil"/>
            </w:tcBorders>
            <w:shd w:val="clear" w:color="auto" w:fill="auto"/>
            <w:vAlign w:val="center"/>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sz w:val="22"/>
                <w:lang w:eastAsia="zh-TW"/>
              </w:rPr>
            </w:pPr>
            <w:r w:rsidRPr="00D40250">
              <w:rPr>
                <w:rFonts w:ascii="Calibri" w:eastAsia="Helvetica Neue" w:hAnsi="Calibri" w:cs="Calibri"/>
                <w:sz w:val="22"/>
                <w:lang w:eastAsia="zh-TW"/>
              </w:rPr>
              <w:t>F10.1xx, F10.2xx</w:t>
            </w:r>
          </w:p>
        </w:tc>
        <w:tc>
          <w:tcPr>
            <w:tcW w:w="1228" w:type="pct"/>
            <w:tcBorders>
              <w:top w:val="nil"/>
              <w:left w:val="nil"/>
              <w:bottom w:val="nil"/>
              <w:right w:val="nil"/>
            </w:tcBorders>
            <w:shd w:val="clear" w:color="auto" w:fill="auto"/>
          </w:tcPr>
          <w:p w:rsidR="00D40250" w:rsidRPr="00D40250" w:rsidRDefault="00D40250" w:rsidP="00701D6B">
            <w:pPr>
              <w:spacing w:after="12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Helvetica Neue" w:hAnsi="Calibri" w:cs="Calibri"/>
                <w:color w:val="000000"/>
                <w:sz w:val="22"/>
                <w:lang w:eastAsia="zh-TW"/>
              </w:rPr>
            </w:pPr>
          </w:p>
        </w:tc>
      </w:tr>
      <w:tr w:rsidR="00D40250" w:rsidRPr="00D40250" w:rsidTr="00701D6B">
        <w:trPr>
          <w:jc w:val="center"/>
        </w:trPr>
        <w:tc>
          <w:tcPr>
            <w:cnfStyle w:val="001000000000" w:firstRow="0" w:lastRow="0" w:firstColumn="1" w:lastColumn="0" w:oddVBand="0" w:evenVBand="0" w:oddHBand="0" w:evenHBand="0" w:firstRowFirstColumn="0" w:firstRowLastColumn="0" w:lastRowFirstColumn="0" w:lastRowLastColumn="0"/>
            <w:tcW w:w="1382" w:type="pct"/>
            <w:tcBorders>
              <w:top w:val="nil"/>
              <w:bottom w:val="single" w:sz="4" w:space="0" w:color="auto"/>
              <w:right w:val="nil"/>
            </w:tcBorders>
            <w:shd w:val="clear" w:color="auto" w:fill="auto"/>
            <w:vAlign w:val="center"/>
          </w:tcPr>
          <w:p w:rsidR="00D40250" w:rsidRPr="00D40250" w:rsidRDefault="00D40250" w:rsidP="00701D6B">
            <w:pPr>
              <w:spacing w:after="120" w:line="240" w:lineRule="auto"/>
              <w:rPr>
                <w:rFonts w:ascii="Calibri" w:eastAsia="Helvetica Neue" w:hAnsi="Calibri" w:cs="Calibri"/>
                <w:b w:val="0"/>
                <w:bCs w:val="0"/>
                <w:color w:val="000000"/>
                <w:sz w:val="22"/>
                <w:lang w:eastAsia="zh-TW"/>
              </w:rPr>
            </w:pPr>
            <w:r w:rsidRPr="00D40250">
              <w:rPr>
                <w:rFonts w:ascii="Calibri" w:eastAsia="Helvetica Neue" w:hAnsi="Calibri" w:cs="Calibri"/>
                <w:b w:val="0"/>
                <w:bCs w:val="0"/>
                <w:color w:val="000000"/>
                <w:sz w:val="22"/>
                <w:lang w:eastAsia="zh-TW"/>
              </w:rPr>
              <w:t>Injectable Opioids</w:t>
            </w:r>
          </w:p>
        </w:tc>
        <w:tc>
          <w:tcPr>
            <w:tcW w:w="2390" w:type="pct"/>
            <w:tcBorders>
              <w:top w:val="nil"/>
              <w:left w:val="nil"/>
              <w:bottom w:val="single" w:sz="4" w:space="0" w:color="auto"/>
              <w:right w:val="nil"/>
            </w:tcBorders>
            <w:shd w:val="clear" w:color="auto" w:fill="auto"/>
            <w:vAlign w:val="center"/>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sz w:val="22"/>
                <w:lang w:eastAsia="zh-TW"/>
              </w:rPr>
            </w:pPr>
            <w:r w:rsidRPr="00D40250">
              <w:rPr>
                <w:rFonts w:ascii="Calibri" w:eastAsia="Helvetica Neue" w:hAnsi="Calibri" w:cs="Calibri"/>
                <w:sz w:val="22"/>
                <w:lang w:eastAsia="zh-TW"/>
              </w:rPr>
              <w:t>-</w:t>
            </w:r>
          </w:p>
        </w:tc>
        <w:tc>
          <w:tcPr>
            <w:tcW w:w="1228" w:type="pct"/>
            <w:tcBorders>
              <w:top w:val="nil"/>
              <w:left w:val="nil"/>
              <w:bottom w:val="single" w:sz="4" w:space="0" w:color="auto"/>
              <w:right w:val="nil"/>
            </w:tcBorders>
            <w:shd w:val="clear" w:color="auto" w:fill="auto"/>
          </w:tcPr>
          <w:p w:rsidR="00D40250" w:rsidRPr="00D40250" w:rsidRDefault="00D40250" w:rsidP="00701D6B">
            <w:pPr>
              <w:spacing w:after="12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Helvetica Neue" w:hAnsi="Calibri" w:cs="Calibri"/>
                <w:color w:val="000000"/>
                <w:sz w:val="22"/>
                <w:lang w:eastAsia="zh-TW"/>
              </w:rPr>
            </w:pPr>
            <w:r w:rsidRPr="00D40250">
              <w:rPr>
                <w:rFonts w:ascii="Calibri" w:eastAsia="Helvetica Neue" w:hAnsi="Calibri" w:cs="Calibri"/>
                <w:color w:val="000000"/>
                <w:sz w:val="22"/>
                <w:lang w:eastAsia="zh-TW"/>
              </w:rPr>
              <w:t>J0595, J0745, J1810, J3010, J1170, J0364, J2270, J2271, J2274, J2275, J1960, J2175, J2180, J1230, J2410, J3070</w:t>
            </w:r>
          </w:p>
        </w:tc>
      </w:tr>
    </w:tbl>
    <w:p w:rsidR="00D40250" w:rsidRPr="00D40250" w:rsidRDefault="00D40250" w:rsidP="00D40250">
      <w:pPr>
        <w:pBdr>
          <w:top w:val="nil"/>
          <w:left w:val="nil"/>
          <w:bottom w:val="nil"/>
          <w:right w:val="nil"/>
          <w:between w:val="nil"/>
          <w:bar w:val="nil"/>
        </w:pBdr>
        <w:spacing w:before="120" w:after="0" w:line="240" w:lineRule="auto"/>
        <w:ind w:left="270" w:hanging="270"/>
        <w:rPr>
          <w:rFonts w:eastAsia="Arial Unicode MS" w:cs="Times New Roman"/>
          <w:sz w:val="22"/>
          <w:bdr w:val="none" w:sz="0" w:space="0" w:color="auto" w:frame="1"/>
          <w:lang w:eastAsia="en-US"/>
        </w:rPr>
      </w:pPr>
      <w:r w:rsidRPr="00D40250">
        <w:rPr>
          <w:rFonts w:eastAsia="Arial Unicode MS" w:cs="Times New Roman"/>
          <w:b/>
          <w:bCs/>
          <w:sz w:val="22"/>
          <w:bdr w:val="none" w:sz="0" w:space="0" w:color="auto" w:frame="1"/>
          <w:lang w:eastAsia="en-US"/>
        </w:rPr>
        <w:t>Abbreviations</w:t>
      </w:r>
      <w:r w:rsidRPr="00D40250">
        <w:rPr>
          <w:rFonts w:eastAsia="Arial Unicode MS" w:cs="Times New Roman"/>
          <w:sz w:val="22"/>
          <w:bdr w:val="none" w:sz="0" w:space="0" w:color="auto" w:frame="1"/>
          <w:lang w:eastAsia="en-US"/>
        </w:rPr>
        <w:t xml:space="preserve">: </w:t>
      </w:r>
      <w:proofErr w:type="spellStart"/>
      <w:r w:rsidRPr="00D40250">
        <w:rPr>
          <w:rFonts w:eastAsia="Arial Unicode MS" w:cs="Times New Roman"/>
          <w:sz w:val="22"/>
          <w:bdr w:val="none" w:sz="0" w:space="0" w:color="auto" w:frame="1"/>
          <w:lang w:eastAsia="en-US"/>
        </w:rPr>
        <w:t>Dx</w:t>
      </w:r>
      <w:proofErr w:type="spellEnd"/>
      <w:r w:rsidRPr="00D40250">
        <w:rPr>
          <w:rFonts w:eastAsia="Arial Unicode MS" w:cs="Times New Roman"/>
          <w:sz w:val="22"/>
          <w:bdr w:val="none" w:sz="0" w:space="0" w:color="auto" w:frame="1"/>
          <w:lang w:eastAsia="en-US"/>
        </w:rPr>
        <w:t>, Diagnosis; Proc, Procedure; IHR, Inguinal Hernia Repair</w:t>
      </w:r>
    </w:p>
    <w:p w:rsidR="00D40250" w:rsidRPr="00D40250" w:rsidRDefault="00D40250" w:rsidP="00D40250">
      <w:pPr>
        <w:pBdr>
          <w:top w:val="nil"/>
          <w:left w:val="nil"/>
          <w:bottom w:val="nil"/>
          <w:right w:val="nil"/>
          <w:between w:val="nil"/>
          <w:bar w:val="nil"/>
        </w:pBdr>
        <w:spacing w:before="40" w:after="0" w:line="240" w:lineRule="auto"/>
        <w:ind w:left="274" w:hanging="274"/>
        <w:rPr>
          <w:rFonts w:eastAsia="Arial Unicode MS" w:cs="Times New Roman"/>
          <w:sz w:val="22"/>
          <w:bdr w:val="nil"/>
          <w:lang w:eastAsia="en-US"/>
        </w:rPr>
      </w:pPr>
      <w:r w:rsidRPr="00D40250">
        <w:rPr>
          <w:rFonts w:eastAsia="Arial Unicode MS" w:cs="Times New Roman"/>
          <w:sz w:val="22"/>
          <w:bdr w:val="nil"/>
          <w:vertAlign w:val="superscript"/>
          <w:lang w:eastAsia="en-US"/>
        </w:rPr>
        <w:t xml:space="preserve">1 </w:t>
      </w:r>
      <w:r w:rsidRPr="00D40250">
        <w:rPr>
          <w:rFonts w:eastAsia="Arial Unicode MS" w:cs="Times New Roman"/>
          <w:sz w:val="22"/>
          <w:bdr w:val="nil"/>
          <w:lang w:eastAsia="en-US"/>
        </w:rPr>
        <w:t>These codes were used as modifier codes for robotic-assisted surgery (RAS) in the presence of a laparoscopic or open IHR code.</w:t>
      </w:r>
    </w:p>
    <w:p w:rsidR="00D40250" w:rsidRPr="00D40250" w:rsidRDefault="00D40250" w:rsidP="00D40250">
      <w:pPr>
        <w:pBdr>
          <w:top w:val="nil"/>
          <w:left w:val="nil"/>
          <w:bottom w:val="nil"/>
          <w:right w:val="nil"/>
          <w:between w:val="nil"/>
          <w:bar w:val="nil"/>
        </w:pBdr>
        <w:spacing w:before="40" w:after="0" w:line="240" w:lineRule="auto"/>
        <w:rPr>
          <w:rFonts w:eastAsia="Arial Unicode MS" w:cs="Times New Roman"/>
          <w:sz w:val="22"/>
          <w:bdr w:val="nil"/>
          <w:lang w:eastAsia="en-US"/>
        </w:rPr>
      </w:pPr>
      <w:r w:rsidRPr="00D40250">
        <w:rPr>
          <w:rFonts w:eastAsia="Arial Unicode MS" w:cs="Times New Roman"/>
          <w:sz w:val="22"/>
          <w:bdr w:val="nil"/>
          <w:lang w:eastAsia="en-US"/>
        </w:rPr>
        <w:t>Patients who had both “Right IHR” and “Left IHR” codes, or had procedure modifier codes for bilateral IHR (“50”, or both “LT” and “RT”) were considered to have undergone bilateral IHR.</w:t>
      </w:r>
    </w:p>
    <w:p w:rsidR="00D40250" w:rsidRPr="00D40250" w:rsidRDefault="00D40250" w:rsidP="00D40250">
      <w:pPr>
        <w:pBdr>
          <w:top w:val="nil"/>
          <w:left w:val="nil"/>
          <w:bottom w:val="nil"/>
          <w:right w:val="nil"/>
          <w:between w:val="nil"/>
          <w:bar w:val="nil"/>
        </w:pBdr>
        <w:spacing w:after="0" w:line="240" w:lineRule="auto"/>
        <w:ind w:left="274" w:hanging="274"/>
        <w:rPr>
          <w:rFonts w:eastAsia="Arial Unicode MS" w:cs="Times New Roman"/>
          <w:sz w:val="22"/>
          <w:bdr w:val="nil"/>
          <w:lang w:eastAsia="en-US"/>
        </w:rPr>
      </w:pPr>
    </w:p>
    <w:p w:rsidR="00D40250" w:rsidRPr="00D40250" w:rsidRDefault="00D40250" w:rsidP="00D40250">
      <w:pPr>
        <w:pBdr>
          <w:top w:val="nil"/>
          <w:left w:val="nil"/>
          <w:bottom w:val="nil"/>
          <w:right w:val="nil"/>
          <w:between w:val="nil"/>
          <w:bar w:val="nil"/>
        </w:pBdr>
        <w:spacing w:before="20" w:after="0" w:line="240" w:lineRule="auto"/>
        <w:ind w:left="274" w:hanging="274"/>
        <w:rPr>
          <w:rFonts w:ascii="Calibri" w:eastAsia="Arial Unicode MS" w:hAnsi="Calibri" w:cs="Calibri"/>
          <w:sz w:val="22"/>
          <w:bdr w:val="nil"/>
          <w:lang w:eastAsia="en-US"/>
        </w:rPr>
      </w:pPr>
    </w:p>
    <w:p w:rsidR="00D40250" w:rsidRPr="00D40250" w:rsidRDefault="00D40250" w:rsidP="00D40250">
      <w:pPr>
        <w:spacing w:after="120" w:line="240" w:lineRule="auto"/>
        <w:rPr>
          <w:rFonts w:eastAsia="DengXian" w:cs="Times New Roman"/>
          <w:szCs w:val="24"/>
        </w:rPr>
      </w:pPr>
      <w:bookmarkStart w:id="6" w:name="OLE_LINK61"/>
      <w:proofErr w:type="spellStart"/>
      <w:proofErr w:type="gramStart"/>
      <w:r w:rsidRPr="00D40250">
        <w:rPr>
          <w:rFonts w:eastAsia="DengXian" w:cs="Times New Roman"/>
          <w:szCs w:val="24"/>
        </w:rPr>
        <w:t>eTable</w:t>
      </w:r>
      <w:proofErr w:type="spellEnd"/>
      <w:proofErr w:type="gramEnd"/>
      <w:r w:rsidRPr="00D40250">
        <w:rPr>
          <w:rFonts w:eastAsia="DengXian" w:cs="Times New Roman"/>
          <w:szCs w:val="24"/>
        </w:rPr>
        <w:t xml:space="preserve"> 2. Baseline Characteristics after Inverse-probability of Treatment Weighting Adjustment</w:t>
      </w:r>
    </w:p>
    <w:tbl>
      <w:tblPr>
        <w:tblW w:w="5196" w:type="pct"/>
        <w:tblBorders>
          <w:top w:val="single" w:sz="4" w:space="0" w:color="auto"/>
          <w:bottom w:val="single" w:sz="4" w:space="0" w:color="auto"/>
        </w:tblBorders>
        <w:tblLook w:val="04A0" w:firstRow="1" w:lastRow="0" w:firstColumn="1" w:lastColumn="0" w:noHBand="0" w:noVBand="1"/>
      </w:tblPr>
      <w:tblGrid>
        <w:gridCol w:w="1984"/>
        <w:gridCol w:w="793"/>
        <w:gridCol w:w="813"/>
        <w:gridCol w:w="681"/>
        <w:gridCol w:w="222"/>
        <w:gridCol w:w="848"/>
        <w:gridCol w:w="903"/>
        <w:gridCol w:w="681"/>
        <w:gridCol w:w="222"/>
        <w:gridCol w:w="766"/>
        <w:gridCol w:w="786"/>
        <w:gridCol w:w="681"/>
      </w:tblGrid>
      <w:tr w:rsidR="00D40250" w:rsidRPr="00D40250" w:rsidTr="00701D6B">
        <w:trPr>
          <w:trHeight w:val="315"/>
        </w:trPr>
        <w:tc>
          <w:tcPr>
            <w:tcW w:w="1103" w:type="pct"/>
            <w:vMerge w:val="restart"/>
            <w:tcBorders>
              <w:top w:val="single" w:sz="4" w:space="0" w:color="auto"/>
              <w:bottom w:val="nil"/>
            </w:tcBorders>
            <w:shd w:val="clear" w:color="auto" w:fill="auto"/>
            <w:vAlign w:val="bottom"/>
            <w:hideMark/>
          </w:tcPr>
          <w:p w:rsidR="00D40250" w:rsidRPr="00D40250" w:rsidRDefault="00D40250" w:rsidP="00701D6B">
            <w:pPr>
              <w:spacing w:after="0" w:line="240" w:lineRule="auto"/>
              <w:rPr>
                <w:rFonts w:eastAsia="Times New Roman" w:cstheme="minorHAnsi"/>
                <w:b/>
                <w:bCs/>
                <w:color w:val="333333"/>
                <w:sz w:val="18"/>
                <w:szCs w:val="18"/>
                <w:lang w:eastAsia="zh-TW"/>
              </w:rPr>
            </w:pPr>
          </w:p>
          <w:p w:rsidR="00D40250" w:rsidRPr="00D40250" w:rsidRDefault="00D40250" w:rsidP="00701D6B">
            <w:pPr>
              <w:spacing w:after="0" w:line="240" w:lineRule="auto"/>
              <w:rPr>
                <w:rFonts w:eastAsia="Times New Roman" w:cstheme="minorHAnsi"/>
                <w:b/>
                <w:bCs/>
                <w:color w:val="333333"/>
                <w:sz w:val="18"/>
                <w:szCs w:val="18"/>
                <w:lang w:eastAsia="zh-TW"/>
              </w:rPr>
            </w:pPr>
          </w:p>
          <w:p w:rsidR="00D40250" w:rsidRPr="00D40250" w:rsidRDefault="00D40250" w:rsidP="00701D6B">
            <w:pPr>
              <w:spacing w:after="0" w:line="240" w:lineRule="auto"/>
              <w:rPr>
                <w:rFonts w:eastAsia="Times New Roman" w:cstheme="minorHAnsi"/>
                <w:b/>
                <w:bCs/>
                <w:color w:val="333333"/>
                <w:sz w:val="18"/>
                <w:szCs w:val="18"/>
                <w:lang w:eastAsia="zh-TW"/>
              </w:rPr>
            </w:pPr>
          </w:p>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Characteristic</w:t>
            </w:r>
          </w:p>
        </w:tc>
        <w:tc>
          <w:tcPr>
            <w:tcW w:w="1199" w:type="pct"/>
            <w:gridSpan w:val="3"/>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lastRenderedPageBreak/>
              <w:t>RAS vs Lap</w:t>
            </w:r>
          </w:p>
        </w:tc>
        <w:tc>
          <w:tcPr>
            <w:tcW w:w="86" w:type="pct"/>
            <w:tcBorders>
              <w:top w:val="single" w:sz="4" w:space="0" w:color="auto"/>
              <w:bottom w:val="nil"/>
            </w:tcBorders>
            <w:shd w:val="clear" w:color="auto" w:fill="auto"/>
            <w:noWrap/>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p>
        </w:tc>
        <w:tc>
          <w:tcPr>
            <w:tcW w:w="1320" w:type="pct"/>
            <w:gridSpan w:val="3"/>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RAS vs Open</w:t>
            </w:r>
          </w:p>
        </w:tc>
        <w:tc>
          <w:tcPr>
            <w:tcW w:w="86" w:type="pct"/>
            <w:tcBorders>
              <w:top w:val="single" w:sz="4" w:space="0" w:color="auto"/>
              <w:bottom w:val="nil"/>
            </w:tcBorders>
            <w:shd w:val="clear" w:color="auto" w:fill="auto"/>
            <w:noWrap/>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p>
        </w:tc>
        <w:tc>
          <w:tcPr>
            <w:tcW w:w="1206" w:type="pct"/>
            <w:gridSpan w:val="3"/>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Lap vs Open</w:t>
            </w:r>
          </w:p>
        </w:tc>
      </w:tr>
      <w:tr w:rsidR="00D40250" w:rsidRPr="00D40250" w:rsidTr="00701D6B">
        <w:trPr>
          <w:trHeight w:val="600"/>
        </w:trPr>
        <w:tc>
          <w:tcPr>
            <w:tcW w:w="1103" w:type="pct"/>
            <w:vMerge/>
            <w:tcBorders>
              <w:top w:val="nil"/>
              <w:bottom w:val="single" w:sz="4" w:space="0" w:color="auto"/>
            </w:tcBorders>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p>
        </w:tc>
        <w:tc>
          <w:tcPr>
            <w:tcW w:w="468" w:type="pct"/>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Lap</w:t>
            </w:r>
            <w:r w:rsidRPr="00D40250">
              <w:rPr>
                <w:rFonts w:eastAsia="Times New Roman" w:cstheme="minorHAnsi"/>
                <w:color w:val="333333"/>
                <w:sz w:val="18"/>
                <w:szCs w:val="18"/>
                <w:lang w:eastAsia="zh-TW"/>
              </w:rPr>
              <w:t xml:space="preserve">, </w:t>
            </w:r>
            <w:r w:rsidRPr="00D40250">
              <w:rPr>
                <w:rFonts w:eastAsia="Times New Roman" w:cstheme="minorHAnsi"/>
                <w:color w:val="333333"/>
                <w:sz w:val="18"/>
                <w:szCs w:val="18"/>
                <w:lang w:eastAsia="zh-TW"/>
              </w:rPr>
              <w:br/>
              <w:t>N = 16,700</w:t>
            </w:r>
          </w:p>
        </w:tc>
        <w:tc>
          <w:tcPr>
            <w:tcW w:w="478" w:type="pct"/>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RAS</w:t>
            </w:r>
            <w:r w:rsidRPr="00D40250">
              <w:rPr>
                <w:rFonts w:eastAsia="Times New Roman" w:cstheme="minorHAnsi"/>
                <w:color w:val="333333"/>
                <w:sz w:val="18"/>
                <w:szCs w:val="18"/>
                <w:lang w:eastAsia="zh-TW"/>
              </w:rPr>
              <w:t xml:space="preserve">, </w:t>
            </w:r>
            <w:r w:rsidRPr="00D40250">
              <w:rPr>
                <w:rFonts w:eastAsia="Times New Roman" w:cstheme="minorHAnsi"/>
                <w:color w:val="333333"/>
                <w:sz w:val="18"/>
                <w:szCs w:val="18"/>
                <w:lang w:eastAsia="zh-TW"/>
              </w:rPr>
              <w:br/>
              <w:t>N = 2,082</w:t>
            </w:r>
          </w:p>
        </w:tc>
        <w:tc>
          <w:tcPr>
            <w:tcW w:w="253" w:type="pct"/>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proofErr w:type="spellStart"/>
            <w:r w:rsidRPr="00D40250">
              <w:rPr>
                <w:rFonts w:eastAsia="Times New Roman" w:cstheme="minorHAnsi"/>
                <w:b/>
                <w:bCs/>
                <w:color w:val="333333"/>
                <w:sz w:val="18"/>
                <w:szCs w:val="18"/>
                <w:lang w:eastAsia="zh-TW"/>
              </w:rPr>
              <w:t>Std</w:t>
            </w:r>
            <w:proofErr w:type="spellEnd"/>
            <w:r w:rsidRPr="00D40250">
              <w:rPr>
                <w:rFonts w:eastAsia="Times New Roman" w:cstheme="minorHAnsi"/>
                <w:b/>
                <w:bCs/>
                <w:color w:val="333333"/>
                <w:sz w:val="18"/>
                <w:szCs w:val="18"/>
                <w:lang w:eastAsia="zh-TW"/>
              </w:rPr>
              <w:t xml:space="preserve"> Diff</w:t>
            </w:r>
          </w:p>
        </w:tc>
        <w:tc>
          <w:tcPr>
            <w:tcW w:w="86" w:type="pct"/>
            <w:tcBorders>
              <w:top w:val="nil"/>
              <w:bottom w:val="single" w:sz="4" w:space="0" w:color="auto"/>
            </w:tcBorders>
            <w:shd w:val="clear" w:color="auto" w:fill="auto"/>
            <w:noWrap/>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p>
        </w:tc>
        <w:tc>
          <w:tcPr>
            <w:tcW w:w="497" w:type="pct"/>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r w:rsidRPr="00D40250">
              <w:rPr>
                <w:rFonts w:cstheme="minorHAnsi"/>
                <w:b/>
                <w:bCs/>
                <w:color w:val="333333"/>
                <w:sz w:val="18"/>
                <w:szCs w:val="18"/>
              </w:rPr>
              <w:t>Open</w:t>
            </w:r>
            <w:r w:rsidRPr="00D40250">
              <w:rPr>
                <w:rFonts w:cstheme="minorHAnsi"/>
                <w:color w:val="333333"/>
                <w:sz w:val="18"/>
                <w:szCs w:val="18"/>
              </w:rPr>
              <w:t xml:space="preserve">, </w:t>
            </w:r>
            <w:r w:rsidRPr="00D40250">
              <w:rPr>
                <w:rFonts w:cstheme="minorHAnsi"/>
                <w:color w:val="333333"/>
                <w:sz w:val="18"/>
                <w:szCs w:val="18"/>
              </w:rPr>
              <w:br/>
              <w:t>N = 22,495</w:t>
            </w:r>
          </w:p>
        </w:tc>
        <w:tc>
          <w:tcPr>
            <w:tcW w:w="526" w:type="pct"/>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r w:rsidRPr="00D40250">
              <w:rPr>
                <w:rFonts w:cstheme="minorHAnsi"/>
                <w:b/>
                <w:bCs/>
                <w:color w:val="333333"/>
                <w:sz w:val="18"/>
                <w:szCs w:val="18"/>
              </w:rPr>
              <w:t>RAS</w:t>
            </w:r>
            <w:r w:rsidRPr="00D40250">
              <w:rPr>
                <w:rFonts w:cstheme="minorHAnsi"/>
                <w:color w:val="333333"/>
                <w:sz w:val="18"/>
                <w:szCs w:val="18"/>
              </w:rPr>
              <w:t xml:space="preserve">, </w:t>
            </w:r>
            <w:r w:rsidRPr="00D40250">
              <w:rPr>
                <w:rFonts w:cstheme="minorHAnsi"/>
                <w:color w:val="333333"/>
                <w:sz w:val="18"/>
                <w:szCs w:val="18"/>
              </w:rPr>
              <w:br/>
              <w:t>N = 2,066</w:t>
            </w:r>
          </w:p>
        </w:tc>
        <w:tc>
          <w:tcPr>
            <w:tcW w:w="297" w:type="pct"/>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proofErr w:type="spellStart"/>
            <w:r w:rsidRPr="00D40250">
              <w:rPr>
                <w:rFonts w:eastAsia="Times New Roman" w:cstheme="minorHAnsi"/>
                <w:b/>
                <w:bCs/>
                <w:color w:val="333333"/>
                <w:sz w:val="18"/>
                <w:szCs w:val="18"/>
                <w:lang w:eastAsia="zh-TW"/>
              </w:rPr>
              <w:t>Std</w:t>
            </w:r>
            <w:proofErr w:type="spellEnd"/>
            <w:r w:rsidRPr="00D40250">
              <w:rPr>
                <w:rFonts w:eastAsia="Times New Roman" w:cstheme="minorHAnsi"/>
                <w:b/>
                <w:bCs/>
                <w:color w:val="333333"/>
                <w:sz w:val="18"/>
                <w:szCs w:val="18"/>
                <w:lang w:eastAsia="zh-TW"/>
              </w:rPr>
              <w:t xml:space="preserve"> Diff</w:t>
            </w:r>
          </w:p>
        </w:tc>
        <w:tc>
          <w:tcPr>
            <w:tcW w:w="86" w:type="pct"/>
            <w:tcBorders>
              <w:top w:val="nil"/>
              <w:bottom w:val="single" w:sz="4" w:space="0" w:color="auto"/>
            </w:tcBorders>
            <w:shd w:val="clear" w:color="auto" w:fill="auto"/>
            <w:noWrap/>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p>
        </w:tc>
        <w:tc>
          <w:tcPr>
            <w:tcW w:w="453" w:type="pct"/>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r w:rsidRPr="00D40250">
              <w:rPr>
                <w:rFonts w:cstheme="minorHAnsi"/>
                <w:b/>
                <w:bCs/>
                <w:color w:val="333333"/>
                <w:sz w:val="18"/>
                <w:szCs w:val="18"/>
              </w:rPr>
              <w:t>Open</w:t>
            </w:r>
            <w:r w:rsidRPr="00D40250">
              <w:rPr>
                <w:rFonts w:cstheme="minorHAnsi"/>
                <w:color w:val="333333"/>
                <w:sz w:val="18"/>
                <w:szCs w:val="18"/>
              </w:rPr>
              <w:t xml:space="preserve">, </w:t>
            </w:r>
            <w:r w:rsidRPr="00D40250">
              <w:rPr>
                <w:rFonts w:cstheme="minorHAnsi"/>
                <w:color w:val="333333"/>
                <w:sz w:val="18"/>
                <w:szCs w:val="18"/>
              </w:rPr>
              <w:br/>
              <w:t>N = 22,493</w:t>
            </w:r>
          </w:p>
        </w:tc>
        <w:tc>
          <w:tcPr>
            <w:tcW w:w="464" w:type="pct"/>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cs="Times New Roman"/>
                <w:szCs w:val="24"/>
              </w:rPr>
            </w:pPr>
            <w:r w:rsidRPr="00D40250">
              <w:rPr>
                <w:rFonts w:cstheme="minorHAnsi"/>
                <w:b/>
                <w:bCs/>
                <w:color w:val="333333"/>
                <w:sz w:val="18"/>
                <w:szCs w:val="18"/>
              </w:rPr>
              <w:t xml:space="preserve">Lap, </w:t>
            </w:r>
            <w:r w:rsidRPr="00D40250">
              <w:rPr>
                <w:rFonts w:cstheme="minorHAnsi"/>
                <w:b/>
                <w:bCs/>
                <w:color w:val="333333"/>
                <w:sz w:val="18"/>
                <w:szCs w:val="18"/>
              </w:rPr>
              <w:br/>
            </w:r>
            <w:r w:rsidRPr="00D40250">
              <w:rPr>
                <w:rFonts w:cstheme="minorHAnsi"/>
                <w:color w:val="333333"/>
                <w:sz w:val="18"/>
                <w:szCs w:val="18"/>
              </w:rPr>
              <w:t>N = 16,712</w:t>
            </w:r>
          </w:p>
        </w:tc>
        <w:tc>
          <w:tcPr>
            <w:tcW w:w="289" w:type="pct"/>
            <w:tcBorders>
              <w:top w:val="single" w:sz="4" w:space="0" w:color="auto"/>
              <w:bottom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b/>
                <w:bCs/>
                <w:color w:val="333333"/>
                <w:sz w:val="18"/>
                <w:szCs w:val="18"/>
                <w:lang w:eastAsia="zh-TW"/>
              </w:rPr>
            </w:pPr>
            <w:proofErr w:type="spellStart"/>
            <w:r w:rsidRPr="00D40250">
              <w:rPr>
                <w:rFonts w:eastAsia="Times New Roman" w:cstheme="minorHAnsi"/>
                <w:b/>
                <w:bCs/>
                <w:color w:val="333333"/>
                <w:sz w:val="18"/>
                <w:szCs w:val="18"/>
                <w:lang w:eastAsia="zh-TW"/>
              </w:rPr>
              <w:t>Std</w:t>
            </w:r>
            <w:proofErr w:type="spellEnd"/>
            <w:r w:rsidRPr="00D40250">
              <w:rPr>
                <w:rFonts w:eastAsia="Times New Roman" w:cstheme="minorHAnsi"/>
                <w:b/>
                <w:bCs/>
                <w:color w:val="333333"/>
                <w:sz w:val="18"/>
                <w:szCs w:val="18"/>
                <w:lang w:eastAsia="zh-TW"/>
              </w:rPr>
              <w:t xml:space="preserve"> Diff</w:t>
            </w:r>
          </w:p>
        </w:tc>
      </w:tr>
      <w:tr w:rsidR="00D40250" w:rsidRPr="00D40250" w:rsidTr="00701D6B">
        <w:trPr>
          <w:trHeight w:val="300"/>
        </w:trPr>
        <w:tc>
          <w:tcPr>
            <w:tcW w:w="1103" w:type="pct"/>
            <w:tcBorders>
              <w:top w:val="single" w:sz="4" w:space="0" w:color="auto"/>
            </w:tcBorders>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Age, n (%)</w:t>
            </w:r>
          </w:p>
        </w:tc>
        <w:tc>
          <w:tcPr>
            <w:tcW w:w="468" w:type="pct"/>
            <w:tcBorders>
              <w:top w:val="single" w:sz="4" w:space="0" w:color="auto"/>
            </w:tcBorders>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p>
        </w:tc>
        <w:tc>
          <w:tcPr>
            <w:tcW w:w="478" w:type="pct"/>
            <w:tcBorders>
              <w:top w:val="single" w:sz="4" w:space="0" w:color="auto"/>
            </w:tcBorders>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53" w:type="pct"/>
            <w:tcBorders>
              <w:top w:val="single" w:sz="4" w:space="0" w:color="auto"/>
            </w:tcBorders>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86" w:type="pct"/>
            <w:tcBorders>
              <w:top w:val="single" w:sz="4" w:space="0" w:color="auto"/>
            </w:tcBorders>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97" w:type="pct"/>
            <w:tcBorders>
              <w:top w:val="single" w:sz="4" w:space="0" w:color="auto"/>
            </w:tcBorders>
            <w:shd w:val="clear" w:color="auto" w:fill="auto"/>
            <w:vAlign w:val="center"/>
            <w:hideMark/>
          </w:tcPr>
          <w:p w:rsidR="00D40250" w:rsidRPr="00D40250" w:rsidRDefault="00D40250" w:rsidP="00701D6B">
            <w:pPr>
              <w:spacing w:after="0" w:line="240" w:lineRule="auto"/>
              <w:rPr>
                <w:rFonts w:eastAsia="Times New Roman" w:cstheme="minorHAnsi"/>
                <w:sz w:val="18"/>
                <w:szCs w:val="18"/>
                <w:lang w:eastAsia="zh-TW"/>
              </w:rPr>
            </w:pPr>
            <w:r w:rsidRPr="00D40250">
              <w:rPr>
                <w:rFonts w:ascii="Calibri" w:hAnsi="Calibri" w:cs="Calibri"/>
                <w:color w:val="000000"/>
                <w:sz w:val="22"/>
              </w:rPr>
              <w:t> </w:t>
            </w:r>
          </w:p>
        </w:tc>
        <w:tc>
          <w:tcPr>
            <w:tcW w:w="526" w:type="pct"/>
            <w:tcBorders>
              <w:top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r w:rsidRPr="00D40250">
              <w:rPr>
                <w:rFonts w:ascii="Calibri" w:hAnsi="Calibri" w:cs="Calibri"/>
                <w:color w:val="000000"/>
                <w:sz w:val="22"/>
              </w:rPr>
              <w:t> </w:t>
            </w:r>
          </w:p>
        </w:tc>
        <w:tc>
          <w:tcPr>
            <w:tcW w:w="297" w:type="pct"/>
            <w:tcBorders>
              <w:top w:val="single" w:sz="4" w:space="0" w:color="auto"/>
            </w:tcBorders>
            <w:shd w:val="clear" w:color="auto" w:fill="auto"/>
            <w:noWrap/>
            <w:vAlign w:val="bottom"/>
            <w:hideMark/>
          </w:tcPr>
          <w:p w:rsidR="00D40250" w:rsidRPr="00D40250" w:rsidRDefault="00D40250" w:rsidP="00701D6B">
            <w:pPr>
              <w:spacing w:after="0" w:line="240" w:lineRule="auto"/>
              <w:jc w:val="center"/>
              <w:rPr>
                <w:rFonts w:eastAsia="Times New Roman" w:cstheme="minorHAnsi"/>
                <w:sz w:val="18"/>
                <w:szCs w:val="18"/>
                <w:lang w:eastAsia="zh-TW"/>
              </w:rPr>
            </w:pPr>
            <w:r w:rsidRPr="00D40250">
              <w:rPr>
                <w:rFonts w:ascii="Calibri" w:hAnsi="Calibri" w:cs="Calibri"/>
                <w:color w:val="000000"/>
                <w:sz w:val="22"/>
              </w:rPr>
              <w:t> </w:t>
            </w:r>
          </w:p>
        </w:tc>
        <w:tc>
          <w:tcPr>
            <w:tcW w:w="86" w:type="pct"/>
            <w:tcBorders>
              <w:top w:val="single" w:sz="4" w:space="0" w:color="auto"/>
            </w:tcBorders>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53" w:type="pct"/>
            <w:tcBorders>
              <w:top w:val="single" w:sz="4" w:space="0" w:color="auto"/>
            </w:tcBorders>
            <w:shd w:val="clear" w:color="auto" w:fill="auto"/>
            <w:vAlign w:val="center"/>
            <w:hideMark/>
          </w:tcPr>
          <w:p w:rsidR="00D40250" w:rsidRPr="00D40250" w:rsidRDefault="00D40250" w:rsidP="00701D6B">
            <w:pPr>
              <w:spacing w:after="0" w:line="240" w:lineRule="auto"/>
              <w:rPr>
                <w:rFonts w:eastAsia="Times New Roman" w:cstheme="minorHAnsi"/>
                <w:sz w:val="18"/>
                <w:szCs w:val="18"/>
                <w:lang w:eastAsia="zh-TW"/>
              </w:rPr>
            </w:pPr>
            <w:r w:rsidRPr="00D40250">
              <w:rPr>
                <w:rFonts w:ascii="Calibri" w:hAnsi="Calibri" w:cs="Calibri"/>
                <w:color w:val="000000"/>
                <w:sz w:val="22"/>
              </w:rPr>
              <w:t> </w:t>
            </w:r>
          </w:p>
        </w:tc>
        <w:tc>
          <w:tcPr>
            <w:tcW w:w="464" w:type="pct"/>
            <w:tcBorders>
              <w:top w:val="single" w:sz="4" w:space="0" w:color="auto"/>
            </w:tcBorders>
            <w:shd w:val="clear" w:color="auto" w:fill="auto"/>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r w:rsidRPr="00D40250">
              <w:rPr>
                <w:rFonts w:ascii="Calibri" w:hAnsi="Calibri" w:cs="Calibri"/>
                <w:color w:val="000000"/>
                <w:sz w:val="22"/>
              </w:rPr>
              <w:t> </w:t>
            </w:r>
          </w:p>
        </w:tc>
        <w:tc>
          <w:tcPr>
            <w:tcW w:w="289" w:type="pct"/>
            <w:tcBorders>
              <w:top w:val="single" w:sz="4" w:space="0" w:color="auto"/>
            </w:tcBorders>
            <w:shd w:val="clear" w:color="auto" w:fill="auto"/>
            <w:noWrap/>
            <w:vAlign w:val="bottom"/>
            <w:hideMark/>
          </w:tcPr>
          <w:p w:rsidR="00D40250" w:rsidRPr="00D40250" w:rsidRDefault="00D40250" w:rsidP="00701D6B">
            <w:pPr>
              <w:spacing w:after="0" w:line="240" w:lineRule="auto"/>
              <w:jc w:val="center"/>
              <w:rPr>
                <w:rFonts w:eastAsia="Times New Roman" w:cstheme="minorHAnsi"/>
                <w:sz w:val="18"/>
                <w:szCs w:val="18"/>
                <w:lang w:eastAsia="zh-TW"/>
              </w:rPr>
            </w:pPr>
            <w:r w:rsidRPr="00D40250">
              <w:rPr>
                <w:rFonts w:ascii="Calibri" w:hAnsi="Calibri" w:cs="Calibri"/>
                <w:color w:val="000000"/>
                <w:sz w:val="22"/>
              </w:rPr>
              <w:t> </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18-44 years</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4,894 (29.3)</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609 (29.2)</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5,722 (25.4)</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533 (25.8)</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0.008</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6,020 (26.8)</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4,471 (26.8)</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45-54 years</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4,373 (26.2)</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550 (26.4)</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0.005</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5,231 (23.3)</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490 (23.7)</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0.010</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5,451 (24.2)</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4,049 (24.2)</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55-64 years</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5,971 (35.8)</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743 (35.7)</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-0.002</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8,319 (37.0)</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777 (37.6)</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0.013</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8,169 (36.3)</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6,075 (36.4)</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65+</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1,462 (8.8)</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180 (8.7)</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-0.004</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3,223 (14.3)</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267 (12.9)</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-0.048</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2,852 (12.7)</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2,116 (12.7)</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Sex, Male,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15,263 (91.4)</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1,902 (91.4)</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20,522 (91.2)</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1,895 (91.7)</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0.017</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20,524 (91.2)</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15,246 (91.2)</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Annual income,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&lt; $35,000</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1,224 (7.3)</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159 (7.6)</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0.012</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1,954 (8.7)</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195 (9.5)</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0.029</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1,865 (8.3)</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1,393 (8.3)</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-0.002</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$35,000 - $40,000</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4,703 (28.2)</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578 (27.8)</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-0.008</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6,526 (29.0)</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579 (28.0)</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-0.021</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6,438 (28.6)</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4,784 (28.6)</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$40,000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6,825 (40.9)</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868 (41.7)</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0.017</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9,032 (40.2)</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853 (41.3)</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0.023</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9,231 (41.0)</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6,838 (40.9)</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0.003</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Unknown</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3,948 (23.6)</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477 (22.9)</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-0.017</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4,983 (22.2)</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439 (21.2)</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-0.021</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4,959 (22.0)</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3,696 (22.1)</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-0.002</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bookmarkStart w:id="7" w:name="OLE_LINK51"/>
            <w:bookmarkStart w:id="8" w:name="OLE_LINK55"/>
            <w:r w:rsidRPr="00D40250">
              <w:rPr>
                <w:rFonts w:eastAsia="Times New Roman" w:cstheme="minorHAnsi"/>
                <w:b/>
                <w:bCs/>
                <w:color w:val="333333"/>
                <w:sz w:val="18"/>
                <w:szCs w:val="18"/>
                <w:lang w:eastAsia="zh-TW"/>
              </w:rPr>
              <w:t>Region,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Northeast</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2,718 (16.3)</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359 (17.2)</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0.026</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4,493 (20.0)</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458 (22.2)</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0.058</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4,218 (18.8)</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3,142 (18.8)</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North Central</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4,209 (25.2)</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492 (23.6)</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-0.036</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5,664 (25.2)</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474 (22.9)</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-0.050</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5,525 (24.6)</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4,096 (24.5)</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South</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7,120 (42.6)</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905 (43.5)</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0.017</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8,850 (39.3)</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818 (39.6)</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0.005</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9,162 (40.7)</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6,807 (40.7)</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West</w:t>
            </w:r>
          </w:p>
        </w:tc>
        <w:tc>
          <w:tcPr>
            <w:tcW w:w="468"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2,609 (15.6)</w:t>
            </w:r>
          </w:p>
        </w:tc>
        <w:tc>
          <w:tcPr>
            <w:tcW w:w="478"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322 (15.4)</w:t>
            </w:r>
          </w:p>
        </w:tc>
        <w:tc>
          <w:tcPr>
            <w:tcW w:w="253"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-0.005</w:t>
            </w:r>
          </w:p>
        </w:tc>
        <w:tc>
          <w:tcPr>
            <w:tcW w:w="86" w:type="pct"/>
            <w:shd w:val="clear" w:color="auto" w:fill="auto"/>
            <w:noWrap/>
            <w:vAlign w:val="center"/>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3,419 (15.2)</w:t>
            </w:r>
          </w:p>
        </w:tc>
        <w:tc>
          <w:tcPr>
            <w:tcW w:w="526"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311 (15.1)</w:t>
            </w:r>
          </w:p>
        </w:tc>
        <w:tc>
          <w:tcPr>
            <w:tcW w:w="297"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-0.004</w:t>
            </w:r>
          </w:p>
        </w:tc>
        <w:tc>
          <w:tcPr>
            <w:tcW w:w="86"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3,520 (15.6)</w:t>
            </w:r>
          </w:p>
        </w:tc>
        <w:tc>
          <w:tcPr>
            <w:tcW w:w="464"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2,615 (15.6)</w:t>
            </w:r>
          </w:p>
        </w:tc>
        <w:tc>
          <w:tcPr>
            <w:tcW w:w="289"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Unknown</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44 (0.3)</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 (0.2)</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-0.008</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70 (0.3)</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 (0.2)</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-0.016</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68 (0.3)</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51 (0.3)</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bookmarkEnd w:id="7"/>
      <w:bookmarkEnd w:id="8"/>
      <w:tr w:rsidR="00D40250" w:rsidRPr="00D40250" w:rsidTr="00701D6B">
        <w:trPr>
          <w:trHeight w:val="252"/>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Metropolitan status,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Metropolitan</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13,160 (78.8)</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1,642 (78.9)</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0.003</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16,962 (75.4)</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1,560 (75.5)</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0.003</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17,119 (76.1)</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12,699 (76.0)</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0.003</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Non-metropolitan</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1,788 (10.7)</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223 (10.7)</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3,080 (13.7)</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285 (13.8)</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0.003</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2,888 (12.8)</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2,166 (13.0)</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-0.004</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Unknown</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1,752 (10.5)</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216 (10.4)</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-0.004</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2,453 (10.9)</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221 (10.7)</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-0.007</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2,486 (11.1)</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1,847 (11.1)</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Insurance plan,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PPO</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8,448 (50.6)</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1,045 (50.2)</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-0.008</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11,393 (50.6)</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1,034 (50.1)</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-0.012</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11,477 (51.0)</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8,536 (51.1)</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Comprehensive</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870 (5.2)</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89 (4.3)</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-0.042</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1,808 (8.0)</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123 (5.9)</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-0.082</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1,558 (6.9)</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1,155 (6.9)</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HMO</w:t>
            </w:r>
          </w:p>
        </w:tc>
        <w:tc>
          <w:tcPr>
            <w:tcW w:w="468"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1,946 (11.7)</w:t>
            </w:r>
          </w:p>
        </w:tc>
        <w:tc>
          <w:tcPr>
            <w:tcW w:w="478"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252 (12.1)</w:t>
            </w:r>
          </w:p>
        </w:tc>
        <w:tc>
          <w:tcPr>
            <w:tcW w:w="253"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0.014</w:t>
            </w:r>
          </w:p>
        </w:tc>
        <w:tc>
          <w:tcPr>
            <w:tcW w:w="86" w:type="pct"/>
            <w:shd w:val="clear" w:color="auto" w:fill="auto"/>
            <w:noWrap/>
            <w:vAlign w:val="center"/>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2,679 (11.9)</w:t>
            </w:r>
          </w:p>
        </w:tc>
        <w:tc>
          <w:tcPr>
            <w:tcW w:w="526"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264 (12.8)</w:t>
            </w:r>
          </w:p>
        </w:tc>
        <w:tc>
          <w:tcPr>
            <w:tcW w:w="297"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0.028</w:t>
            </w:r>
          </w:p>
        </w:tc>
        <w:tc>
          <w:tcPr>
            <w:tcW w:w="86"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2,661 (11.8)</w:t>
            </w:r>
          </w:p>
        </w:tc>
        <w:tc>
          <w:tcPr>
            <w:tcW w:w="464"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1,973 (11.8)</w:t>
            </w:r>
          </w:p>
        </w:tc>
        <w:tc>
          <w:tcPr>
            <w:tcW w:w="289"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POS</w:t>
            </w:r>
          </w:p>
        </w:tc>
        <w:tc>
          <w:tcPr>
            <w:tcW w:w="468"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1,056 (6.3)</w:t>
            </w:r>
          </w:p>
        </w:tc>
        <w:tc>
          <w:tcPr>
            <w:tcW w:w="478"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144 (6.9)</w:t>
            </w:r>
          </w:p>
        </w:tc>
        <w:tc>
          <w:tcPr>
            <w:tcW w:w="253"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0.024</w:t>
            </w:r>
          </w:p>
        </w:tc>
        <w:tc>
          <w:tcPr>
            <w:tcW w:w="86" w:type="pct"/>
            <w:shd w:val="clear" w:color="auto" w:fill="auto"/>
            <w:noWrap/>
            <w:vAlign w:val="center"/>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1,524 (6.8)</w:t>
            </w:r>
          </w:p>
        </w:tc>
        <w:tc>
          <w:tcPr>
            <w:tcW w:w="526"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167 (8.1)</w:t>
            </w:r>
          </w:p>
        </w:tc>
        <w:tc>
          <w:tcPr>
            <w:tcW w:w="297"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0.051</w:t>
            </w:r>
          </w:p>
        </w:tc>
        <w:tc>
          <w:tcPr>
            <w:tcW w:w="86"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1,445 (6.4)</w:t>
            </w:r>
          </w:p>
        </w:tc>
        <w:tc>
          <w:tcPr>
            <w:tcW w:w="464"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1,075 (6.4)</w:t>
            </w:r>
          </w:p>
        </w:tc>
        <w:tc>
          <w:tcPr>
            <w:tcW w:w="289"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Others</w:t>
            </w:r>
            <w:r w:rsidRPr="00D40250">
              <w:rPr>
                <w:rFonts w:eastAsia="Times New Roman" w:cstheme="minorHAnsi"/>
                <w:color w:val="333333"/>
                <w:sz w:val="18"/>
                <w:szCs w:val="18"/>
                <w:vertAlign w:val="superscript"/>
                <w:lang w:eastAsia="zh-TW"/>
              </w:rPr>
              <w:t>1</w:t>
            </w:r>
          </w:p>
        </w:tc>
        <w:tc>
          <w:tcPr>
            <w:tcW w:w="468"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4,137 (24.8)</w:t>
            </w:r>
          </w:p>
        </w:tc>
        <w:tc>
          <w:tcPr>
            <w:tcW w:w="478"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521 (25.0)</w:t>
            </w:r>
          </w:p>
        </w:tc>
        <w:tc>
          <w:tcPr>
            <w:tcW w:w="253"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0.006</w:t>
            </w:r>
          </w:p>
        </w:tc>
        <w:tc>
          <w:tcPr>
            <w:tcW w:w="86" w:type="pct"/>
            <w:shd w:val="clear" w:color="auto" w:fill="auto"/>
            <w:noWrap/>
            <w:vAlign w:val="center"/>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4,742 (21.1)</w:t>
            </w:r>
          </w:p>
        </w:tc>
        <w:tc>
          <w:tcPr>
            <w:tcW w:w="526"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446 (21.6)</w:t>
            </w:r>
          </w:p>
        </w:tc>
        <w:tc>
          <w:tcPr>
            <w:tcW w:w="297"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0.012</w:t>
            </w:r>
          </w:p>
        </w:tc>
        <w:tc>
          <w:tcPr>
            <w:tcW w:w="86"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5,011 (22.3)</w:t>
            </w:r>
          </w:p>
        </w:tc>
        <w:tc>
          <w:tcPr>
            <w:tcW w:w="464" w:type="pct"/>
            <w:shd w:val="clear" w:color="auto" w:fill="auto"/>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3,720 (22.3)</w:t>
            </w:r>
          </w:p>
        </w:tc>
        <w:tc>
          <w:tcPr>
            <w:tcW w:w="289" w:type="pct"/>
            <w:shd w:val="clear" w:color="auto" w:fill="auto"/>
            <w:noWrap/>
            <w:vAlign w:val="center"/>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Unknown</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244 (1.5)</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31 (1.5)</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0.003</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350 (1.6)</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31 (1.5)</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-0.003</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340 (1.5)</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252 (1.5)</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proofErr w:type="spellStart"/>
            <w:r w:rsidRPr="00D40250">
              <w:rPr>
                <w:rFonts w:eastAsia="Times New Roman" w:cstheme="minorHAnsi"/>
                <w:b/>
                <w:bCs/>
                <w:color w:val="333333"/>
                <w:sz w:val="18"/>
                <w:szCs w:val="18"/>
                <w:lang w:eastAsia="zh-TW"/>
              </w:rPr>
              <w:t>Charlson</w:t>
            </w:r>
            <w:proofErr w:type="spellEnd"/>
            <w:r w:rsidRPr="00D40250">
              <w:rPr>
                <w:rFonts w:eastAsia="Times New Roman" w:cstheme="minorHAnsi"/>
                <w:b/>
                <w:bCs/>
                <w:color w:val="333333"/>
                <w:sz w:val="18"/>
                <w:szCs w:val="18"/>
                <w:lang w:eastAsia="zh-TW"/>
              </w:rPr>
              <w:t xml:space="preserve"> comorbidity score,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0</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13,519 (81.0)</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1,686 (81.0)</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17,473 (77.7)</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1,616 (78.2)</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0.013</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17,759 (79.0)</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13,192 (78.9)</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1</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2,283 (13.7)</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284 (13.7)</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3,256 (14.5)</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295 (14.3)</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-0.006</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3,168 (14.1)</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2,352 (14.1)</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2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898 (5.4)</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112 (5.4)</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1,767 (7.9)</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156 (7.5)</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-0.013</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1,566 (7.0)</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1,167 (7.0)</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Tobacco abuse/history,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1,185 (7.1)</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147 (7.0)</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-0.002</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1,700 (7.6)</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162 (7.9)</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0.011</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1,657 (7.4)</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1,234 (7.4)</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lastRenderedPageBreak/>
              <w:t>Obesity/overweight,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1,597 (9.6)</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192 (9.2)</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-0.011</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2,013 (9.0)</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182 (8.8)</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-0.005</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1,995 (8.9)</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1,486 (8.9)</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Alcohol abuse/history,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115 (0.7)</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13 (0.6)</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-0.009</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189 (0.8)</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 (0.9)</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0.003</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181 (0.8)</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135 (0.8)</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0.000</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Mental health problem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1,398 (8.4)</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164 (7.9)</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-0.017</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1,793 (8.0)</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154 (7.5)</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-0.019</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1,824 (8.1)</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1,353 (8.1)</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rPr>
                <w:rFonts w:eastAsia="Times New Roman" w:cstheme="minorHAnsi"/>
                <w:b/>
                <w:bCs/>
                <w:color w:val="333333"/>
                <w:sz w:val="18"/>
                <w:szCs w:val="18"/>
                <w:lang w:eastAsia="zh-TW"/>
              </w:rPr>
            </w:pPr>
            <w:r w:rsidRPr="00D40250">
              <w:rPr>
                <w:rFonts w:eastAsia="Times New Roman" w:cstheme="minorHAnsi"/>
                <w:b/>
                <w:bCs/>
                <w:color w:val="333333"/>
                <w:sz w:val="18"/>
                <w:szCs w:val="18"/>
                <w:lang w:eastAsia="zh-TW"/>
              </w:rPr>
              <w:t>Year of surgery, n (%)</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 </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2016</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4,344 (26.0)</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534 (25.6)</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-0.009</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7,315 (32.5)</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647 (31.3)</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-0.028</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7,036 (31.3)</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5,232 (31.3)</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2017</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3,910 (23.4)</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490 (23.6)</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0.004</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5,829 (25.9)</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549 (26.6)</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0.016</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5,726 (25.5)</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4,261 (25.5)</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-0.001</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2018</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3,625 (21.7)</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445 (21.4)</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-0.008</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4,500 (20.0)</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404 (19.5)</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-0.011</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4,610 (20.5)</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3,415 (20.4)</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0.002</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bookmarkStart w:id="9" w:name="_Hlk129774490"/>
            <w:r w:rsidRPr="00D40250">
              <w:rPr>
                <w:rFonts w:eastAsia="Times New Roman" w:cstheme="minorHAnsi"/>
                <w:color w:val="333333"/>
                <w:sz w:val="18"/>
                <w:szCs w:val="18"/>
                <w:lang w:eastAsia="zh-TW"/>
              </w:rPr>
              <w:t>2019</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3,522 (21.1)</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443 (21.3)</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0.004</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3,693 (16.4)</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352 (17.0)</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0.015</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3,815 (17.0)</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1,259 (18.1)</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0.002</w:t>
            </w:r>
          </w:p>
        </w:tc>
      </w:tr>
      <w:tr w:rsidR="00D40250" w:rsidRPr="00D40250" w:rsidTr="00701D6B">
        <w:trPr>
          <w:trHeight w:val="300"/>
        </w:trPr>
        <w:tc>
          <w:tcPr>
            <w:tcW w:w="1103" w:type="pct"/>
            <w:shd w:val="clear" w:color="auto" w:fill="auto"/>
            <w:vAlign w:val="center"/>
            <w:hideMark/>
          </w:tcPr>
          <w:p w:rsidR="00D40250" w:rsidRPr="00D40250" w:rsidRDefault="00D40250" w:rsidP="00701D6B">
            <w:pPr>
              <w:spacing w:after="0" w:line="240" w:lineRule="auto"/>
              <w:ind w:firstLineChars="100" w:firstLine="180"/>
              <w:rPr>
                <w:rFonts w:eastAsia="Times New Roman" w:cstheme="minorHAnsi"/>
                <w:color w:val="333333"/>
                <w:sz w:val="18"/>
                <w:szCs w:val="18"/>
                <w:lang w:eastAsia="zh-TW"/>
              </w:rPr>
            </w:pPr>
            <w:r w:rsidRPr="00D40250">
              <w:rPr>
                <w:rFonts w:eastAsia="Times New Roman" w:cstheme="minorHAnsi"/>
                <w:color w:val="333333"/>
                <w:sz w:val="18"/>
                <w:szCs w:val="18"/>
                <w:lang w:eastAsia="zh-TW"/>
              </w:rPr>
              <w:t>2020</w:t>
            </w:r>
          </w:p>
        </w:tc>
        <w:tc>
          <w:tcPr>
            <w:tcW w:w="46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1,299 (7.8)</w:t>
            </w:r>
          </w:p>
        </w:tc>
        <w:tc>
          <w:tcPr>
            <w:tcW w:w="478"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170 (8.2)</w:t>
            </w:r>
          </w:p>
        </w:tc>
        <w:tc>
          <w:tcPr>
            <w:tcW w:w="253"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0.013</w:t>
            </w:r>
          </w:p>
        </w:tc>
        <w:tc>
          <w:tcPr>
            <w:tcW w:w="86" w:type="pct"/>
            <w:shd w:val="clear" w:color="auto" w:fill="auto"/>
            <w:noWrap/>
            <w:vAlign w:val="center"/>
            <w:hideMark/>
          </w:tcPr>
          <w:p w:rsidR="00D40250" w:rsidRPr="00D40250" w:rsidRDefault="00D40250" w:rsidP="00701D6B">
            <w:pPr>
              <w:spacing w:after="0" w:line="240" w:lineRule="auto"/>
              <w:jc w:val="center"/>
              <w:rPr>
                <w:rFonts w:eastAsia="Times New Roman" w:cstheme="minorHAnsi"/>
                <w:color w:val="000000"/>
                <w:sz w:val="18"/>
                <w:szCs w:val="18"/>
                <w:lang w:eastAsia="zh-TW"/>
              </w:rPr>
            </w:pPr>
          </w:p>
        </w:tc>
        <w:tc>
          <w:tcPr>
            <w:tcW w:w="497"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1,159 (5.2)</w:t>
            </w:r>
          </w:p>
        </w:tc>
        <w:tc>
          <w:tcPr>
            <w:tcW w:w="526"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114 (5.5)</w:t>
            </w:r>
          </w:p>
        </w:tc>
        <w:tc>
          <w:tcPr>
            <w:tcW w:w="297"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0.014</w:t>
            </w:r>
          </w:p>
        </w:tc>
        <w:tc>
          <w:tcPr>
            <w:tcW w:w="86"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p>
        </w:tc>
        <w:tc>
          <w:tcPr>
            <w:tcW w:w="453"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1,305 (5.8)</w:t>
            </w:r>
          </w:p>
        </w:tc>
        <w:tc>
          <w:tcPr>
            <w:tcW w:w="464" w:type="pct"/>
            <w:shd w:val="clear" w:color="auto" w:fill="auto"/>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1,128 (16.3)</w:t>
            </w:r>
          </w:p>
        </w:tc>
        <w:tc>
          <w:tcPr>
            <w:tcW w:w="289" w:type="pct"/>
            <w:shd w:val="clear" w:color="auto" w:fill="auto"/>
            <w:noWrap/>
            <w:vAlign w:val="center"/>
            <w:hideMark/>
          </w:tcPr>
          <w:p w:rsidR="00D40250" w:rsidRPr="00D40250" w:rsidRDefault="00D40250" w:rsidP="00701D6B">
            <w:pPr>
              <w:spacing w:after="0" w:line="240" w:lineRule="auto"/>
              <w:jc w:val="center"/>
              <w:rPr>
                <w:rFonts w:cstheme="minorHAnsi"/>
                <w:color w:val="333333"/>
                <w:sz w:val="18"/>
                <w:szCs w:val="18"/>
              </w:rPr>
            </w:pPr>
            <w:r w:rsidRPr="00D40250">
              <w:rPr>
                <w:rFonts w:cstheme="minorHAnsi"/>
                <w:color w:val="333333"/>
                <w:sz w:val="18"/>
                <w:szCs w:val="18"/>
              </w:rPr>
              <w:t>0.006</w:t>
            </w:r>
          </w:p>
        </w:tc>
      </w:tr>
    </w:tbl>
    <w:p w:rsidR="00D40250" w:rsidRPr="00D40250" w:rsidRDefault="00D40250" w:rsidP="00D40250">
      <w:pPr>
        <w:spacing w:before="60" w:after="0" w:line="240" w:lineRule="auto"/>
        <w:rPr>
          <w:rFonts w:cs="Times New Roman"/>
          <w:sz w:val="20"/>
          <w:szCs w:val="20"/>
        </w:rPr>
      </w:pPr>
      <w:bookmarkStart w:id="10" w:name="OLE_LINK49"/>
      <w:bookmarkEnd w:id="6"/>
      <w:bookmarkEnd w:id="9"/>
      <w:r w:rsidRPr="00D40250">
        <w:rPr>
          <w:rFonts w:cs="Times New Roman"/>
          <w:b/>
          <w:bCs/>
          <w:sz w:val="20"/>
          <w:szCs w:val="20"/>
        </w:rPr>
        <w:t>Abbreviations</w:t>
      </w:r>
      <w:r w:rsidRPr="00D40250">
        <w:rPr>
          <w:rFonts w:cs="Times New Roman"/>
          <w:sz w:val="20"/>
          <w:szCs w:val="20"/>
        </w:rPr>
        <w:t xml:space="preserve">: RAS, Robotic-assisted surgery; Lap, Laparoscopic Surgery; </w:t>
      </w:r>
      <w:proofErr w:type="spellStart"/>
      <w:r w:rsidRPr="00D40250">
        <w:rPr>
          <w:rFonts w:cs="Times New Roman"/>
          <w:sz w:val="20"/>
          <w:szCs w:val="20"/>
        </w:rPr>
        <w:t>Std</w:t>
      </w:r>
      <w:proofErr w:type="spellEnd"/>
      <w:r w:rsidRPr="00D40250">
        <w:rPr>
          <w:rFonts w:cs="Times New Roman"/>
          <w:sz w:val="20"/>
          <w:szCs w:val="20"/>
        </w:rPr>
        <w:t xml:space="preserve"> Diff, Standardized Difference; PPO, Preferred Payer Organization; HMO, Health Maintenance Organization; POS, Point of Service  </w:t>
      </w:r>
    </w:p>
    <w:bookmarkEnd w:id="10"/>
    <w:p w:rsidR="00D40250" w:rsidRDefault="00D40250" w:rsidP="00D40250">
      <w:pPr>
        <w:spacing w:before="60" w:after="0" w:line="240" w:lineRule="auto"/>
        <w:ind w:left="180" w:hanging="180"/>
        <w:rPr>
          <w:rFonts w:cs="Times New Roman"/>
          <w:sz w:val="20"/>
          <w:szCs w:val="20"/>
        </w:rPr>
      </w:pPr>
      <w:r w:rsidRPr="00D40250">
        <w:rPr>
          <w:rFonts w:cs="Times New Roman"/>
          <w:sz w:val="20"/>
          <w:szCs w:val="20"/>
          <w:vertAlign w:val="superscript"/>
        </w:rPr>
        <w:t xml:space="preserve">1 </w:t>
      </w:r>
      <w:r w:rsidRPr="00D40250">
        <w:rPr>
          <w:rFonts w:cs="Times New Roman"/>
          <w:sz w:val="20"/>
          <w:szCs w:val="20"/>
        </w:rPr>
        <w:t>Others include basic/major medical benefits, exclusive provider organization, consumer driven health plan, and high deductible health plan.</w:t>
      </w:r>
      <w:bookmarkStart w:id="11" w:name="_GoBack"/>
      <w:bookmarkEnd w:id="11"/>
    </w:p>
    <w:sectPr w:rsidR="00D40250" w:rsidSect="00D402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DengXian">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250"/>
    <w:rsid w:val="0003350A"/>
    <w:rsid w:val="0007274B"/>
    <w:rsid w:val="00093848"/>
    <w:rsid w:val="00096377"/>
    <w:rsid w:val="000B16E4"/>
    <w:rsid w:val="000B3512"/>
    <w:rsid w:val="000D60B2"/>
    <w:rsid w:val="000F16CC"/>
    <w:rsid w:val="00105788"/>
    <w:rsid w:val="001331C4"/>
    <w:rsid w:val="00154348"/>
    <w:rsid w:val="00167311"/>
    <w:rsid w:val="00185857"/>
    <w:rsid w:val="001A490C"/>
    <w:rsid w:val="001B17F5"/>
    <w:rsid w:val="001B34F0"/>
    <w:rsid w:val="001F05E3"/>
    <w:rsid w:val="0020171B"/>
    <w:rsid w:val="00206EDD"/>
    <w:rsid w:val="00216B50"/>
    <w:rsid w:val="00231225"/>
    <w:rsid w:val="002437E5"/>
    <w:rsid w:val="00280172"/>
    <w:rsid w:val="00287CD2"/>
    <w:rsid w:val="002C20C9"/>
    <w:rsid w:val="002C4D7E"/>
    <w:rsid w:val="002C5379"/>
    <w:rsid w:val="002D3775"/>
    <w:rsid w:val="002E262D"/>
    <w:rsid w:val="00315C51"/>
    <w:rsid w:val="00337E80"/>
    <w:rsid w:val="003640BB"/>
    <w:rsid w:val="00374966"/>
    <w:rsid w:val="003B3115"/>
    <w:rsid w:val="003B7A4A"/>
    <w:rsid w:val="003C0B95"/>
    <w:rsid w:val="00414D3E"/>
    <w:rsid w:val="00425139"/>
    <w:rsid w:val="00453C6A"/>
    <w:rsid w:val="00471904"/>
    <w:rsid w:val="004C54FC"/>
    <w:rsid w:val="004F7C1F"/>
    <w:rsid w:val="00505372"/>
    <w:rsid w:val="00532CE5"/>
    <w:rsid w:val="005604A3"/>
    <w:rsid w:val="0057027D"/>
    <w:rsid w:val="00594E3A"/>
    <w:rsid w:val="005A365C"/>
    <w:rsid w:val="005C4FAD"/>
    <w:rsid w:val="006035BB"/>
    <w:rsid w:val="00613A9A"/>
    <w:rsid w:val="006161A1"/>
    <w:rsid w:val="0064413E"/>
    <w:rsid w:val="006476B3"/>
    <w:rsid w:val="006718B1"/>
    <w:rsid w:val="00696374"/>
    <w:rsid w:val="006A51F3"/>
    <w:rsid w:val="006B1265"/>
    <w:rsid w:val="006C0FFB"/>
    <w:rsid w:val="006F4513"/>
    <w:rsid w:val="007066EA"/>
    <w:rsid w:val="007141ED"/>
    <w:rsid w:val="00743D99"/>
    <w:rsid w:val="00791332"/>
    <w:rsid w:val="00792F84"/>
    <w:rsid w:val="007B1A17"/>
    <w:rsid w:val="007B79B9"/>
    <w:rsid w:val="007E5748"/>
    <w:rsid w:val="008210AA"/>
    <w:rsid w:val="00826858"/>
    <w:rsid w:val="008741B6"/>
    <w:rsid w:val="00881989"/>
    <w:rsid w:val="008B1361"/>
    <w:rsid w:val="008C0E83"/>
    <w:rsid w:val="008C5CCA"/>
    <w:rsid w:val="008C6326"/>
    <w:rsid w:val="008F257D"/>
    <w:rsid w:val="008F2766"/>
    <w:rsid w:val="0093495E"/>
    <w:rsid w:val="009456DB"/>
    <w:rsid w:val="00971D14"/>
    <w:rsid w:val="009840FC"/>
    <w:rsid w:val="009924BE"/>
    <w:rsid w:val="009A1414"/>
    <w:rsid w:val="009E2D15"/>
    <w:rsid w:val="009F554C"/>
    <w:rsid w:val="00A270D0"/>
    <w:rsid w:val="00A341A2"/>
    <w:rsid w:val="00A609C1"/>
    <w:rsid w:val="00A60BFC"/>
    <w:rsid w:val="00A62F04"/>
    <w:rsid w:val="00A76E5C"/>
    <w:rsid w:val="00A82A96"/>
    <w:rsid w:val="00A96DC5"/>
    <w:rsid w:val="00AA1305"/>
    <w:rsid w:val="00AD01BA"/>
    <w:rsid w:val="00AD69D5"/>
    <w:rsid w:val="00AE0654"/>
    <w:rsid w:val="00AF45EE"/>
    <w:rsid w:val="00B11780"/>
    <w:rsid w:val="00B1356F"/>
    <w:rsid w:val="00B708B1"/>
    <w:rsid w:val="00B77156"/>
    <w:rsid w:val="00B977F3"/>
    <w:rsid w:val="00BF374F"/>
    <w:rsid w:val="00BF5AC3"/>
    <w:rsid w:val="00C05D4A"/>
    <w:rsid w:val="00C06031"/>
    <w:rsid w:val="00C7146E"/>
    <w:rsid w:val="00C83331"/>
    <w:rsid w:val="00C9179F"/>
    <w:rsid w:val="00C9198B"/>
    <w:rsid w:val="00CC724A"/>
    <w:rsid w:val="00CF3A22"/>
    <w:rsid w:val="00CF7456"/>
    <w:rsid w:val="00D003AC"/>
    <w:rsid w:val="00D01869"/>
    <w:rsid w:val="00D1585F"/>
    <w:rsid w:val="00D16894"/>
    <w:rsid w:val="00D34CAC"/>
    <w:rsid w:val="00D40250"/>
    <w:rsid w:val="00D43CD2"/>
    <w:rsid w:val="00D57503"/>
    <w:rsid w:val="00D974D9"/>
    <w:rsid w:val="00D97779"/>
    <w:rsid w:val="00DE5D71"/>
    <w:rsid w:val="00E00AB3"/>
    <w:rsid w:val="00E42876"/>
    <w:rsid w:val="00E46789"/>
    <w:rsid w:val="00E758CE"/>
    <w:rsid w:val="00EB271B"/>
    <w:rsid w:val="00EC280B"/>
    <w:rsid w:val="00ED5E6B"/>
    <w:rsid w:val="00EE0D57"/>
    <w:rsid w:val="00EE5E25"/>
    <w:rsid w:val="00F10E18"/>
    <w:rsid w:val="00F17E32"/>
    <w:rsid w:val="00F20538"/>
    <w:rsid w:val="00F320CC"/>
    <w:rsid w:val="00F72B17"/>
    <w:rsid w:val="00FB6EEB"/>
    <w:rsid w:val="00FD5B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F82227-BE55-454A-B04A-FFA8F7468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0250"/>
    <w:pPr>
      <w:spacing w:after="240" w:line="360" w:lineRule="auto"/>
    </w:pPr>
    <w:rPr>
      <w:rFonts w:ascii="Times New Roman" w:eastAsiaTheme="minorEastAsia" w:hAnsi="Times New Roman"/>
      <w:sz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2-Accent111">
    <w:name w:val="Grid Table 2 - Accent 111"/>
    <w:basedOn w:val="TableNormal"/>
    <w:uiPriority w:val="47"/>
    <w:rsid w:val="00D40250"/>
    <w:pPr>
      <w:spacing w:after="0" w:line="240" w:lineRule="auto"/>
    </w:pPr>
    <w:rPr>
      <w:rFonts w:eastAsiaTheme="minorEastAsia"/>
      <w:lang w:val="en-US" w:eastAsia="zh-CN"/>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906</Words>
  <Characters>5168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S,Radha</dc:creator>
  <cp:keywords/>
  <dc:description/>
  <cp:lastModifiedBy>S,Radha</cp:lastModifiedBy>
  <cp:revision>1</cp:revision>
  <dcterms:created xsi:type="dcterms:W3CDTF">2024-07-02T07:50:00Z</dcterms:created>
  <dcterms:modified xsi:type="dcterms:W3CDTF">2024-07-02T07:51:00Z</dcterms:modified>
</cp:coreProperties>
</file>