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5F9" w:rsidRPr="00BC39EB" w:rsidRDefault="008A05F9" w:rsidP="008A05F9">
      <w:pPr>
        <w:pStyle w:val="Heading2"/>
      </w:pPr>
      <w:r w:rsidRPr="00BC39EB">
        <w:t xml:space="preserve">Supplementary Table 14. </w:t>
      </w:r>
      <w:r w:rsidRPr="00BC39EB">
        <w:rPr>
          <w:b w:val="0"/>
        </w:rPr>
        <w:t>Characteristics of patients after MIPD and OPD in three transatlantic audits (including missing)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74"/>
        <w:gridCol w:w="1313"/>
        <w:gridCol w:w="1309"/>
        <w:gridCol w:w="772"/>
        <w:gridCol w:w="1283"/>
        <w:gridCol w:w="1324"/>
        <w:gridCol w:w="772"/>
        <w:gridCol w:w="1321"/>
        <w:gridCol w:w="1321"/>
        <w:gridCol w:w="772"/>
        <w:gridCol w:w="708"/>
        <w:gridCol w:w="586"/>
        <w:gridCol w:w="839"/>
      </w:tblGrid>
      <w:tr w:rsidR="008A05F9" w:rsidRPr="00BC39EB" w:rsidTr="00BC39EB">
        <w:trPr>
          <w:trHeight w:val="20"/>
        </w:trPr>
        <w:tc>
          <w:tcPr>
            <w:tcW w:w="610" w:type="pct"/>
            <w:vMerge w:val="restart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sz w:val="18"/>
                <w:szCs w:val="18"/>
              </w:rPr>
            </w:pPr>
          </w:p>
        </w:tc>
        <w:tc>
          <w:tcPr>
            <w:tcW w:w="960" w:type="pct"/>
            <w:gridSpan w:val="2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North America</w:t>
            </w:r>
          </w:p>
        </w:tc>
        <w:tc>
          <w:tcPr>
            <w:tcW w:w="239" w:type="pct"/>
            <w:vMerge w:val="restart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P-value</w:t>
            </w:r>
          </w:p>
        </w:tc>
        <w:tc>
          <w:tcPr>
            <w:tcW w:w="954" w:type="pct"/>
            <w:gridSpan w:val="2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Germany</w:t>
            </w:r>
          </w:p>
        </w:tc>
        <w:tc>
          <w:tcPr>
            <w:tcW w:w="263" w:type="pct"/>
            <w:vMerge w:val="restart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P-value</w:t>
            </w:r>
          </w:p>
        </w:tc>
        <w:tc>
          <w:tcPr>
            <w:tcW w:w="966" w:type="pct"/>
            <w:gridSpan w:val="2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The Netherlands</w:t>
            </w:r>
          </w:p>
        </w:tc>
        <w:tc>
          <w:tcPr>
            <w:tcW w:w="263" w:type="pct"/>
            <w:vMerge w:val="restart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P-value</w:t>
            </w:r>
          </w:p>
        </w:tc>
        <w:tc>
          <w:tcPr>
            <w:tcW w:w="745" w:type="pct"/>
            <w:gridSpan w:val="3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BC39EB">
              <w:rPr>
                <w:b/>
                <w:sz w:val="18"/>
                <w:szCs w:val="18"/>
              </w:rPr>
              <w:t>MIS GAPASURG</w:t>
            </w:r>
            <w:r w:rsidRPr="00BC39EB">
              <w:rPr>
                <w:b/>
                <w:sz w:val="18"/>
                <w:szCs w:val="18"/>
                <w:vertAlign w:val="superscript"/>
              </w:rPr>
              <w:t>#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  <w:vMerge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sz w:val="18"/>
                <w:szCs w:val="18"/>
              </w:rPr>
            </w:pPr>
          </w:p>
        </w:tc>
        <w:tc>
          <w:tcPr>
            <w:tcW w:w="481" w:type="pct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 xml:space="preserve">MIPD </w:t>
            </w:r>
            <w:r w:rsidRPr="00BC39EB">
              <w:rPr>
                <w:sz w:val="18"/>
                <w:szCs w:val="18"/>
              </w:rPr>
              <w:t>(n=2,143)</w:t>
            </w:r>
          </w:p>
        </w:tc>
        <w:tc>
          <w:tcPr>
            <w:tcW w:w="479" w:type="pct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 xml:space="preserve">OPD </w:t>
            </w:r>
            <w:r w:rsidRPr="00BC39EB">
              <w:rPr>
                <w:sz w:val="18"/>
                <w:szCs w:val="18"/>
              </w:rPr>
              <w:t>(n=26,431)</w:t>
            </w:r>
          </w:p>
        </w:tc>
        <w:tc>
          <w:tcPr>
            <w:tcW w:w="239" w:type="pct"/>
            <w:vMerge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 xml:space="preserve">MIPD </w:t>
            </w:r>
            <w:r w:rsidRPr="00BC39EB">
              <w:rPr>
                <w:sz w:val="18"/>
                <w:szCs w:val="18"/>
              </w:rPr>
              <w:t>(n=303)</w:t>
            </w:r>
          </w:p>
        </w:tc>
        <w:tc>
          <w:tcPr>
            <w:tcW w:w="484" w:type="pct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 xml:space="preserve">OPD </w:t>
            </w:r>
            <w:r w:rsidRPr="00BC39EB">
              <w:rPr>
                <w:sz w:val="18"/>
                <w:szCs w:val="18"/>
              </w:rPr>
              <w:t>(n=7,264)</w:t>
            </w:r>
          </w:p>
        </w:tc>
        <w:tc>
          <w:tcPr>
            <w:tcW w:w="263" w:type="pct"/>
            <w:vMerge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483" w:type="pct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 xml:space="preserve">MIPD </w:t>
            </w:r>
            <w:r w:rsidRPr="00BC39EB">
              <w:rPr>
                <w:sz w:val="18"/>
                <w:szCs w:val="18"/>
              </w:rPr>
              <w:t>(n=839)</w:t>
            </w:r>
          </w:p>
        </w:tc>
        <w:tc>
          <w:tcPr>
            <w:tcW w:w="483" w:type="pct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 xml:space="preserve">OPD </w:t>
            </w:r>
            <w:r w:rsidRPr="00BC39EB">
              <w:rPr>
                <w:sz w:val="18"/>
                <w:szCs w:val="18"/>
              </w:rPr>
              <w:t>(n=4,041)</w:t>
            </w:r>
          </w:p>
        </w:tc>
        <w:tc>
          <w:tcPr>
            <w:tcW w:w="263" w:type="pct"/>
            <w:vMerge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sz w:val="18"/>
                <w:szCs w:val="18"/>
              </w:rPr>
            </w:pPr>
          </w:p>
        </w:tc>
        <w:tc>
          <w:tcPr>
            <w:tcW w:w="264" w:type="pct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ALD</w:t>
            </w:r>
          </w:p>
        </w:tc>
        <w:tc>
          <w:tcPr>
            <w:tcW w:w="219" w:type="pct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RLD</w:t>
            </w:r>
          </w:p>
        </w:tc>
        <w:tc>
          <w:tcPr>
            <w:tcW w:w="262" w:type="pct"/>
            <w:shd w:val="clear" w:color="auto" w:fill="D9D9D9" w:themeFill="background1" w:themeFillShade="D9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P-value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Age</w:t>
            </w:r>
            <w:r w:rsidRPr="00BC39EB">
              <w:rPr>
                <w:sz w:val="18"/>
                <w:szCs w:val="18"/>
              </w:rPr>
              <w:t>, median (IQR)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Missing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66.0 (58.0-73.0)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66.0 (58.0-73.0)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37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0.237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69.0 (58.5-76.0)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69.0 (60.0-76.0)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0.353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69.0 (61.0-75.0)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68.0 (60.0-74.0)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0.010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3.0</w:t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1.0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 xml:space="preserve">Female </w:t>
            </w:r>
            <w:r w:rsidRPr="00BC39EB">
              <w:rPr>
                <w:b/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Missing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1,011 (47%)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12,277 (46%)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0.516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134 (44%)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3,123 (43%)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0.676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361 (43%)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1,809 (45%)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0.380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4%</w:t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1.1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0.114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BMI</w:t>
            </w:r>
            <w:r w:rsidRPr="00BC39EB">
              <w:rPr>
                <w:sz w:val="18"/>
                <w:szCs w:val="18"/>
              </w:rPr>
              <w:t>, median (IQR)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Missing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26.9 (23.7-30.9)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26.5 (23.3-30.3)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148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25.5 (23.1-28.3)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24.9 (22.5-27.8)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25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0.030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25.1 (22.6-27.7)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25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24.7 (22.3-27.5)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181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0.065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1.8</w:t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1.1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 xml:space="preserve">BMI </w:t>
            </w:r>
            <w:r w:rsidRPr="00BC39EB">
              <w:rPr>
                <w:rFonts w:cstheme="minorHAnsi"/>
                <w:b/>
                <w:sz w:val="18"/>
                <w:szCs w:val="18"/>
              </w:rPr>
              <w:t>≥</w:t>
            </w:r>
            <w:r w:rsidRPr="00BC39EB">
              <w:rPr>
                <w:b/>
                <w:sz w:val="18"/>
                <w:szCs w:val="18"/>
              </w:rPr>
              <w:t xml:space="preserve"> 30 kg/m</w:t>
            </w:r>
            <w:r w:rsidRPr="00BC39EB">
              <w:rPr>
                <w:b/>
                <w:sz w:val="18"/>
                <w:szCs w:val="18"/>
                <w:vertAlign w:val="superscript"/>
              </w:rPr>
              <w:t>2</w:t>
            </w:r>
            <w:r w:rsidRPr="00BC39EB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610 (29%)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6,962 (26%)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0.040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46 (15%)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1,048 (14%)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0.733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106 (13%)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501 (13%)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0.865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16%</w:t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2.2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Diabetes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541 (25%)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7,031 (27%)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0.171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65 (21%)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1,859 (26%)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0.104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172 (24%)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820 (25%)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0.307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4%</w:t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1.2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COPD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88 (4%)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1,079 (4%)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0.957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15 (5%)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356 (5%)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0.970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114 (16%)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424 (13%)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0.075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12%</w:t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4.0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0.288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Cardiac heart failure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8 (0.4%)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106 (0.4%)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0.845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16 (5%)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918 (13%)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28 (4%)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94 (3%)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0.191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4.6%</w:t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12.5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Dialysis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6 (0.3%)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83 (0.3%)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0.786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 (0.3%)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22 (0.3%)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0.610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36 (5%)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126 (4%)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0.203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4.7%</w:t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4.7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Performance status</w:t>
            </w:r>
            <w:r w:rsidRPr="00BC39EB">
              <w:rPr>
                <w:b/>
                <w:sz w:val="18"/>
                <w:szCs w:val="18"/>
              </w:rPr>
              <w:br/>
              <w:t xml:space="preserve">   </w:t>
            </w:r>
            <w:r w:rsidRPr="00BC39EB">
              <w:rPr>
                <w:sz w:val="18"/>
                <w:szCs w:val="18"/>
              </w:rPr>
              <w:t>Independent</w:t>
            </w:r>
            <w:r w:rsidRPr="00BC39EB">
              <w:rPr>
                <w:sz w:val="18"/>
                <w:szCs w:val="18"/>
              </w:rPr>
              <w:br/>
              <w:t xml:space="preserve">   Partially dependent</w:t>
            </w:r>
            <w:r w:rsidRPr="00BC39EB">
              <w:rPr>
                <w:sz w:val="18"/>
                <w:szCs w:val="18"/>
              </w:rPr>
              <w:br/>
              <w:t xml:space="preserve">   Fully dependent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Missing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2,129 (99%)</w:t>
            </w:r>
            <w:r w:rsidRPr="00BC39EB">
              <w:rPr>
                <w:sz w:val="18"/>
                <w:szCs w:val="18"/>
              </w:rPr>
              <w:br/>
              <w:t>13 (1%)</w:t>
            </w:r>
            <w:r w:rsidRPr="00BC39EB">
              <w:rPr>
                <w:sz w:val="18"/>
                <w:szCs w:val="18"/>
              </w:rPr>
              <w:br/>
              <w:t>0 (0%)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26,168 (99%)</w:t>
            </w:r>
            <w:r w:rsidRPr="00BC39EB">
              <w:rPr>
                <w:sz w:val="18"/>
                <w:szCs w:val="18"/>
              </w:rPr>
              <w:br/>
              <w:t>209 (1%)</w:t>
            </w:r>
            <w:r w:rsidRPr="00BC39EB">
              <w:rPr>
                <w:sz w:val="18"/>
                <w:szCs w:val="18"/>
              </w:rPr>
              <w:br/>
              <w:t>20 (&lt;0.1%)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34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0.427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298 (98%)</w:t>
            </w:r>
            <w:r w:rsidRPr="00BC39EB">
              <w:rPr>
                <w:sz w:val="18"/>
                <w:szCs w:val="18"/>
              </w:rPr>
              <w:br/>
              <w:t>4 (1%)</w:t>
            </w:r>
            <w:r w:rsidRPr="00BC39EB">
              <w:rPr>
                <w:sz w:val="18"/>
                <w:szCs w:val="18"/>
              </w:rPr>
              <w:br/>
              <w:t>1 (0.3%)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6,889 (95%)</w:t>
            </w:r>
            <w:r w:rsidRPr="00BC39EB">
              <w:rPr>
                <w:sz w:val="18"/>
                <w:szCs w:val="18"/>
              </w:rPr>
              <w:br/>
              <w:t>305 (4%)</w:t>
            </w:r>
            <w:r w:rsidRPr="00BC39EB">
              <w:rPr>
                <w:sz w:val="18"/>
                <w:szCs w:val="18"/>
              </w:rPr>
              <w:br/>
              <w:t>56 (1%)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14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b/>
                <w:sz w:val="18"/>
                <w:szCs w:val="18"/>
              </w:rPr>
              <w:t>0.020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672 (93%)</w:t>
            </w:r>
            <w:r w:rsidRPr="00BC39EB">
              <w:rPr>
                <w:sz w:val="18"/>
                <w:szCs w:val="18"/>
              </w:rPr>
              <w:br/>
              <w:t>48 (7%)</w:t>
            </w:r>
            <w:r w:rsidRPr="00BC39EB">
              <w:rPr>
                <w:sz w:val="18"/>
                <w:szCs w:val="18"/>
              </w:rPr>
              <w:br/>
              <w:t>0 (0%)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118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3,150 (91%)</w:t>
            </w:r>
            <w:r w:rsidRPr="00BC39EB">
              <w:rPr>
                <w:sz w:val="18"/>
                <w:szCs w:val="18"/>
              </w:rPr>
              <w:br/>
              <w:t>322 (9%)</w:t>
            </w:r>
            <w:r w:rsidRPr="00BC39EB">
              <w:rPr>
                <w:sz w:val="18"/>
                <w:szCs w:val="18"/>
              </w:rPr>
              <w:br/>
              <w:t>1 (&lt;0.1%)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568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b/>
                <w:sz w:val="18"/>
                <w:szCs w:val="18"/>
              </w:rPr>
              <w:t>0.046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6%</w:t>
            </w:r>
            <w:r w:rsidRPr="00BC39EB">
              <w:rPr>
                <w:sz w:val="18"/>
                <w:szCs w:val="18"/>
              </w:rPr>
              <w:br/>
              <w:t>6%</w:t>
            </w:r>
            <w:r w:rsidRPr="00BC39EB">
              <w:rPr>
                <w:sz w:val="18"/>
                <w:szCs w:val="18"/>
              </w:rPr>
              <w:br/>
              <w:t>1%</w:t>
            </w:r>
            <w:r w:rsidRPr="00BC39EB">
              <w:rPr>
                <w:sz w:val="18"/>
                <w:szCs w:val="18"/>
              </w:rPr>
              <w:br/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1.1</w:t>
            </w:r>
            <w:r w:rsidRPr="00BC39EB">
              <w:rPr>
                <w:sz w:val="18"/>
                <w:szCs w:val="18"/>
              </w:rPr>
              <w:br/>
              <w:t>7.0</w:t>
            </w:r>
            <w:r w:rsidRPr="00BC39EB">
              <w:rPr>
                <w:sz w:val="18"/>
                <w:szCs w:val="18"/>
              </w:rPr>
              <w:br/>
              <w:t>NA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br/>
              <w:t>&lt;0.001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 xml:space="preserve">ASA score </w:t>
            </w:r>
            <w:r w:rsidRPr="00BC39EB">
              <w:rPr>
                <w:rFonts w:cstheme="minorHAnsi"/>
                <w:b/>
                <w:sz w:val="18"/>
                <w:szCs w:val="18"/>
              </w:rPr>
              <w:t>≥</w:t>
            </w:r>
            <w:r w:rsidRPr="00BC39EB">
              <w:rPr>
                <w:b/>
                <w:sz w:val="18"/>
                <w:szCs w:val="18"/>
              </w:rPr>
              <w:t xml:space="preserve"> 3</w:t>
            </w:r>
            <w:r w:rsidRPr="00BC39EB">
              <w:rPr>
                <w:b/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Missing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1,637 (77%)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21,071 (80%)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13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167 (55%)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3,716 (51%)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0.178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234 (29%)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18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1,102 (28%)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52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0.610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48%</w:t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2.7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Biliary drainage</w:t>
            </w:r>
            <w:r w:rsidRPr="00BC39EB">
              <w:rPr>
                <w:b/>
                <w:sz w:val="18"/>
                <w:szCs w:val="18"/>
              </w:rPr>
              <w:br/>
              <w:t xml:space="preserve">     </w:t>
            </w:r>
            <w:r w:rsidRPr="00BC39EB">
              <w:rPr>
                <w:sz w:val="18"/>
                <w:szCs w:val="18"/>
              </w:rPr>
              <w:t>No</w:t>
            </w:r>
            <w:r w:rsidRPr="00BC39EB">
              <w:rPr>
                <w:sz w:val="18"/>
                <w:szCs w:val="18"/>
              </w:rPr>
              <w:br/>
              <w:t xml:space="preserve">     Yes – ERCP</w:t>
            </w:r>
            <w:r w:rsidRPr="00BC39EB">
              <w:rPr>
                <w:sz w:val="18"/>
                <w:szCs w:val="18"/>
              </w:rPr>
              <w:br/>
              <w:t xml:space="preserve">     Yes – PTCD 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 xml:space="preserve"> Missing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999 (48%)</w:t>
            </w:r>
            <w:r w:rsidRPr="00BC39EB">
              <w:rPr>
                <w:sz w:val="18"/>
                <w:szCs w:val="18"/>
              </w:rPr>
              <w:br/>
              <w:t>1,029 (50%)</w:t>
            </w:r>
            <w:r w:rsidRPr="00BC39EB">
              <w:rPr>
                <w:sz w:val="18"/>
                <w:szCs w:val="18"/>
              </w:rPr>
              <w:br/>
              <w:t>46 (2%)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69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11,555 (46%)</w:t>
            </w:r>
            <w:r w:rsidRPr="00BC39EB">
              <w:rPr>
                <w:sz w:val="18"/>
                <w:szCs w:val="18"/>
              </w:rPr>
              <w:br/>
              <w:t>12,919 (51%)</w:t>
            </w:r>
            <w:r w:rsidRPr="00BC39EB">
              <w:rPr>
                <w:sz w:val="18"/>
                <w:szCs w:val="18"/>
              </w:rPr>
              <w:br/>
              <w:t>800 (3%)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1,157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br/>
              <w:t>0.012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216 (71%</w:t>
            </w:r>
            <w:proofErr w:type="gramStart"/>
            <w:r w:rsidRPr="00BC39EB">
              <w:rPr>
                <w:sz w:val="18"/>
                <w:szCs w:val="18"/>
              </w:rPr>
              <w:t>)</w:t>
            </w:r>
            <w:proofErr w:type="gramEnd"/>
            <w:r w:rsidRPr="00BC39EB">
              <w:rPr>
                <w:sz w:val="18"/>
                <w:szCs w:val="18"/>
              </w:rPr>
              <w:br/>
              <w:t>88 (29%)</w:t>
            </w:r>
            <w:r w:rsidRPr="00BC39EB">
              <w:rPr>
                <w:sz w:val="18"/>
                <w:szCs w:val="18"/>
              </w:rPr>
              <w:br/>
              <w:t>NR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4,519 (62%</w:t>
            </w:r>
            <w:proofErr w:type="gramStart"/>
            <w:r w:rsidRPr="00BC39EB">
              <w:rPr>
                <w:sz w:val="18"/>
                <w:szCs w:val="18"/>
              </w:rPr>
              <w:t>)</w:t>
            </w:r>
            <w:proofErr w:type="gramEnd"/>
            <w:r w:rsidRPr="00BC39EB">
              <w:rPr>
                <w:sz w:val="18"/>
                <w:szCs w:val="18"/>
              </w:rPr>
              <w:br/>
              <w:t>2,739 (38%)</w:t>
            </w:r>
            <w:r w:rsidRPr="00BC39EB">
              <w:rPr>
                <w:sz w:val="18"/>
                <w:szCs w:val="18"/>
              </w:rPr>
              <w:br/>
              <w:t>NR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b/>
                <w:sz w:val="18"/>
                <w:szCs w:val="18"/>
              </w:rPr>
              <w:t>0.002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354 (44%)</w:t>
            </w:r>
            <w:r w:rsidRPr="00BC39EB">
              <w:rPr>
                <w:sz w:val="18"/>
                <w:szCs w:val="18"/>
              </w:rPr>
              <w:br/>
              <w:t>423 (52%)</w:t>
            </w:r>
            <w:r w:rsidRPr="00BC39EB">
              <w:rPr>
                <w:sz w:val="18"/>
                <w:szCs w:val="18"/>
              </w:rPr>
              <w:br/>
              <w:t>35 (4%)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24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1,814 (47%)</w:t>
            </w:r>
            <w:r w:rsidRPr="00BC39EB">
              <w:rPr>
                <w:sz w:val="18"/>
                <w:szCs w:val="18"/>
              </w:rPr>
              <w:br/>
              <w:t>1,859 (48%)</w:t>
            </w:r>
            <w:r w:rsidRPr="00BC39EB">
              <w:rPr>
                <w:sz w:val="18"/>
                <w:szCs w:val="18"/>
              </w:rPr>
              <w:br/>
              <w:t>186 (5%)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182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0.150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27%</w:t>
            </w:r>
            <w:r w:rsidRPr="00BC39EB">
              <w:rPr>
                <w:sz w:val="18"/>
                <w:szCs w:val="18"/>
              </w:rPr>
              <w:br/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1.6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b/>
                <w:sz w:val="18"/>
                <w:szCs w:val="18"/>
              </w:rPr>
              <w:t>&lt;0.001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 xml:space="preserve">High risk for POPF 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 xml:space="preserve"> Missing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1,591 (79%)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133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18,429 (76%)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2,169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0.001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221 (85%)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42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4,930 (80%)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1,092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0.057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575 (79%)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113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2,423 (73%)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719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6%</w:t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1.1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0.108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Vascular resection*</w:t>
            </w:r>
            <w:r w:rsidRPr="00BC39EB">
              <w:rPr>
                <w:b/>
                <w:sz w:val="18"/>
                <w:szCs w:val="18"/>
              </w:rPr>
              <w:br/>
              <w:t xml:space="preserve">  </w:t>
            </w:r>
            <w:r w:rsidRPr="00BC39EB">
              <w:rPr>
                <w:sz w:val="18"/>
                <w:szCs w:val="18"/>
              </w:rPr>
              <w:t>No</w:t>
            </w:r>
            <w:r w:rsidRPr="00BC39EB">
              <w:rPr>
                <w:sz w:val="18"/>
                <w:szCs w:val="18"/>
              </w:rPr>
              <w:br/>
              <w:t xml:space="preserve">  Vein</w:t>
            </w:r>
            <w:r w:rsidRPr="00BC39EB">
              <w:rPr>
                <w:sz w:val="18"/>
                <w:szCs w:val="18"/>
              </w:rPr>
              <w:br/>
              <w:t xml:space="preserve">  Artery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sz w:val="18"/>
                <w:szCs w:val="18"/>
              </w:rPr>
              <w:lastRenderedPageBreak/>
              <w:t xml:space="preserve">  Vein and artery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Missing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lastRenderedPageBreak/>
              <w:br/>
              <w:t>1,846 (87%)</w:t>
            </w:r>
            <w:r w:rsidRPr="00BC39EB">
              <w:rPr>
                <w:sz w:val="18"/>
                <w:szCs w:val="18"/>
              </w:rPr>
              <w:br/>
              <w:t>180 (9%)</w:t>
            </w:r>
            <w:r w:rsidRPr="00BC39EB">
              <w:rPr>
                <w:sz w:val="18"/>
                <w:szCs w:val="18"/>
              </w:rPr>
              <w:br/>
              <w:t>42 (2%)</w:t>
            </w:r>
            <w:r w:rsidRPr="00BC39EB">
              <w:rPr>
                <w:sz w:val="18"/>
                <w:szCs w:val="18"/>
              </w:rPr>
              <w:br/>
              <w:t>48 (2%)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27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21,231 (81%)</w:t>
            </w:r>
            <w:r w:rsidRPr="00BC39EB">
              <w:rPr>
                <w:sz w:val="18"/>
                <w:szCs w:val="18"/>
              </w:rPr>
              <w:br/>
              <w:t>3,464 (13%)</w:t>
            </w:r>
            <w:r w:rsidRPr="00BC39EB">
              <w:rPr>
                <w:sz w:val="18"/>
                <w:szCs w:val="18"/>
              </w:rPr>
              <w:br/>
              <w:t>524 (2%)</w:t>
            </w:r>
            <w:r w:rsidRPr="00BC39EB">
              <w:rPr>
                <w:sz w:val="18"/>
                <w:szCs w:val="18"/>
              </w:rPr>
              <w:br/>
              <w:t>887 (3%)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325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br/>
              <w:t>&lt;0.001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266 (88%)</w:t>
            </w:r>
            <w:r w:rsidRPr="00BC39EB">
              <w:rPr>
                <w:sz w:val="18"/>
                <w:szCs w:val="18"/>
              </w:rPr>
              <w:br/>
              <w:t>36 (12%)</w:t>
            </w:r>
            <w:r w:rsidRPr="00BC39EB">
              <w:rPr>
                <w:sz w:val="18"/>
                <w:szCs w:val="18"/>
              </w:rPr>
              <w:br/>
              <w:t>1 (0.3%)</w:t>
            </w:r>
            <w:r w:rsidRPr="00BC39EB">
              <w:rPr>
                <w:sz w:val="18"/>
                <w:szCs w:val="18"/>
              </w:rPr>
              <w:br/>
              <w:t>0 (0%)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6,374 (88%)</w:t>
            </w:r>
            <w:r w:rsidRPr="00BC39EB">
              <w:rPr>
                <w:sz w:val="18"/>
                <w:szCs w:val="18"/>
              </w:rPr>
              <w:br/>
              <w:t>864 (12%)</w:t>
            </w:r>
            <w:r w:rsidRPr="00BC39EB">
              <w:rPr>
                <w:sz w:val="18"/>
                <w:szCs w:val="18"/>
              </w:rPr>
              <w:br/>
              <w:t>20 (0.3%)</w:t>
            </w:r>
            <w:r w:rsidRPr="00BC39EB">
              <w:rPr>
                <w:sz w:val="18"/>
                <w:szCs w:val="18"/>
              </w:rPr>
              <w:br/>
              <w:t>6 (&lt;0.1%)</w:t>
            </w:r>
            <w:r w:rsidRPr="00BC39EB">
              <w:rPr>
                <w:i/>
                <w:sz w:val="18"/>
                <w:szCs w:val="18"/>
              </w:rPr>
              <w:br/>
              <w:t>0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b/>
                <w:sz w:val="18"/>
                <w:szCs w:val="18"/>
              </w:rPr>
              <w:t>&lt;0.001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769 (92%)</w:t>
            </w:r>
            <w:r w:rsidRPr="00BC39EB">
              <w:rPr>
                <w:sz w:val="18"/>
                <w:szCs w:val="18"/>
              </w:rPr>
              <w:br/>
              <w:t>58 (7%)</w:t>
            </w:r>
            <w:r w:rsidRPr="00BC39EB">
              <w:rPr>
                <w:sz w:val="18"/>
                <w:szCs w:val="18"/>
              </w:rPr>
              <w:br/>
              <w:t>5 (1%)</w:t>
            </w:r>
            <w:r w:rsidRPr="00BC39EB">
              <w:rPr>
                <w:sz w:val="18"/>
                <w:szCs w:val="18"/>
              </w:rPr>
              <w:br/>
              <w:t>2 (0.2%)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3,303 (83%)</w:t>
            </w:r>
            <w:r w:rsidRPr="00BC39EB">
              <w:rPr>
                <w:sz w:val="18"/>
                <w:szCs w:val="18"/>
              </w:rPr>
              <w:br/>
              <w:t>626 (16%)</w:t>
            </w:r>
            <w:r w:rsidRPr="00BC39EB">
              <w:rPr>
                <w:sz w:val="18"/>
                <w:szCs w:val="18"/>
              </w:rPr>
              <w:br/>
              <w:t>47 (1%)</w:t>
            </w:r>
            <w:r w:rsidRPr="00BC39EB">
              <w:rPr>
                <w:sz w:val="18"/>
                <w:szCs w:val="18"/>
              </w:rPr>
              <w:br/>
              <w:t>18 (1%)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47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b/>
                <w:sz w:val="18"/>
                <w:szCs w:val="18"/>
              </w:rPr>
              <w:t>&lt;0.001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br/>
              <w:t>5%</w:t>
            </w:r>
            <w:r w:rsidRPr="00BC39EB">
              <w:rPr>
                <w:sz w:val="18"/>
                <w:szCs w:val="18"/>
              </w:rPr>
              <w:br/>
              <w:t>5%</w:t>
            </w:r>
            <w:r w:rsidRPr="00BC39EB">
              <w:rPr>
                <w:sz w:val="18"/>
                <w:szCs w:val="18"/>
              </w:rPr>
              <w:br/>
              <w:t>2%</w:t>
            </w:r>
            <w:r w:rsidRPr="00BC39EB">
              <w:rPr>
                <w:sz w:val="18"/>
                <w:szCs w:val="18"/>
              </w:rPr>
              <w:br/>
              <w:t>2%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sz w:val="18"/>
                <w:szCs w:val="18"/>
              </w:rPr>
              <w:lastRenderedPageBreak/>
              <w:br/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lastRenderedPageBreak/>
              <w:br/>
              <w:t>1.1</w:t>
            </w:r>
            <w:r w:rsidRPr="00BC39EB">
              <w:rPr>
                <w:sz w:val="18"/>
                <w:szCs w:val="18"/>
              </w:rPr>
              <w:br/>
              <w:t>1.7</w:t>
            </w:r>
            <w:r w:rsidRPr="00BC39EB">
              <w:rPr>
                <w:sz w:val="18"/>
                <w:szCs w:val="18"/>
              </w:rPr>
              <w:br/>
              <w:t>6.7</w:t>
            </w:r>
            <w:r w:rsidRPr="00BC39EB">
              <w:rPr>
                <w:sz w:val="18"/>
                <w:szCs w:val="18"/>
              </w:rPr>
              <w:br/>
              <w:t>NA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b/>
                <w:sz w:val="18"/>
                <w:szCs w:val="18"/>
              </w:rPr>
              <w:t>&lt;0.001</w:t>
            </w:r>
            <w:r w:rsidRPr="00BC39EB">
              <w:rPr>
                <w:b/>
                <w:sz w:val="18"/>
                <w:szCs w:val="18"/>
                <w:vertAlign w:val="superscript"/>
              </w:rPr>
              <w:t>$</w:t>
            </w:r>
          </w:p>
        </w:tc>
      </w:tr>
      <w:tr w:rsidR="008A05F9" w:rsidRPr="00BC39EB" w:rsidTr="00BC39EB">
        <w:trPr>
          <w:trHeight w:val="20"/>
        </w:trPr>
        <w:tc>
          <w:tcPr>
            <w:tcW w:w="61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rPr>
                <w:i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Malignant disease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Missing</w:t>
            </w:r>
          </w:p>
        </w:tc>
        <w:tc>
          <w:tcPr>
            <w:tcW w:w="481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1,442 (69%)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40</w:t>
            </w:r>
          </w:p>
        </w:tc>
        <w:tc>
          <w:tcPr>
            <w:tcW w:w="47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18,909 (73%)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435</w:t>
            </w:r>
          </w:p>
        </w:tc>
        <w:tc>
          <w:tcPr>
            <w:tcW w:w="23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  <w:tc>
          <w:tcPr>
            <w:tcW w:w="470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178 (59%)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8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i/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5,055 (70%)</w:t>
            </w:r>
            <w:r w:rsidRPr="00BC39EB">
              <w:rPr>
                <w:sz w:val="18"/>
                <w:szCs w:val="18"/>
              </w:rPr>
              <w:br/>
            </w:r>
            <w:r w:rsidRPr="00BC39EB">
              <w:rPr>
                <w:i/>
                <w:sz w:val="18"/>
                <w:szCs w:val="18"/>
              </w:rPr>
              <w:t>60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585 (74%)</w:t>
            </w:r>
          </w:p>
        </w:tc>
        <w:tc>
          <w:tcPr>
            <w:tcW w:w="48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3,013 (77%)</w:t>
            </w:r>
          </w:p>
        </w:tc>
        <w:tc>
          <w:tcPr>
            <w:tcW w:w="263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0.023</w:t>
            </w:r>
          </w:p>
        </w:tc>
        <w:tc>
          <w:tcPr>
            <w:tcW w:w="264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15%</w:t>
            </w:r>
          </w:p>
        </w:tc>
        <w:tc>
          <w:tcPr>
            <w:tcW w:w="219" w:type="pct"/>
          </w:tcPr>
          <w:p w:rsidR="008A05F9" w:rsidRPr="00BC39EB" w:rsidRDefault="008A05F9" w:rsidP="00235F57">
            <w:pPr>
              <w:spacing w:before="100" w:beforeAutospacing="1" w:after="100" w:afterAutospacing="1" w:line="240" w:lineRule="auto"/>
              <w:jc w:val="center"/>
              <w:rPr>
                <w:sz w:val="18"/>
                <w:szCs w:val="18"/>
              </w:rPr>
            </w:pPr>
            <w:r w:rsidRPr="00BC39EB">
              <w:rPr>
                <w:sz w:val="18"/>
                <w:szCs w:val="18"/>
              </w:rPr>
              <w:t>1.3</w:t>
            </w:r>
          </w:p>
        </w:tc>
        <w:tc>
          <w:tcPr>
            <w:tcW w:w="262" w:type="pct"/>
          </w:tcPr>
          <w:p w:rsidR="008A05F9" w:rsidRPr="00BC39EB" w:rsidRDefault="008A05F9" w:rsidP="00235F57">
            <w:pPr>
              <w:keepNext/>
              <w:spacing w:before="100" w:beforeAutospacing="1" w:after="100" w:afterAutospacing="1" w:line="240" w:lineRule="auto"/>
              <w:jc w:val="center"/>
              <w:rPr>
                <w:b/>
                <w:sz w:val="18"/>
                <w:szCs w:val="18"/>
              </w:rPr>
            </w:pPr>
            <w:r w:rsidRPr="00BC39EB">
              <w:rPr>
                <w:b/>
                <w:sz w:val="18"/>
                <w:szCs w:val="18"/>
              </w:rPr>
              <w:t>&lt;0.001</w:t>
            </w:r>
          </w:p>
        </w:tc>
      </w:tr>
      <w:tr w:rsidR="008A05F9" w:rsidRPr="00E70188" w:rsidTr="00BC39EB">
        <w:trPr>
          <w:trHeight w:val="20"/>
        </w:trPr>
        <w:tc>
          <w:tcPr>
            <w:tcW w:w="5000" w:type="pct"/>
            <w:gridSpan w:val="13"/>
          </w:tcPr>
          <w:p w:rsidR="008A05F9" w:rsidRPr="00E70188" w:rsidRDefault="008A05F9" w:rsidP="00235F57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 w:rsidRPr="00BC39EB">
              <w:rPr>
                <w:sz w:val="18"/>
                <w:szCs w:val="18"/>
              </w:rPr>
              <w:t xml:space="preserve">Numbers are depicted as </w:t>
            </w:r>
            <w:proofErr w:type="gramStart"/>
            <w:r w:rsidRPr="00BC39EB">
              <w:rPr>
                <w:sz w:val="18"/>
                <w:szCs w:val="18"/>
              </w:rPr>
              <w:t>N(</w:t>
            </w:r>
            <w:proofErr w:type="gramEnd"/>
            <w:r w:rsidRPr="00BC39EB">
              <w:rPr>
                <w:sz w:val="18"/>
                <w:szCs w:val="18"/>
              </w:rPr>
              <w:t xml:space="preserve">%) unless indicated otherwise. MIPD: minimally invasive </w:t>
            </w:r>
            <w:proofErr w:type="spellStart"/>
            <w:r w:rsidRPr="00BC39EB">
              <w:rPr>
                <w:sz w:val="18"/>
                <w:szCs w:val="18"/>
              </w:rPr>
              <w:t>pancreatoduodenectomy</w:t>
            </w:r>
            <w:proofErr w:type="spellEnd"/>
            <w:r w:rsidRPr="00BC39EB">
              <w:rPr>
                <w:sz w:val="18"/>
                <w:szCs w:val="18"/>
              </w:rPr>
              <w:t xml:space="preserve">. OPD: open </w:t>
            </w:r>
            <w:proofErr w:type="spellStart"/>
            <w:r w:rsidRPr="00BC39EB">
              <w:rPr>
                <w:sz w:val="18"/>
                <w:szCs w:val="18"/>
              </w:rPr>
              <w:t>pancreatoduodenectomy</w:t>
            </w:r>
            <w:proofErr w:type="spellEnd"/>
            <w:r w:rsidRPr="00BC39EB">
              <w:rPr>
                <w:sz w:val="18"/>
                <w:szCs w:val="18"/>
              </w:rPr>
              <w:t xml:space="preserve">. NR: not registered. ALD: absolute largest difference. RLD: relative largest difference </w:t>
            </w:r>
            <w:r w:rsidRPr="00BC39EB">
              <w:rPr>
                <w:sz w:val="18"/>
                <w:szCs w:val="18"/>
                <w:vertAlign w:val="superscript"/>
              </w:rPr>
              <w:t>#</w:t>
            </w:r>
            <w:r w:rsidRPr="00BC39EB">
              <w:rPr>
                <w:sz w:val="18"/>
                <w:szCs w:val="18"/>
              </w:rPr>
              <w:t xml:space="preserve">Comparing patients undergoing MIS surgery among the GAPASUG countries. *Used as a surrogate for pre-operative vascular involvement. </w:t>
            </w:r>
            <w:r w:rsidRPr="00BC39EB">
              <w:rPr>
                <w:sz w:val="18"/>
                <w:szCs w:val="18"/>
                <w:vertAlign w:val="superscript"/>
              </w:rPr>
              <w:t>$</w:t>
            </w:r>
            <w:r w:rsidRPr="00BC39EB">
              <w:rPr>
                <w:sz w:val="18"/>
                <w:szCs w:val="18"/>
              </w:rPr>
              <w:t>Only comparing vascular resection (yes or no), as groups become too small to compare.</w:t>
            </w:r>
            <w:bookmarkStart w:id="0" w:name="_GoBack"/>
            <w:bookmarkEnd w:id="0"/>
          </w:p>
        </w:tc>
      </w:tr>
    </w:tbl>
    <w:p w:rsidR="00917750" w:rsidRPr="008A05F9" w:rsidRDefault="00BC39EB" w:rsidP="008A05F9"/>
    <w:sectPr w:rsidR="00917750" w:rsidRPr="008A05F9" w:rsidSect="00BC39E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7B5"/>
    <w:rsid w:val="000F624B"/>
    <w:rsid w:val="001B5362"/>
    <w:rsid w:val="001D37B5"/>
    <w:rsid w:val="002511D3"/>
    <w:rsid w:val="00280A41"/>
    <w:rsid w:val="002E1060"/>
    <w:rsid w:val="00337E5F"/>
    <w:rsid w:val="00476515"/>
    <w:rsid w:val="004E4032"/>
    <w:rsid w:val="006C0697"/>
    <w:rsid w:val="007C446C"/>
    <w:rsid w:val="0087187F"/>
    <w:rsid w:val="008A05F9"/>
    <w:rsid w:val="00B023CC"/>
    <w:rsid w:val="00BB41F5"/>
    <w:rsid w:val="00BC39EB"/>
    <w:rsid w:val="00C30806"/>
    <w:rsid w:val="00D76A3B"/>
    <w:rsid w:val="00DB65E8"/>
    <w:rsid w:val="00E900AD"/>
    <w:rsid w:val="00ED4971"/>
    <w:rsid w:val="00F46FD9"/>
    <w:rsid w:val="00F7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57EB89-2A73-4B90-88A6-9F3B080C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7B5"/>
    <w:pPr>
      <w:spacing w:after="200" w:line="360" w:lineRule="auto"/>
    </w:pPr>
    <w:rPr>
      <w:rFonts w:ascii="Arial" w:eastAsia="Calibri" w:hAnsi="Arial" w:cs="Arial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7B5"/>
    <w:p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D37B5"/>
    <w:rPr>
      <w:rFonts w:ascii="Arial" w:eastAsia="Calibri" w:hAnsi="Arial" w:cs="Arial"/>
      <w:b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D37B5"/>
  </w:style>
  <w:style w:type="table" w:styleId="TableGrid">
    <w:name w:val="Table Grid"/>
    <w:basedOn w:val="TableNormal"/>
    <w:uiPriority w:val="39"/>
    <w:rsid w:val="00251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B5362"/>
    <w:pPr>
      <w:spacing w:after="0" w:line="240" w:lineRule="auto"/>
    </w:pPr>
    <w:rPr>
      <w:rFonts w:ascii="Arial" w:eastAsia="Calibri" w:hAnsi="Arial" w:cs="Arial"/>
      <w:lang w:val="en-US"/>
    </w:rPr>
  </w:style>
  <w:style w:type="table" w:customStyle="1" w:styleId="Tabelraster1">
    <w:name w:val="Tabelraster1"/>
    <w:basedOn w:val="TableNormal"/>
    <w:next w:val="TableGrid"/>
    <w:uiPriority w:val="39"/>
    <w:rsid w:val="00D76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TableNormal"/>
    <w:next w:val="TableGrid"/>
    <w:uiPriority w:val="39"/>
    <w:rsid w:val="00ED4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TableNormal"/>
    <w:next w:val="TableGrid"/>
    <w:uiPriority w:val="39"/>
    <w:rsid w:val="00F73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VUmc</Company>
  <LinksUpToDate>false</LinksUpToDate>
  <CharactersWithSpaces>3220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N. de (Nine)</dc:creator>
  <cp:keywords/>
  <dc:description/>
  <cp:lastModifiedBy>S,Radha</cp:lastModifiedBy>
  <cp:revision>2</cp:revision>
  <dcterms:created xsi:type="dcterms:W3CDTF">2024-08-07T11:17:00Z</dcterms:created>
  <dcterms:modified xsi:type="dcterms:W3CDTF">2024-08-07T11:17:00Z</dcterms:modified>
</cp:coreProperties>
</file>