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66E5D" w14:textId="17C51E1E" w:rsidR="00AB25FA" w:rsidRDefault="00083C26">
      <w:r>
        <w:t>Supplementary Figure 1:</w:t>
      </w:r>
    </w:p>
    <w:p w14:paraId="10FBA930" w14:textId="0AF74A2B" w:rsidR="00083C26" w:rsidRDefault="00083C26">
      <w:r w:rsidRPr="00A94FC8">
        <w:t xml:space="preserve">A schematic of the </w:t>
      </w:r>
      <w:r>
        <w:t>workflow. A) Data preprocessing combining video frames and labels into labeled sequences and afterward balancing and splitting the sequences into different datasets. B) The training and validation datasets were cross</w:t>
      </w:r>
      <w:r w:rsidR="00134455" w:rsidRPr="00134455">
        <w:t xml:space="preserve"> </w:t>
      </w:r>
      <w:r w:rsidR="00134455">
        <w:t xml:space="preserve">validated to tune hyperparameters. The best parameters were then in a new model which was used to train on the full </w:t>
      </w:r>
      <w:proofErr w:type="gramStart"/>
      <w:r w:rsidR="00134455">
        <w:t>dataset</w:t>
      </w:r>
      <w:proofErr w:type="gramEnd"/>
      <w:r w:rsidR="00134455">
        <w:t>, including the unseen test-set. C) The final result is either action recognition or skills assessment.</w:t>
      </w:r>
    </w:p>
    <w:sectPr w:rsidR="00083C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C26"/>
    <w:rsid w:val="00083C26"/>
    <w:rsid w:val="00134455"/>
    <w:rsid w:val="00AB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7785F4E"/>
  <w15:chartTrackingRefBased/>
  <w15:docId w15:val="{6A9F858C-DC60-46C7-B41A-5AAAF0917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3C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3C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3C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3C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3C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3C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3C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3C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3C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3C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3C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3C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3C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3C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3C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3C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3C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3C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3C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3C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3C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3C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3C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3C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3C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3C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C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C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3C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Nasseh Hashemi</dc:creator>
  <cp:keywords/>
  <dc:description/>
  <cp:lastModifiedBy>Nasseh Hashemi</cp:lastModifiedBy>
  <cp:revision>2</cp:revision>
  <dcterms:created xsi:type="dcterms:W3CDTF">2024-04-03T10:09:00Z</dcterms:created>
  <dcterms:modified xsi:type="dcterms:W3CDTF">2024-04-03T10:23:00Z</dcterms:modified>
</cp:coreProperties>
</file>