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4EC" w:rsidRPr="00144769" w:rsidRDefault="004E64EC" w:rsidP="004E64EC">
      <w:pPr>
        <w:spacing w:line="480" w:lineRule="auto"/>
        <w:rPr>
          <w:rFonts w:ascii="Times" w:hAnsi="Times"/>
          <w:b/>
        </w:rPr>
      </w:pPr>
      <w:r w:rsidRPr="00144769">
        <w:rPr>
          <w:rFonts w:ascii="Times" w:hAnsi="Times"/>
          <w:b/>
        </w:rPr>
        <w:t>SUPPLEMENTARY</w:t>
      </w:r>
    </w:p>
    <w:p w:rsidR="004E64EC" w:rsidRPr="00144769" w:rsidRDefault="004E64EC" w:rsidP="004E64EC">
      <w:pPr>
        <w:spacing w:before="100" w:beforeAutospacing="1" w:after="100" w:afterAutospacing="1" w:line="360" w:lineRule="auto"/>
        <w:rPr>
          <w:rFonts w:ascii="Times New Roman" w:eastAsia="Times New Roman" w:hAnsi="Times New Roman" w:cs="Times New Roman"/>
          <w:lang w:eastAsia="da-DK"/>
        </w:rPr>
      </w:pPr>
      <w:r w:rsidRPr="00144769">
        <w:rPr>
          <w:rFonts w:ascii="Times" w:hAnsi="Times"/>
          <w:bCs/>
        </w:rPr>
        <w:t>The study “</w:t>
      </w:r>
      <w:r w:rsidRPr="00144769">
        <w:rPr>
          <w:rFonts w:ascii="Times New Roman" w:eastAsia="Times New Roman" w:hAnsi="Times New Roman" w:cs="Times New Roman"/>
          <w:i/>
          <w:iCs/>
          <w:lang w:eastAsia="da-DK"/>
        </w:rPr>
        <w:t>Does the Surgical Safety Checklist Need a Co-Pilot? Comparing Adherence in Gynecological Surgery Through Electronic Medical Records and OR Black Box Video Observation</w:t>
      </w:r>
      <w:r w:rsidRPr="00144769">
        <w:rPr>
          <w:rFonts w:ascii="Times" w:hAnsi="Times"/>
          <w:bCs/>
        </w:rPr>
        <w:t>“ assessed adherence to the WHO SSC during gynecological surgeries using the modified c</w:t>
      </w:r>
      <w:bookmarkStart w:id="0" w:name="_GoBack"/>
      <w:bookmarkEnd w:id="0"/>
      <w:r w:rsidRPr="00144769">
        <w:rPr>
          <w:rFonts w:ascii="Times" w:hAnsi="Times"/>
          <w:bCs/>
        </w:rPr>
        <w:t>hecklist version to suit local conditions and workflows in our department. Video observed data and data reported in patient’s electronic medical record were compared.</w:t>
      </w:r>
    </w:p>
    <w:p w:rsidR="004E64EC" w:rsidRPr="00144769" w:rsidRDefault="004E64EC" w:rsidP="004E64EC">
      <w:pPr>
        <w:spacing w:line="480" w:lineRule="auto"/>
        <w:rPr>
          <w:rFonts w:ascii="Times" w:hAnsi="Times"/>
          <w:bCs/>
        </w:rPr>
      </w:pPr>
    </w:p>
    <w:p w:rsidR="004E64EC" w:rsidRPr="00144769" w:rsidRDefault="004E64EC" w:rsidP="004E64EC">
      <w:pPr>
        <w:spacing w:line="480" w:lineRule="auto"/>
        <w:rPr>
          <w:rFonts w:ascii="Times" w:hAnsi="Times"/>
          <w:bCs/>
        </w:rPr>
      </w:pPr>
      <w:r w:rsidRPr="00144769">
        <w:rPr>
          <w:rFonts w:ascii="Times" w:hAnsi="Times"/>
          <w:b/>
        </w:rPr>
        <w:t>FIGURE S1:</w:t>
      </w:r>
      <w:r w:rsidRPr="00144769">
        <w:rPr>
          <w:rFonts w:ascii="Times" w:hAnsi="Times"/>
          <w:bCs/>
        </w:rPr>
        <w:t xml:space="preserve"> WHO Surgical Safety Checklist and modified local version. </w:t>
      </w:r>
    </w:p>
    <w:p w:rsidR="004E64EC" w:rsidRPr="00144769" w:rsidRDefault="004E64EC" w:rsidP="004E64EC">
      <w:pPr>
        <w:spacing w:line="480" w:lineRule="auto"/>
        <w:rPr>
          <w:rFonts w:ascii="Times" w:hAnsi="Times"/>
          <w:bCs/>
        </w:rPr>
      </w:pPr>
      <w:r w:rsidRPr="00144769">
        <w:rPr>
          <w:rFonts w:ascii="Times" w:hAnsi="Times"/>
          <w:bCs/>
          <w:noProof/>
          <w:lang w:val="en-IN" w:eastAsia="en-IN"/>
        </w:rPr>
        <w:drawing>
          <wp:inline distT="0" distB="0" distL="0" distR="0" wp14:anchorId="1E04319F" wp14:editId="21F0627A">
            <wp:extent cx="6116320" cy="6594475"/>
            <wp:effectExtent l="0" t="0" r="5080" b="0"/>
            <wp:docPr id="738911173"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911173" name="Billede 738911173"/>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16320" cy="6594475"/>
                    </a:xfrm>
                    <a:prstGeom prst="rect">
                      <a:avLst/>
                    </a:prstGeom>
                  </pic:spPr>
                </pic:pic>
              </a:graphicData>
            </a:graphic>
          </wp:inline>
        </w:drawing>
      </w:r>
    </w:p>
    <w:p w:rsidR="004E64EC" w:rsidRPr="00144769" w:rsidRDefault="004E64EC" w:rsidP="004E64EC">
      <w:pPr>
        <w:spacing w:line="480" w:lineRule="auto"/>
        <w:rPr>
          <w:rFonts w:ascii="Times" w:hAnsi="Times"/>
          <w:bCs/>
        </w:rPr>
      </w:pPr>
    </w:p>
    <w:p w:rsidR="004E64EC" w:rsidRPr="00144769" w:rsidRDefault="004E64EC" w:rsidP="004E64EC">
      <w:pPr>
        <w:rPr>
          <w:rFonts w:ascii="Times" w:hAnsi="Times"/>
          <w:sz w:val="22"/>
          <w:szCs w:val="22"/>
        </w:rPr>
      </w:pPr>
      <w:r w:rsidRPr="00144769">
        <w:rPr>
          <w:rFonts w:ascii="Times" w:hAnsi="Times"/>
        </w:rPr>
        <w:t>TABLE S1</w:t>
      </w:r>
      <w:r w:rsidRPr="00144769">
        <w:rPr>
          <w:rFonts w:ascii="Times" w:hAnsi="Times"/>
          <w:b/>
          <w:bCs/>
        </w:rPr>
        <w:t xml:space="preserve"> </w:t>
      </w:r>
      <w:r w:rsidRPr="00144769">
        <w:rPr>
          <w:rFonts w:ascii="Times New Roman" w:hAnsi="Times New Roman" w:cs="Times New Roman"/>
        </w:rPr>
        <w:t>–</w:t>
      </w:r>
      <w:r w:rsidRPr="00144769">
        <w:rPr>
          <w:rFonts w:ascii="Times" w:hAnsi="Times"/>
        </w:rPr>
        <w:t xml:space="preserve"> Presentation of the association between quality (percentage of items completed) and engagement scores (percentage of people focused out of people present in the operating room) based on observational OR Black Box data </w:t>
      </w:r>
      <w:r w:rsidRPr="00144769">
        <w:rPr>
          <w:rFonts w:ascii="Times" w:hAnsi="Times"/>
        </w:rPr>
        <w:br/>
      </w:r>
    </w:p>
    <w:tbl>
      <w:tblPr>
        <w:tblStyle w:val="TableGrid"/>
        <w:tblW w:w="9634" w:type="dxa"/>
        <w:tblLook w:val="04A0" w:firstRow="1" w:lastRow="0" w:firstColumn="1" w:lastColumn="0" w:noHBand="0" w:noVBand="1"/>
      </w:tblPr>
      <w:tblGrid>
        <w:gridCol w:w="890"/>
        <w:gridCol w:w="2224"/>
        <w:gridCol w:w="2268"/>
        <w:gridCol w:w="1716"/>
        <w:gridCol w:w="2536"/>
      </w:tblGrid>
      <w:tr w:rsidR="00144769" w:rsidRPr="00144769" w:rsidTr="00B322F8">
        <w:trPr>
          <w:cantSplit/>
          <w:trHeight w:val="632"/>
        </w:trPr>
        <w:tc>
          <w:tcPr>
            <w:tcW w:w="890" w:type="dxa"/>
            <w:shd w:val="clear" w:color="auto" w:fill="D9D9D9" w:themeFill="background1" w:themeFillShade="D9"/>
          </w:tcPr>
          <w:p w:rsidR="004E64EC" w:rsidRPr="00144769" w:rsidRDefault="004E64EC" w:rsidP="00B322F8">
            <w:pPr>
              <w:rPr>
                <w:rFonts w:ascii="Arial Narrow" w:hAnsi="Arial Narrow"/>
                <w:sz w:val="20"/>
                <w:szCs w:val="20"/>
              </w:rPr>
            </w:pPr>
          </w:p>
        </w:tc>
        <w:tc>
          <w:tcPr>
            <w:tcW w:w="2224" w:type="dxa"/>
            <w:shd w:val="clear" w:color="auto" w:fill="D9D9D9" w:themeFill="background1" w:themeFillShade="D9"/>
          </w:tcPr>
          <w:p w:rsidR="004E64EC" w:rsidRPr="00144769" w:rsidRDefault="004E64EC" w:rsidP="00B322F8">
            <w:pPr>
              <w:rPr>
                <w:rFonts w:ascii="Arial Narrow" w:hAnsi="Arial Narrow"/>
                <w:b/>
                <w:bCs/>
                <w:sz w:val="20"/>
                <w:szCs w:val="20"/>
              </w:rPr>
            </w:pPr>
            <w:r w:rsidRPr="00144769">
              <w:rPr>
                <w:rFonts w:ascii="Arial Narrow" w:hAnsi="Arial Narrow"/>
                <w:b/>
                <w:bCs/>
                <w:sz w:val="20"/>
                <w:szCs w:val="20"/>
              </w:rPr>
              <w:t>Quality score</w:t>
            </w:r>
          </w:p>
          <w:p w:rsidR="004E64EC" w:rsidRPr="00144769" w:rsidRDefault="004E64EC" w:rsidP="00B322F8">
            <w:pPr>
              <w:rPr>
                <w:rFonts w:ascii="Arial Narrow" w:hAnsi="Arial Narrow"/>
                <w:b/>
                <w:bCs/>
                <w:sz w:val="20"/>
                <w:szCs w:val="20"/>
              </w:rPr>
            </w:pPr>
            <w:r w:rsidRPr="00144769">
              <w:rPr>
                <w:rFonts w:ascii="Arial Narrow" w:hAnsi="Arial Narrow"/>
                <w:b/>
                <w:bCs/>
                <w:sz w:val="20"/>
                <w:szCs w:val="20"/>
              </w:rPr>
              <w:t xml:space="preserve">Items reviewed based on OR Black Box data, %, </w:t>
            </w:r>
          </w:p>
          <w:p w:rsidR="004E64EC" w:rsidRPr="00144769" w:rsidRDefault="004E64EC" w:rsidP="00B322F8">
            <w:pPr>
              <w:rPr>
                <w:rFonts w:ascii="Arial Narrow" w:hAnsi="Arial Narrow"/>
                <w:sz w:val="20"/>
                <w:szCs w:val="20"/>
              </w:rPr>
            </w:pPr>
          </w:p>
          <w:p w:rsidR="004E64EC" w:rsidRPr="00144769" w:rsidRDefault="004E64EC" w:rsidP="00B322F8">
            <w:pPr>
              <w:rPr>
                <w:rFonts w:ascii="Arial Narrow" w:hAnsi="Arial Narrow"/>
                <w:sz w:val="20"/>
                <w:szCs w:val="20"/>
              </w:rPr>
            </w:pPr>
          </w:p>
          <w:p w:rsidR="004E64EC" w:rsidRPr="00144769" w:rsidRDefault="004E64EC" w:rsidP="00B322F8">
            <w:pPr>
              <w:rPr>
                <w:rFonts w:ascii="Arial Narrow" w:hAnsi="Arial Narrow"/>
                <w:sz w:val="20"/>
                <w:szCs w:val="20"/>
              </w:rPr>
            </w:pPr>
          </w:p>
          <w:p w:rsidR="004E64EC" w:rsidRPr="00144769" w:rsidRDefault="004E64EC" w:rsidP="00B322F8">
            <w:pPr>
              <w:rPr>
                <w:rFonts w:ascii="Arial Narrow" w:hAnsi="Arial Narrow"/>
                <w:b/>
                <w:bCs/>
                <w:sz w:val="20"/>
                <w:szCs w:val="20"/>
              </w:rPr>
            </w:pPr>
            <w:r w:rsidRPr="00144769">
              <w:rPr>
                <w:rFonts w:ascii="Arial Narrow" w:hAnsi="Arial Narrow"/>
                <w:sz w:val="20"/>
                <w:szCs w:val="20"/>
              </w:rPr>
              <w:t xml:space="preserve">Mean, </w:t>
            </w:r>
            <w:r w:rsidRPr="00144769">
              <w:rPr>
                <w:rFonts w:ascii="Arial Narrow" w:hAnsi="Arial Narrow"/>
                <w:sz w:val="20"/>
                <w:szCs w:val="20"/>
              </w:rPr>
              <w:br/>
              <w:t>Median (IQR)</w:t>
            </w:r>
          </w:p>
        </w:tc>
        <w:tc>
          <w:tcPr>
            <w:tcW w:w="2268" w:type="dxa"/>
            <w:shd w:val="clear" w:color="auto" w:fill="D9D9D9" w:themeFill="background1" w:themeFillShade="D9"/>
          </w:tcPr>
          <w:p w:rsidR="004E64EC" w:rsidRPr="00144769" w:rsidRDefault="004E64EC" w:rsidP="00B322F8">
            <w:pPr>
              <w:rPr>
                <w:rFonts w:ascii="Arial Narrow" w:hAnsi="Arial Narrow"/>
                <w:b/>
                <w:bCs/>
                <w:sz w:val="20"/>
                <w:szCs w:val="20"/>
              </w:rPr>
            </w:pPr>
            <w:r w:rsidRPr="00144769">
              <w:rPr>
                <w:rFonts w:ascii="Arial Narrow" w:hAnsi="Arial Narrow"/>
                <w:b/>
                <w:bCs/>
                <w:sz w:val="20"/>
                <w:szCs w:val="20"/>
              </w:rPr>
              <w:t>Engagement score</w:t>
            </w:r>
          </w:p>
          <w:p w:rsidR="004E64EC" w:rsidRPr="00144769" w:rsidRDefault="004E64EC" w:rsidP="00B322F8">
            <w:pPr>
              <w:rPr>
                <w:rFonts w:ascii="Arial Narrow" w:hAnsi="Arial Narrow"/>
                <w:b/>
                <w:bCs/>
                <w:sz w:val="20"/>
                <w:szCs w:val="20"/>
              </w:rPr>
            </w:pPr>
            <w:r w:rsidRPr="00144769">
              <w:rPr>
                <w:rFonts w:ascii="Arial Narrow" w:hAnsi="Arial Narrow"/>
                <w:b/>
                <w:bCs/>
                <w:sz w:val="20"/>
                <w:szCs w:val="20"/>
              </w:rPr>
              <w:t xml:space="preserve">People focused/people present based on observed OR Black Box data, %, </w:t>
            </w:r>
          </w:p>
          <w:p w:rsidR="004E64EC" w:rsidRPr="00144769" w:rsidRDefault="004E64EC" w:rsidP="00B322F8">
            <w:pPr>
              <w:rPr>
                <w:rFonts w:ascii="Arial Narrow" w:hAnsi="Arial Narrow"/>
                <w:b/>
                <w:bCs/>
                <w:sz w:val="20"/>
                <w:szCs w:val="20"/>
              </w:rPr>
            </w:pPr>
          </w:p>
          <w:p w:rsidR="004E64EC" w:rsidRPr="00144769" w:rsidRDefault="004E64EC" w:rsidP="00B322F8">
            <w:pPr>
              <w:rPr>
                <w:rFonts w:ascii="Arial Narrow" w:hAnsi="Arial Narrow"/>
                <w:sz w:val="20"/>
                <w:szCs w:val="20"/>
              </w:rPr>
            </w:pPr>
            <w:r w:rsidRPr="00144769">
              <w:rPr>
                <w:rFonts w:ascii="Arial Narrow" w:hAnsi="Arial Narrow"/>
                <w:sz w:val="20"/>
                <w:szCs w:val="20"/>
              </w:rPr>
              <w:t>Mean (SD), Median (IQR)</w:t>
            </w:r>
          </w:p>
          <w:p w:rsidR="004E64EC" w:rsidRPr="00144769" w:rsidRDefault="004E64EC" w:rsidP="00B322F8">
            <w:pPr>
              <w:rPr>
                <w:b/>
                <w:bCs/>
                <w:sz w:val="20"/>
                <w:szCs w:val="20"/>
              </w:rPr>
            </w:pPr>
            <w:r w:rsidRPr="00144769">
              <w:rPr>
                <w:rFonts w:ascii="Arial Narrow" w:hAnsi="Arial Narrow"/>
                <w:sz w:val="20"/>
                <w:szCs w:val="20"/>
              </w:rPr>
              <w:t>Range</w:t>
            </w:r>
          </w:p>
        </w:tc>
        <w:tc>
          <w:tcPr>
            <w:tcW w:w="1716" w:type="dxa"/>
            <w:shd w:val="clear" w:color="auto" w:fill="D9D9D9" w:themeFill="background1" w:themeFillShade="D9"/>
          </w:tcPr>
          <w:p w:rsidR="004E64EC" w:rsidRPr="00144769" w:rsidRDefault="004E64EC" w:rsidP="00B322F8">
            <w:pPr>
              <w:rPr>
                <w:rFonts w:ascii="Arial Narrow" w:hAnsi="Arial Narrow"/>
                <w:b/>
                <w:bCs/>
                <w:sz w:val="20"/>
                <w:szCs w:val="20"/>
              </w:rPr>
            </w:pPr>
            <w:r w:rsidRPr="00144769">
              <w:rPr>
                <w:rFonts w:ascii="Arial Narrow" w:hAnsi="Arial Narrow"/>
                <w:b/>
                <w:bCs/>
                <w:sz w:val="20"/>
                <w:szCs w:val="20"/>
              </w:rPr>
              <w:t xml:space="preserve">Association between quality and engagement, </w:t>
            </w:r>
            <w:r w:rsidRPr="00144769">
              <w:rPr>
                <w:rFonts w:ascii="Arial Narrow" w:hAnsi="Arial Narrow"/>
                <w:b/>
                <w:bCs/>
                <w:sz w:val="20"/>
                <w:szCs w:val="20"/>
              </w:rPr>
              <w:br/>
            </w:r>
          </w:p>
          <w:p w:rsidR="004E64EC" w:rsidRPr="00144769" w:rsidRDefault="004E64EC" w:rsidP="00B322F8">
            <w:pPr>
              <w:rPr>
                <w:rFonts w:ascii="Arial Narrow" w:hAnsi="Arial Narrow"/>
                <w:sz w:val="20"/>
                <w:szCs w:val="20"/>
              </w:rPr>
            </w:pPr>
          </w:p>
          <w:p w:rsidR="004E64EC" w:rsidRPr="00144769" w:rsidRDefault="004E64EC" w:rsidP="00B322F8">
            <w:pPr>
              <w:rPr>
                <w:rFonts w:ascii="Arial Narrow" w:hAnsi="Arial Narrow"/>
                <w:sz w:val="20"/>
                <w:szCs w:val="20"/>
              </w:rPr>
            </w:pPr>
            <w:r w:rsidRPr="00144769">
              <w:rPr>
                <w:rFonts w:ascii="Arial Narrow" w:hAnsi="Arial Narrow"/>
                <w:sz w:val="20"/>
                <w:szCs w:val="20"/>
              </w:rPr>
              <w:t>(95% CI)</w:t>
            </w:r>
            <w:r w:rsidRPr="00144769">
              <w:rPr>
                <w:rFonts w:ascii="Arial Narrow" w:hAnsi="Arial Narrow"/>
                <w:sz w:val="20"/>
                <w:szCs w:val="20"/>
              </w:rPr>
              <w:br/>
              <w:t>p-value</w:t>
            </w:r>
          </w:p>
          <w:p w:rsidR="004E64EC" w:rsidRPr="00144769" w:rsidRDefault="004E64EC" w:rsidP="00B322F8">
            <w:pPr>
              <w:rPr>
                <w:rFonts w:ascii="Arial Narrow" w:hAnsi="Arial Narrow"/>
                <w:b/>
                <w:bCs/>
                <w:sz w:val="20"/>
                <w:szCs w:val="20"/>
              </w:rPr>
            </w:pPr>
          </w:p>
        </w:tc>
        <w:tc>
          <w:tcPr>
            <w:tcW w:w="2536" w:type="dxa"/>
            <w:shd w:val="clear" w:color="auto" w:fill="D9D9D9" w:themeFill="background1" w:themeFillShade="D9"/>
          </w:tcPr>
          <w:p w:rsidR="004E64EC" w:rsidRPr="00144769" w:rsidRDefault="004E64EC" w:rsidP="00B322F8">
            <w:pPr>
              <w:rPr>
                <w:rFonts w:ascii="Arial Narrow" w:hAnsi="Arial Narrow"/>
                <w:b/>
                <w:bCs/>
                <w:sz w:val="20"/>
                <w:szCs w:val="20"/>
              </w:rPr>
            </w:pPr>
            <w:r w:rsidRPr="00144769">
              <w:rPr>
                <w:rFonts w:ascii="Arial Narrow" w:hAnsi="Arial Narrow"/>
                <w:b/>
                <w:bCs/>
                <w:sz w:val="20"/>
                <w:szCs w:val="20"/>
              </w:rPr>
              <w:t>Association between quality and engagement</w:t>
            </w:r>
          </w:p>
          <w:p w:rsidR="004E64EC" w:rsidRPr="00144769" w:rsidRDefault="004E64EC" w:rsidP="00B322F8">
            <w:pPr>
              <w:rPr>
                <w:rFonts w:ascii="Arial Narrow" w:hAnsi="Arial Narrow"/>
                <w:b/>
                <w:bCs/>
                <w:sz w:val="20"/>
                <w:szCs w:val="20"/>
              </w:rPr>
            </w:pPr>
          </w:p>
          <w:p w:rsidR="004E64EC" w:rsidRPr="00144769" w:rsidRDefault="004E64EC" w:rsidP="00B322F8">
            <w:pPr>
              <w:rPr>
                <w:rFonts w:ascii="Arial Narrow" w:hAnsi="Arial Narrow"/>
                <w:sz w:val="20"/>
                <w:szCs w:val="20"/>
              </w:rPr>
            </w:pPr>
          </w:p>
          <w:p w:rsidR="004E64EC" w:rsidRPr="00144769" w:rsidRDefault="004E64EC" w:rsidP="00B322F8">
            <w:pPr>
              <w:rPr>
                <w:rFonts w:ascii="Arial Narrow" w:hAnsi="Arial Narrow"/>
                <w:sz w:val="20"/>
                <w:szCs w:val="20"/>
              </w:rPr>
            </w:pPr>
          </w:p>
          <w:p w:rsidR="004E64EC" w:rsidRPr="00144769" w:rsidRDefault="004E64EC" w:rsidP="00B322F8">
            <w:pPr>
              <w:rPr>
                <w:rFonts w:ascii="Arial Narrow" w:hAnsi="Arial Narrow"/>
                <w:b/>
                <w:bCs/>
                <w:sz w:val="20"/>
                <w:szCs w:val="20"/>
              </w:rPr>
            </w:pPr>
            <w:r w:rsidRPr="00144769">
              <w:rPr>
                <w:rFonts w:ascii="Arial Narrow" w:hAnsi="Arial Narrow"/>
                <w:sz w:val="20"/>
                <w:szCs w:val="20"/>
              </w:rPr>
              <w:t>(95% CI)*</w:t>
            </w:r>
            <w:r w:rsidRPr="00144769">
              <w:rPr>
                <w:rFonts w:ascii="Arial Narrow" w:hAnsi="Arial Narrow"/>
                <w:sz w:val="20"/>
                <w:szCs w:val="20"/>
              </w:rPr>
              <w:br/>
              <w:t>p-value</w:t>
            </w:r>
          </w:p>
          <w:p w:rsidR="004E64EC" w:rsidRPr="00144769" w:rsidRDefault="004E64EC" w:rsidP="00B322F8">
            <w:pPr>
              <w:rPr>
                <w:rFonts w:ascii="Arial Narrow" w:hAnsi="Arial Narrow"/>
                <w:b/>
                <w:bCs/>
                <w:sz w:val="20"/>
                <w:szCs w:val="20"/>
              </w:rPr>
            </w:pPr>
          </w:p>
        </w:tc>
      </w:tr>
      <w:tr w:rsidR="00144769" w:rsidRPr="00144769" w:rsidTr="00B322F8">
        <w:trPr>
          <w:trHeight w:val="392"/>
        </w:trPr>
        <w:tc>
          <w:tcPr>
            <w:tcW w:w="89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Overall</w:t>
            </w:r>
          </w:p>
        </w:tc>
        <w:tc>
          <w:tcPr>
            <w:tcW w:w="2224"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 xml:space="preserve">47 </w:t>
            </w:r>
          </w:p>
          <w:p w:rsidR="004E64EC" w:rsidRPr="00144769" w:rsidRDefault="004E64EC" w:rsidP="00B322F8">
            <w:pPr>
              <w:rPr>
                <w:rFonts w:ascii="Arial Narrow" w:hAnsi="Arial Narrow"/>
                <w:sz w:val="20"/>
                <w:szCs w:val="20"/>
              </w:rPr>
            </w:pPr>
            <w:r w:rsidRPr="00144769">
              <w:rPr>
                <w:rFonts w:ascii="Arial Narrow" w:hAnsi="Arial Narrow"/>
                <w:sz w:val="20"/>
                <w:szCs w:val="20"/>
              </w:rPr>
              <w:t>45 (37–54)</w:t>
            </w:r>
          </w:p>
        </w:tc>
        <w:tc>
          <w:tcPr>
            <w:tcW w:w="2268"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 xml:space="preserve">76 </w:t>
            </w:r>
          </w:p>
          <w:p w:rsidR="004E64EC" w:rsidRPr="00144769" w:rsidRDefault="004E64EC" w:rsidP="00B322F8">
            <w:pPr>
              <w:rPr>
                <w:rFonts w:ascii="Arial Narrow" w:hAnsi="Arial Narrow"/>
                <w:sz w:val="20"/>
                <w:szCs w:val="20"/>
              </w:rPr>
            </w:pPr>
            <w:r w:rsidRPr="00144769">
              <w:rPr>
                <w:rFonts w:ascii="Arial Narrow" w:hAnsi="Arial Narrow"/>
                <w:sz w:val="20"/>
                <w:szCs w:val="20"/>
              </w:rPr>
              <w:t>76 (68–86)</w:t>
            </w:r>
          </w:p>
          <w:p w:rsidR="004E64EC" w:rsidRPr="00144769" w:rsidRDefault="004E64EC" w:rsidP="00B322F8">
            <w:pPr>
              <w:rPr>
                <w:rFonts w:ascii="Arial Narrow" w:hAnsi="Arial Narrow"/>
                <w:sz w:val="20"/>
                <w:szCs w:val="20"/>
              </w:rPr>
            </w:pPr>
            <w:r w:rsidRPr="00144769">
              <w:rPr>
                <w:rFonts w:ascii="Arial Narrow" w:hAnsi="Arial Narrow"/>
                <w:sz w:val="20"/>
                <w:szCs w:val="20"/>
              </w:rPr>
              <w:t>45–94</w:t>
            </w:r>
          </w:p>
        </w:tc>
        <w:tc>
          <w:tcPr>
            <w:tcW w:w="1716"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 xml:space="preserve">0.2 (-0.1–0.5), </w:t>
            </w:r>
            <w:r w:rsidRPr="00144769">
              <w:rPr>
                <w:rFonts w:ascii="Arial Narrow" w:hAnsi="Arial Narrow"/>
                <w:sz w:val="20"/>
                <w:szCs w:val="20"/>
              </w:rPr>
              <w:br/>
              <w:t>p=0.3</w:t>
            </w:r>
          </w:p>
        </w:tc>
        <w:tc>
          <w:tcPr>
            <w:tcW w:w="2536"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0.1 (-0.2–0.4)</w:t>
            </w:r>
            <w:r w:rsidRPr="00144769">
              <w:rPr>
                <w:rFonts w:ascii="Arial Narrow" w:hAnsi="Arial Narrow"/>
                <w:sz w:val="20"/>
                <w:szCs w:val="20"/>
              </w:rPr>
              <w:br/>
              <w:t>p=0.4</w:t>
            </w:r>
          </w:p>
        </w:tc>
      </w:tr>
      <w:tr w:rsidR="00144769" w:rsidRPr="00144769" w:rsidTr="00B322F8">
        <w:trPr>
          <w:cantSplit/>
          <w:trHeight w:val="366"/>
        </w:trPr>
        <w:tc>
          <w:tcPr>
            <w:tcW w:w="89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Sign-In</w:t>
            </w:r>
          </w:p>
        </w:tc>
        <w:tc>
          <w:tcPr>
            <w:tcW w:w="2224"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 xml:space="preserve">40 </w:t>
            </w:r>
          </w:p>
          <w:p w:rsidR="004E64EC" w:rsidRPr="00144769" w:rsidRDefault="004E64EC" w:rsidP="00B322F8">
            <w:pPr>
              <w:rPr>
                <w:rFonts w:ascii="Arial Narrow" w:hAnsi="Arial Narrow"/>
                <w:sz w:val="20"/>
                <w:szCs w:val="20"/>
              </w:rPr>
            </w:pPr>
            <w:r w:rsidRPr="00144769">
              <w:rPr>
                <w:rFonts w:ascii="Arial Narrow" w:hAnsi="Arial Narrow"/>
                <w:sz w:val="20"/>
                <w:szCs w:val="20"/>
              </w:rPr>
              <w:t>40 (33–47)</w:t>
            </w:r>
          </w:p>
        </w:tc>
        <w:tc>
          <w:tcPr>
            <w:tcW w:w="2268"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 xml:space="preserve">86 </w:t>
            </w:r>
          </w:p>
          <w:p w:rsidR="004E64EC" w:rsidRPr="00144769" w:rsidRDefault="004E64EC" w:rsidP="00B322F8">
            <w:pPr>
              <w:rPr>
                <w:rFonts w:ascii="Arial Narrow" w:hAnsi="Arial Narrow"/>
                <w:sz w:val="20"/>
                <w:szCs w:val="20"/>
              </w:rPr>
            </w:pPr>
            <w:r w:rsidRPr="00144769">
              <w:rPr>
                <w:rFonts w:ascii="Arial Narrow" w:hAnsi="Arial Narrow"/>
                <w:sz w:val="20"/>
                <w:szCs w:val="20"/>
              </w:rPr>
              <w:t>100 (71–100)</w:t>
            </w:r>
          </w:p>
          <w:p w:rsidR="004E64EC" w:rsidRPr="00144769" w:rsidRDefault="004E64EC" w:rsidP="00B322F8">
            <w:pPr>
              <w:rPr>
                <w:rFonts w:ascii="Arial Narrow" w:hAnsi="Arial Narrow"/>
                <w:sz w:val="20"/>
                <w:szCs w:val="20"/>
              </w:rPr>
            </w:pPr>
            <w:r w:rsidRPr="00144769">
              <w:rPr>
                <w:rFonts w:ascii="Arial Narrow" w:hAnsi="Arial Narrow"/>
                <w:sz w:val="20"/>
                <w:szCs w:val="20"/>
              </w:rPr>
              <w:t>20-100</w:t>
            </w:r>
          </w:p>
        </w:tc>
        <w:tc>
          <w:tcPr>
            <w:tcW w:w="1716"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-0.1 (-0.2–0.1) p=0.2</w:t>
            </w:r>
          </w:p>
        </w:tc>
        <w:tc>
          <w:tcPr>
            <w:tcW w:w="2536"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-0.1 (-0.2–0.1)</w:t>
            </w:r>
            <w:r w:rsidRPr="00144769">
              <w:rPr>
                <w:rFonts w:ascii="Arial Narrow" w:hAnsi="Arial Narrow"/>
                <w:sz w:val="20"/>
                <w:szCs w:val="20"/>
              </w:rPr>
              <w:br/>
              <w:t>p=0.4</w:t>
            </w:r>
          </w:p>
        </w:tc>
      </w:tr>
      <w:tr w:rsidR="00144769" w:rsidRPr="00144769" w:rsidTr="00B322F8">
        <w:trPr>
          <w:trHeight w:val="523"/>
        </w:trPr>
        <w:tc>
          <w:tcPr>
            <w:tcW w:w="89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Time-Out</w:t>
            </w:r>
          </w:p>
        </w:tc>
        <w:tc>
          <w:tcPr>
            <w:tcW w:w="2224"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 xml:space="preserve">47 </w:t>
            </w:r>
          </w:p>
          <w:p w:rsidR="004E64EC" w:rsidRPr="00144769" w:rsidRDefault="004E64EC" w:rsidP="00B322F8">
            <w:pPr>
              <w:rPr>
                <w:rFonts w:ascii="Arial Narrow" w:hAnsi="Arial Narrow"/>
                <w:sz w:val="20"/>
                <w:szCs w:val="20"/>
              </w:rPr>
            </w:pPr>
            <w:r w:rsidRPr="00144769">
              <w:rPr>
                <w:rFonts w:ascii="Arial Narrow" w:hAnsi="Arial Narrow"/>
                <w:sz w:val="20"/>
                <w:szCs w:val="20"/>
              </w:rPr>
              <w:t>50 (38–50)</w:t>
            </w:r>
          </w:p>
        </w:tc>
        <w:tc>
          <w:tcPr>
            <w:tcW w:w="2268"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 xml:space="preserve">77 </w:t>
            </w:r>
          </w:p>
          <w:p w:rsidR="004E64EC" w:rsidRPr="00144769" w:rsidRDefault="004E64EC" w:rsidP="00B322F8">
            <w:pPr>
              <w:rPr>
                <w:rFonts w:ascii="Arial Narrow" w:hAnsi="Arial Narrow"/>
                <w:sz w:val="20"/>
                <w:szCs w:val="20"/>
              </w:rPr>
            </w:pPr>
            <w:r w:rsidRPr="00144769">
              <w:rPr>
                <w:rFonts w:ascii="Arial Narrow" w:hAnsi="Arial Narrow"/>
                <w:sz w:val="20"/>
                <w:szCs w:val="20"/>
              </w:rPr>
              <w:t>80 (63–86)</w:t>
            </w:r>
          </w:p>
          <w:p w:rsidR="004E64EC" w:rsidRPr="00144769" w:rsidRDefault="004E64EC" w:rsidP="00B322F8">
            <w:pPr>
              <w:rPr>
                <w:rFonts w:ascii="Arial Narrow" w:hAnsi="Arial Narrow"/>
                <w:sz w:val="20"/>
                <w:szCs w:val="20"/>
              </w:rPr>
            </w:pPr>
            <w:r w:rsidRPr="00144769">
              <w:rPr>
                <w:rFonts w:ascii="Arial Narrow" w:hAnsi="Arial Narrow"/>
                <w:sz w:val="20"/>
                <w:szCs w:val="20"/>
              </w:rPr>
              <w:t>40–100</w:t>
            </w:r>
          </w:p>
        </w:tc>
        <w:tc>
          <w:tcPr>
            <w:tcW w:w="1716"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0.2 (-0.01–0.4), p=0.06</w:t>
            </w:r>
          </w:p>
        </w:tc>
        <w:tc>
          <w:tcPr>
            <w:tcW w:w="2536"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1.7 (-0.04–0.4)</w:t>
            </w:r>
            <w:r w:rsidRPr="00144769">
              <w:rPr>
                <w:rFonts w:ascii="Arial Narrow" w:hAnsi="Arial Narrow"/>
                <w:sz w:val="20"/>
                <w:szCs w:val="20"/>
              </w:rPr>
              <w:br/>
              <w:t>p=0.1</w:t>
            </w:r>
          </w:p>
        </w:tc>
      </w:tr>
      <w:tr w:rsidR="00144769" w:rsidRPr="00144769" w:rsidTr="00B322F8">
        <w:trPr>
          <w:trHeight w:val="73"/>
        </w:trPr>
        <w:tc>
          <w:tcPr>
            <w:tcW w:w="89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Sign-Out</w:t>
            </w:r>
          </w:p>
        </w:tc>
        <w:tc>
          <w:tcPr>
            <w:tcW w:w="2224"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 xml:space="preserve">57 </w:t>
            </w:r>
          </w:p>
          <w:p w:rsidR="004E64EC" w:rsidRPr="00144769" w:rsidRDefault="004E64EC" w:rsidP="00B322F8">
            <w:pPr>
              <w:rPr>
                <w:rFonts w:ascii="Arial Narrow" w:hAnsi="Arial Narrow"/>
                <w:sz w:val="20"/>
                <w:szCs w:val="20"/>
              </w:rPr>
            </w:pPr>
            <w:r w:rsidRPr="00144769">
              <w:rPr>
                <w:rFonts w:ascii="Arial Narrow" w:hAnsi="Arial Narrow"/>
                <w:sz w:val="20"/>
                <w:szCs w:val="20"/>
              </w:rPr>
              <w:t>60 (40–0)</w:t>
            </w:r>
          </w:p>
        </w:tc>
        <w:tc>
          <w:tcPr>
            <w:tcW w:w="2268"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 xml:space="preserve">66 </w:t>
            </w:r>
          </w:p>
          <w:p w:rsidR="004E64EC" w:rsidRPr="00144769" w:rsidRDefault="004E64EC" w:rsidP="00B322F8">
            <w:pPr>
              <w:rPr>
                <w:rFonts w:ascii="Arial Narrow" w:hAnsi="Arial Narrow"/>
                <w:sz w:val="20"/>
                <w:szCs w:val="20"/>
              </w:rPr>
            </w:pPr>
            <w:r w:rsidRPr="00144769">
              <w:rPr>
                <w:rFonts w:ascii="Arial Narrow" w:hAnsi="Arial Narrow"/>
                <w:sz w:val="20"/>
                <w:szCs w:val="20"/>
              </w:rPr>
              <w:t>60 (50–80)</w:t>
            </w:r>
          </w:p>
          <w:p w:rsidR="004E64EC" w:rsidRPr="00144769" w:rsidRDefault="004E64EC" w:rsidP="00B322F8">
            <w:pPr>
              <w:rPr>
                <w:sz w:val="20"/>
                <w:szCs w:val="20"/>
              </w:rPr>
            </w:pPr>
            <w:r w:rsidRPr="00144769">
              <w:rPr>
                <w:rFonts w:ascii="Arial Narrow" w:hAnsi="Arial Narrow"/>
                <w:sz w:val="20"/>
                <w:szCs w:val="20"/>
              </w:rPr>
              <w:t>40–100</w:t>
            </w:r>
          </w:p>
        </w:tc>
        <w:tc>
          <w:tcPr>
            <w:tcW w:w="1716"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0.4 (0.1–0.8), p=0.02</w:t>
            </w:r>
          </w:p>
        </w:tc>
        <w:tc>
          <w:tcPr>
            <w:tcW w:w="2536"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0.4 (0.1–0.8)</w:t>
            </w:r>
            <w:r w:rsidRPr="00144769">
              <w:rPr>
                <w:rFonts w:ascii="Arial Narrow" w:hAnsi="Arial Narrow"/>
                <w:sz w:val="20"/>
                <w:szCs w:val="20"/>
              </w:rPr>
              <w:br/>
              <w:t>p=0.02</w:t>
            </w:r>
          </w:p>
        </w:tc>
      </w:tr>
    </w:tbl>
    <w:p w:rsidR="004E64EC" w:rsidRPr="00144769" w:rsidRDefault="004E64EC" w:rsidP="004E64EC">
      <w:pPr>
        <w:rPr>
          <w:rFonts w:ascii="Times" w:hAnsi="Times"/>
          <w:u w:val="single"/>
        </w:rPr>
      </w:pPr>
      <w:r w:rsidRPr="00144769">
        <w:rPr>
          <w:rFonts w:ascii="Times" w:hAnsi="Times"/>
          <w:sz w:val="20"/>
          <w:szCs w:val="20"/>
        </w:rPr>
        <w:t xml:space="preserve">* </w:t>
      </w:r>
      <w:r w:rsidRPr="00144769">
        <w:rPr>
          <w:rFonts w:ascii="Arial Narrow" w:hAnsi="Arial Narrow"/>
          <w:sz w:val="20"/>
          <w:szCs w:val="20"/>
        </w:rPr>
        <w:t>Adjusted for people present</w:t>
      </w:r>
      <w:r w:rsidRPr="00144769">
        <w:rPr>
          <w:rFonts w:ascii="Times" w:hAnsi="Times"/>
          <w:sz w:val="20"/>
          <w:szCs w:val="20"/>
        </w:rPr>
        <w:br/>
      </w:r>
      <w:r w:rsidRPr="00144769">
        <w:rPr>
          <w:rFonts w:ascii="Arial Narrow" w:hAnsi="Arial Narrow"/>
          <w:sz w:val="20"/>
          <w:szCs w:val="20"/>
        </w:rPr>
        <w:t>IQR, Interquartile range; SD, standard deviation.</w:t>
      </w:r>
    </w:p>
    <w:p w:rsidR="004E64EC" w:rsidRPr="00144769" w:rsidRDefault="004E64EC" w:rsidP="004E64EC">
      <w:pPr>
        <w:spacing w:line="480" w:lineRule="auto"/>
        <w:rPr>
          <w:rFonts w:ascii="Times" w:hAnsi="Times"/>
          <w:sz w:val="22"/>
          <w:szCs w:val="22"/>
        </w:rPr>
      </w:pPr>
    </w:p>
    <w:p w:rsidR="004E64EC" w:rsidRPr="00144769" w:rsidRDefault="004E64EC" w:rsidP="004E64EC">
      <w:pPr>
        <w:rPr>
          <w:rFonts w:ascii="Times" w:hAnsi="Times"/>
          <w:u w:val="single"/>
        </w:rPr>
      </w:pPr>
      <w:r w:rsidRPr="00144769">
        <w:rPr>
          <w:rFonts w:ascii="Times" w:hAnsi="Times"/>
        </w:rPr>
        <w:t xml:space="preserve">TABLE S2 </w:t>
      </w:r>
      <w:r w:rsidRPr="00144769">
        <w:rPr>
          <w:rFonts w:ascii="Times New Roman" w:hAnsi="Times New Roman" w:cs="Times New Roman"/>
        </w:rPr>
        <w:t>–</w:t>
      </w:r>
      <w:r w:rsidRPr="00144769">
        <w:rPr>
          <w:rFonts w:ascii="Times" w:hAnsi="Times"/>
        </w:rPr>
        <w:t xml:space="preserve"> Quality score (percentage of items completed) based on OR Black Box data listed based on the profession that initiated and completed the Surgical Safety Checklist</w:t>
      </w:r>
    </w:p>
    <w:tbl>
      <w:tblPr>
        <w:tblStyle w:val="TableGrid"/>
        <w:tblW w:w="9424" w:type="dxa"/>
        <w:tblLayout w:type="fixed"/>
        <w:tblLook w:val="04A0" w:firstRow="1" w:lastRow="0" w:firstColumn="1" w:lastColumn="0" w:noHBand="0" w:noVBand="1"/>
      </w:tblPr>
      <w:tblGrid>
        <w:gridCol w:w="1129"/>
        <w:gridCol w:w="993"/>
        <w:gridCol w:w="992"/>
        <w:gridCol w:w="992"/>
        <w:gridCol w:w="992"/>
        <w:gridCol w:w="1134"/>
        <w:gridCol w:w="993"/>
        <w:gridCol w:w="992"/>
        <w:gridCol w:w="1207"/>
      </w:tblGrid>
      <w:tr w:rsidR="00144769" w:rsidRPr="00144769" w:rsidTr="00B322F8">
        <w:tc>
          <w:tcPr>
            <w:tcW w:w="1129" w:type="dxa"/>
            <w:vMerge w:val="restart"/>
          </w:tcPr>
          <w:p w:rsidR="004E64EC" w:rsidRPr="00144769" w:rsidRDefault="004E64EC" w:rsidP="00B322F8">
            <w:pPr>
              <w:rPr>
                <w:rFonts w:ascii="Arial Narrow" w:hAnsi="Arial Narrow"/>
                <w:sz w:val="18"/>
                <w:szCs w:val="18"/>
              </w:rPr>
            </w:pPr>
          </w:p>
        </w:tc>
        <w:tc>
          <w:tcPr>
            <w:tcW w:w="1985" w:type="dxa"/>
            <w:gridSpan w:val="2"/>
            <w:shd w:val="clear" w:color="auto" w:fill="E7E6E6" w:themeFill="background2"/>
          </w:tcPr>
          <w:p w:rsidR="004E64EC" w:rsidRPr="00144769" w:rsidRDefault="004E64EC" w:rsidP="00B322F8">
            <w:pPr>
              <w:rPr>
                <w:rFonts w:ascii="Arial Narrow" w:hAnsi="Arial Narrow"/>
                <w:b/>
                <w:bCs/>
                <w:sz w:val="18"/>
                <w:szCs w:val="18"/>
              </w:rPr>
            </w:pPr>
            <w:r w:rsidRPr="00144769">
              <w:rPr>
                <w:rFonts w:ascii="Arial Narrow" w:hAnsi="Arial Narrow"/>
                <w:b/>
                <w:bCs/>
                <w:sz w:val="18"/>
                <w:szCs w:val="18"/>
              </w:rPr>
              <w:t>Anesthesiologist</w:t>
            </w:r>
          </w:p>
        </w:tc>
        <w:tc>
          <w:tcPr>
            <w:tcW w:w="1984" w:type="dxa"/>
            <w:gridSpan w:val="2"/>
            <w:shd w:val="clear" w:color="auto" w:fill="E7E6E6" w:themeFill="background2"/>
          </w:tcPr>
          <w:p w:rsidR="004E64EC" w:rsidRPr="00144769" w:rsidRDefault="004E64EC" w:rsidP="00B322F8">
            <w:pPr>
              <w:rPr>
                <w:rFonts w:ascii="Arial Narrow" w:hAnsi="Arial Narrow"/>
                <w:b/>
                <w:bCs/>
                <w:sz w:val="18"/>
                <w:szCs w:val="18"/>
              </w:rPr>
            </w:pPr>
            <w:r w:rsidRPr="00144769">
              <w:rPr>
                <w:rFonts w:ascii="Arial Narrow" w:hAnsi="Arial Narrow"/>
                <w:b/>
                <w:bCs/>
                <w:sz w:val="18"/>
                <w:szCs w:val="18"/>
              </w:rPr>
              <w:t>Gynecologist</w:t>
            </w:r>
          </w:p>
        </w:tc>
        <w:tc>
          <w:tcPr>
            <w:tcW w:w="2127" w:type="dxa"/>
            <w:gridSpan w:val="2"/>
            <w:shd w:val="clear" w:color="auto" w:fill="E7E6E6" w:themeFill="background2"/>
          </w:tcPr>
          <w:p w:rsidR="004E64EC" w:rsidRPr="00144769" w:rsidRDefault="004E64EC" w:rsidP="00B322F8">
            <w:pPr>
              <w:rPr>
                <w:rFonts w:ascii="Arial Narrow" w:hAnsi="Arial Narrow"/>
                <w:b/>
                <w:bCs/>
                <w:sz w:val="18"/>
                <w:szCs w:val="18"/>
              </w:rPr>
            </w:pPr>
            <w:r w:rsidRPr="00144769">
              <w:rPr>
                <w:rFonts w:ascii="Arial Narrow" w:hAnsi="Arial Narrow"/>
                <w:b/>
                <w:bCs/>
                <w:sz w:val="18"/>
                <w:szCs w:val="18"/>
              </w:rPr>
              <w:t>Nurse anesthetist</w:t>
            </w:r>
          </w:p>
        </w:tc>
        <w:tc>
          <w:tcPr>
            <w:tcW w:w="2199" w:type="dxa"/>
            <w:gridSpan w:val="2"/>
            <w:shd w:val="clear" w:color="auto" w:fill="E7E6E6" w:themeFill="background2"/>
          </w:tcPr>
          <w:p w:rsidR="004E64EC" w:rsidRPr="00144769" w:rsidRDefault="004E64EC" w:rsidP="00B322F8">
            <w:pPr>
              <w:rPr>
                <w:rFonts w:ascii="Arial Narrow" w:hAnsi="Arial Narrow"/>
                <w:b/>
                <w:bCs/>
                <w:sz w:val="18"/>
                <w:szCs w:val="18"/>
              </w:rPr>
            </w:pPr>
            <w:r w:rsidRPr="00144769">
              <w:rPr>
                <w:rFonts w:ascii="Arial Narrow" w:hAnsi="Arial Narrow"/>
                <w:b/>
                <w:bCs/>
                <w:sz w:val="18"/>
                <w:szCs w:val="18"/>
              </w:rPr>
              <w:t>OR Nurse</w:t>
            </w:r>
          </w:p>
        </w:tc>
      </w:tr>
      <w:tr w:rsidR="00144769" w:rsidRPr="00144769" w:rsidTr="00B322F8">
        <w:tc>
          <w:tcPr>
            <w:tcW w:w="1129" w:type="dxa"/>
            <w:vMerge/>
          </w:tcPr>
          <w:p w:rsidR="004E64EC" w:rsidRPr="00144769" w:rsidRDefault="004E64EC" w:rsidP="00B322F8">
            <w:pPr>
              <w:rPr>
                <w:rFonts w:ascii="Arial Narrow" w:hAnsi="Arial Narrow"/>
                <w:sz w:val="18"/>
                <w:szCs w:val="18"/>
              </w:rPr>
            </w:pPr>
          </w:p>
        </w:tc>
        <w:tc>
          <w:tcPr>
            <w:tcW w:w="993"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Initiated</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Completed</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Initiated</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Completed</w:t>
            </w:r>
          </w:p>
        </w:tc>
        <w:tc>
          <w:tcPr>
            <w:tcW w:w="1134"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Initiated</w:t>
            </w:r>
          </w:p>
        </w:tc>
        <w:tc>
          <w:tcPr>
            <w:tcW w:w="993"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Completed</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Initiated</w:t>
            </w:r>
          </w:p>
        </w:tc>
        <w:tc>
          <w:tcPr>
            <w:tcW w:w="1207"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Completed</w:t>
            </w:r>
          </w:p>
        </w:tc>
      </w:tr>
      <w:tr w:rsidR="00144769" w:rsidRPr="00144769" w:rsidTr="00B322F8">
        <w:tc>
          <w:tcPr>
            <w:tcW w:w="1129"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 xml:space="preserve">Sign-in </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 xml:space="preserve">Quality score: mean </w:t>
            </w:r>
          </w:p>
          <w:p w:rsidR="004E64EC" w:rsidRPr="00144769" w:rsidRDefault="004E64EC" w:rsidP="00B322F8">
            <w:pPr>
              <w:rPr>
                <w:rFonts w:ascii="Arial Narrow" w:hAnsi="Arial Narrow"/>
                <w:sz w:val="18"/>
                <w:szCs w:val="18"/>
              </w:rPr>
            </w:pPr>
            <w:r w:rsidRPr="00144769">
              <w:rPr>
                <w:rFonts w:ascii="Arial Narrow" w:hAnsi="Arial Narrow"/>
                <w:sz w:val="18"/>
                <w:szCs w:val="18"/>
              </w:rPr>
              <w:t>Median (IQR)</w:t>
            </w:r>
          </w:p>
        </w:tc>
        <w:tc>
          <w:tcPr>
            <w:tcW w:w="993"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n=5</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 xml:space="preserve">43 </w:t>
            </w:r>
          </w:p>
          <w:p w:rsidR="004E64EC" w:rsidRPr="00144769" w:rsidRDefault="004E64EC" w:rsidP="00B322F8">
            <w:pPr>
              <w:rPr>
                <w:rFonts w:ascii="Arial Narrow" w:hAnsi="Arial Narrow"/>
                <w:sz w:val="18"/>
                <w:szCs w:val="18"/>
              </w:rPr>
            </w:pPr>
            <w:r w:rsidRPr="00144769">
              <w:rPr>
                <w:rFonts w:ascii="Arial Narrow" w:hAnsi="Arial Narrow"/>
                <w:sz w:val="18"/>
                <w:szCs w:val="18"/>
              </w:rPr>
              <w:t>40 (40</w:t>
            </w:r>
            <w:r w:rsidRPr="00144769">
              <w:rPr>
                <w:rFonts w:ascii="Arial Narrow" w:hAnsi="Arial Narrow"/>
                <w:sz w:val="20"/>
                <w:szCs w:val="20"/>
              </w:rPr>
              <w:t>–</w:t>
            </w:r>
            <w:r w:rsidRPr="00144769">
              <w:rPr>
                <w:rFonts w:ascii="Arial Narrow" w:hAnsi="Arial Narrow"/>
                <w:sz w:val="18"/>
                <w:szCs w:val="18"/>
              </w:rPr>
              <w:t>47)</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n=9</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 xml:space="preserve">37 </w:t>
            </w:r>
          </w:p>
          <w:p w:rsidR="004E64EC" w:rsidRPr="00144769" w:rsidRDefault="004E64EC" w:rsidP="00B322F8">
            <w:pPr>
              <w:rPr>
                <w:rFonts w:ascii="Arial Narrow" w:hAnsi="Arial Narrow"/>
                <w:sz w:val="18"/>
                <w:szCs w:val="18"/>
              </w:rPr>
            </w:pPr>
            <w:r w:rsidRPr="00144769">
              <w:rPr>
                <w:rFonts w:ascii="Arial Narrow" w:hAnsi="Arial Narrow"/>
                <w:sz w:val="18"/>
                <w:szCs w:val="18"/>
              </w:rPr>
              <w:t>40 (33</w:t>
            </w:r>
            <w:r w:rsidRPr="00144769">
              <w:rPr>
                <w:rFonts w:ascii="Arial Narrow" w:hAnsi="Arial Narrow"/>
                <w:sz w:val="20"/>
                <w:szCs w:val="20"/>
              </w:rPr>
              <w:t>–</w:t>
            </w:r>
            <w:r w:rsidRPr="00144769">
              <w:rPr>
                <w:rFonts w:ascii="Arial Narrow" w:hAnsi="Arial Narrow"/>
                <w:sz w:val="18"/>
                <w:szCs w:val="18"/>
              </w:rPr>
              <w:t>40)</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n=2</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 xml:space="preserve">40 </w:t>
            </w:r>
          </w:p>
          <w:p w:rsidR="004E64EC" w:rsidRPr="00144769" w:rsidRDefault="004E64EC" w:rsidP="00B322F8">
            <w:pPr>
              <w:rPr>
                <w:rFonts w:ascii="Arial Narrow" w:hAnsi="Arial Narrow"/>
                <w:sz w:val="18"/>
                <w:szCs w:val="18"/>
              </w:rPr>
            </w:pPr>
            <w:r w:rsidRPr="00144769">
              <w:rPr>
                <w:rFonts w:ascii="Arial Narrow" w:hAnsi="Arial Narrow"/>
                <w:sz w:val="18"/>
                <w:szCs w:val="18"/>
              </w:rPr>
              <w:t>40 (37</w:t>
            </w:r>
            <w:r w:rsidRPr="00144769">
              <w:rPr>
                <w:rFonts w:ascii="Arial Narrow" w:hAnsi="Arial Narrow"/>
                <w:sz w:val="20"/>
                <w:szCs w:val="20"/>
              </w:rPr>
              <w:t>–</w:t>
            </w:r>
            <w:r w:rsidRPr="00144769">
              <w:rPr>
                <w:rFonts w:ascii="Arial Narrow" w:hAnsi="Arial Narrow"/>
                <w:sz w:val="18"/>
                <w:szCs w:val="18"/>
              </w:rPr>
              <w:t>43)</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n=3</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42</w:t>
            </w:r>
          </w:p>
          <w:p w:rsidR="004E64EC" w:rsidRPr="00144769" w:rsidRDefault="004E64EC" w:rsidP="00B322F8">
            <w:pPr>
              <w:rPr>
                <w:rFonts w:ascii="Arial Narrow" w:hAnsi="Arial Narrow"/>
                <w:sz w:val="18"/>
                <w:szCs w:val="18"/>
              </w:rPr>
            </w:pPr>
            <w:r w:rsidRPr="00144769">
              <w:rPr>
                <w:rFonts w:ascii="Arial Narrow" w:hAnsi="Arial Narrow"/>
                <w:sz w:val="18"/>
                <w:szCs w:val="18"/>
              </w:rPr>
              <w:t>46 (40</w:t>
            </w:r>
            <w:r w:rsidRPr="00144769">
              <w:rPr>
                <w:rFonts w:ascii="Arial Narrow" w:hAnsi="Arial Narrow"/>
                <w:sz w:val="20"/>
                <w:szCs w:val="20"/>
              </w:rPr>
              <w:t>–</w:t>
            </w:r>
            <w:r w:rsidRPr="00144769">
              <w:rPr>
                <w:rFonts w:ascii="Arial Narrow" w:hAnsi="Arial Narrow"/>
                <w:sz w:val="18"/>
                <w:szCs w:val="18"/>
              </w:rPr>
              <w:t>47)</w:t>
            </w:r>
          </w:p>
        </w:tc>
        <w:tc>
          <w:tcPr>
            <w:tcW w:w="1134"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n=15</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38</w:t>
            </w:r>
          </w:p>
          <w:p w:rsidR="004E64EC" w:rsidRPr="00144769" w:rsidRDefault="004E64EC" w:rsidP="00B322F8">
            <w:pPr>
              <w:rPr>
                <w:rFonts w:ascii="Arial Narrow" w:hAnsi="Arial Narrow"/>
                <w:sz w:val="18"/>
                <w:szCs w:val="18"/>
              </w:rPr>
            </w:pPr>
            <w:r w:rsidRPr="00144769">
              <w:rPr>
                <w:rFonts w:ascii="Arial Narrow" w:hAnsi="Arial Narrow"/>
                <w:sz w:val="18"/>
                <w:szCs w:val="18"/>
              </w:rPr>
              <w:t>40 (27</w:t>
            </w:r>
            <w:r w:rsidRPr="00144769">
              <w:rPr>
                <w:rFonts w:ascii="Arial Narrow" w:hAnsi="Arial Narrow"/>
                <w:sz w:val="20"/>
                <w:szCs w:val="20"/>
              </w:rPr>
              <w:t>–</w:t>
            </w:r>
            <w:r w:rsidRPr="00144769">
              <w:rPr>
                <w:rFonts w:ascii="Arial Narrow" w:hAnsi="Arial Narrow"/>
                <w:sz w:val="18"/>
                <w:szCs w:val="18"/>
              </w:rPr>
              <w:t>47)</w:t>
            </w:r>
          </w:p>
        </w:tc>
        <w:tc>
          <w:tcPr>
            <w:tcW w:w="993"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n=15</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 xml:space="preserve">40 </w:t>
            </w:r>
          </w:p>
          <w:p w:rsidR="004E64EC" w:rsidRPr="00144769" w:rsidRDefault="004E64EC" w:rsidP="00B322F8">
            <w:pPr>
              <w:rPr>
                <w:rFonts w:ascii="Arial Narrow" w:hAnsi="Arial Narrow"/>
                <w:sz w:val="18"/>
                <w:szCs w:val="18"/>
              </w:rPr>
            </w:pPr>
            <w:r w:rsidRPr="00144769">
              <w:rPr>
                <w:rFonts w:ascii="Arial Narrow" w:hAnsi="Arial Narrow"/>
                <w:sz w:val="18"/>
                <w:szCs w:val="18"/>
              </w:rPr>
              <w:t>40 (27</w:t>
            </w:r>
            <w:r w:rsidRPr="00144769">
              <w:rPr>
                <w:rFonts w:ascii="Arial Narrow" w:hAnsi="Arial Narrow"/>
                <w:sz w:val="20"/>
                <w:szCs w:val="20"/>
              </w:rPr>
              <w:t>–</w:t>
            </w:r>
            <w:r w:rsidRPr="00144769">
              <w:rPr>
                <w:rFonts w:ascii="Arial Narrow" w:hAnsi="Arial Narrow"/>
                <w:sz w:val="18"/>
                <w:szCs w:val="18"/>
              </w:rPr>
              <w:t>47)</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n=23</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 xml:space="preserve">41 </w:t>
            </w:r>
          </w:p>
          <w:p w:rsidR="004E64EC" w:rsidRPr="00144769" w:rsidRDefault="004E64EC" w:rsidP="00B322F8">
            <w:pPr>
              <w:rPr>
                <w:rFonts w:ascii="Arial Narrow" w:hAnsi="Arial Narrow"/>
                <w:sz w:val="18"/>
                <w:szCs w:val="18"/>
              </w:rPr>
            </w:pPr>
            <w:r w:rsidRPr="00144769">
              <w:rPr>
                <w:rFonts w:ascii="Arial Narrow" w:hAnsi="Arial Narrow"/>
                <w:sz w:val="18"/>
                <w:szCs w:val="18"/>
              </w:rPr>
              <w:t>40 (33</w:t>
            </w:r>
            <w:r w:rsidRPr="00144769">
              <w:rPr>
                <w:rFonts w:ascii="Arial Narrow" w:hAnsi="Arial Narrow"/>
                <w:sz w:val="20"/>
                <w:szCs w:val="20"/>
              </w:rPr>
              <w:t>–</w:t>
            </w:r>
            <w:r w:rsidRPr="00144769">
              <w:rPr>
                <w:rFonts w:ascii="Arial Narrow" w:hAnsi="Arial Narrow"/>
                <w:sz w:val="18"/>
                <w:szCs w:val="18"/>
              </w:rPr>
              <w:t>47)</w:t>
            </w:r>
          </w:p>
        </w:tc>
        <w:tc>
          <w:tcPr>
            <w:tcW w:w="1207"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n=18</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42</w:t>
            </w:r>
          </w:p>
          <w:p w:rsidR="004E64EC" w:rsidRPr="00144769" w:rsidRDefault="004E64EC" w:rsidP="00B322F8">
            <w:pPr>
              <w:rPr>
                <w:rFonts w:ascii="Arial Narrow" w:hAnsi="Arial Narrow"/>
                <w:sz w:val="18"/>
                <w:szCs w:val="18"/>
              </w:rPr>
            </w:pPr>
            <w:r w:rsidRPr="00144769">
              <w:rPr>
                <w:rFonts w:ascii="Arial Narrow" w:hAnsi="Arial Narrow"/>
                <w:sz w:val="18"/>
                <w:szCs w:val="18"/>
              </w:rPr>
              <w:t>40 (35</w:t>
            </w:r>
            <w:r w:rsidRPr="00144769">
              <w:rPr>
                <w:rFonts w:ascii="Arial Narrow" w:hAnsi="Arial Narrow"/>
                <w:sz w:val="20"/>
                <w:szCs w:val="20"/>
              </w:rPr>
              <w:t>–</w:t>
            </w:r>
            <w:r w:rsidRPr="00144769">
              <w:rPr>
                <w:rFonts w:ascii="Arial Narrow" w:hAnsi="Arial Narrow"/>
                <w:sz w:val="18"/>
                <w:szCs w:val="18"/>
              </w:rPr>
              <w:t>47)</w:t>
            </w:r>
          </w:p>
        </w:tc>
      </w:tr>
      <w:tr w:rsidR="00144769" w:rsidRPr="00144769" w:rsidTr="00B322F8">
        <w:tc>
          <w:tcPr>
            <w:tcW w:w="1129"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Time-out</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 xml:space="preserve">Quality score: mean </w:t>
            </w:r>
          </w:p>
          <w:p w:rsidR="004E64EC" w:rsidRPr="00144769" w:rsidRDefault="004E64EC" w:rsidP="00B322F8">
            <w:pPr>
              <w:rPr>
                <w:rFonts w:ascii="Arial Narrow" w:hAnsi="Arial Narrow"/>
                <w:sz w:val="18"/>
                <w:szCs w:val="18"/>
              </w:rPr>
            </w:pPr>
            <w:r w:rsidRPr="00144769">
              <w:rPr>
                <w:rFonts w:ascii="Arial Narrow" w:hAnsi="Arial Narrow"/>
                <w:sz w:val="18"/>
                <w:szCs w:val="18"/>
              </w:rPr>
              <w:t>Median (IQR)</w:t>
            </w:r>
          </w:p>
        </w:tc>
        <w:tc>
          <w:tcPr>
            <w:tcW w:w="993"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n=21</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49</w:t>
            </w:r>
          </w:p>
          <w:p w:rsidR="004E64EC" w:rsidRPr="00144769" w:rsidRDefault="004E64EC" w:rsidP="00B322F8">
            <w:pPr>
              <w:rPr>
                <w:rFonts w:ascii="Arial Narrow" w:hAnsi="Arial Narrow"/>
                <w:sz w:val="18"/>
                <w:szCs w:val="18"/>
              </w:rPr>
            </w:pPr>
            <w:r w:rsidRPr="00144769">
              <w:rPr>
                <w:rFonts w:ascii="Arial Narrow" w:hAnsi="Arial Narrow"/>
                <w:sz w:val="18"/>
                <w:szCs w:val="18"/>
              </w:rPr>
              <w:t>50 (50</w:t>
            </w:r>
            <w:r w:rsidRPr="00144769">
              <w:rPr>
                <w:rFonts w:ascii="Arial Narrow" w:hAnsi="Arial Narrow"/>
                <w:sz w:val="20"/>
                <w:szCs w:val="20"/>
              </w:rPr>
              <w:t>–</w:t>
            </w:r>
            <w:r w:rsidRPr="00144769">
              <w:rPr>
                <w:rFonts w:ascii="Arial Narrow" w:hAnsi="Arial Narrow"/>
                <w:sz w:val="18"/>
                <w:szCs w:val="18"/>
              </w:rPr>
              <w:t>50)</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n=43</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47</w:t>
            </w:r>
          </w:p>
          <w:p w:rsidR="004E64EC" w:rsidRPr="00144769" w:rsidRDefault="004E64EC" w:rsidP="00B322F8">
            <w:pPr>
              <w:rPr>
                <w:rFonts w:ascii="Arial Narrow" w:hAnsi="Arial Narrow"/>
                <w:sz w:val="18"/>
                <w:szCs w:val="18"/>
              </w:rPr>
            </w:pPr>
            <w:r w:rsidRPr="00144769">
              <w:rPr>
                <w:rFonts w:ascii="Arial Narrow" w:hAnsi="Arial Narrow"/>
                <w:sz w:val="18"/>
                <w:szCs w:val="18"/>
              </w:rPr>
              <w:t>50 (38</w:t>
            </w:r>
            <w:r w:rsidRPr="00144769">
              <w:rPr>
                <w:rFonts w:ascii="Arial Narrow" w:hAnsi="Arial Narrow"/>
                <w:sz w:val="20"/>
                <w:szCs w:val="20"/>
              </w:rPr>
              <w:t>–</w:t>
            </w:r>
            <w:r w:rsidRPr="00144769">
              <w:rPr>
                <w:rFonts w:ascii="Arial Narrow" w:hAnsi="Arial Narrow"/>
                <w:sz w:val="18"/>
                <w:szCs w:val="18"/>
              </w:rPr>
              <w:t>50)</w:t>
            </w:r>
          </w:p>
        </w:tc>
        <w:tc>
          <w:tcPr>
            <w:tcW w:w="1134"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n=2</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44</w:t>
            </w:r>
          </w:p>
          <w:p w:rsidR="004E64EC" w:rsidRPr="00144769" w:rsidRDefault="004E64EC" w:rsidP="00B322F8">
            <w:pPr>
              <w:rPr>
                <w:rFonts w:ascii="Arial Narrow" w:hAnsi="Arial Narrow"/>
                <w:sz w:val="18"/>
                <w:szCs w:val="18"/>
              </w:rPr>
            </w:pPr>
            <w:r w:rsidRPr="00144769">
              <w:rPr>
                <w:rFonts w:ascii="Arial Narrow" w:hAnsi="Arial Narrow"/>
                <w:sz w:val="18"/>
                <w:szCs w:val="18"/>
              </w:rPr>
              <w:t>44 (41</w:t>
            </w:r>
            <w:r w:rsidRPr="00144769">
              <w:rPr>
                <w:rFonts w:ascii="Arial Narrow" w:hAnsi="Arial Narrow"/>
                <w:sz w:val="20"/>
                <w:szCs w:val="20"/>
              </w:rPr>
              <w:t>–</w:t>
            </w:r>
            <w:r w:rsidRPr="00144769">
              <w:rPr>
                <w:rFonts w:ascii="Arial Narrow" w:hAnsi="Arial Narrow"/>
                <w:sz w:val="18"/>
                <w:szCs w:val="18"/>
              </w:rPr>
              <w:t>47)</w:t>
            </w:r>
          </w:p>
        </w:tc>
        <w:tc>
          <w:tcPr>
            <w:tcW w:w="993"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n=22</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45</w:t>
            </w:r>
          </w:p>
          <w:p w:rsidR="004E64EC" w:rsidRPr="00144769" w:rsidRDefault="004E64EC" w:rsidP="00B322F8">
            <w:pPr>
              <w:rPr>
                <w:rFonts w:ascii="Arial Narrow" w:hAnsi="Arial Narrow"/>
                <w:sz w:val="18"/>
                <w:szCs w:val="18"/>
              </w:rPr>
            </w:pPr>
            <w:r w:rsidRPr="00144769">
              <w:rPr>
                <w:rFonts w:ascii="Arial Narrow" w:hAnsi="Arial Narrow"/>
                <w:sz w:val="18"/>
                <w:szCs w:val="18"/>
              </w:rPr>
              <w:t>38 (38</w:t>
            </w:r>
            <w:r w:rsidRPr="00144769">
              <w:rPr>
                <w:rFonts w:ascii="Arial Narrow" w:hAnsi="Arial Narrow"/>
                <w:sz w:val="20"/>
                <w:szCs w:val="20"/>
              </w:rPr>
              <w:t>–</w:t>
            </w:r>
            <w:r w:rsidRPr="00144769">
              <w:rPr>
                <w:rFonts w:ascii="Arial Narrow" w:hAnsi="Arial Narrow"/>
                <w:sz w:val="18"/>
                <w:szCs w:val="18"/>
              </w:rPr>
              <w:t>50)</w:t>
            </w:r>
          </w:p>
        </w:tc>
        <w:tc>
          <w:tcPr>
            <w:tcW w:w="1207"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n=2</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 xml:space="preserve">38 </w:t>
            </w:r>
          </w:p>
          <w:p w:rsidR="004E64EC" w:rsidRPr="00144769" w:rsidRDefault="004E64EC" w:rsidP="00B322F8">
            <w:pPr>
              <w:rPr>
                <w:rFonts w:ascii="Arial Narrow" w:hAnsi="Arial Narrow"/>
                <w:sz w:val="18"/>
                <w:szCs w:val="18"/>
              </w:rPr>
            </w:pPr>
            <w:r w:rsidRPr="00144769">
              <w:rPr>
                <w:rFonts w:ascii="Arial Narrow" w:hAnsi="Arial Narrow"/>
                <w:sz w:val="18"/>
                <w:szCs w:val="18"/>
              </w:rPr>
              <w:t>38 (38</w:t>
            </w:r>
            <w:r w:rsidRPr="00144769">
              <w:rPr>
                <w:rFonts w:ascii="Arial Narrow" w:hAnsi="Arial Narrow"/>
                <w:sz w:val="20"/>
                <w:szCs w:val="20"/>
              </w:rPr>
              <w:t>–</w:t>
            </w:r>
            <w:r w:rsidRPr="00144769">
              <w:rPr>
                <w:rFonts w:ascii="Arial Narrow" w:hAnsi="Arial Narrow"/>
                <w:sz w:val="18"/>
                <w:szCs w:val="18"/>
              </w:rPr>
              <w:t>38)</w:t>
            </w:r>
          </w:p>
        </w:tc>
      </w:tr>
      <w:tr w:rsidR="00144769" w:rsidRPr="00144769" w:rsidTr="00B322F8">
        <w:tc>
          <w:tcPr>
            <w:tcW w:w="1129"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Sign-Out</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 xml:space="preserve">Quality score: mean </w:t>
            </w:r>
          </w:p>
          <w:p w:rsidR="004E64EC" w:rsidRPr="00144769" w:rsidRDefault="004E64EC" w:rsidP="00B322F8">
            <w:pPr>
              <w:rPr>
                <w:rFonts w:ascii="Arial Narrow" w:hAnsi="Arial Narrow"/>
                <w:sz w:val="18"/>
                <w:szCs w:val="18"/>
              </w:rPr>
            </w:pPr>
            <w:r w:rsidRPr="00144769">
              <w:rPr>
                <w:rFonts w:ascii="Arial Narrow" w:hAnsi="Arial Narrow"/>
                <w:sz w:val="18"/>
                <w:szCs w:val="18"/>
              </w:rPr>
              <w:t>Median (IQR)</w:t>
            </w:r>
          </w:p>
        </w:tc>
        <w:tc>
          <w:tcPr>
            <w:tcW w:w="993"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n=26</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 xml:space="preserve">58 </w:t>
            </w:r>
          </w:p>
          <w:p w:rsidR="004E64EC" w:rsidRPr="00144769" w:rsidRDefault="004E64EC" w:rsidP="00B322F8">
            <w:pPr>
              <w:rPr>
                <w:rFonts w:ascii="Arial Narrow" w:hAnsi="Arial Narrow"/>
                <w:sz w:val="18"/>
                <w:szCs w:val="18"/>
              </w:rPr>
            </w:pPr>
            <w:r w:rsidRPr="00144769">
              <w:rPr>
                <w:rFonts w:ascii="Arial Narrow" w:hAnsi="Arial Narrow"/>
                <w:sz w:val="18"/>
                <w:szCs w:val="18"/>
              </w:rPr>
              <w:t>60 (40</w:t>
            </w:r>
            <w:r w:rsidRPr="00144769">
              <w:rPr>
                <w:rFonts w:ascii="Arial Narrow" w:hAnsi="Arial Narrow"/>
                <w:sz w:val="20"/>
                <w:szCs w:val="20"/>
              </w:rPr>
              <w:t>–</w:t>
            </w:r>
            <w:r w:rsidRPr="00144769">
              <w:rPr>
                <w:rFonts w:ascii="Arial Narrow" w:hAnsi="Arial Narrow"/>
                <w:sz w:val="18"/>
                <w:szCs w:val="18"/>
              </w:rPr>
              <w:t>75)</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n=34</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58</w:t>
            </w:r>
          </w:p>
          <w:p w:rsidR="004E64EC" w:rsidRPr="00144769" w:rsidRDefault="004E64EC" w:rsidP="00B322F8">
            <w:pPr>
              <w:rPr>
                <w:rFonts w:ascii="Arial Narrow" w:hAnsi="Arial Narrow"/>
                <w:sz w:val="18"/>
                <w:szCs w:val="18"/>
              </w:rPr>
            </w:pPr>
            <w:r w:rsidRPr="00144769">
              <w:rPr>
                <w:rFonts w:ascii="Arial Narrow" w:hAnsi="Arial Narrow"/>
                <w:sz w:val="18"/>
                <w:szCs w:val="18"/>
              </w:rPr>
              <w:t>60 (40</w:t>
            </w:r>
            <w:r w:rsidRPr="00144769">
              <w:rPr>
                <w:rFonts w:ascii="Arial Narrow" w:hAnsi="Arial Narrow"/>
                <w:sz w:val="20"/>
                <w:szCs w:val="20"/>
              </w:rPr>
              <w:t>–</w:t>
            </w:r>
            <w:r w:rsidRPr="00144769">
              <w:rPr>
                <w:rFonts w:ascii="Arial Narrow" w:hAnsi="Arial Narrow"/>
                <w:sz w:val="18"/>
                <w:szCs w:val="18"/>
              </w:rPr>
              <w:t xml:space="preserve">80) </w:t>
            </w:r>
          </w:p>
        </w:tc>
        <w:tc>
          <w:tcPr>
            <w:tcW w:w="1134"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n=4</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 xml:space="preserve">45 </w:t>
            </w:r>
          </w:p>
          <w:p w:rsidR="004E64EC" w:rsidRPr="00144769" w:rsidRDefault="004E64EC" w:rsidP="00B322F8">
            <w:pPr>
              <w:rPr>
                <w:rFonts w:ascii="Arial Narrow" w:hAnsi="Arial Narrow"/>
                <w:sz w:val="18"/>
                <w:szCs w:val="18"/>
              </w:rPr>
            </w:pPr>
            <w:r w:rsidRPr="00144769">
              <w:rPr>
                <w:rFonts w:ascii="Arial Narrow" w:hAnsi="Arial Narrow"/>
                <w:sz w:val="18"/>
                <w:szCs w:val="18"/>
              </w:rPr>
              <w:t>40 (20</w:t>
            </w:r>
            <w:r w:rsidRPr="00144769">
              <w:rPr>
                <w:rFonts w:ascii="Arial Narrow" w:hAnsi="Arial Narrow"/>
                <w:sz w:val="20"/>
                <w:szCs w:val="20"/>
              </w:rPr>
              <w:t>–</w:t>
            </w:r>
            <w:r w:rsidRPr="00144769">
              <w:rPr>
                <w:rFonts w:ascii="Arial Narrow" w:hAnsi="Arial Narrow"/>
                <w:sz w:val="18"/>
                <w:szCs w:val="18"/>
              </w:rPr>
              <w:t>65)</w:t>
            </w:r>
          </w:p>
        </w:tc>
        <w:tc>
          <w:tcPr>
            <w:tcW w:w="993"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w:t>
            </w:r>
          </w:p>
        </w:tc>
        <w:tc>
          <w:tcPr>
            <w:tcW w:w="992"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n=6</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63</w:t>
            </w:r>
          </w:p>
          <w:p w:rsidR="004E64EC" w:rsidRPr="00144769" w:rsidRDefault="004E64EC" w:rsidP="00B322F8">
            <w:pPr>
              <w:rPr>
                <w:rFonts w:ascii="Arial Narrow" w:hAnsi="Arial Narrow"/>
                <w:sz w:val="18"/>
                <w:szCs w:val="18"/>
              </w:rPr>
            </w:pPr>
            <w:r w:rsidRPr="00144769">
              <w:rPr>
                <w:rFonts w:ascii="Arial Narrow" w:hAnsi="Arial Narrow"/>
                <w:sz w:val="18"/>
                <w:szCs w:val="18"/>
              </w:rPr>
              <w:t>70 (45</w:t>
            </w:r>
            <w:r w:rsidRPr="00144769">
              <w:rPr>
                <w:rFonts w:ascii="Arial Narrow" w:hAnsi="Arial Narrow"/>
                <w:sz w:val="20"/>
                <w:szCs w:val="20"/>
              </w:rPr>
              <w:t>–</w:t>
            </w:r>
            <w:r w:rsidRPr="00144769">
              <w:rPr>
                <w:rFonts w:ascii="Arial Narrow" w:hAnsi="Arial Narrow"/>
                <w:sz w:val="18"/>
                <w:szCs w:val="18"/>
              </w:rPr>
              <w:t>80)</w:t>
            </w:r>
          </w:p>
        </w:tc>
        <w:tc>
          <w:tcPr>
            <w:tcW w:w="1207" w:type="dxa"/>
          </w:tcPr>
          <w:p w:rsidR="004E64EC" w:rsidRPr="00144769" w:rsidRDefault="004E64EC" w:rsidP="00B322F8">
            <w:pPr>
              <w:rPr>
                <w:rFonts w:ascii="Arial Narrow" w:hAnsi="Arial Narrow"/>
                <w:sz w:val="18"/>
                <w:szCs w:val="18"/>
              </w:rPr>
            </w:pPr>
            <w:r w:rsidRPr="00144769">
              <w:rPr>
                <w:rFonts w:ascii="Arial Narrow" w:hAnsi="Arial Narrow"/>
                <w:sz w:val="18"/>
                <w:szCs w:val="18"/>
              </w:rPr>
              <w:t>n=2</w:t>
            </w: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p>
          <w:p w:rsidR="004E64EC" w:rsidRPr="00144769" w:rsidRDefault="004E64EC" w:rsidP="00B322F8">
            <w:pPr>
              <w:rPr>
                <w:rFonts w:ascii="Arial Narrow" w:hAnsi="Arial Narrow"/>
                <w:sz w:val="18"/>
                <w:szCs w:val="18"/>
              </w:rPr>
            </w:pPr>
            <w:r w:rsidRPr="00144769">
              <w:rPr>
                <w:rFonts w:ascii="Arial Narrow" w:hAnsi="Arial Narrow"/>
                <w:sz w:val="18"/>
                <w:szCs w:val="18"/>
              </w:rPr>
              <w:t xml:space="preserve">40 </w:t>
            </w:r>
          </w:p>
          <w:p w:rsidR="004E64EC" w:rsidRPr="00144769" w:rsidRDefault="004E64EC" w:rsidP="00B322F8">
            <w:pPr>
              <w:rPr>
                <w:rFonts w:ascii="Arial Narrow" w:hAnsi="Arial Narrow"/>
                <w:sz w:val="18"/>
                <w:szCs w:val="18"/>
              </w:rPr>
            </w:pPr>
            <w:r w:rsidRPr="00144769">
              <w:rPr>
                <w:rFonts w:ascii="Arial Narrow" w:hAnsi="Arial Narrow"/>
                <w:sz w:val="18"/>
                <w:szCs w:val="18"/>
              </w:rPr>
              <w:t>40 (40</w:t>
            </w:r>
            <w:r w:rsidRPr="00144769">
              <w:rPr>
                <w:rFonts w:ascii="Arial Narrow" w:hAnsi="Arial Narrow"/>
                <w:sz w:val="20"/>
                <w:szCs w:val="20"/>
              </w:rPr>
              <w:t>–</w:t>
            </w:r>
            <w:r w:rsidRPr="00144769">
              <w:rPr>
                <w:rFonts w:ascii="Arial Narrow" w:hAnsi="Arial Narrow"/>
                <w:sz w:val="18"/>
                <w:szCs w:val="18"/>
              </w:rPr>
              <w:t>40)</w:t>
            </w:r>
          </w:p>
        </w:tc>
      </w:tr>
    </w:tbl>
    <w:p w:rsidR="004E64EC" w:rsidRPr="00144769" w:rsidRDefault="004E64EC" w:rsidP="004E64EC">
      <w:pPr>
        <w:spacing w:line="480" w:lineRule="auto"/>
        <w:rPr>
          <w:rFonts w:ascii="Times" w:hAnsi="Times"/>
          <w:b/>
          <w:bCs/>
          <w:sz w:val="22"/>
          <w:szCs w:val="22"/>
        </w:rPr>
      </w:pPr>
      <w:r w:rsidRPr="00144769">
        <w:rPr>
          <w:rFonts w:ascii="Arial Narrow" w:hAnsi="Arial Narrow"/>
          <w:sz w:val="20"/>
          <w:szCs w:val="20"/>
        </w:rPr>
        <w:t>*IQR: Interquartile Range</w:t>
      </w:r>
      <w:r w:rsidRPr="00144769" w:rsidDel="000F7809">
        <w:rPr>
          <w:rFonts w:ascii="Arial Narrow" w:hAnsi="Arial Narrow"/>
          <w:b/>
          <w:bCs/>
          <w:sz w:val="20"/>
          <w:szCs w:val="20"/>
        </w:rPr>
        <w:t xml:space="preserve"> </w:t>
      </w:r>
    </w:p>
    <w:p w:rsidR="004E64EC" w:rsidRPr="00144769" w:rsidRDefault="004E64EC" w:rsidP="004E64EC">
      <w:pPr>
        <w:rPr>
          <w:rFonts w:ascii="Times" w:hAnsi="Times"/>
        </w:rPr>
      </w:pPr>
    </w:p>
    <w:p w:rsidR="004E64EC" w:rsidRPr="00144769" w:rsidRDefault="004E64EC" w:rsidP="004E64EC">
      <w:pPr>
        <w:rPr>
          <w:rFonts w:ascii="Times" w:hAnsi="Times"/>
        </w:rPr>
      </w:pPr>
      <w:r w:rsidRPr="00144769">
        <w:rPr>
          <w:rFonts w:ascii="Times" w:hAnsi="Times"/>
        </w:rPr>
        <w:t xml:space="preserve">TABLE S3 </w:t>
      </w:r>
      <w:r w:rsidRPr="00144769">
        <w:rPr>
          <w:rFonts w:ascii="Times New Roman" w:hAnsi="Times New Roman" w:cs="Times New Roman"/>
        </w:rPr>
        <w:t>–</w:t>
      </w:r>
      <w:r w:rsidRPr="00144769">
        <w:rPr>
          <w:rFonts w:ascii="Times" w:hAnsi="Times"/>
        </w:rPr>
        <w:t xml:space="preserve"> Mean differences in overall quality score (percentage of item completion) and completion of individual Surgical Safety Checklist items (Completed versus not completed), and in overall engagement score (percentage of people focused out of the people present in the operating room) and completion of individual Surgical Safety Checklist items (Completed versus not completed.). </w:t>
      </w:r>
    </w:p>
    <w:p w:rsidR="004E64EC" w:rsidRPr="00144769" w:rsidRDefault="004E64EC" w:rsidP="004E64EC">
      <w:pPr>
        <w:rPr>
          <w:rFonts w:ascii="Times" w:hAnsi="Times"/>
        </w:rPr>
      </w:pPr>
    </w:p>
    <w:tbl>
      <w:tblPr>
        <w:tblStyle w:val="TableGrid"/>
        <w:tblW w:w="9627" w:type="dxa"/>
        <w:tblInd w:w="-5" w:type="dxa"/>
        <w:tblLook w:val="04A0" w:firstRow="1" w:lastRow="0" w:firstColumn="1" w:lastColumn="0" w:noHBand="0" w:noVBand="1"/>
      </w:tblPr>
      <w:tblGrid>
        <w:gridCol w:w="1356"/>
        <w:gridCol w:w="2040"/>
        <w:gridCol w:w="1535"/>
        <w:gridCol w:w="2509"/>
        <w:gridCol w:w="2187"/>
      </w:tblGrid>
      <w:tr w:rsidR="00144769" w:rsidRPr="00144769" w:rsidTr="00B322F8">
        <w:trPr>
          <w:trHeight w:val="799"/>
        </w:trPr>
        <w:tc>
          <w:tcPr>
            <w:tcW w:w="1356" w:type="dxa"/>
            <w:vMerge w:val="restart"/>
          </w:tcPr>
          <w:p w:rsidR="004E64EC" w:rsidRPr="00144769" w:rsidRDefault="004E64EC" w:rsidP="00B322F8">
            <w:pPr>
              <w:rPr>
                <w:rFonts w:ascii="Arial Narrow" w:hAnsi="Arial Narrow"/>
                <w:sz w:val="20"/>
                <w:szCs w:val="20"/>
              </w:rPr>
            </w:pPr>
            <w:r w:rsidRPr="00144769">
              <w:rPr>
                <w:rFonts w:ascii="Arial Narrow" w:hAnsi="Arial Narrow"/>
                <w:b/>
                <w:bCs/>
                <w:sz w:val="20"/>
                <w:szCs w:val="20"/>
              </w:rPr>
              <w:t>Surgical Safety Checklist phase</w:t>
            </w:r>
          </w:p>
        </w:tc>
        <w:tc>
          <w:tcPr>
            <w:tcW w:w="2040" w:type="dxa"/>
            <w:vMerge w:val="restart"/>
          </w:tcPr>
          <w:p w:rsidR="004E64EC" w:rsidRPr="00144769" w:rsidRDefault="004E64EC" w:rsidP="00B322F8">
            <w:pPr>
              <w:rPr>
                <w:rFonts w:ascii="Arial Narrow" w:hAnsi="Arial Narrow"/>
                <w:b/>
                <w:bCs/>
                <w:sz w:val="20"/>
                <w:szCs w:val="20"/>
              </w:rPr>
            </w:pPr>
            <w:r w:rsidRPr="00144769">
              <w:rPr>
                <w:rFonts w:ascii="Arial Narrow" w:hAnsi="Arial Narrow"/>
                <w:b/>
                <w:bCs/>
                <w:sz w:val="20"/>
                <w:szCs w:val="20"/>
              </w:rPr>
              <w:t>Surgical Safety Checklist items</w:t>
            </w:r>
          </w:p>
        </w:tc>
        <w:tc>
          <w:tcPr>
            <w:tcW w:w="1535" w:type="dxa"/>
            <w:shd w:val="clear" w:color="auto" w:fill="E7E6E6" w:themeFill="background2"/>
          </w:tcPr>
          <w:p w:rsidR="004E64EC" w:rsidRPr="00144769" w:rsidRDefault="004E64EC" w:rsidP="00B322F8">
            <w:pPr>
              <w:jc w:val="center"/>
              <w:rPr>
                <w:rFonts w:ascii="Arial Narrow" w:hAnsi="Arial Narrow"/>
                <w:b/>
                <w:bCs/>
                <w:sz w:val="20"/>
                <w:szCs w:val="20"/>
              </w:rPr>
            </w:pPr>
            <w:r w:rsidRPr="00144769">
              <w:rPr>
                <w:rFonts w:ascii="Arial Narrow" w:hAnsi="Arial Narrow"/>
                <w:b/>
                <w:bCs/>
                <w:sz w:val="20"/>
                <w:szCs w:val="20"/>
              </w:rPr>
              <w:t>OR Black Box data</w:t>
            </w:r>
          </w:p>
        </w:tc>
        <w:tc>
          <w:tcPr>
            <w:tcW w:w="2509" w:type="dxa"/>
            <w:shd w:val="clear" w:color="auto" w:fill="E7E6E6" w:themeFill="background2"/>
          </w:tcPr>
          <w:p w:rsidR="004E64EC" w:rsidRPr="00144769" w:rsidRDefault="004E64EC" w:rsidP="00B322F8">
            <w:pPr>
              <w:jc w:val="center"/>
              <w:rPr>
                <w:rFonts w:ascii="Arial Narrow" w:hAnsi="Arial Narrow"/>
                <w:b/>
                <w:bCs/>
                <w:sz w:val="20"/>
                <w:szCs w:val="20"/>
              </w:rPr>
            </w:pPr>
            <w:r w:rsidRPr="00144769">
              <w:rPr>
                <w:rFonts w:ascii="Arial Narrow" w:hAnsi="Arial Narrow"/>
                <w:b/>
                <w:bCs/>
                <w:sz w:val="20"/>
                <w:szCs w:val="20"/>
              </w:rPr>
              <w:t>Mean difference between overall quality score and checklist item</w:t>
            </w:r>
          </w:p>
          <w:p w:rsidR="004E64EC" w:rsidRPr="00144769" w:rsidRDefault="004E64EC" w:rsidP="00B322F8">
            <w:pPr>
              <w:jc w:val="center"/>
              <w:rPr>
                <w:rFonts w:ascii="Arial Narrow" w:hAnsi="Arial Narrow"/>
                <w:b/>
                <w:bCs/>
                <w:sz w:val="20"/>
                <w:szCs w:val="20"/>
              </w:rPr>
            </w:pPr>
            <w:r w:rsidRPr="00144769">
              <w:rPr>
                <w:rFonts w:ascii="Arial Narrow" w:hAnsi="Arial Narrow"/>
                <w:b/>
                <w:bCs/>
                <w:sz w:val="20"/>
                <w:szCs w:val="20"/>
              </w:rPr>
              <w:t>t-test</w:t>
            </w:r>
          </w:p>
        </w:tc>
        <w:tc>
          <w:tcPr>
            <w:tcW w:w="2187" w:type="dxa"/>
            <w:shd w:val="clear" w:color="auto" w:fill="E7E6E6" w:themeFill="background2"/>
          </w:tcPr>
          <w:p w:rsidR="004E64EC" w:rsidRPr="00144769" w:rsidRDefault="004E64EC" w:rsidP="00B322F8">
            <w:pPr>
              <w:jc w:val="center"/>
              <w:rPr>
                <w:rFonts w:ascii="Arial Narrow" w:hAnsi="Arial Narrow"/>
                <w:sz w:val="20"/>
                <w:szCs w:val="20"/>
              </w:rPr>
            </w:pPr>
            <w:r w:rsidRPr="00144769">
              <w:rPr>
                <w:rFonts w:ascii="Arial Narrow" w:hAnsi="Arial Narrow"/>
                <w:b/>
                <w:bCs/>
                <w:sz w:val="20"/>
                <w:szCs w:val="20"/>
              </w:rPr>
              <w:t>Mean difference between overall engagement score and checklist item</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vMerge/>
          </w:tcPr>
          <w:p w:rsidR="004E64EC" w:rsidRPr="00144769" w:rsidRDefault="004E64EC" w:rsidP="00B322F8">
            <w:pPr>
              <w:rPr>
                <w:rFonts w:ascii="Arial Narrow" w:hAnsi="Arial Narrow"/>
                <w:sz w:val="20"/>
                <w:szCs w:val="20"/>
              </w:rPr>
            </w:pP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Frequency of completion n (%)</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(95 % CI), p-value</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(95 % CI)*, p-value</w:t>
            </w:r>
          </w:p>
          <w:p w:rsidR="004E64EC" w:rsidRPr="00144769" w:rsidRDefault="004E64EC" w:rsidP="00B322F8">
            <w:pPr>
              <w:rPr>
                <w:rFonts w:ascii="Arial Narrow" w:hAnsi="Arial Narrow"/>
                <w:sz w:val="20"/>
                <w:szCs w:val="20"/>
              </w:rPr>
            </w:pPr>
          </w:p>
        </w:tc>
      </w:tr>
      <w:tr w:rsidR="00144769" w:rsidRPr="00144769" w:rsidTr="00B322F8">
        <w:trPr>
          <w:trHeight w:val="335"/>
        </w:trPr>
        <w:tc>
          <w:tcPr>
            <w:tcW w:w="3396" w:type="dxa"/>
            <w:gridSpan w:val="2"/>
            <w:shd w:val="clear" w:color="auto" w:fill="E7E6E6" w:themeFill="background2"/>
          </w:tcPr>
          <w:p w:rsidR="004E64EC" w:rsidRPr="00144769" w:rsidRDefault="004E64EC" w:rsidP="00B322F8">
            <w:pPr>
              <w:rPr>
                <w:rFonts w:ascii="Arial Narrow" w:hAnsi="Arial Narrow"/>
                <w:b/>
                <w:bCs/>
                <w:sz w:val="20"/>
                <w:szCs w:val="20"/>
              </w:rPr>
            </w:pPr>
            <w:r w:rsidRPr="00144769">
              <w:rPr>
                <w:rFonts w:ascii="Arial Narrow" w:hAnsi="Arial Narrow"/>
                <w:b/>
                <w:bCs/>
                <w:sz w:val="20"/>
                <w:szCs w:val="20"/>
              </w:rPr>
              <w:t>Sign-In</w:t>
            </w:r>
            <w:r w:rsidRPr="00144769">
              <w:rPr>
                <w:rFonts w:ascii="Arial Narrow" w:hAnsi="Arial Narrow"/>
                <w:b/>
                <w:bCs/>
                <w:sz w:val="20"/>
                <w:szCs w:val="20"/>
                <w:shd w:val="clear" w:color="auto" w:fill="E7E6E6" w:themeFill="background2"/>
              </w:rPr>
              <w:t xml:space="preserve"> </w:t>
            </w:r>
          </w:p>
        </w:tc>
        <w:tc>
          <w:tcPr>
            <w:tcW w:w="1535" w:type="dxa"/>
            <w:shd w:val="clear" w:color="auto" w:fill="E7E6E6" w:themeFill="background2"/>
          </w:tcPr>
          <w:p w:rsidR="004E64EC" w:rsidRPr="00144769" w:rsidRDefault="004E64EC" w:rsidP="00B322F8">
            <w:pPr>
              <w:rPr>
                <w:rFonts w:ascii="Arial Narrow" w:hAnsi="Arial Narrow"/>
                <w:b/>
                <w:bCs/>
                <w:sz w:val="20"/>
                <w:szCs w:val="20"/>
              </w:rPr>
            </w:pPr>
            <w:r w:rsidRPr="00144769">
              <w:rPr>
                <w:rFonts w:ascii="Arial Narrow" w:hAnsi="Arial Narrow"/>
                <w:b/>
                <w:bCs/>
                <w:sz w:val="20"/>
                <w:szCs w:val="20"/>
              </w:rPr>
              <w:t>45 (100)</w:t>
            </w:r>
          </w:p>
        </w:tc>
        <w:tc>
          <w:tcPr>
            <w:tcW w:w="2509" w:type="dxa"/>
            <w:shd w:val="clear" w:color="auto" w:fill="E7E6E6" w:themeFill="background2"/>
          </w:tcPr>
          <w:p w:rsidR="004E64EC" w:rsidRPr="00144769" w:rsidRDefault="004E64EC" w:rsidP="00B322F8">
            <w:pPr>
              <w:rPr>
                <w:rFonts w:ascii="Arial Narrow" w:hAnsi="Arial Narrow"/>
                <w:b/>
                <w:bCs/>
                <w:sz w:val="20"/>
                <w:szCs w:val="20"/>
              </w:rPr>
            </w:pPr>
          </w:p>
        </w:tc>
        <w:tc>
          <w:tcPr>
            <w:tcW w:w="2187" w:type="dxa"/>
            <w:shd w:val="clear" w:color="auto" w:fill="E7E6E6" w:themeFill="background2"/>
          </w:tcPr>
          <w:p w:rsidR="004E64EC" w:rsidRPr="00144769" w:rsidRDefault="004E64EC" w:rsidP="00B322F8">
            <w:pPr>
              <w:rPr>
                <w:rFonts w:ascii="Arial Narrow" w:hAnsi="Arial Narrow"/>
                <w:b/>
                <w:bCs/>
                <w:sz w:val="20"/>
                <w:szCs w:val="20"/>
              </w:rPr>
            </w:pPr>
          </w:p>
        </w:tc>
      </w:tr>
      <w:tr w:rsidR="00144769" w:rsidRPr="00144769" w:rsidTr="00B322F8">
        <w:trPr>
          <w:trHeight w:val="352"/>
        </w:trPr>
        <w:tc>
          <w:tcPr>
            <w:tcW w:w="1356" w:type="dxa"/>
            <w:vMerge w:val="restart"/>
          </w:tcPr>
          <w:p w:rsidR="004E64EC" w:rsidRPr="00144769" w:rsidRDefault="004E64EC" w:rsidP="00B322F8">
            <w:pPr>
              <w:rPr>
                <w:rFonts w:ascii="Arial Narrow" w:hAnsi="Arial Narrow"/>
                <w:i/>
                <w:iCs/>
                <w:sz w:val="20"/>
                <w:szCs w:val="20"/>
              </w:rPr>
            </w:pPr>
            <w:r w:rsidRPr="00144769">
              <w:rPr>
                <w:rFonts w:ascii="Arial Narrow" w:hAnsi="Arial Narrow"/>
                <w:i/>
                <w:iCs/>
                <w:sz w:val="20"/>
                <w:szCs w:val="20"/>
              </w:rPr>
              <w:t>Procedural checks</w:t>
            </w: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Verification of patient identity</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45 (100)</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 xml:space="preserve">Known allergies </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37 (82)</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10 (2–18), p=0.02</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 (-4–7), p=0.5</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Patient consent</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32 (71)</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7 (-0.02–14), p=0.05</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 (-4–7), p=0.5</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Risk of aspiration</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30 (67)</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5 (-2–12), p=0.13</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 (-4–7), p=0.5</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Verification of procedure</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27 (60)</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7 (-0.02–13), p=0.05</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 (-4–7), p=0.6</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Verification of surgical site</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21 (47)</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7.1 (1–13), p=0.03</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 (-4–7), p=0.7</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Risk of airway problems</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15 (33)</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5 (-1–12), p=0.12</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 (-4–6), p=0.7</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Relevant, e.g., equipment and implants, available in operating room</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9 (20)</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-0.09 (-8–8), p=0.98</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 (-3–6), p=0.5</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Indication of antibiotic prophylaxis or not</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5 (11)</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6 (-5–16), p=0.3</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 (-4–6), p=0.6</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Borders>
              <w:bottom w:val="sing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Risk of blood loss (&gt;500 ml)</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 (4)</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23 (8–37), p=0.003</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 (-3–8), p=0.4</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Borders>
              <w:bottom w:val="sing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All essential image results displayed in the operating room</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 (2)</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5 (-17–28), p=0.65</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 (-4–7), p=0.5</w:t>
            </w:r>
          </w:p>
        </w:tc>
      </w:tr>
      <w:tr w:rsidR="00144769" w:rsidRPr="00144769" w:rsidTr="00B322F8">
        <w:trPr>
          <w:trHeight w:val="144"/>
        </w:trPr>
        <w:tc>
          <w:tcPr>
            <w:tcW w:w="1356" w:type="dxa"/>
            <w:vMerge/>
            <w:tcBorders>
              <w:bottom w:val="double" w:sz="4" w:space="0" w:color="auto"/>
            </w:tcBorders>
          </w:tcPr>
          <w:p w:rsidR="004E64EC" w:rsidRPr="00144769" w:rsidRDefault="004E64EC" w:rsidP="00B322F8">
            <w:pPr>
              <w:rPr>
                <w:rFonts w:ascii="Arial Narrow" w:hAnsi="Arial Narrow"/>
                <w:sz w:val="20"/>
                <w:szCs w:val="20"/>
              </w:rPr>
            </w:pPr>
          </w:p>
        </w:tc>
        <w:tc>
          <w:tcPr>
            <w:tcW w:w="2040" w:type="dxa"/>
            <w:tcBorders>
              <w:bottom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Surgical site marked</w:t>
            </w:r>
          </w:p>
        </w:tc>
        <w:tc>
          <w:tcPr>
            <w:tcW w:w="1535" w:type="dxa"/>
            <w:tcBorders>
              <w:bottom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0 (0)</w:t>
            </w:r>
          </w:p>
        </w:tc>
        <w:tc>
          <w:tcPr>
            <w:tcW w:w="2509" w:type="dxa"/>
            <w:tcBorders>
              <w:bottom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c>
          <w:tcPr>
            <w:tcW w:w="2187" w:type="dxa"/>
            <w:tcBorders>
              <w:bottom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r>
      <w:tr w:rsidR="00144769" w:rsidRPr="00144769" w:rsidTr="00B322F8">
        <w:trPr>
          <w:trHeight w:val="335"/>
        </w:trPr>
        <w:tc>
          <w:tcPr>
            <w:tcW w:w="1356" w:type="dxa"/>
            <w:vMerge w:val="restart"/>
            <w:tcBorders>
              <w:top w:val="double" w:sz="4" w:space="0" w:color="auto"/>
            </w:tcBorders>
          </w:tcPr>
          <w:p w:rsidR="004E64EC" w:rsidRPr="00144769" w:rsidRDefault="004E64EC" w:rsidP="00B322F8">
            <w:pPr>
              <w:rPr>
                <w:rFonts w:ascii="Arial Narrow" w:hAnsi="Arial Narrow"/>
                <w:i/>
                <w:iCs/>
                <w:sz w:val="20"/>
                <w:szCs w:val="20"/>
              </w:rPr>
            </w:pPr>
            <w:r w:rsidRPr="00144769">
              <w:rPr>
                <w:rFonts w:ascii="Arial Narrow" w:hAnsi="Arial Narrow"/>
                <w:i/>
                <w:iCs/>
                <w:sz w:val="20"/>
                <w:szCs w:val="20"/>
              </w:rPr>
              <w:t>Communication prompts</w:t>
            </w:r>
          </w:p>
        </w:tc>
        <w:tc>
          <w:tcPr>
            <w:tcW w:w="2040" w:type="dxa"/>
            <w:tcBorders>
              <w:top w:val="double" w:sz="4" w:space="0" w:color="auto"/>
              <w:bottom w:val="sing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Anesthesia team present</w:t>
            </w:r>
          </w:p>
        </w:tc>
        <w:tc>
          <w:tcPr>
            <w:tcW w:w="1535" w:type="dxa"/>
            <w:tcBorders>
              <w:top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45 (100)</w:t>
            </w:r>
          </w:p>
        </w:tc>
        <w:tc>
          <w:tcPr>
            <w:tcW w:w="2509" w:type="dxa"/>
            <w:tcBorders>
              <w:top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c>
          <w:tcPr>
            <w:tcW w:w="2187" w:type="dxa"/>
            <w:tcBorders>
              <w:top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Borders>
              <w:bottom w:val="sing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Complete check of anesthesia machine and medication</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 (2)</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-12 (-34–10), p=0.29</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 (-3–7), p=0.5</w:t>
            </w:r>
          </w:p>
        </w:tc>
      </w:tr>
      <w:tr w:rsidR="00144769" w:rsidRPr="00144769" w:rsidTr="00B322F8">
        <w:trPr>
          <w:trHeight w:val="144"/>
        </w:trPr>
        <w:tc>
          <w:tcPr>
            <w:tcW w:w="1356" w:type="dxa"/>
            <w:vMerge/>
            <w:tcBorders>
              <w:bottom w:val="single" w:sz="4" w:space="0" w:color="auto"/>
            </w:tcBorders>
          </w:tcPr>
          <w:p w:rsidR="004E64EC" w:rsidRPr="00144769" w:rsidRDefault="004E64EC" w:rsidP="00B322F8">
            <w:pPr>
              <w:rPr>
                <w:rFonts w:ascii="Arial Narrow" w:hAnsi="Arial Narrow"/>
                <w:sz w:val="20"/>
                <w:szCs w:val="20"/>
              </w:rPr>
            </w:pPr>
          </w:p>
        </w:tc>
        <w:tc>
          <w:tcPr>
            <w:tcW w:w="2040" w:type="dxa"/>
            <w:tcBorders>
              <w:bottom w:val="sing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Function check of pulse oximeter on patient</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 (2)</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-5 (-28–17), p=0.65</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 (-4–7), p=0.5</w:t>
            </w:r>
          </w:p>
        </w:tc>
      </w:tr>
      <w:tr w:rsidR="00144769" w:rsidRPr="00144769" w:rsidTr="00B322F8">
        <w:trPr>
          <w:trHeight w:val="335"/>
        </w:trPr>
        <w:tc>
          <w:tcPr>
            <w:tcW w:w="3396" w:type="dxa"/>
            <w:gridSpan w:val="2"/>
            <w:tcBorders>
              <w:right w:val="single" w:sz="4" w:space="0" w:color="auto"/>
            </w:tcBorders>
            <w:shd w:val="clear" w:color="auto" w:fill="E7E6E6" w:themeFill="background2"/>
          </w:tcPr>
          <w:p w:rsidR="004E64EC" w:rsidRPr="00144769" w:rsidRDefault="004E64EC" w:rsidP="00B322F8">
            <w:pPr>
              <w:rPr>
                <w:rFonts w:ascii="Arial Narrow" w:hAnsi="Arial Narrow"/>
                <w:b/>
                <w:bCs/>
                <w:sz w:val="20"/>
                <w:szCs w:val="20"/>
              </w:rPr>
            </w:pPr>
            <w:r w:rsidRPr="00144769">
              <w:rPr>
                <w:rFonts w:ascii="Arial Narrow" w:hAnsi="Arial Narrow"/>
                <w:b/>
                <w:bCs/>
                <w:sz w:val="20"/>
                <w:szCs w:val="20"/>
              </w:rPr>
              <w:t xml:space="preserve">Time-out </w:t>
            </w:r>
          </w:p>
        </w:tc>
        <w:tc>
          <w:tcPr>
            <w:tcW w:w="1535" w:type="dxa"/>
            <w:tcBorders>
              <w:left w:val="single" w:sz="4" w:space="0" w:color="auto"/>
            </w:tcBorders>
            <w:shd w:val="clear" w:color="auto" w:fill="E7E6E6" w:themeFill="background2"/>
          </w:tcPr>
          <w:p w:rsidR="004E64EC" w:rsidRPr="00144769" w:rsidRDefault="004E64EC" w:rsidP="00B322F8">
            <w:pPr>
              <w:rPr>
                <w:rFonts w:ascii="Arial Narrow" w:hAnsi="Arial Narrow"/>
                <w:b/>
                <w:bCs/>
                <w:sz w:val="20"/>
                <w:szCs w:val="20"/>
              </w:rPr>
            </w:pPr>
            <w:r w:rsidRPr="00144769">
              <w:rPr>
                <w:rFonts w:ascii="Arial Narrow" w:hAnsi="Arial Narrow"/>
                <w:b/>
                <w:bCs/>
                <w:sz w:val="20"/>
                <w:szCs w:val="20"/>
              </w:rPr>
              <w:t>45 (100)</w:t>
            </w:r>
          </w:p>
        </w:tc>
        <w:tc>
          <w:tcPr>
            <w:tcW w:w="2509" w:type="dxa"/>
            <w:tcBorders>
              <w:left w:val="single" w:sz="4" w:space="0" w:color="auto"/>
            </w:tcBorders>
            <w:shd w:val="clear" w:color="auto" w:fill="E7E6E6" w:themeFill="background2"/>
          </w:tcPr>
          <w:p w:rsidR="004E64EC" w:rsidRPr="00144769" w:rsidRDefault="004E64EC" w:rsidP="00B322F8">
            <w:pPr>
              <w:rPr>
                <w:rFonts w:ascii="Arial Narrow" w:hAnsi="Arial Narrow"/>
                <w:b/>
                <w:bCs/>
                <w:sz w:val="20"/>
                <w:szCs w:val="20"/>
              </w:rPr>
            </w:pPr>
          </w:p>
        </w:tc>
        <w:tc>
          <w:tcPr>
            <w:tcW w:w="2187" w:type="dxa"/>
            <w:tcBorders>
              <w:left w:val="single" w:sz="4" w:space="0" w:color="auto"/>
            </w:tcBorders>
            <w:shd w:val="clear" w:color="auto" w:fill="E7E6E6" w:themeFill="background2"/>
          </w:tcPr>
          <w:p w:rsidR="004E64EC" w:rsidRPr="00144769" w:rsidRDefault="004E64EC" w:rsidP="00B322F8">
            <w:pPr>
              <w:rPr>
                <w:rFonts w:ascii="Arial Narrow" w:hAnsi="Arial Narrow"/>
                <w:b/>
                <w:bCs/>
                <w:sz w:val="20"/>
                <w:szCs w:val="20"/>
              </w:rPr>
            </w:pPr>
          </w:p>
        </w:tc>
      </w:tr>
      <w:tr w:rsidR="00144769" w:rsidRPr="00144769" w:rsidTr="00B322F8">
        <w:trPr>
          <w:trHeight w:val="335"/>
        </w:trPr>
        <w:tc>
          <w:tcPr>
            <w:tcW w:w="1356" w:type="dxa"/>
            <w:vMerge w:val="restart"/>
          </w:tcPr>
          <w:p w:rsidR="004E64EC" w:rsidRPr="00144769" w:rsidRDefault="004E64EC" w:rsidP="00B322F8">
            <w:pPr>
              <w:rPr>
                <w:rFonts w:ascii="Arial Narrow" w:hAnsi="Arial Narrow"/>
                <w:i/>
                <w:iCs/>
                <w:sz w:val="20"/>
                <w:szCs w:val="20"/>
              </w:rPr>
            </w:pPr>
            <w:r w:rsidRPr="00144769">
              <w:rPr>
                <w:rFonts w:ascii="Arial Narrow" w:hAnsi="Arial Narrow"/>
                <w:i/>
                <w:iCs/>
                <w:sz w:val="20"/>
                <w:szCs w:val="20"/>
              </w:rPr>
              <w:t>Procedural checks</w:t>
            </w: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Verification of patient identity</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45 (100)</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Verification of procedure</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45 (100)</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Verification of surgical site</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34 (76)</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15 (8–22), p=0.0001</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 (-4–7), p=0.6</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Correct patient positioning</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0 (0)</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r>
      <w:tr w:rsidR="00144769" w:rsidRPr="00144769" w:rsidTr="00B322F8">
        <w:trPr>
          <w:trHeight w:val="144"/>
        </w:trPr>
        <w:tc>
          <w:tcPr>
            <w:tcW w:w="1356" w:type="dxa"/>
            <w:vMerge/>
            <w:tcBorders>
              <w:bottom w:val="double" w:sz="4" w:space="0" w:color="auto"/>
            </w:tcBorders>
          </w:tcPr>
          <w:p w:rsidR="004E64EC" w:rsidRPr="00144769" w:rsidRDefault="004E64EC" w:rsidP="00B322F8">
            <w:pPr>
              <w:rPr>
                <w:rFonts w:ascii="Arial Narrow" w:hAnsi="Arial Narrow"/>
                <w:sz w:val="20"/>
                <w:szCs w:val="20"/>
              </w:rPr>
            </w:pPr>
          </w:p>
        </w:tc>
        <w:tc>
          <w:tcPr>
            <w:tcW w:w="2040" w:type="dxa"/>
            <w:tcBorders>
              <w:bottom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Sterile surgical field</w:t>
            </w:r>
          </w:p>
        </w:tc>
        <w:tc>
          <w:tcPr>
            <w:tcW w:w="1535" w:type="dxa"/>
            <w:tcBorders>
              <w:bottom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0 (0)</w:t>
            </w:r>
          </w:p>
        </w:tc>
        <w:tc>
          <w:tcPr>
            <w:tcW w:w="2509" w:type="dxa"/>
            <w:tcBorders>
              <w:bottom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c>
          <w:tcPr>
            <w:tcW w:w="2187" w:type="dxa"/>
            <w:tcBorders>
              <w:bottom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w:t>
            </w:r>
          </w:p>
        </w:tc>
      </w:tr>
      <w:tr w:rsidR="00144769" w:rsidRPr="00144769" w:rsidTr="00B322F8">
        <w:trPr>
          <w:trHeight w:val="687"/>
        </w:trPr>
        <w:tc>
          <w:tcPr>
            <w:tcW w:w="1356" w:type="dxa"/>
            <w:vMerge w:val="restart"/>
            <w:tcBorders>
              <w:top w:val="double" w:sz="4" w:space="0" w:color="auto"/>
            </w:tcBorders>
          </w:tcPr>
          <w:p w:rsidR="004E64EC" w:rsidRPr="00144769" w:rsidRDefault="004E64EC" w:rsidP="00B322F8">
            <w:pPr>
              <w:rPr>
                <w:rFonts w:ascii="Arial Narrow" w:hAnsi="Arial Narrow"/>
                <w:i/>
                <w:iCs/>
                <w:sz w:val="20"/>
                <w:szCs w:val="20"/>
              </w:rPr>
            </w:pPr>
            <w:r w:rsidRPr="00144769">
              <w:rPr>
                <w:rFonts w:ascii="Arial Narrow" w:hAnsi="Arial Narrow"/>
                <w:i/>
                <w:iCs/>
                <w:sz w:val="20"/>
                <w:szCs w:val="20"/>
              </w:rPr>
              <w:t>Communication prompts</w:t>
            </w:r>
          </w:p>
        </w:tc>
        <w:tc>
          <w:tcPr>
            <w:tcW w:w="2040" w:type="dxa"/>
            <w:tcBorders>
              <w:top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Review of anticipated critical events - surgeon</w:t>
            </w:r>
          </w:p>
        </w:tc>
        <w:tc>
          <w:tcPr>
            <w:tcW w:w="1535" w:type="dxa"/>
            <w:tcBorders>
              <w:top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31 (69)</w:t>
            </w:r>
          </w:p>
        </w:tc>
        <w:tc>
          <w:tcPr>
            <w:tcW w:w="2509" w:type="dxa"/>
            <w:tcBorders>
              <w:top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15 (10–21), p&lt;0.0001</w:t>
            </w:r>
          </w:p>
        </w:tc>
        <w:tc>
          <w:tcPr>
            <w:tcW w:w="2187" w:type="dxa"/>
            <w:tcBorders>
              <w:top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1 (-4–6), p=0.6</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Review of anticipated critical events - anesthesia</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10 (22)</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12 (5–19), p=0.001</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 (-3–8), p=0.4</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Presentation of team</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3 (7)</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13 (1–26), p=0.04</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 (-4–7), p=0.5</w:t>
            </w:r>
          </w:p>
        </w:tc>
      </w:tr>
      <w:tr w:rsidR="00144769" w:rsidRPr="00144769" w:rsidTr="00B322F8">
        <w:trPr>
          <w:trHeight w:val="335"/>
        </w:trPr>
        <w:tc>
          <w:tcPr>
            <w:tcW w:w="3396" w:type="dxa"/>
            <w:gridSpan w:val="2"/>
            <w:shd w:val="clear" w:color="auto" w:fill="E7E6E6" w:themeFill="background2"/>
          </w:tcPr>
          <w:p w:rsidR="004E64EC" w:rsidRPr="00144769" w:rsidRDefault="004E64EC" w:rsidP="00B322F8">
            <w:pPr>
              <w:rPr>
                <w:rFonts w:ascii="Arial Narrow" w:hAnsi="Arial Narrow"/>
                <w:b/>
                <w:bCs/>
                <w:sz w:val="20"/>
                <w:szCs w:val="20"/>
              </w:rPr>
            </w:pPr>
            <w:r w:rsidRPr="00144769">
              <w:rPr>
                <w:rFonts w:ascii="Arial Narrow" w:hAnsi="Arial Narrow"/>
                <w:b/>
                <w:bCs/>
                <w:sz w:val="20"/>
                <w:szCs w:val="20"/>
              </w:rPr>
              <w:t>Sign-out</w:t>
            </w:r>
            <w:r w:rsidRPr="00144769">
              <w:rPr>
                <w:rFonts w:ascii="Arial Narrow" w:hAnsi="Arial Narrow"/>
                <w:b/>
                <w:bCs/>
                <w:sz w:val="20"/>
                <w:szCs w:val="20"/>
                <w:shd w:val="clear" w:color="auto" w:fill="E7E6E6" w:themeFill="background2"/>
              </w:rPr>
              <w:t xml:space="preserve"> </w:t>
            </w:r>
          </w:p>
        </w:tc>
        <w:tc>
          <w:tcPr>
            <w:tcW w:w="1535" w:type="dxa"/>
            <w:shd w:val="clear" w:color="auto" w:fill="E7E6E6" w:themeFill="background2"/>
          </w:tcPr>
          <w:p w:rsidR="004E64EC" w:rsidRPr="00144769" w:rsidRDefault="004E64EC" w:rsidP="00B322F8">
            <w:pPr>
              <w:rPr>
                <w:rFonts w:ascii="Arial Narrow" w:hAnsi="Arial Narrow"/>
                <w:b/>
                <w:bCs/>
                <w:sz w:val="20"/>
                <w:szCs w:val="20"/>
              </w:rPr>
            </w:pPr>
            <w:r w:rsidRPr="00144769">
              <w:rPr>
                <w:rFonts w:ascii="Arial Narrow" w:hAnsi="Arial Narrow"/>
                <w:b/>
                <w:bCs/>
                <w:sz w:val="20"/>
                <w:szCs w:val="20"/>
              </w:rPr>
              <w:t>36 (80)</w:t>
            </w:r>
          </w:p>
        </w:tc>
        <w:tc>
          <w:tcPr>
            <w:tcW w:w="2509" w:type="dxa"/>
            <w:shd w:val="clear" w:color="auto" w:fill="E7E6E6" w:themeFill="background2"/>
          </w:tcPr>
          <w:p w:rsidR="004E64EC" w:rsidRPr="00144769" w:rsidRDefault="004E64EC" w:rsidP="00B322F8">
            <w:pPr>
              <w:rPr>
                <w:rFonts w:ascii="Arial Narrow" w:hAnsi="Arial Narrow"/>
                <w:b/>
                <w:bCs/>
                <w:sz w:val="20"/>
                <w:szCs w:val="20"/>
              </w:rPr>
            </w:pPr>
          </w:p>
        </w:tc>
        <w:tc>
          <w:tcPr>
            <w:tcW w:w="2187" w:type="dxa"/>
            <w:shd w:val="clear" w:color="auto" w:fill="E7E6E6" w:themeFill="background2"/>
          </w:tcPr>
          <w:p w:rsidR="004E64EC" w:rsidRPr="00144769" w:rsidRDefault="004E64EC" w:rsidP="00B322F8">
            <w:pPr>
              <w:rPr>
                <w:rFonts w:ascii="Arial Narrow" w:hAnsi="Arial Narrow"/>
                <w:b/>
                <w:bCs/>
                <w:sz w:val="20"/>
                <w:szCs w:val="20"/>
              </w:rPr>
            </w:pPr>
          </w:p>
        </w:tc>
      </w:tr>
      <w:tr w:rsidR="00144769" w:rsidRPr="00144769" w:rsidTr="00B322F8">
        <w:trPr>
          <w:trHeight w:val="352"/>
        </w:trPr>
        <w:tc>
          <w:tcPr>
            <w:tcW w:w="1356" w:type="dxa"/>
            <w:vMerge w:val="restart"/>
          </w:tcPr>
          <w:p w:rsidR="004E64EC" w:rsidRPr="00144769" w:rsidRDefault="004E64EC" w:rsidP="00B322F8">
            <w:pPr>
              <w:rPr>
                <w:rFonts w:ascii="Arial Narrow" w:hAnsi="Arial Narrow"/>
                <w:i/>
                <w:iCs/>
                <w:sz w:val="20"/>
                <w:szCs w:val="20"/>
              </w:rPr>
            </w:pPr>
            <w:r w:rsidRPr="00144769">
              <w:rPr>
                <w:rFonts w:ascii="Arial Narrow" w:hAnsi="Arial Narrow"/>
                <w:i/>
                <w:iCs/>
                <w:sz w:val="20"/>
                <w:szCs w:val="20"/>
              </w:rPr>
              <w:t>Procedural checks</w:t>
            </w: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Specimen labelling</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27 (75)</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14 (9–19), p&lt;0.0001</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 (-5–7), p=0.7</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Completion of needles, instruments, and sponge count</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15 (42)</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12 (6–18), p=0.0002</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 (-3–7), p=0.4</w:t>
            </w:r>
          </w:p>
        </w:tc>
      </w:tr>
      <w:tr w:rsidR="00144769" w:rsidRPr="00144769" w:rsidTr="00B322F8">
        <w:trPr>
          <w:trHeight w:val="144"/>
        </w:trPr>
        <w:tc>
          <w:tcPr>
            <w:tcW w:w="1356" w:type="dxa"/>
            <w:vMerge/>
            <w:tcBorders>
              <w:bottom w:val="double" w:sz="4" w:space="0" w:color="auto"/>
            </w:tcBorders>
          </w:tcPr>
          <w:p w:rsidR="004E64EC" w:rsidRPr="00144769" w:rsidRDefault="004E64EC" w:rsidP="00B322F8">
            <w:pPr>
              <w:rPr>
                <w:rFonts w:ascii="Arial Narrow" w:hAnsi="Arial Narrow"/>
                <w:sz w:val="20"/>
                <w:szCs w:val="20"/>
              </w:rPr>
            </w:pPr>
          </w:p>
        </w:tc>
        <w:tc>
          <w:tcPr>
            <w:tcW w:w="2040" w:type="dxa"/>
            <w:tcBorders>
              <w:bottom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Any equipment problems</w:t>
            </w:r>
          </w:p>
        </w:tc>
        <w:tc>
          <w:tcPr>
            <w:tcW w:w="1535" w:type="dxa"/>
            <w:tcBorders>
              <w:bottom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3 (8)</w:t>
            </w:r>
          </w:p>
        </w:tc>
        <w:tc>
          <w:tcPr>
            <w:tcW w:w="2509" w:type="dxa"/>
            <w:tcBorders>
              <w:bottom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13 (0.2–26), p=0.05</w:t>
            </w:r>
          </w:p>
        </w:tc>
        <w:tc>
          <w:tcPr>
            <w:tcW w:w="2187" w:type="dxa"/>
            <w:tcBorders>
              <w:bottom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2 (-3–7), p=0.4</w:t>
            </w:r>
          </w:p>
        </w:tc>
      </w:tr>
      <w:tr w:rsidR="00144769" w:rsidRPr="00144769" w:rsidTr="00B322F8">
        <w:trPr>
          <w:trHeight w:val="687"/>
        </w:trPr>
        <w:tc>
          <w:tcPr>
            <w:tcW w:w="1356" w:type="dxa"/>
            <w:vMerge w:val="restart"/>
            <w:tcBorders>
              <w:top w:val="double" w:sz="4" w:space="0" w:color="auto"/>
            </w:tcBorders>
          </w:tcPr>
          <w:p w:rsidR="004E64EC" w:rsidRPr="00144769" w:rsidRDefault="004E64EC" w:rsidP="00B322F8">
            <w:pPr>
              <w:rPr>
                <w:rFonts w:ascii="Arial Narrow" w:hAnsi="Arial Narrow"/>
                <w:i/>
                <w:iCs/>
                <w:sz w:val="20"/>
                <w:szCs w:val="20"/>
              </w:rPr>
            </w:pPr>
            <w:r w:rsidRPr="00144769">
              <w:rPr>
                <w:rFonts w:ascii="Arial Narrow" w:hAnsi="Arial Narrow"/>
                <w:i/>
                <w:iCs/>
                <w:sz w:val="20"/>
                <w:szCs w:val="20"/>
              </w:rPr>
              <w:t>Communication prompts</w:t>
            </w:r>
          </w:p>
        </w:tc>
        <w:tc>
          <w:tcPr>
            <w:tcW w:w="2040" w:type="dxa"/>
            <w:tcBorders>
              <w:top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Review of surgical procedure performed</w:t>
            </w:r>
          </w:p>
        </w:tc>
        <w:tc>
          <w:tcPr>
            <w:tcW w:w="1535" w:type="dxa"/>
            <w:tcBorders>
              <w:top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34 (94)</w:t>
            </w:r>
          </w:p>
        </w:tc>
        <w:tc>
          <w:tcPr>
            <w:tcW w:w="2509" w:type="dxa"/>
            <w:tcBorders>
              <w:top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9 (2–16), p=0.01</w:t>
            </w:r>
          </w:p>
        </w:tc>
        <w:tc>
          <w:tcPr>
            <w:tcW w:w="2187" w:type="dxa"/>
            <w:tcBorders>
              <w:top w:val="double" w:sz="4" w:space="0" w:color="auto"/>
            </w:tcBorders>
          </w:tcPr>
          <w:p w:rsidR="004E64EC" w:rsidRPr="00144769" w:rsidRDefault="004E64EC" w:rsidP="00B322F8">
            <w:pPr>
              <w:rPr>
                <w:rFonts w:ascii="Arial Narrow" w:hAnsi="Arial Narrow"/>
                <w:sz w:val="20"/>
                <w:szCs w:val="20"/>
              </w:rPr>
            </w:pPr>
            <w:r w:rsidRPr="00144769">
              <w:rPr>
                <w:rFonts w:ascii="Arial Narrow" w:hAnsi="Arial Narrow"/>
                <w:sz w:val="20"/>
                <w:szCs w:val="20"/>
              </w:rPr>
              <w:t>2 (-4–7), p=0.5</w:t>
            </w:r>
          </w:p>
        </w:tc>
      </w:tr>
      <w:tr w:rsidR="00144769" w:rsidRPr="00144769" w:rsidTr="00B322F8">
        <w:trPr>
          <w:trHeight w:val="144"/>
        </w:trPr>
        <w:tc>
          <w:tcPr>
            <w:tcW w:w="1356" w:type="dxa"/>
            <w:vMerge/>
          </w:tcPr>
          <w:p w:rsidR="004E64EC" w:rsidRPr="00144769" w:rsidRDefault="004E64EC" w:rsidP="00B322F8">
            <w:pPr>
              <w:rPr>
                <w:rFonts w:ascii="Arial Narrow" w:hAnsi="Arial Narrow"/>
                <w:sz w:val="20"/>
                <w:szCs w:val="20"/>
              </w:rPr>
            </w:pPr>
          </w:p>
        </w:tc>
        <w:tc>
          <w:tcPr>
            <w:tcW w:w="2040"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All HCPs – key concerns for recovery and management of patient</w:t>
            </w:r>
          </w:p>
        </w:tc>
        <w:tc>
          <w:tcPr>
            <w:tcW w:w="1535"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23 (64)</w:t>
            </w:r>
          </w:p>
        </w:tc>
        <w:tc>
          <w:tcPr>
            <w:tcW w:w="2509"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14 (8–19), p&lt;0.0001</w:t>
            </w:r>
          </w:p>
        </w:tc>
        <w:tc>
          <w:tcPr>
            <w:tcW w:w="2187" w:type="dxa"/>
          </w:tcPr>
          <w:p w:rsidR="004E64EC" w:rsidRPr="00144769" w:rsidRDefault="004E64EC" w:rsidP="00B322F8">
            <w:pPr>
              <w:rPr>
                <w:rFonts w:ascii="Arial Narrow" w:hAnsi="Arial Narrow"/>
                <w:sz w:val="20"/>
                <w:szCs w:val="20"/>
              </w:rPr>
            </w:pPr>
            <w:r w:rsidRPr="00144769">
              <w:rPr>
                <w:rFonts w:ascii="Arial Narrow" w:hAnsi="Arial Narrow"/>
                <w:sz w:val="20"/>
                <w:szCs w:val="20"/>
              </w:rPr>
              <w:t>-0.003 (-5.3–5.2), p=1.0</w:t>
            </w:r>
          </w:p>
          <w:p w:rsidR="004E64EC" w:rsidRPr="00144769" w:rsidRDefault="004E64EC" w:rsidP="00B322F8">
            <w:pPr>
              <w:rPr>
                <w:rFonts w:ascii="Arial Narrow" w:hAnsi="Arial Narrow"/>
                <w:sz w:val="20"/>
                <w:szCs w:val="20"/>
              </w:rPr>
            </w:pPr>
          </w:p>
        </w:tc>
      </w:tr>
    </w:tbl>
    <w:p w:rsidR="004E64EC" w:rsidRPr="00144769" w:rsidRDefault="004E64EC" w:rsidP="004E64EC">
      <w:pPr>
        <w:rPr>
          <w:rFonts w:ascii="Times" w:hAnsi="Times"/>
          <w:u w:val="single"/>
        </w:rPr>
      </w:pPr>
      <w:r w:rsidRPr="00144769">
        <w:rPr>
          <w:rFonts w:ascii="Times" w:hAnsi="Times"/>
          <w:sz w:val="20"/>
          <w:szCs w:val="20"/>
        </w:rPr>
        <w:t xml:space="preserve">* </w:t>
      </w:r>
      <w:r w:rsidRPr="00144769">
        <w:rPr>
          <w:rFonts w:ascii="Arial Narrow" w:hAnsi="Arial Narrow"/>
          <w:sz w:val="20"/>
          <w:szCs w:val="20"/>
        </w:rPr>
        <w:t>Adjusted for people present.</w:t>
      </w:r>
    </w:p>
    <w:p w:rsidR="004E64EC" w:rsidRPr="00144769" w:rsidRDefault="004E64EC" w:rsidP="004E64EC">
      <w:pPr>
        <w:rPr>
          <w:rFonts w:ascii="Times" w:hAnsi="Times"/>
          <w:b/>
        </w:rPr>
      </w:pPr>
    </w:p>
    <w:p w:rsidR="00716589" w:rsidRPr="00144769" w:rsidRDefault="00716589"/>
    <w:sectPr w:rsidR="00716589" w:rsidRPr="00144769" w:rsidSect="00144769">
      <w:footerReference w:type="even" r:id="rId7"/>
      <w:footerReference w:type="default" r:id="rId8"/>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44769">
      <w:r>
        <w:separator/>
      </w:r>
    </w:p>
  </w:endnote>
  <w:endnote w:type="continuationSeparator" w:id="0">
    <w:p w:rsidR="00000000" w:rsidRDefault="0014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rødtekst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62208026"/>
      <w:docPartObj>
        <w:docPartGallery w:val="Page Numbers (Bottom of Page)"/>
        <w:docPartUnique/>
      </w:docPartObj>
    </w:sdtPr>
    <w:sdtEndPr>
      <w:rPr>
        <w:rStyle w:val="PageNumber"/>
      </w:rPr>
    </w:sdtEndPr>
    <w:sdtContent>
      <w:p w:rsidR="00213D95" w:rsidRPr="008B3830" w:rsidRDefault="00144769" w:rsidP="00C9086A">
        <w:pPr>
          <w:pStyle w:val="Footer"/>
          <w:framePr w:wrap="none" w:vAnchor="text" w:hAnchor="margin" w:xAlign="right" w:y="1"/>
          <w:rPr>
            <w:rStyle w:val="PageNumber"/>
          </w:rPr>
        </w:pPr>
        <w:r w:rsidRPr="008B3830">
          <w:rPr>
            <w:rStyle w:val="PageNumber"/>
          </w:rPr>
          <w:fldChar w:fldCharType="begin"/>
        </w:r>
        <w:r w:rsidRPr="008B3830">
          <w:rPr>
            <w:rStyle w:val="PageNumber"/>
          </w:rPr>
          <w:instrText xml:space="preserve"> PAGE </w:instrText>
        </w:r>
        <w:r w:rsidRPr="008B3830">
          <w:rPr>
            <w:rStyle w:val="PageNumber"/>
          </w:rPr>
          <w:fldChar w:fldCharType="separate"/>
        </w:r>
        <w:r w:rsidRPr="00816662">
          <w:rPr>
            <w:rStyle w:val="PageNumber"/>
          </w:rPr>
          <w:t>22</w:t>
        </w:r>
        <w:r w:rsidRPr="008B3830">
          <w:rPr>
            <w:rStyle w:val="PageNumber"/>
          </w:rPr>
          <w:fldChar w:fldCharType="end"/>
        </w:r>
      </w:p>
    </w:sdtContent>
  </w:sdt>
  <w:p w:rsidR="00213D95" w:rsidRPr="008B3830" w:rsidRDefault="00213D95" w:rsidP="000202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58255691"/>
      <w:docPartObj>
        <w:docPartGallery w:val="Page Numbers (Bottom of Page)"/>
        <w:docPartUnique/>
      </w:docPartObj>
    </w:sdtPr>
    <w:sdtEndPr>
      <w:rPr>
        <w:rStyle w:val="PageNumber"/>
      </w:rPr>
    </w:sdtEndPr>
    <w:sdtContent>
      <w:p w:rsidR="00213D95" w:rsidRPr="008B3830" w:rsidRDefault="00144769" w:rsidP="00C9086A">
        <w:pPr>
          <w:pStyle w:val="Footer"/>
          <w:framePr w:wrap="none" w:vAnchor="text" w:hAnchor="margin" w:xAlign="right" w:y="1"/>
          <w:rPr>
            <w:rStyle w:val="PageNumber"/>
          </w:rPr>
        </w:pPr>
        <w:r w:rsidRPr="008B3830">
          <w:rPr>
            <w:rStyle w:val="PageNumber"/>
          </w:rPr>
          <w:fldChar w:fldCharType="begin"/>
        </w:r>
        <w:r w:rsidRPr="008B3830">
          <w:rPr>
            <w:rStyle w:val="PageNumber"/>
          </w:rPr>
          <w:instrText xml:space="preserve"> PAGE </w:instrText>
        </w:r>
        <w:r w:rsidRPr="008B3830">
          <w:rPr>
            <w:rStyle w:val="PageNumber"/>
          </w:rPr>
          <w:fldChar w:fldCharType="separate"/>
        </w:r>
        <w:r w:rsidRPr="00816662">
          <w:rPr>
            <w:rStyle w:val="PageNumber"/>
          </w:rPr>
          <w:t>1</w:t>
        </w:r>
        <w:r w:rsidRPr="008B3830">
          <w:rPr>
            <w:rStyle w:val="PageNumber"/>
          </w:rPr>
          <w:fldChar w:fldCharType="end"/>
        </w:r>
      </w:p>
    </w:sdtContent>
  </w:sdt>
  <w:p w:rsidR="00213D95" w:rsidRPr="008B3830" w:rsidRDefault="00213D95" w:rsidP="000202F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44769">
      <w:r>
        <w:separator/>
      </w:r>
    </w:p>
  </w:footnote>
  <w:footnote w:type="continuationSeparator" w:id="0">
    <w:p w:rsidR="00000000" w:rsidRDefault="001447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4EC"/>
    <w:rsid w:val="000310EB"/>
    <w:rsid w:val="00031FF8"/>
    <w:rsid w:val="0003234B"/>
    <w:rsid w:val="00032F08"/>
    <w:rsid w:val="00043897"/>
    <w:rsid w:val="00097243"/>
    <w:rsid w:val="000B241C"/>
    <w:rsid w:val="000C54A5"/>
    <w:rsid w:val="000C5F8A"/>
    <w:rsid w:val="000C7D5E"/>
    <w:rsid w:val="000D306C"/>
    <w:rsid w:val="000D67BB"/>
    <w:rsid w:val="000F3D40"/>
    <w:rsid w:val="00137775"/>
    <w:rsid w:val="00140CF0"/>
    <w:rsid w:val="00144769"/>
    <w:rsid w:val="00151F98"/>
    <w:rsid w:val="00156B76"/>
    <w:rsid w:val="00162719"/>
    <w:rsid w:val="001A390B"/>
    <w:rsid w:val="001A5487"/>
    <w:rsid w:val="001B77CA"/>
    <w:rsid w:val="001C34D8"/>
    <w:rsid w:val="00213D95"/>
    <w:rsid w:val="00225FEA"/>
    <w:rsid w:val="002265CC"/>
    <w:rsid w:val="00231E82"/>
    <w:rsid w:val="0024010D"/>
    <w:rsid w:val="00246834"/>
    <w:rsid w:val="00263411"/>
    <w:rsid w:val="002757A6"/>
    <w:rsid w:val="00275EFA"/>
    <w:rsid w:val="00284B52"/>
    <w:rsid w:val="00292425"/>
    <w:rsid w:val="0029517D"/>
    <w:rsid w:val="002B107A"/>
    <w:rsid w:val="002C7CB7"/>
    <w:rsid w:val="002D4C78"/>
    <w:rsid w:val="002E5034"/>
    <w:rsid w:val="00371C85"/>
    <w:rsid w:val="00393B9C"/>
    <w:rsid w:val="00394F9B"/>
    <w:rsid w:val="003F0945"/>
    <w:rsid w:val="003F68EC"/>
    <w:rsid w:val="00455800"/>
    <w:rsid w:val="00482B28"/>
    <w:rsid w:val="00494709"/>
    <w:rsid w:val="0049763D"/>
    <w:rsid w:val="004A21B4"/>
    <w:rsid w:val="004D0FB3"/>
    <w:rsid w:val="004D2F6B"/>
    <w:rsid w:val="004D66BC"/>
    <w:rsid w:val="004E64EC"/>
    <w:rsid w:val="005055D6"/>
    <w:rsid w:val="00512951"/>
    <w:rsid w:val="00514A21"/>
    <w:rsid w:val="00517E18"/>
    <w:rsid w:val="005209BA"/>
    <w:rsid w:val="005265BE"/>
    <w:rsid w:val="005277FA"/>
    <w:rsid w:val="00543DB0"/>
    <w:rsid w:val="0054426A"/>
    <w:rsid w:val="00567D51"/>
    <w:rsid w:val="0059252E"/>
    <w:rsid w:val="005B2CDA"/>
    <w:rsid w:val="005C3725"/>
    <w:rsid w:val="005D4C23"/>
    <w:rsid w:val="005E138B"/>
    <w:rsid w:val="005E297C"/>
    <w:rsid w:val="006047FA"/>
    <w:rsid w:val="00645F7E"/>
    <w:rsid w:val="00655C37"/>
    <w:rsid w:val="0066653C"/>
    <w:rsid w:val="006A1A1E"/>
    <w:rsid w:val="006A26D4"/>
    <w:rsid w:val="006A2CD6"/>
    <w:rsid w:val="006B24DC"/>
    <w:rsid w:val="006C2D74"/>
    <w:rsid w:val="006D4EF5"/>
    <w:rsid w:val="00716589"/>
    <w:rsid w:val="007212B1"/>
    <w:rsid w:val="00722D38"/>
    <w:rsid w:val="00746468"/>
    <w:rsid w:val="007856D8"/>
    <w:rsid w:val="007866B3"/>
    <w:rsid w:val="007B11B1"/>
    <w:rsid w:val="007B2D58"/>
    <w:rsid w:val="007D1837"/>
    <w:rsid w:val="007F3480"/>
    <w:rsid w:val="007F69BC"/>
    <w:rsid w:val="00823455"/>
    <w:rsid w:val="0084050D"/>
    <w:rsid w:val="00846DFB"/>
    <w:rsid w:val="008550AE"/>
    <w:rsid w:val="00860DFA"/>
    <w:rsid w:val="00867EDA"/>
    <w:rsid w:val="00877495"/>
    <w:rsid w:val="00892364"/>
    <w:rsid w:val="008B0962"/>
    <w:rsid w:val="008C519C"/>
    <w:rsid w:val="008E7CCB"/>
    <w:rsid w:val="008F108C"/>
    <w:rsid w:val="008F3440"/>
    <w:rsid w:val="00903D10"/>
    <w:rsid w:val="00930BE9"/>
    <w:rsid w:val="009373F7"/>
    <w:rsid w:val="0094679E"/>
    <w:rsid w:val="009523A3"/>
    <w:rsid w:val="00954476"/>
    <w:rsid w:val="00956C64"/>
    <w:rsid w:val="00962931"/>
    <w:rsid w:val="00962C9D"/>
    <w:rsid w:val="009643F8"/>
    <w:rsid w:val="00992DF8"/>
    <w:rsid w:val="009A17DE"/>
    <w:rsid w:val="009A1932"/>
    <w:rsid w:val="009B468B"/>
    <w:rsid w:val="009C1753"/>
    <w:rsid w:val="009C26AC"/>
    <w:rsid w:val="009D4598"/>
    <w:rsid w:val="00A10A67"/>
    <w:rsid w:val="00A13132"/>
    <w:rsid w:val="00A269BD"/>
    <w:rsid w:val="00A26A2D"/>
    <w:rsid w:val="00A27055"/>
    <w:rsid w:val="00A335A2"/>
    <w:rsid w:val="00AC547D"/>
    <w:rsid w:val="00AD0EF3"/>
    <w:rsid w:val="00AF1197"/>
    <w:rsid w:val="00B4491E"/>
    <w:rsid w:val="00B70A7B"/>
    <w:rsid w:val="00B715B2"/>
    <w:rsid w:val="00B806A3"/>
    <w:rsid w:val="00B9277C"/>
    <w:rsid w:val="00B939F1"/>
    <w:rsid w:val="00B96C5C"/>
    <w:rsid w:val="00BE7BB6"/>
    <w:rsid w:val="00BF2873"/>
    <w:rsid w:val="00BF612D"/>
    <w:rsid w:val="00C1188E"/>
    <w:rsid w:val="00C271C2"/>
    <w:rsid w:val="00C30D0F"/>
    <w:rsid w:val="00C34BBB"/>
    <w:rsid w:val="00C365E2"/>
    <w:rsid w:val="00C4521F"/>
    <w:rsid w:val="00C62799"/>
    <w:rsid w:val="00C830EE"/>
    <w:rsid w:val="00C949B9"/>
    <w:rsid w:val="00CA6004"/>
    <w:rsid w:val="00CB0D69"/>
    <w:rsid w:val="00CB2207"/>
    <w:rsid w:val="00CB4A95"/>
    <w:rsid w:val="00CE1862"/>
    <w:rsid w:val="00D00C29"/>
    <w:rsid w:val="00D32D5B"/>
    <w:rsid w:val="00D3723E"/>
    <w:rsid w:val="00D4222E"/>
    <w:rsid w:val="00D60A0B"/>
    <w:rsid w:val="00D6342A"/>
    <w:rsid w:val="00D814BE"/>
    <w:rsid w:val="00DA148E"/>
    <w:rsid w:val="00DA5BB6"/>
    <w:rsid w:val="00DD2D28"/>
    <w:rsid w:val="00E165BE"/>
    <w:rsid w:val="00E536AE"/>
    <w:rsid w:val="00E6659B"/>
    <w:rsid w:val="00E676AF"/>
    <w:rsid w:val="00E82B7E"/>
    <w:rsid w:val="00EB3A63"/>
    <w:rsid w:val="00EC7629"/>
    <w:rsid w:val="00EF3FE6"/>
    <w:rsid w:val="00F17BFE"/>
    <w:rsid w:val="00F431F6"/>
    <w:rsid w:val="00F44646"/>
    <w:rsid w:val="00F6614C"/>
    <w:rsid w:val="00F721B2"/>
    <w:rsid w:val="00F744BF"/>
    <w:rsid w:val="00F80ED5"/>
    <w:rsid w:val="00F94719"/>
    <w:rsid w:val="00F9691D"/>
    <w:rsid w:val="00FD0F40"/>
    <w:rsid w:val="00FF20A7"/>
    <w:rsid w:val="00FF76C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497690AA-BE80-A540-B2D2-F042C2F1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Brødtekst CS)"/>
        <w:kern w:val="2"/>
        <w:sz w:val="24"/>
        <w:szCs w:val="24"/>
        <w:lang w:val="da-DK"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4EC"/>
    <w:rPr>
      <w:rFonts w:asciiTheme="minorHAnsi" w:hAnsiTheme="minorHAnsi" w:cstheme="minorBidi"/>
      <w:kern w:val="0"/>
      <w:lang w:val="en-US"/>
      <w14:ligatures w14:val="none"/>
    </w:rPr>
  </w:style>
  <w:style w:type="paragraph" w:styleId="Heading1">
    <w:name w:val="heading 1"/>
    <w:basedOn w:val="Normal"/>
    <w:next w:val="Normal"/>
    <w:link w:val="Heading1Char"/>
    <w:uiPriority w:val="9"/>
    <w:qFormat/>
    <w:rsid w:val="004E64EC"/>
    <w:pPr>
      <w:keepNext/>
      <w:keepLines/>
      <w:spacing w:before="360" w:after="80"/>
      <w:outlineLvl w:val="0"/>
    </w:pPr>
    <w:rPr>
      <w:rFonts w:asciiTheme="majorHAnsi" w:eastAsiaTheme="majorEastAsia" w:hAnsiTheme="majorHAnsi" w:cstheme="majorBidi"/>
      <w:color w:val="2F5496" w:themeColor="accent1" w:themeShade="BF"/>
      <w:kern w:val="2"/>
      <w:sz w:val="40"/>
      <w:szCs w:val="40"/>
      <w:lang w:val="da-DK"/>
      <w14:ligatures w14:val="standardContextual"/>
    </w:rPr>
  </w:style>
  <w:style w:type="paragraph" w:styleId="Heading2">
    <w:name w:val="heading 2"/>
    <w:basedOn w:val="Normal"/>
    <w:next w:val="Normal"/>
    <w:link w:val="Heading2Char"/>
    <w:autoRedefine/>
    <w:uiPriority w:val="9"/>
    <w:unhideWhenUsed/>
    <w:qFormat/>
    <w:rsid w:val="00DA5BB6"/>
    <w:pPr>
      <w:keepNext/>
      <w:keepLines/>
      <w:spacing w:before="40"/>
      <w:outlineLvl w:val="1"/>
    </w:pPr>
    <w:rPr>
      <w:rFonts w:ascii="Times" w:eastAsiaTheme="majorEastAsia" w:hAnsi="Times" w:cstheme="majorBidi"/>
      <w:color w:val="2F5496" w:themeColor="accent1" w:themeShade="BF"/>
      <w:kern w:val="2"/>
      <w:sz w:val="26"/>
      <w:szCs w:val="26"/>
      <w:lang w:val="da-DK"/>
      <w14:ligatures w14:val="standardContextual"/>
    </w:rPr>
  </w:style>
  <w:style w:type="paragraph" w:styleId="Heading3">
    <w:name w:val="heading 3"/>
    <w:basedOn w:val="Normal"/>
    <w:next w:val="Normal"/>
    <w:link w:val="Heading3Char"/>
    <w:uiPriority w:val="9"/>
    <w:semiHidden/>
    <w:unhideWhenUsed/>
    <w:qFormat/>
    <w:rsid w:val="004E64EC"/>
    <w:pPr>
      <w:keepNext/>
      <w:keepLines/>
      <w:spacing w:before="160" w:after="80"/>
      <w:outlineLvl w:val="2"/>
    </w:pPr>
    <w:rPr>
      <w:rFonts w:eastAsiaTheme="majorEastAsia" w:cstheme="majorBidi"/>
      <w:color w:val="2F5496" w:themeColor="accent1" w:themeShade="BF"/>
      <w:kern w:val="2"/>
      <w:sz w:val="28"/>
      <w:szCs w:val="28"/>
      <w:lang w:val="da-DK"/>
      <w14:ligatures w14:val="standardContextual"/>
    </w:rPr>
  </w:style>
  <w:style w:type="paragraph" w:styleId="Heading4">
    <w:name w:val="heading 4"/>
    <w:basedOn w:val="Normal"/>
    <w:next w:val="Normal"/>
    <w:link w:val="Heading4Char"/>
    <w:uiPriority w:val="9"/>
    <w:semiHidden/>
    <w:unhideWhenUsed/>
    <w:qFormat/>
    <w:rsid w:val="004E64EC"/>
    <w:pPr>
      <w:keepNext/>
      <w:keepLines/>
      <w:spacing w:before="80" w:after="40"/>
      <w:outlineLvl w:val="3"/>
    </w:pPr>
    <w:rPr>
      <w:rFonts w:eastAsiaTheme="majorEastAsia" w:cstheme="majorBidi"/>
      <w:i/>
      <w:iCs/>
      <w:color w:val="2F5496" w:themeColor="accent1" w:themeShade="BF"/>
      <w:kern w:val="2"/>
      <w:lang w:val="da-DK"/>
      <w14:ligatures w14:val="standardContextual"/>
    </w:rPr>
  </w:style>
  <w:style w:type="paragraph" w:styleId="Heading5">
    <w:name w:val="heading 5"/>
    <w:basedOn w:val="Normal"/>
    <w:next w:val="Normal"/>
    <w:link w:val="Heading5Char"/>
    <w:uiPriority w:val="9"/>
    <w:semiHidden/>
    <w:unhideWhenUsed/>
    <w:qFormat/>
    <w:rsid w:val="004E64EC"/>
    <w:pPr>
      <w:keepNext/>
      <w:keepLines/>
      <w:spacing w:before="80" w:after="40"/>
      <w:outlineLvl w:val="4"/>
    </w:pPr>
    <w:rPr>
      <w:rFonts w:eastAsiaTheme="majorEastAsia" w:cstheme="majorBidi"/>
      <w:color w:val="2F5496" w:themeColor="accent1" w:themeShade="BF"/>
      <w:kern w:val="2"/>
      <w:lang w:val="da-DK"/>
      <w14:ligatures w14:val="standardContextual"/>
    </w:rPr>
  </w:style>
  <w:style w:type="paragraph" w:styleId="Heading6">
    <w:name w:val="heading 6"/>
    <w:basedOn w:val="Normal"/>
    <w:next w:val="Normal"/>
    <w:link w:val="Heading6Char"/>
    <w:uiPriority w:val="9"/>
    <w:semiHidden/>
    <w:unhideWhenUsed/>
    <w:qFormat/>
    <w:rsid w:val="004E64EC"/>
    <w:pPr>
      <w:keepNext/>
      <w:keepLines/>
      <w:spacing w:before="40"/>
      <w:outlineLvl w:val="5"/>
    </w:pPr>
    <w:rPr>
      <w:rFonts w:eastAsiaTheme="majorEastAsia" w:cstheme="majorBidi"/>
      <w:i/>
      <w:iCs/>
      <w:color w:val="595959" w:themeColor="text1" w:themeTint="A6"/>
      <w:kern w:val="2"/>
      <w:lang w:val="da-DK"/>
      <w14:ligatures w14:val="standardContextual"/>
    </w:rPr>
  </w:style>
  <w:style w:type="paragraph" w:styleId="Heading7">
    <w:name w:val="heading 7"/>
    <w:basedOn w:val="Normal"/>
    <w:next w:val="Normal"/>
    <w:link w:val="Heading7Char"/>
    <w:uiPriority w:val="9"/>
    <w:semiHidden/>
    <w:unhideWhenUsed/>
    <w:qFormat/>
    <w:rsid w:val="004E64EC"/>
    <w:pPr>
      <w:keepNext/>
      <w:keepLines/>
      <w:spacing w:before="40"/>
      <w:outlineLvl w:val="6"/>
    </w:pPr>
    <w:rPr>
      <w:rFonts w:eastAsiaTheme="majorEastAsia" w:cstheme="majorBidi"/>
      <w:color w:val="595959" w:themeColor="text1" w:themeTint="A6"/>
      <w:kern w:val="2"/>
      <w:lang w:val="da-DK"/>
      <w14:ligatures w14:val="standardContextual"/>
    </w:rPr>
  </w:style>
  <w:style w:type="paragraph" w:styleId="Heading8">
    <w:name w:val="heading 8"/>
    <w:basedOn w:val="Normal"/>
    <w:next w:val="Normal"/>
    <w:link w:val="Heading8Char"/>
    <w:uiPriority w:val="9"/>
    <w:semiHidden/>
    <w:unhideWhenUsed/>
    <w:qFormat/>
    <w:rsid w:val="004E64EC"/>
    <w:pPr>
      <w:keepNext/>
      <w:keepLines/>
      <w:outlineLvl w:val="7"/>
    </w:pPr>
    <w:rPr>
      <w:rFonts w:eastAsiaTheme="majorEastAsia" w:cstheme="majorBidi"/>
      <w:i/>
      <w:iCs/>
      <w:color w:val="272727" w:themeColor="text1" w:themeTint="D8"/>
      <w:kern w:val="2"/>
      <w:lang w:val="da-DK"/>
      <w14:ligatures w14:val="standardContextual"/>
    </w:rPr>
  </w:style>
  <w:style w:type="paragraph" w:styleId="Heading9">
    <w:name w:val="heading 9"/>
    <w:basedOn w:val="Normal"/>
    <w:next w:val="Normal"/>
    <w:link w:val="Heading9Char"/>
    <w:uiPriority w:val="9"/>
    <w:semiHidden/>
    <w:unhideWhenUsed/>
    <w:qFormat/>
    <w:rsid w:val="004E64EC"/>
    <w:pPr>
      <w:keepNext/>
      <w:keepLines/>
      <w:outlineLvl w:val="8"/>
    </w:pPr>
    <w:rPr>
      <w:rFonts w:eastAsiaTheme="majorEastAsia" w:cstheme="majorBidi"/>
      <w:color w:val="272727" w:themeColor="text1" w:themeTint="D8"/>
      <w:kern w:val="2"/>
      <w:lang w:val="da-DK"/>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5BB6"/>
    <w:rPr>
      <w:rFonts w:ascii="Times" w:eastAsiaTheme="majorEastAsia" w:hAnsi="Times" w:cstheme="majorBidi"/>
      <w:color w:val="2F5496" w:themeColor="accent1" w:themeShade="BF"/>
      <w:sz w:val="26"/>
      <w:szCs w:val="26"/>
    </w:rPr>
  </w:style>
  <w:style w:type="character" w:customStyle="1" w:styleId="Heading1Char">
    <w:name w:val="Heading 1 Char"/>
    <w:basedOn w:val="DefaultParagraphFont"/>
    <w:link w:val="Heading1"/>
    <w:uiPriority w:val="9"/>
    <w:rsid w:val="004E64EC"/>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4E64E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64E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E64E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E64E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E64E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E64E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E64E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E64EC"/>
    <w:pPr>
      <w:spacing w:after="80"/>
      <w:contextualSpacing/>
    </w:pPr>
    <w:rPr>
      <w:rFonts w:asciiTheme="majorHAnsi" w:eastAsiaTheme="majorEastAsia" w:hAnsiTheme="majorHAnsi" w:cstheme="majorBidi"/>
      <w:spacing w:val="-10"/>
      <w:kern w:val="28"/>
      <w:sz w:val="56"/>
      <w:szCs w:val="56"/>
      <w:lang w:val="da-DK"/>
      <w14:ligatures w14:val="standardContextual"/>
    </w:rPr>
  </w:style>
  <w:style w:type="character" w:customStyle="1" w:styleId="TitleChar">
    <w:name w:val="Title Char"/>
    <w:basedOn w:val="DefaultParagraphFont"/>
    <w:link w:val="Title"/>
    <w:uiPriority w:val="10"/>
    <w:rsid w:val="004E64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4EC"/>
    <w:pPr>
      <w:numPr>
        <w:ilvl w:val="1"/>
      </w:numPr>
      <w:spacing w:after="160"/>
    </w:pPr>
    <w:rPr>
      <w:rFonts w:eastAsiaTheme="majorEastAsia" w:cstheme="majorBidi"/>
      <w:color w:val="595959" w:themeColor="text1" w:themeTint="A6"/>
      <w:spacing w:val="15"/>
      <w:kern w:val="2"/>
      <w:sz w:val="28"/>
      <w:szCs w:val="28"/>
      <w:lang w:val="da-DK"/>
      <w14:ligatures w14:val="standardContextual"/>
    </w:rPr>
  </w:style>
  <w:style w:type="character" w:customStyle="1" w:styleId="SubtitleChar">
    <w:name w:val="Subtitle Char"/>
    <w:basedOn w:val="DefaultParagraphFont"/>
    <w:link w:val="Subtitle"/>
    <w:uiPriority w:val="11"/>
    <w:rsid w:val="004E64E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E64EC"/>
    <w:pPr>
      <w:spacing w:before="160" w:after="160"/>
      <w:jc w:val="center"/>
    </w:pPr>
    <w:rPr>
      <w:rFonts w:ascii="Times New Roman" w:hAnsi="Times New Roman" w:cs="Times New Roman (Brødtekst CS)"/>
      <w:i/>
      <w:iCs/>
      <w:color w:val="404040" w:themeColor="text1" w:themeTint="BF"/>
      <w:kern w:val="2"/>
      <w:lang w:val="da-DK"/>
      <w14:ligatures w14:val="standardContextual"/>
    </w:rPr>
  </w:style>
  <w:style w:type="character" w:customStyle="1" w:styleId="QuoteChar">
    <w:name w:val="Quote Char"/>
    <w:basedOn w:val="DefaultParagraphFont"/>
    <w:link w:val="Quote"/>
    <w:uiPriority w:val="29"/>
    <w:rsid w:val="004E64EC"/>
    <w:rPr>
      <w:i/>
      <w:iCs/>
      <w:color w:val="404040" w:themeColor="text1" w:themeTint="BF"/>
    </w:rPr>
  </w:style>
  <w:style w:type="paragraph" w:styleId="ListParagraph">
    <w:name w:val="List Paragraph"/>
    <w:basedOn w:val="Normal"/>
    <w:uiPriority w:val="34"/>
    <w:qFormat/>
    <w:rsid w:val="004E64EC"/>
    <w:pPr>
      <w:ind w:left="720"/>
      <w:contextualSpacing/>
    </w:pPr>
    <w:rPr>
      <w:rFonts w:ascii="Times New Roman" w:hAnsi="Times New Roman" w:cs="Times New Roman (Brødtekst CS)"/>
      <w:kern w:val="2"/>
      <w:lang w:val="da-DK"/>
      <w14:ligatures w14:val="standardContextual"/>
    </w:rPr>
  </w:style>
  <w:style w:type="character" w:styleId="IntenseEmphasis">
    <w:name w:val="Intense Emphasis"/>
    <w:basedOn w:val="DefaultParagraphFont"/>
    <w:uiPriority w:val="21"/>
    <w:qFormat/>
    <w:rsid w:val="004E64EC"/>
    <w:rPr>
      <w:i/>
      <w:iCs/>
      <w:color w:val="2F5496" w:themeColor="accent1" w:themeShade="BF"/>
    </w:rPr>
  </w:style>
  <w:style w:type="paragraph" w:styleId="IntenseQuote">
    <w:name w:val="Intense Quote"/>
    <w:basedOn w:val="Normal"/>
    <w:next w:val="Normal"/>
    <w:link w:val="IntenseQuoteChar"/>
    <w:uiPriority w:val="30"/>
    <w:qFormat/>
    <w:rsid w:val="004E64EC"/>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hAnsi="Times New Roman" w:cs="Times New Roman (Brødtekst CS)"/>
      <w:i/>
      <w:iCs/>
      <w:color w:val="2F5496" w:themeColor="accent1" w:themeShade="BF"/>
      <w:kern w:val="2"/>
      <w:lang w:val="da-DK"/>
      <w14:ligatures w14:val="standardContextual"/>
    </w:rPr>
  </w:style>
  <w:style w:type="character" w:customStyle="1" w:styleId="IntenseQuoteChar">
    <w:name w:val="Intense Quote Char"/>
    <w:basedOn w:val="DefaultParagraphFont"/>
    <w:link w:val="IntenseQuote"/>
    <w:uiPriority w:val="30"/>
    <w:rsid w:val="004E64EC"/>
    <w:rPr>
      <w:i/>
      <w:iCs/>
      <w:color w:val="2F5496" w:themeColor="accent1" w:themeShade="BF"/>
    </w:rPr>
  </w:style>
  <w:style w:type="character" w:styleId="IntenseReference">
    <w:name w:val="Intense Reference"/>
    <w:basedOn w:val="DefaultParagraphFont"/>
    <w:uiPriority w:val="32"/>
    <w:qFormat/>
    <w:rsid w:val="004E64EC"/>
    <w:rPr>
      <w:b/>
      <w:bCs/>
      <w:smallCaps/>
      <w:color w:val="2F5496" w:themeColor="accent1" w:themeShade="BF"/>
      <w:spacing w:val="5"/>
    </w:rPr>
  </w:style>
  <w:style w:type="paragraph" w:styleId="Footer">
    <w:name w:val="footer"/>
    <w:basedOn w:val="Normal"/>
    <w:link w:val="FooterChar"/>
    <w:uiPriority w:val="99"/>
    <w:unhideWhenUsed/>
    <w:rsid w:val="004E64EC"/>
    <w:pPr>
      <w:tabs>
        <w:tab w:val="center" w:pos="4819"/>
        <w:tab w:val="right" w:pos="9638"/>
      </w:tabs>
    </w:pPr>
  </w:style>
  <w:style w:type="character" w:customStyle="1" w:styleId="FooterChar">
    <w:name w:val="Footer Char"/>
    <w:basedOn w:val="DefaultParagraphFont"/>
    <w:link w:val="Footer"/>
    <w:uiPriority w:val="99"/>
    <w:rsid w:val="004E64EC"/>
    <w:rPr>
      <w:rFonts w:asciiTheme="minorHAnsi" w:hAnsiTheme="minorHAnsi" w:cstheme="minorBidi"/>
      <w:kern w:val="0"/>
      <w:lang w:val="en-US"/>
      <w14:ligatures w14:val="none"/>
    </w:rPr>
  </w:style>
  <w:style w:type="character" w:styleId="PageNumber">
    <w:name w:val="page number"/>
    <w:basedOn w:val="DefaultParagraphFont"/>
    <w:uiPriority w:val="99"/>
    <w:semiHidden/>
    <w:unhideWhenUsed/>
    <w:rsid w:val="004E64EC"/>
  </w:style>
  <w:style w:type="table" w:styleId="TableGrid">
    <w:name w:val="Table Grid"/>
    <w:basedOn w:val="TableNormal"/>
    <w:uiPriority w:val="39"/>
    <w:rsid w:val="004E64EC"/>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E6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791</Words>
  <Characters>4512</Characters>
  <Application>Microsoft Office Word</Application>
  <DocSecurity>0</DocSecurity>
  <Lines>37</Lines>
  <Paragraphs>10</Paragraphs>
  <ScaleCrop>false</ScaleCrop>
  <Company/>
  <LinksUpToDate>false</LinksUpToDate>
  <CharactersWithSpaces>5293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Kjestine Emilie Møller</dc:creator>
  <cp:keywords/>
  <dc:description/>
  <cp:lastModifiedBy>Mohammed Lafeer Mohammed</cp:lastModifiedBy>
  <cp:revision>2</cp:revision>
  <dcterms:created xsi:type="dcterms:W3CDTF">2025-03-09T11:49:00Z</dcterms:created>
  <dcterms:modified xsi:type="dcterms:W3CDTF">2025-06-29T07:19:00Z</dcterms:modified>
</cp:coreProperties>
</file>