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332C" w14:textId="77777777" w:rsidR="001E5D04" w:rsidRPr="004E315F" w:rsidRDefault="001E5D04" w:rsidP="001E5D04">
      <w:pPr>
        <w:rPr>
          <w:rFonts w:ascii="Times New Roman" w:hAnsi="Times New Roman" w:cs="Times New Roman"/>
          <w:sz w:val="24"/>
        </w:rPr>
      </w:pPr>
      <w:r w:rsidRPr="0095799C">
        <w:rPr>
          <w:rFonts w:ascii="Times New Roman" w:hAnsi="Times New Roman" w:cs="Times New Roman"/>
          <w:color w:val="000000" w:themeColor="text1"/>
          <w:sz w:val="24"/>
        </w:rPr>
        <w:t>Supplementary Tables 1</w:t>
      </w:r>
      <w:r w:rsidRPr="004E315F">
        <w:rPr>
          <w:rFonts w:ascii="Times New Roman" w:hAnsi="Times New Roman" w:cs="Times New Roman"/>
          <w:sz w:val="24"/>
        </w:rPr>
        <w:t>. Anaesthesiology parameters and surgical outcomes in minor resection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4536"/>
        <w:gridCol w:w="2127"/>
        <w:gridCol w:w="1967"/>
        <w:gridCol w:w="851"/>
        <w:gridCol w:w="1840"/>
        <w:gridCol w:w="1725"/>
        <w:gridCol w:w="912"/>
      </w:tblGrid>
      <w:tr w:rsidR="001E5D04" w:rsidRPr="003F1B19" w14:paraId="74AFD7B2" w14:textId="77777777" w:rsidTr="006F61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6" w:type="dxa"/>
            <w:tcBorders>
              <w:top w:val="single" w:sz="18" w:space="0" w:color="000000"/>
              <w:bottom w:val="single" w:sz="18" w:space="0" w:color="000000"/>
            </w:tcBorders>
          </w:tcPr>
          <w:p w14:paraId="15941560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4094" w:type="dxa"/>
            <w:gridSpan w:val="2"/>
            <w:tcBorders>
              <w:top w:val="single" w:sz="18" w:space="0" w:color="000000"/>
            </w:tcBorders>
          </w:tcPr>
          <w:p w14:paraId="6D04B70C" w14:textId="77777777" w:rsidR="001E5D04" w:rsidRPr="003F1B19" w:rsidRDefault="001E5D04" w:rsidP="006F61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Before PSM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</w:tcBorders>
          </w:tcPr>
          <w:p w14:paraId="68EF49E2" w14:textId="77777777" w:rsidR="001E5D04" w:rsidRPr="003F1B19" w:rsidRDefault="001E5D04" w:rsidP="006F61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3565" w:type="dxa"/>
            <w:gridSpan w:val="2"/>
            <w:tcBorders>
              <w:top w:val="single" w:sz="18" w:space="0" w:color="000000"/>
            </w:tcBorders>
          </w:tcPr>
          <w:p w14:paraId="3EF24CFA" w14:textId="77777777" w:rsidR="001E5D04" w:rsidRPr="003F1B19" w:rsidRDefault="001E5D04" w:rsidP="006F61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After PSM</w:t>
            </w:r>
          </w:p>
        </w:tc>
        <w:tc>
          <w:tcPr>
            <w:tcW w:w="912" w:type="dxa"/>
            <w:tcBorders>
              <w:top w:val="single" w:sz="18" w:space="0" w:color="000000"/>
              <w:bottom w:val="single" w:sz="18" w:space="0" w:color="000000"/>
            </w:tcBorders>
          </w:tcPr>
          <w:p w14:paraId="707FDF8B" w14:textId="77777777" w:rsidR="001E5D04" w:rsidRPr="003F1B19" w:rsidRDefault="001E5D04" w:rsidP="006F61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</w:tr>
      <w:tr w:rsidR="001E5D04" w:rsidRPr="003F1B19" w14:paraId="1EFFE114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18" w:space="0" w:color="000000"/>
              <w:bottom w:val="single" w:sz="18" w:space="0" w:color="000000"/>
            </w:tcBorders>
          </w:tcPr>
          <w:p w14:paraId="18F2BFC7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  <w:t>Variables</w:t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</w:tcBorders>
          </w:tcPr>
          <w:p w14:paraId="33B3EF5D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="Times New Roman" w:hAnsi="Times New Roman" w:cs="Times New Roman"/>
                <w:color w:val="000000" w:themeColor="text1"/>
              </w:rPr>
              <w:t>L-PP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(n=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 w:val="24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  <w:tc>
          <w:tcPr>
            <w:tcW w:w="1967" w:type="dxa"/>
            <w:tcBorders>
              <w:top w:val="single" w:sz="18" w:space="0" w:color="000000"/>
              <w:bottom w:val="single" w:sz="18" w:space="0" w:color="000000"/>
            </w:tcBorders>
          </w:tcPr>
          <w:p w14:paraId="18F293DC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="Times New Roman" w:hAnsi="Times New Roman" w:cs="Times New Roman"/>
                <w:color w:val="000000" w:themeColor="text1"/>
              </w:rPr>
              <w:t>S-PP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 xml:space="preserve"> (n=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 w:val="24"/>
              </w:rPr>
              <w:t>98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</w:tcBorders>
          </w:tcPr>
          <w:p w14:paraId="2D1F26EE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p</w:t>
            </w:r>
          </w:p>
        </w:tc>
        <w:tc>
          <w:tcPr>
            <w:tcW w:w="1840" w:type="dxa"/>
            <w:tcBorders>
              <w:top w:val="single" w:sz="18" w:space="0" w:color="000000"/>
              <w:bottom w:val="single" w:sz="18" w:space="0" w:color="000000"/>
            </w:tcBorders>
          </w:tcPr>
          <w:p w14:paraId="1F25414B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="Times New Roman" w:hAnsi="Times New Roman" w:cs="Times New Roman"/>
                <w:color w:val="000000" w:themeColor="text1"/>
              </w:rPr>
              <w:t>L-PP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 xml:space="preserve"> (n=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 w:val="24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  <w:tc>
          <w:tcPr>
            <w:tcW w:w="1725" w:type="dxa"/>
            <w:tcBorders>
              <w:top w:val="single" w:sz="18" w:space="0" w:color="000000"/>
              <w:bottom w:val="single" w:sz="18" w:space="0" w:color="000000"/>
            </w:tcBorders>
          </w:tcPr>
          <w:p w14:paraId="7346A300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="Times New Roman" w:hAnsi="Times New Roman" w:cs="Times New Roman"/>
                <w:color w:val="000000" w:themeColor="text1"/>
              </w:rPr>
              <w:t>S-PP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 xml:space="preserve"> (n=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 w:val="24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  <w:tc>
          <w:tcPr>
            <w:tcW w:w="912" w:type="dxa"/>
            <w:tcBorders>
              <w:top w:val="single" w:sz="18" w:space="0" w:color="000000"/>
              <w:bottom w:val="single" w:sz="18" w:space="0" w:color="000000"/>
            </w:tcBorders>
          </w:tcPr>
          <w:p w14:paraId="77E81F26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p</w:t>
            </w:r>
          </w:p>
        </w:tc>
      </w:tr>
      <w:tr w:rsidR="001E5D04" w:rsidRPr="003F1B19" w14:paraId="49F87175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18" w:space="0" w:color="000000"/>
            </w:tcBorders>
          </w:tcPr>
          <w:p w14:paraId="596A81DF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IWATE criteria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14:paraId="66053E65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5.2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1.8</w:t>
            </w:r>
          </w:p>
        </w:tc>
        <w:tc>
          <w:tcPr>
            <w:tcW w:w="1967" w:type="dxa"/>
            <w:tcBorders>
              <w:top w:val="single" w:sz="18" w:space="0" w:color="000000"/>
            </w:tcBorders>
          </w:tcPr>
          <w:p w14:paraId="7237A897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2.0</w:t>
            </w:r>
          </w:p>
        </w:tc>
        <w:tc>
          <w:tcPr>
            <w:tcW w:w="851" w:type="dxa"/>
            <w:tcBorders>
              <w:top w:val="single" w:sz="18" w:space="0" w:color="000000"/>
            </w:tcBorders>
          </w:tcPr>
          <w:p w14:paraId="5C4BAB61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0.353</w:t>
            </w:r>
          </w:p>
        </w:tc>
        <w:tc>
          <w:tcPr>
            <w:tcW w:w="1840" w:type="dxa"/>
            <w:tcBorders>
              <w:top w:val="single" w:sz="18" w:space="0" w:color="000000"/>
            </w:tcBorders>
          </w:tcPr>
          <w:p w14:paraId="5DFA921C" w14:textId="77777777" w:rsidR="001E5D04" w:rsidRPr="00304E2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04E2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5.2</w:t>
            </w:r>
            <w:r w:rsidRPr="00304E2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04E2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1.8</w:t>
            </w:r>
          </w:p>
        </w:tc>
        <w:tc>
          <w:tcPr>
            <w:tcW w:w="1725" w:type="dxa"/>
            <w:tcBorders>
              <w:top w:val="single" w:sz="18" w:space="0" w:color="000000"/>
            </w:tcBorders>
          </w:tcPr>
          <w:p w14:paraId="70C42F42" w14:textId="77777777" w:rsidR="001E5D04" w:rsidRPr="00304E2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04E2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4.7 </w:t>
            </w:r>
            <w:r w:rsidRPr="00304E2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04E2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2.1</w:t>
            </w:r>
          </w:p>
        </w:tc>
        <w:tc>
          <w:tcPr>
            <w:tcW w:w="912" w:type="dxa"/>
            <w:tcBorders>
              <w:top w:val="single" w:sz="18" w:space="0" w:color="000000"/>
            </w:tcBorders>
          </w:tcPr>
          <w:p w14:paraId="3155F72E" w14:textId="77777777" w:rsidR="001E5D04" w:rsidRPr="00304E2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04E2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0.341</w:t>
            </w:r>
          </w:p>
        </w:tc>
      </w:tr>
      <w:tr w:rsidR="001E5D04" w:rsidRPr="003F1B19" w14:paraId="27B23BF0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B2575DC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CVP mmHg,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127" w:type="dxa"/>
          </w:tcPr>
          <w:p w14:paraId="47276964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12.1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3.7</w:t>
            </w:r>
          </w:p>
        </w:tc>
        <w:tc>
          <w:tcPr>
            <w:tcW w:w="1967" w:type="dxa"/>
          </w:tcPr>
          <w:p w14:paraId="4E02ED74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12.9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4.5</w:t>
            </w:r>
          </w:p>
        </w:tc>
        <w:tc>
          <w:tcPr>
            <w:tcW w:w="851" w:type="dxa"/>
          </w:tcPr>
          <w:p w14:paraId="615C69F5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0.209</w:t>
            </w:r>
          </w:p>
        </w:tc>
        <w:tc>
          <w:tcPr>
            <w:tcW w:w="1840" w:type="dxa"/>
          </w:tcPr>
          <w:p w14:paraId="3159CEA5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12.1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3.7</w:t>
            </w:r>
          </w:p>
        </w:tc>
        <w:tc>
          <w:tcPr>
            <w:tcW w:w="1725" w:type="dxa"/>
          </w:tcPr>
          <w:p w14:paraId="5D596655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12.2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4.6</w:t>
            </w:r>
          </w:p>
        </w:tc>
        <w:tc>
          <w:tcPr>
            <w:tcW w:w="912" w:type="dxa"/>
          </w:tcPr>
          <w:p w14:paraId="49B7B547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0.711</w:t>
            </w:r>
          </w:p>
        </w:tc>
      </w:tr>
      <w:tr w:rsidR="001E5D04" w:rsidRPr="003F1B19" w14:paraId="104881BC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BB2232D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Et-CO2 mmHg,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127" w:type="dxa"/>
          </w:tcPr>
          <w:p w14:paraId="7BFC7000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0.5</w:t>
            </w:r>
          </w:p>
        </w:tc>
        <w:tc>
          <w:tcPr>
            <w:tcW w:w="1967" w:type="dxa"/>
          </w:tcPr>
          <w:p w14:paraId="1E61BD8B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4.8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0.4</w:t>
            </w:r>
          </w:p>
        </w:tc>
        <w:tc>
          <w:tcPr>
            <w:tcW w:w="851" w:type="dxa"/>
          </w:tcPr>
          <w:p w14:paraId="26B1359F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0.639</w:t>
            </w:r>
          </w:p>
        </w:tc>
        <w:tc>
          <w:tcPr>
            <w:tcW w:w="1840" w:type="dxa"/>
          </w:tcPr>
          <w:p w14:paraId="7762CA1C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0.5</w:t>
            </w:r>
          </w:p>
        </w:tc>
        <w:tc>
          <w:tcPr>
            <w:tcW w:w="1725" w:type="dxa"/>
          </w:tcPr>
          <w:p w14:paraId="23F07A9A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4.8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0.4</w:t>
            </w:r>
          </w:p>
        </w:tc>
        <w:tc>
          <w:tcPr>
            <w:tcW w:w="912" w:type="dxa"/>
          </w:tcPr>
          <w:p w14:paraId="5B9C251C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0.980</w:t>
            </w:r>
          </w:p>
        </w:tc>
      </w:tr>
      <w:tr w:rsidR="001E5D04" w:rsidRPr="003F1B19" w14:paraId="27037893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8A5C59D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PEEP cm H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vertAlign w:val="subscript"/>
                <w:lang w:val="pt-BR"/>
              </w:rPr>
              <w:t>2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O, (</w:t>
            </w:r>
            <w:proofErr w:type="spellStart"/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mean</w:t>
            </w:r>
            <w:proofErr w:type="spellEnd"/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 xml:space="preserve">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)</w:t>
            </w:r>
          </w:p>
        </w:tc>
        <w:tc>
          <w:tcPr>
            <w:tcW w:w="2127" w:type="dxa"/>
          </w:tcPr>
          <w:p w14:paraId="1A9AFA58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5.0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2.2</w:t>
            </w:r>
          </w:p>
        </w:tc>
        <w:tc>
          <w:tcPr>
            <w:tcW w:w="1967" w:type="dxa"/>
          </w:tcPr>
          <w:p w14:paraId="4682C16F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4.2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2.6</w:t>
            </w:r>
          </w:p>
        </w:tc>
        <w:tc>
          <w:tcPr>
            <w:tcW w:w="851" w:type="dxa"/>
          </w:tcPr>
          <w:p w14:paraId="21439365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0.069</w:t>
            </w:r>
          </w:p>
        </w:tc>
        <w:tc>
          <w:tcPr>
            <w:tcW w:w="1840" w:type="dxa"/>
          </w:tcPr>
          <w:p w14:paraId="387A5BE3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5.0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2.2</w:t>
            </w:r>
          </w:p>
        </w:tc>
        <w:tc>
          <w:tcPr>
            <w:tcW w:w="1725" w:type="dxa"/>
          </w:tcPr>
          <w:p w14:paraId="4923F745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4.4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2.4</w:t>
            </w:r>
          </w:p>
        </w:tc>
        <w:tc>
          <w:tcPr>
            <w:tcW w:w="912" w:type="dxa"/>
          </w:tcPr>
          <w:p w14:paraId="03D1E9D0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0.156</w:t>
            </w:r>
          </w:p>
        </w:tc>
      </w:tr>
      <w:tr w:rsidR="001E5D04" w:rsidRPr="003F1B19" w14:paraId="7C9DE7A4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B357917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Peak airway pressure, cm H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O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127" w:type="dxa"/>
          </w:tcPr>
          <w:p w14:paraId="5D735174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18.6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3.0</w:t>
            </w:r>
          </w:p>
        </w:tc>
        <w:tc>
          <w:tcPr>
            <w:tcW w:w="1967" w:type="dxa"/>
          </w:tcPr>
          <w:p w14:paraId="2C08B0C6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19.5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3.6</w:t>
            </w:r>
          </w:p>
        </w:tc>
        <w:tc>
          <w:tcPr>
            <w:tcW w:w="851" w:type="dxa"/>
          </w:tcPr>
          <w:p w14:paraId="64726967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0.115</w:t>
            </w:r>
          </w:p>
        </w:tc>
        <w:tc>
          <w:tcPr>
            <w:tcW w:w="1840" w:type="dxa"/>
          </w:tcPr>
          <w:p w14:paraId="14428D94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18.6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3.0</w:t>
            </w:r>
          </w:p>
        </w:tc>
        <w:tc>
          <w:tcPr>
            <w:tcW w:w="1725" w:type="dxa"/>
          </w:tcPr>
          <w:p w14:paraId="583E3597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19.3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3.7</w:t>
            </w:r>
          </w:p>
        </w:tc>
        <w:tc>
          <w:tcPr>
            <w:tcW w:w="912" w:type="dxa"/>
          </w:tcPr>
          <w:p w14:paraId="659ABEFD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0.244</w:t>
            </w:r>
          </w:p>
        </w:tc>
      </w:tr>
      <w:tr w:rsidR="001E5D04" w:rsidRPr="003F1B19" w14:paraId="4A6BDFDD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0CC88D2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hint="eastAsia"/>
                <w:i w:val="0"/>
                <w:iCs w:val="0"/>
                <w:color w:val="000000" w:themeColor="text1"/>
                <w:sz w:val="22"/>
                <w:szCs w:val="22"/>
              </w:rPr>
              <w:t xml:space="preserve">Pringle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maneuver n, (%)</w:t>
            </w:r>
          </w:p>
        </w:tc>
        <w:tc>
          <w:tcPr>
            <w:tcW w:w="2127" w:type="dxa"/>
          </w:tcPr>
          <w:p w14:paraId="51A9BF13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48 / 54 (88.9%)</w:t>
            </w:r>
          </w:p>
        </w:tc>
        <w:tc>
          <w:tcPr>
            <w:tcW w:w="1967" w:type="dxa"/>
          </w:tcPr>
          <w:p w14:paraId="78140D1F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53 / 98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54.1%)</w:t>
            </w:r>
          </w:p>
        </w:tc>
        <w:tc>
          <w:tcPr>
            <w:tcW w:w="851" w:type="dxa"/>
          </w:tcPr>
          <w:p w14:paraId="34485A92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b/>
                <w:bCs/>
                <w:color w:val="000000" w:themeColor="text1"/>
                <w:szCs w:val="22"/>
              </w:rPr>
              <w:t>&lt;0.001</w:t>
            </w:r>
          </w:p>
        </w:tc>
        <w:tc>
          <w:tcPr>
            <w:tcW w:w="1840" w:type="dxa"/>
          </w:tcPr>
          <w:p w14:paraId="56C753B3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48 / 54 (88.9%)</w:t>
            </w:r>
          </w:p>
        </w:tc>
        <w:tc>
          <w:tcPr>
            <w:tcW w:w="1725" w:type="dxa"/>
          </w:tcPr>
          <w:p w14:paraId="37E2F0DD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29 / 54 (53.7%)</w:t>
            </w:r>
          </w:p>
        </w:tc>
        <w:tc>
          <w:tcPr>
            <w:tcW w:w="912" w:type="dxa"/>
          </w:tcPr>
          <w:p w14:paraId="183F2B46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b/>
                <w:bCs/>
                <w:color w:val="000000" w:themeColor="text1"/>
                <w:szCs w:val="22"/>
              </w:rPr>
              <w:t>&lt;0.001</w:t>
            </w:r>
          </w:p>
        </w:tc>
      </w:tr>
      <w:tr w:rsidR="001E5D04" w:rsidRPr="003F1B19" w14:paraId="670FF885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7780D69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Abdominal pain level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 xml:space="preserve"> n (%)</w:t>
            </w:r>
          </w:p>
          <w:p w14:paraId="43A72CBE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0</w:t>
            </w:r>
          </w:p>
          <w:p w14:paraId="7F6C4651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1</w:t>
            </w:r>
          </w:p>
          <w:p w14:paraId="77D294B2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2127" w:type="dxa"/>
          </w:tcPr>
          <w:p w14:paraId="649F79DB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5512B6E0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66.7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49FE93EE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22.2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467DE229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11.1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67" w:type="dxa"/>
          </w:tcPr>
          <w:p w14:paraId="665A0A6C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274EAEAC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74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98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75.5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108FC35F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98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18.4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7646C08A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6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1" w:type="dxa"/>
          </w:tcPr>
          <w:p w14:paraId="135574B5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506AFFEC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0.260</w:t>
            </w:r>
          </w:p>
          <w:p w14:paraId="33E8D51B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0.671</w:t>
            </w:r>
          </w:p>
          <w:p w14:paraId="06443485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0.348</w:t>
            </w:r>
          </w:p>
        </w:tc>
        <w:tc>
          <w:tcPr>
            <w:tcW w:w="1840" w:type="dxa"/>
          </w:tcPr>
          <w:p w14:paraId="019F7F47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5EE279AB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66.7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31627BC6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22.2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2A333A64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11.1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725" w:type="dxa"/>
          </w:tcPr>
          <w:p w14:paraId="0A53D18B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4C9A7259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68.5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5C21AAA7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54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22.2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129CBF35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2" w:type="dxa"/>
          </w:tcPr>
          <w:p w14:paraId="2260155E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5B208B11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  <w:p w14:paraId="0A83F5CD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  <w:p w14:paraId="03797F29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</w:tr>
      <w:tr w:rsidR="001E5D04" w:rsidRPr="003F1B19" w14:paraId="05B9370F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ABE0218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Operation time, minutes </w:t>
            </w: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127" w:type="dxa"/>
          </w:tcPr>
          <w:p w14:paraId="1663559F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243.8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92.5</w:t>
            </w:r>
          </w:p>
        </w:tc>
        <w:tc>
          <w:tcPr>
            <w:tcW w:w="1967" w:type="dxa"/>
          </w:tcPr>
          <w:p w14:paraId="7BD874BF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233.0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98.7</w:t>
            </w:r>
          </w:p>
        </w:tc>
        <w:tc>
          <w:tcPr>
            <w:tcW w:w="851" w:type="dxa"/>
          </w:tcPr>
          <w:p w14:paraId="3A03C83C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0.444</w:t>
            </w:r>
          </w:p>
        </w:tc>
        <w:tc>
          <w:tcPr>
            <w:tcW w:w="1840" w:type="dxa"/>
          </w:tcPr>
          <w:p w14:paraId="3E258196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243.8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92.5</w:t>
            </w:r>
          </w:p>
        </w:tc>
        <w:tc>
          <w:tcPr>
            <w:tcW w:w="1725" w:type="dxa"/>
          </w:tcPr>
          <w:p w14:paraId="3FE91E86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228.6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99.7</w:t>
            </w:r>
          </w:p>
        </w:tc>
        <w:tc>
          <w:tcPr>
            <w:tcW w:w="912" w:type="dxa"/>
          </w:tcPr>
          <w:p w14:paraId="6D44DC02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0.393</w:t>
            </w:r>
          </w:p>
        </w:tc>
      </w:tr>
      <w:tr w:rsidR="001E5D04" w:rsidRPr="003F1B19" w14:paraId="11DCC888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D81F75E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Estimated blood loss, mL </w:t>
            </w: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127" w:type="dxa"/>
          </w:tcPr>
          <w:p w14:paraId="6DFB9E79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123.0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150.0</w:t>
            </w:r>
          </w:p>
        </w:tc>
        <w:tc>
          <w:tcPr>
            <w:tcW w:w="1967" w:type="dxa"/>
          </w:tcPr>
          <w:p w14:paraId="68FB732D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231.5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420.0</w:t>
            </w:r>
          </w:p>
        </w:tc>
        <w:tc>
          <w:tcPr>
            <w:tcW w:w="851" w:type="dxa"/>
          </w:tcPr>
          <w:p w14:paraId="117E82DB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0.164</w:t>
            </w:r>
          </w:p>
        </w:tc>
        <w:tc>
          <w:tcPr>
            <w:tcW w:w="1840" w:type="dxa"/>
          </w:tcPr>
          <w:p w14:paraId="3D6EC88D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123.0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150.0</w:t>
            </w:r>
          </w:p>
        </w:tc>
        <w:tc>
          <w:tcPr>
            <w:tcW w:w="1725" w:type="dxa"/>
          </w:tcPr>
          <w:p w14:paraId="5E109D84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276.1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519.5</w:t>
            </w:r>
          </w:p>
        </w:tc>
        <w:tc>
          <w:tcPr>
            <w:tcW w:w="912" w:type="dxa"/>
          </w:tcPr>
          <w:p w14:paraId="3E77B80E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0.150</w:t>
            </w:r>
          </w:p>
        </w:tc>
      </w:tr>
      <w:tr w:rsidR="001E5D04" w:rsidRPr="003F1B19" w14:paraId="28E6A1F2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05BBE8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Length of stay, days, </w:t>
            </w: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127" w:type="dxa"/>
          </w:tcPr>
          <w:p w14:paraId="1D069D75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2.7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1.5</w:t>
            </w:r>
          </w:p>
        </w:tc>
        <w:tc>
          <w:tcPr>
            <w:tcW w:w="1967" w:type="dxa"/>
          </w:tcPr>
          <w:p w14:paraId="21D353BE" w14:textId="77777777" w:rsidR="001E5D04" w:rsidRPr="003F1B19" w:rsidRDefault="001E5D04" w:rsidP="006F6137">
            <w:pPr>
              <w:tabs>
                <w:tab w:val="center" w:pos="875"/>
                <w:tab w:val="right" w:pos="17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ab/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2.5</w:t>
            </w:r>
          </w:p>
        </w:tc>
        <w:tc>
          <w:tcPr>
            <w:tcW w:w="851" w:type="dxa"/>
          </w:tcPr>
          <w:p w14:paraId="43406961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0.303</w:t>
            </w:r>
          </w:p>
        </w:tc>
        <w:tc>
          <w:tcPr>
            <w:tcW w:w="1840" w:type="dxa"/>
          </w:tcPr>
          <w:p w14:paraId="19178169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2.7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1.5</w:t>
            </w:r>
          </w:p>
        </w:tc>
        <w:tc>
          <w:tcPr>
            <w:tcW w:w="1725" w:type="dxa"/>
          </w:tcPr>
          <w:p w14:paraId="35CC6473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2.6</w:t>
            </w:r>
          </w:p>
        </w:tc>
        <w:tc>
          <w:tcPr>
            <w:tcW w:w="912" w:type="dxa"/>
          </w:tcPr>
          <w:p w14:paraId="7D36584E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0.314</w:t>
            </w:r>
          </w:p>
        </w:tc>
      </w:tr>
      <w:tr w:rsidR="001E5D04" w:rsidRPr="003F1B19" w14:paraId="7E69E1ED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2DF9343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>Conversion to open surgery, n (%)</w:t>
            </w:r>
          </w:p>
        </w:tc>
        <w:tc>
          <w:tcPr>
            <w:tcW w:w="2127" w:type="dxa"/>
          </w:tcPr>
          <w:p w14:paraId="46213CB8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67" w:type="dxa"/>
          </w:tcPr>
          <w:p w14:paraId="04232E59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1" w:type="dxa"/>
          </w:tcPr>
          <w:p w14:paraId="54B5B518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0.553</w:t>
            </w:r>
          </w:p>
        </w:tc>
        <w:tc>
          <w:tcPr>
            <w:tcW w:w="1840" w:type="dxa"/>
          </w:tcPr>
          <w:p w14:paraId="59F12C5D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725" w:type="dxa"/>
          </w:tcPr>
          <w:p w14:paraId="143FD30A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3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2" w:type="dxa"/>
          </w:tcPr>
          <w:p w14:paraId="6F8FE5A5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0.243</w:t>
            </w:r>
          </w:p>
        </w:tc>
      </w:tr>
      <w:tr w:rsidR="001E5D04" w:rsidRPr="003F1B19" w14:paraId="4E5E35B7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F0D2C05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 xml:space="preserve">Overall </w:t>
            </w:r>
            <w:proofErr w:type="spellStart"/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complications</w:t>
            </w:r>
            <w:proofErr w:type="spellEnd"/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, n (%)</w:t>
            </w:r>
          </w:p>
        </w:tc>
        <w:tc>
          <w:tcPr>
            <w:tcW w:w="2127" w:type="dxa"/>
          </w:tcPr>
          <w:p w14:paraId="775E9D72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6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11.1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67" w:type="dxa"/>
          </w:tcPr>
          <w:p w14:paraId="03CB1242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19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19.4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1" w:type="dxa"/>
          </w:tcPr>
          <w:p w14:paraId="20881A69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0.254</w:t>
            </w:r>
          </w:p>
        </w:tc>
        <w:tc>
          <w:tcPr>
            <w:tcW w:w="1840" w:type="dxa"/>
          </w:tcPr>
          <w:p w14:paraId="2069FCF9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6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11.1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725" w:type="dxa"/>
          </w:tcPr>
          <w:p w14:paraId="1D1A933B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10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18.5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2" w:type="dxa"/>
          </w:tcPr>
          <w:p w14:paraId="1F8F0FCF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0.417</w:t>
            </w:r>
          </w:p>
        </w:tc>
      </w:tr>
      <w:tr w:rsidR="001E5D04" w:rsidRPr="003F1B19" w14:paraId="0EE37D23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F3F8C31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 xml:space="preserve">Minor </w:t>
            </w:r>
            <w:proofErr w:type="spellStart"/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complication</w:t>
            </w:r>
            <w:proofErr w:type="spellEnd"/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 xml:space="preserve"> (CD grade 1-2), n (%)</w:t>
            </w:r>
          </w:p>
        </w:tc>
        <w:tc>
          <w:tcPr>
            <w:tcW w:w="2127" w:type="dxa"/>
          </w:tcPr>
          <w:p w14:paraId="13F1FE0F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pt-BR"/>
              </w:rPr>
              <w:t>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pt-BR"/>
              </w:rPr>
              <w:t xml:space="preserve">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67" w:type="dxa"/>
          </w:tcPr>
          <w:p w14:paraId="45AC3926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98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14.3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1" w:type="dxa"/>
          </w:tcPr>
          <w:p w14:paraId="7B194D61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0.116</w:t>
            </w:r>
          </w:p>
        </w:tc>
        <w:tc>
          <w:tcPr>
            <w:tcW w:w="1840" w:type="dxa"/>
          </w:tcPr>
          <w:p w14:paraId="14BA75A1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pt-BR"/>
              </w:rPr>
              <w:t>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pt-BR"/>
              </w:rPr>
              <w:t xml:space="preserve">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725" w:type="dxa"/>
          </w:tcPr>
          <w:p w14:paraId="503F70D6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54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13.0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2" w:type="dxa"/>
          </w:tcPr>
          <w:p w14:paraId="2CD8A94B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0.320</w:t>
            </w:r>
          </w:p>
        </w:tc>
      </w:tr>
      <w:tr w:rsidR="001E5D04" w:rsidRPr="003F1B19" w14:paraId="530D1DAE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84467DA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>Major complications (CD grade 3-4), n (%)</w:t>
            </w:r>
          </w:p>
        </w:tc>
        <w:tc>
          <w:tcPr>
            <w:tcW w:w="2127" w:type="dxa"/>
          </w:tcPr>
          <w:p w14:paraId="0351029F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67" w:type="dxa"/>
          </w:tcPr>
          <w:p w14:paraId="55DE3ADE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1" w:type="dxa"/>
          </w:tcPr>
          <w:p w14:paraId="49853DD4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  <w:tc>
          <w:tcPr>
            <w:tcW w:w="1840" w:type="dxa"/>
          </w:tcPr>
          <w:p w14:paraId="17A1BD11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725" w:type="dxa"/>
          </w:tcPr>
          <w:p w14:paraId="32DF00DB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54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2" w:type="dxa"/>
          </w:tcPr>
          <w:p w14:paraId="30309692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</w:tr>
      <w:tr w:rsidR="001E5D04" w:rsidRPr="003F1B19" w14:paraId="391EF335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938705B" w14:textId="77777777" w:rsidR="001E5D04" w:rsidRPr="003F1B19" w:rsidRDefault="001E5D04" w:rsidP="006F6137">
            <w:pPr>
              <w:spacing w:line="230" w:lineRule="exact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Subcutaneous emphysema, n (%)</w:t>
            </w:r>
          </w:p>
        </w:tc>
        <w:tc>
          <w:tcPr>
            <w:tcW w:w="2127" w:type="dxa"/>
          </w:tcPr>
          <w:p w14:paraId="453B2C39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67" w:type="dxa"/>
          </w:tcPr>
          <w:p w14:paraId="0A1C6665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1" w:type="dxa"/>
          </w:tcPr>
          <w:p w14:paraId="7E90E271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0.553</w:t>
            </w:r>
          </w:p>
        </w:tc>
        <w:tc>
          <w:tcPr>
            <w:tcW w:w="1840" w:type="dxa"/>
          </w:tcPr>
          <w:p w14:paraId="174BFA45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725" w:type="dxa"/>
          </w:tcPr>
          <w:p w14:paraId="58CCEE39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2" w:type="dxa"/>
          </w:tcPr>
          <w:p w14:paraId="48DBF3A6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0.495</w:t>
            </w:r>
          </w:p>
        </w:tc>
      </w:tr>
      <w:tr w:rsidR="001E5D04" w:rsidRPr="003F1B19" w14:paraId="79460133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365122A" w14:textId="77777777" w:rsidR="001E5D04" w:rsidRPr="003F1B19" w:rsidRDefault="001E5D04" w:rsidP="006F6137">
            <w:pPr>
              <w:spacing w:line="23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Atelectasis / Pneumonia, n (%)</w:t>
            </w:r>
          </w:p>
        </w:tc>
        <w:tc>
          <w:tcPr>
            <w:tcW w:w="2127" w:type="dxa"/>
          </w:tcPr>
          <w:p w14:paraId="0776D444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67" w:type="dxa"/>
          </w:tcPr>
          <w:p w14:paraId="74B9E3AE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2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1" w:type="dxa"/>
          </w:tcPr>
          <w:p w14:paraId="1A608625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0.539</w:t>
            </w:r>
          </w:p>
        </w:tc>
        <w:tc>
          <w:tcPr>
            <w:tcW w:w="1840" w:type="dxa"/>
          </w:tcPr>
          <w:p w14:paraId="0406FD8E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725" w:type="dxa"/>
          </w:tcPr>
          <w:p w14:paraId="1B39E856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1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2" w:type="dxa"/>
          </w:tcPr>
          <w:p w14:paraId="1792E41E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</w:tr>
      <w:tr w:rsidR="001E5D04" w:rsidRPr="003F1B19" w14:paraId="09E096E8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DA90B79" w14:textId="77777777" w:rsidR="001E5D04" w:rsidRPr="003F1B19" w:rsidRDefault="001E5D04" w:rsidP="006F6137">
            <w:pPr>
              <w:spacing w:line="23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Gas embolization, n (%)</w:t>
            </w:r>
          </w:p>
        </w:tc>
        <w:tc>
          <w:tcPr>
            <w:tcW w:w="2127" w:type="dxa"/>
          </w:tcPr>
          <w:p w14:paraId="2929E3DF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67" w:type="dxa"/>
          </w:tcPr>
          <w:p w14:paraId="47179D5B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1" w:type="dxa"/>
          </w:tcPr>
          <w:p w14:paraId="6FFC8080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-</w:t>
            </w:r>
          </w:p>
        </w:tc>
        <w:tc>
          <w:tcPr>
            <w:tcW w:w="1840" w:type="dxa"/>
          </w:tcPr>
          <w:p w14:paraId="44DAA38A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725" w:type="dxa"/>
          </w:tcPr>
          <w:p w14:paraId="12C0B456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2" w:type="dxa"/>
          </w:tcPr>
          <w:p w14:paraId="05D2FA7F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-</w:t>
            </w:r>
          </w:p>
        </w:tc>
      </w:tr>
      <w:tr w:rsidR="001E5D04" w:rsidRPr="003F1B19" w14:paraId="0A1F333D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bottom w:val="single" w:sz="18" w:space="0" w:color="auto"/>
            </w:tcBorders>
          </w:tcPr>
          <w:p w14:paraId="080A01AD" w14:textId="77777777" w:rsidR="001E5D04" w:rsidRPr="003F1B19" w:rsidRDefault="001E5D04" w:rsidP="006F6137">
            <w:pPr>
              <w:spacing w:line="23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Acute kidney injury, n (%)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14:paraId="02EEF097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67" w:type="dxa"/>
            <w:tcBorders>
              <w:bottom w:val="single" w:sz="18" w:space="0" w:color="auto"/>
            </w:tcBorders>
          </w:tcPr>
          <w:p w14:paraId="239080D0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79AA68A1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0.616</w:t>
            </w:r>
          </w:p>
        </w:tc>
        <w:tc>
          <w:tcPr>
            <w:tcW w:w="1840" w:type="dxa"/>
            <w:tcBorders>
              <w:bottom w:val="single" w:sz="18" w:space="0" w:color="auto"/>
            </w:tcBorders>
          </w:tcPr>
          <w:p w14:paraId="197CDAC2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725" w:type="dxa"/>
            <w:tcBorders>
              <w:bottom w:val="single" w:sz="18" w:space="0" w:color="auto"/>
            </w:tcBorders>
          </w:tcPr>
          <w:p w14:paraId="65E0F81A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2" w:type="dxa"/>
            <w:tcBorders>
              <w:bottom w:val="single" w:sz="18" w:space="0" w:color="auto"/>
            </w:tcBorders>
          </w:tcPr>
          <w:p w14:paraId="029ADD0F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</w:tr>
    </w:tbl>
    <w:p w14:paraId="69FD53C5" w14:textId="77777777" w:rsidR="001E5D04" w:rsidRDefault="001E5D04" w:rsidP="001E5D04">
      <w:pPr>
        <w:spacing w:after="0" w:line="240" w:lineRule="exact"/>
        <w:rPr>
          <w:rFonts w:ascii="Times New Roman" w:hAnsi="Times New Roman" w:cs="Times New Roman"/>
        </w:rPr>
      </w:pPr>
      <w:r w:rsidRPr="008F503A">
        <w:rPr>
          <w:rFonts w:ascii="Times New Roman" w:hAnsi="Times New Roman" w:cs="Times New Roman"/>
        </w:rPr>
        <w:t>Date are expressed as mean ± SD or as number (percentage)</w:t>
      </w:r>
    </w:p>
    <w:p w14:paraId="3683AEA2" w14:textId="77777777" w:rsidR="001E5D04" w:rsidRDefault="001E5D04" w:rsidP="001E5D04">
      <w:pPr>
        <w:rPr>
          <w:rFonts w:ascii="Times New Roman" w:hAnsi="Times New Roman" w:cs="Times New Roman"/>
        </w:rPr>
      </w:pPr>
      <w:proofErr w:type="gramStart"/>
      <w:r w:rsidRPr="00FA50CD">
        <w:rPr>
          <w:rFonts w:ascii="Times New Roman" w:hAnsi="Times New Roman" w:cs="Times New Roman"/>
          <w:lang w:val="en-GB"/>
        </w:rPr>
        <w:t>Abbreviations:</w:t>
      </w:r>
      <w:r w:rsidRPr="007A3B12">
        <w:rPr>
          <w:rFonts w:ascii="Times New Roman" w:hAnsi="Times New Roman" w:cs="Times New Roman"/>
        </w:rPr>
        <w:t>Low</w:t>
      </w:r>
      <w:proofErr w:type="gramEnd"/>
      <w:r w:rsidRPr="006E5CE7">
        <w:rPr>
          <w:rFonts w:ascii="Times New Roman" w:hAnsi="Times New Roman" w:cs="Times New Roman"/>
        </w:rPr>
        <w:t xml:space="preserve"> </w:t>
      </w:r>
      <w:r w:rsidRPr="00E43485">
        <w:rPr>
          <w:rFonts w:ascii="Times New Roman" w:hAnsi="Times New Roman" w:cs="Times New Roman"/>
        </w:rPr>
        <w:t>pneumoperitoneum pressure</w:t>
      </w:r>
      <w:r w:rsidRPr="007A3B12">
        <w:rPr>
          <w:rFonts w:ascii="Times New Roman" w:hAnsi="Times New Roman" w:cs="Times New Roman"/>
        </w:rPr>
        <w:t>, L</w:t>
      </w:r>
      <w:r>
        <w:rPr>
          <w:rFonts w:ascii="Times New Roman" w:hAnsi="Times New Roman" w:cs="Times New Roman"/>
        </w:rPr>
        <w:t>-PP</w:t>
      </w:r>
      <w:r w:rsidRPr="00FA50CD">
        <w:rPr>
          <w:rFonts w:ascii="Times New Roman" w:hAnsi="Times New Roman" w:cs="Times New Roman"/>
          <w:lang w:val="en-GB"/>
        </w:rPr>
        <w:t>;</w:t>
      </w:r>
      <w:r>
        <w:rPr>
          <w:rFonts w:ascii="Times New Roman" w:hAnsi="Times New Roman" w:cs="Times New Roman"/>
          <w:lang w:val="en-GB"/>
        </w:rPr>
        <w:t xml:space="preserve"> </w:t>
      </w:r>
      <w:r w:rsidRPr="00833DE2">
        <w:rPr>
          <w:rFonts w:ascii="Times New Roman" w:hAnsi="Times New Roman" w:cs="Times New Roman"/>
        </w:rPr>
        <w:t>Standard</w:t>
      </w:r>
      <w:r w:rsidRPr="00BB381B">
        <w:rPr>
          <w:rFonts w:eastAsia="游明朝"/>
          <w:color w:val="000000" w:themeColor="text1"/>
          <w:lang w:val="en-GB"/>
        </w:rPr>
        <w:t xml:space="preserve"> </w:t>
      </w:r>
      <w:r w:rsidRPr="00E43485">
        <w:rPr>
          <w:rFonts w:ascii="Times New Roman" w:hAnsi="Times New Roman" w:cs="Times New Roman"/>
        </w:rPr>
        <w:t>pneumoperitoneum pressure</w:t>
      </w:r>
      <w:r>
        <w:rPr>
          <w:rFonts w:ascii="Times New Roman" w:hAnsi="Times New Roman" w:cs="Times New Roman"/>
        </w:rPr>
        <w:t>, S-PP</w:t>
      </w:r>
      <w:r w:rsidRPr="00FA50CD">
        <w:rPr>
          <w:rFonts w:ascii="Times New Roman" w:hAnsi="Times New Roman" w:cs="Times New Roman"/>
          <w:lang w:val="en-GB"/>
        </w:rPr>
        <w:t>;</w:t>
      </w:r>
      <w:r>
        <w:rPr>
          <w:rFonts w:ascii="Times New Roman" w:hAnsi="Times New Roman" w:cs="Times New Roman"/>
        </w:rPr>
        <w:t xml:space="preserve"> </w:t>
      </w:r>
      <w:r w:rsidRPr="008F503A">
        <w:rPr>
          <w:rFonts w:ascii="Times New Roman" w:hAnsi="Times New Roman" w:cs="Times New Roman"/>
        </w:rPr>
        <w:t>CD</w:t>
      </w:r>
      <w:r>
        <w:rPr>
          <w:rFonts w:ascii="Times New Roman" w:hAnsi="Times New Roman" w:cs="Times New Roman"/>
        </w:rPr>
        <w:t>,</w:t>
      </w:r>
      <w:r w:rsidRPr="008F503A">
        <w:rPr>
          <w:rFonts w:ascii="Times New Roman" w:hAnsi="Times New Roman" w:cs="Times New Roman"/>
        </w:rPr>
        <w:t xml:space="preserve"> </w:t>
      </w:r>
      <w:proofErr w:type="spellStart"/>
      <w:r w:rsidRPr="008F503A">
        <w:rPr>
          <w:rFonts w:ascii="Times New Roman" w:hAnsi="Times New Roman" w:cs="Times New Roman"/>
        </w:rPr>
        <w:t>Clavien</w:t>
      </w:r>
      <w:proofErr w:type="spellEnd"/>
      <w:r w:rsidRPr="008F503A">
        <w:rPr>
          <w:rFonts w:ascii="Times New Roman" w:hAnsi="Times New Roman" w:cs="Times New Roman"/>
        </w:rPr>
        <w:t>–Dindo classification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 w:type="page"/>
      </w:r>
    </w:p>
    <w:p w14:paraId="74CF53FE" w14:textId="77777777" w:rsidR="001E5D04" w:rsidRPr="0095799C" w:rsidRDefault="001E5D04" w:rsidP="001E5D04">
      <w:pPr>
        <w:rPr>
          <w:rFonts w:ascii="Times New Roman" w:hAnsi="Times New Roman" w:cs="Times New Roman"/>
          <w:sz w:val="24"/>
        </w:rPr>
      </w:pPr>
      <w:r w:rsidRPr="0095799C">
        <w:rPr>
          <w:rFonts w:ascii="Times New Roman" w:hAnsi="Times New Roman" w:cs="Times New Roman"/>
          <w:color w:val="000000" w:themeColor="text1"/>
          <w:sz w:val="24"/>
        </w:rPr>
        <w:lastRenderedPageBreak/>
        <w:t>Supplementary Tables 2.</w:t>
      </w:r>
      <w:r>
        <w:rPr>
          <w:rFonts w:ascii="Times New Roman" w:hAnsi="Times New Roman" w:cs="Times New Roman"/>
          <w:sz w:val="24"/>
        </w:rPr>
        <w:t xml:space="preserve"> </w:t>
      </w:r>
      <w:r w:rsidRPr="004E315F">
        <w:rPr>
          <w:rFonts w:ascii="Times New Roman" w:hAnsi="Times New Roman" w:cs="Times New Roman"/>
          <w:sz w:val="24"/>
        </w:rPr>
        <w:t>Anaesthesiology parameters and surgical outcomes in major resection</w:t>
      </w:r>
    </w:p>
    <w:tbl>
      <w:tblPr>
        <w:tblStyle w:val="51"/>
        <w:tblW w:w="13591" w:type="dxa"/>
        <w:tblLook w:val="04A0" w:firstRow="1" w:lastRow="0" w:firstColumn="1" w:lastColumn="0" w:noHBand="0" w:noVBand="1"/>
      </w:tblPr>
      <w:tblGrid>
        <w:gridCol w:w="4531"/>
        <w:gridCol w:w="1600"/>
        <w:gridCol w:w="1975"/>
        <w:gridCol w:w="1051"/>
        <w:gridCol w:w="1831"/>
        <w:gridCol w:w="1693"/>
        <w:gridCol w:w="910"/>
      </w:tblGrid>
      <w:tr w:rsidR="001E5D04" w:rsidRPr="003F1B19" w14:paraId="518C49F8" w14:textId="77777777" w:rsidTr="006F61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1" w:type="dxa"/>
            <w:tcBorders>
              <w:top w:val="single" w:sz="18" w:space="0" w:color="000000"/>
              <w:bottom w:val="single" w:sz="18" w:space="0" w:color="000000"/>
            </w:tcBorders>
          </w:tcPr>
          <w:p w14:paraId="50D61AA1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3575" w:type="dxa"/>
            <w:gridSpan w:val="2"/>
            <w:tcBorders>
              <w:top w:val="single" w:sz="18" w:space="0" w:color="000000"/>
            </w:tcBorders>
          </w:tcPr>
          <w:p w14:paraId="40C866C8" w14:textId="77777777" w:rsidR="001E5D04" w:rsidRPr="003F1B19" w:rsidRDefault="001E5D04" w:rsidP="006F61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  <w:t>Before PSM</w:t>
            </w:r>
          </w:p>
        </w:tc>
        <w:tc>
          <w:tcPr>
            <w:tcW w:w="1051" w:type="dxa"/>
            <w:tcBorders>
              <w:top w:val="single" w:sz="18" w:space="0" w:color="000000"/>
              <w:bottom w:val="single" w:sz="18" w:space="0" w:color="000000"/>
            </w:tcBorders>
          </w:tcPr>
          <w:p w14:paraId="631BEDC1" w14:textId="77777777" w:rsidR="001E5D04" w:rsidRPr="003F1B19" w:rsidRDefault="001E5D04" w:rsidP="006F61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</w:pPr>
          </w:p>
        </w:tc>
        <w:tc>
          <w:tcPr>
            <w:tcW w:w="3524" w:type="dxa"/>
            <w:gridSpan w:val="2"/>
            <w:tcBorders>
              <w:top w:val="single" w:sz="18" w:space="0" w:color="000000"/>
            </w:tcBorders>
          </w:tcPr>
          <w:p w14:paraId="417D02EB" w14:textId="77777777" w:rsidR="001E5D04" w:rsidRPr="003F1B19" w:rsidRDefault="001E5D04" w:rsidP="006F61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  <w:t>After PSM</w:t>
            </w:r>
          </w:p>
        </w:tc>
        <w:tc>
          <w:tcPr>
            <w:tcW w:w="910" w:type="dxa"/>
            <w:tcBorders>
              <w:top w:val="single" w:sz="18" w:space="0" w:color="000000"/>
              <w:bottom w:val="single" w:sz="18" w:space="0" w:color="000000"/>
            </w:tcBorders>
          </w:tcPr>
          <w:p w14:paraId="73E5CA3C" w14:textId="77777777" w:rsidR="001E5D04" w:rsidRPr="003F1B19" w:rsidRDefault="001E5D04" w:rsidP="006F61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</w:tr>
      <w:tr w:rsidR="001E5D04" w:rsidRPr="003F1B19" w14:paraId="5F53C027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18" w:space="0" w:color="000000"/>
              <w:bottom w:val="single" w:sz="18" w:space="0" w:color="000000"/>
            </w:tcBorders>
          </w:tcPr>
          <w:p w14:paraId="0DFE97C6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  <w:t>Variables</w:t>
            </w:r>
          </w:p>
        </w:tc>
        <w:tc>
          <w:tcPr>
            <w:tcW w:w="1600" w:type="dxa"/>
            <w:tcBorders>
              <w:top w:val="single" w:sz="18" w:space="0" w:color="000000"/>
              <w:bottom w:val="single" w:sz="18" w:space="0" w:color="000000"/>
            </w:tcBorders>
          </w:tcPr>
          <w:p w14:paraId="7B1130E3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="Times New Roman" w:hAnsi="Times New Roman" w:cs="Times New Roman"/>
                <w:color w:val="000000" w:themeColor="text1"/>
              </w:rPr>
              <w:t>L-PP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 xml:space="preserve"> (n=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 w:val="24"/>
              </w:rPr>
              <w:t>9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  <w:tc>
          <w:tcPr>
            <w:tcW w:w="1975" w:type="dxa"/>
            <w:tcBorders>
              <w:top w:val="single" w:sz="18" w:space="0" w:color="000000"/>
              <w:bottom w:val="single" w:sz="18" w:space="0" w:color="000000"/>
            </w:tcBorders>
          </w:tcPr>
          <w:p w14:paraId="5D8D69E0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="Times New Roman" w:hAnsi="Times New Roman" w:cs="Times New Roman"/>
                <w:color w:val="000000" w:themeColor="text1"/>
              </w:rPr>
              <w:t>S-PP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 xml:space="preserve"> (n=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 w:val="24"/>
              </w:rPr>
              <w:t>32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  <w:tc>
          <w:tcPr>
            <w:tcW w:w="1051" w:type="dxa"/>
            <w:tcBorders>
              <w:top w:val="single" w:sz="18" w:space="0" w:color="000000"/>
              <w:bottom w:val="single" w:sz="18" w:space="0" w:color="000000"/>
            </w:tcBorders>
          </w:tcPr>
          <w:p w14:paraId="1523A87E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p</w:t>
            </w:r>
          </w:p>
        </w:tc>
        <w:tc>
          <w:tcPr>
            <w:tcW w:w="1831" w:type="dxa"/>
            <w:tcBorders>
              <w:top w:val="single" w:sz="18" w:space="0" w:color="000000"/>
              <w:bottom w:val="single" w:sz="18" w:space="0" w:color="000000"/>
            </w:tcBorders>
          </w:tcPr>
          <w:p w14:paraId="1403B5C1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="Times New Roman" w:hAnsi="Times New Roman" w:cs="Times New Roman"/>
                <w:color w:val="000000" w:themeColor="text1"/>
              </w:rPr>
              <w:t>L-PP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 xml:space="preserve"> (n=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 w:val="24"/>
              </w:rPr>
              <w:t>8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  <w:tc>
          <w:tcPr>
            <w:tcW w:w="1693" w:type="dxa"/>
            <w:tcBorders>
              <w:top w:val="single" w:sz="18" w:space="0" w:color="000000"/>
              <w:bottom w:val="single" w:sz="18" w:space="0" w:color="000000"/>
            </w:tcBorders>
          </w:tcPr>
          <w:p w14:paraId="6D6067A1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="Times New Roman" w:hAnsi="Times New Roman" w:cs="Times New Roman"/>
                <w:color w:val="000000" w:themeColor="text1"/>
              </w:rPr>
              <w:t>S-PP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 xml:space="preserve"> (n=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 w:val="24"/>
              </w:rPr>
              <w:t>8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  <w:tc>
          <w:tcPr>
            <w:tcW w:w="910" w:type="dxa"/>
            <w:tcBorders>
              <w:top w:val="single" w:sz="18" w:space="0" w:color="000000"/>
              <w:bottom w:val="single" w:sz="18" w:space="0" w:color="000000"/>
            </w:tcBorders>
          </w:tcPr>
          <w:p w14:paraId="2674865F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p</w:t>
            </w:r>
          </w:p>
        </w:tc>
      </w:tr>
      <w:tr w:rsidR="001E5D04" w:rsidRPr="003F1B19" w14:paraId="67A93C8C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18" w:space="0" w:color="000000"/>
            </w:tcBorders>
          </w:tcPr>
          <w:p w14:paraId="2AFF899C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IWATE criteria (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600" w:type="dxa"/>
            <w:tcBorders>
              <w:top w:val="single" w:sz="18" w:space="0" w:color="000000"/>
            </w:tcBorders>
          </w:tcPr>
          <w:p w14:paraId="284EFFAA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9.2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1.6</w:t>
            </w:r>
          </w:p>
        </w:tc>
        <w:tc>
          <w:tcPr>
            <w:tcW w:w="1975" w:type="dxa"/>
            <w:tcBorders>
              <w:top w:val="single" w:sz="18" w:space="0" w:color="000000"/>
            </w:tcBorders>
          </w:tcPr>
          <w:p w14:paraId="79B2D600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8.4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1.2</w:t>
            </w:r>
          </w:p>
        </w:tc>
        <w:tc>
          <w:tcPr>
            <w:tcW w:w="1051" w:type="dxa"/>
            <w:tcBorders>
              <w:top w:val="single" w:sz="18" w:space="0" w:color="000000"/>
            </w:tcBorders>
          </w:tcPr>
          <w:p w14:paraId="5CC8B582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0.104</w:t>
            </w:r>
          </w:p>
        </w:tc>
        <w:tc>
          <w:tcPr>
            <w:tcW w:w="1831" w:type="dxa"/>
            <w:tcBorders>
              <w:top w:val="single" w:sz="18" w:space="0" w:color="000000"/>
            </w:tcBorders>
          </w:tcPr>
          <w:p w14:paraId="1AE831A4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9.3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1.7</w:t>
            </w:r>
          </w:p>
        </w:tc>
        <w:tc>
          <w:tcPr>
            <w:tcW w:w="1693" w:type="dxa"/>
            <w:tcBorders>
              <w:top w:val="single" w:sz="18" w:space="0" w:color="000000"/>
            </w:tcBorders>
          </w:tcPr>
          <w:p w14:paraId="58C52C41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8.3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1.5</w:t>
            </w:r>
          </w:p>
        </w:tc>
        <w:tc>
          <w:tcPr>
            <w:tcW w:w="910" w:type="dxa"/>
            <w:tcBorders>
              <w:top w:val="single" w:sz="18" w:space="0" w:color="000000"/>
            </w:tcBorders>
          </w:tcPr>
          <w:p w14:paraId="1F3FA4FD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0.178</w:t>
            </w:r>
          </w:p>
        </w:tc>
      </w:tr>
      <w:tr w:rsidR="001E5D04" w:rsidRPr="003F1B19" w14:paraId="379B1BA3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284C15E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CVP mmHg,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600" w:type="dxa"/>
          </w:tcPr>
          <w:p w14:paraId="19FB0C51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12.9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4.1</w:t>
            </w:r>
          </w:p>
        </w:tc>
        <w:tc>
          <w:tcPr>
            <w:tcW w:w="1975" w:type="dxa"/>
          </w:tcPr>
          <w:p w14:paraId="4F1438BF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14.1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4.7</w:t>
            </w:r>
          </w:p>
        </w:tc>
        <w:tc>
          <w:tcPr>
            <w:tcW w:w="1051" w:type="dxa"/>
          </w:tcPr>
          <w:p w14:paraId="55D1CF80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0.646</w:t>
            </w:r>
          </w:p>
        </w:tc>
        <w:tc>
          <w:tcPr>
            <w:tcW w:w="1831" w:type="dxa"/>
          </w:tcPr>
          <w:p w14:paraId="6D1252B7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12.3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3.9</w:t>
            </w:r>
          </w:p>
        </w:tc>
        <w:tc>
          <w:tcPr>
            <w:tcW w:w="1693" w:type="dxa"/>
          </w:tcPr>
          <w:p w14:paraId="72FC21ED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12.8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6.3</w:t>
            </w:r>
          </w:p>
        </w:tc>
        <w:tc>
          <w:tcPr>
            <w:tcW w:w="910" w:type="dxa"/>
          </w:tcPr>
          <w:p w14:paraId="4DAE6D12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0.790</w:t>
            </w:r>
          </w:p>
        </w:tc>
      </w:tr>
      <w:tr w:rsidR="001E5D04" w:rsidRPr="003F1B19" w14:paraId="2CB36CB6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4801CB9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Et-CO2 mmHg,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600" w:type="dxa"/>
          </w:tcPr>
          <w:p w14:paraId="51DABD3F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0.3</w:t>
            </w:r>
          </w:p>
        </w:tc>
        <w:tc>
          <w:tcPr>
            <w:tcW w:w="1975" w:type="dxa"/>
          </w:tcPr>
          <w:p w14:paraId="4F9B0422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4.6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0.4</w:t>
            </w:r>
          </w:p>
        </w:tc>
        <w:tc>
          <w:tcPr>
            <w:tcW w:w="1051" w:type="dxa"/>
          </w:tcPr>
          <w:p w14:paraId="08FA7BEC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0.601</w:t>
            </w:r>
          </w:p>
        </w:tc>
        <w:tc>
          <w:tcPr>
            <w:tcW w:w="1831" w:type="dxa"/>
          </w:tcPr>
          <w:p w14:paraId="0C70D1F9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0.2</w:t>
            </w:r>
          </w:p>
        </w:tc>
        <w:tc>
          <w:tcPr>
            <w:tcW w:w="1693" w:type="dxa"/>
          </w:tcPr>
          <w:p w14:paraId="5F33EAA3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4.8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0.4</w:t>
            </w:r>
          </w:p>
        </w:tc>
        <w:tc>
          <w:tcPr>
            <w:tcW w:w="910" w:type="dxa"/>
          </w:tcPr>
          <w:p w14:paraId="65BD5D5C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  <w:lang w:val="da-DK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da-DK"/>
              </w:rPr>
              <w:t>0.185</w:t>
            </w:r>
          </w:p>
        </w:tc>
      </w:tr>
      <w:tr w:rsidR="001E5D04" w:rsidRPr="003F1B19" w14:paraId="09190842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A5E573C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PEEP cm H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vertAlign w:val="subscript"/>
                <w:lang w:val="pt-BR"/>
              </w:rPr>
              <w:t>2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O, (</w:t>
            </w:r>
            <w:proofErr w:type="spellStart"/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mean</w:t>
            </w:r>
            <w:proofErr w:type="spellEnd"/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 xml:space="preserve">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)</w:t>
            </w:r>
          </w:p>
        </w:tc>
        <w:tc>
          <w:tcPr>
            <w:tcW w:w="1600" w:type="dxa"/>
          </w:tcPr>
          <w:p w14:paraId="10457FD4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pt-BR"/>
              </w:rPr>
              <w:t>5.2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pt-BR"/>
              </w:rPr>
              <w:t xml:space="preserve">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2.2</w:t>
            </w:r>
          </w:p>
        </w:tc>
        <w:tc>
          <w:tcPr>
            <w:tcW w:w="1975" w:type="dxa"/>
          </w:tcPr>
          <w:p w14:paraId="55459233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2.9</w:t>
            </w:r>
          </w:p>
        </w:tc>
        <w:tc>
          <w:tcPr>
            <w:tcW w:w="1051" w:type="dxa"/>
          </w:tcPr>
          <w:p w14:paraId="6906927B" w14:textId="77777777" w:rsidR="001E5D04" w:rsidRPr="00055F6C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Cs w:val="22"/>
              </w:rPr>
            </w:pPr>
            <w:r w:rsidRPr="00055F6C">
              <w:rPr>
                <w:rFonts w:asciiTheme="majorBidi" w:hAnsiTheme="majorBidi" w:cstheme="majorBidi" w:hint="eastAsia"/>
                <w:b/>
                <w:bCs/>
                <w:color w:val="000000" w:themeColor="text1"/>
                <w:szCs w:val="22"/>
              </w:rPr>
              <w:t>0.043</w:t>
            </w:r>
          </w:p>
        </w:tc>
        <w:tc>
          <w:tcPr>
            <w:tcW w:w="1831" w:type="dxa"/>
          </w:tcPr>
          <w:p w14:paraId="3C2E5E5D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5.0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2.2</w:t>
            </w:r>
          </w:p>
        </w:tc>
        <w:tc>
          <w:tcPr>
            <w:tcW w:w="1693" w:type="dxa"/>
          </w:tcPr>
          <w:p w14:paraId="59E6DBEB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2.6</w:t>
            </w:r>
          </w:p>
        </w:tc>
        <w:tc>
          <w:tcPr>
            <w:tcW w:w="910" w:type="dxa"/>
          </w:tcPr>
          <w:p w14:paraId="088FA0D0" w14:textId="77777777" w:rsidR="001E5D04" w:rsidRPr="00055F6C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Cs w:val="22"/>
              </w:rPr>
            </w:pPr>
            <w:r w:rsidRPr="00055F6C">
              <w:rPr>
                <w:rFonts w:asciiTheme="majorBidi" w:hAnsiTheme="majorBidi" w:cstheme="majorBidi" w:hint="eastAsia"/>
                <w:b/>
                <w:bCs/>
                <w:color w:val="000000" w:themeColor="text1"/>
                <w:szCs w:val="22"/>
              </w:rPr>
              <w:t>0.021</w:t>
            </w:r>
          </w:p>
        </w:tc>
      </w:tr>
      <w:tr w:rsidR="001E5D04" w:rsidRPr="003F1B19" w14:paraId="531002EC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05E8466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Peak airway pressure, cm H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O,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600" w:type="dxa"/>
          </w:tcPr>
          <w:p w14:paraId="650A0E46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19.2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2.2</w:t>
            </w:r>
          </w:p>
        </w:tc>
        <w:tc>
          <w:tcPr>
            <w:tcW w:w="1975" w:type="dxa"/>
          </w:tcPr>
          <w:p w14:paraId="4DD28FBC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20.8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3.1</w:t>
            </w:r>
          </w:p>
        </w:tc>
        <w:tc>
          <w:tcPr>
            <w:tcW w:w="1051" w:type="dxa"/>
          </w:tcPr>
          <w:p w14:paraId="21E10640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0.221</w:t>
            </w:r>
          </w:p>
        </w:tc>
        <w:tc>
          <w:tcPr>
            <w:tcW w:w="1831" w:type="dxa"/>
          </w:tcPr>
          <w:p w14:paraId="50B98EC1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19.4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2.3</w:t>
            </w:r>
          </w:p>
        </w:tc>
        <w:tc>
          <w:tcPr>
            <w:tcW w:w="1693" w:type="dxa"/>
          </w:tcPr>
          <w:p w14:paraId="79A66338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20.0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 2.6</w:t>
            </w:r>
          </w:p>
        </w:tc>
        <w:tc>
          <w:tcPr>
            <w:tcW w:w="910" w:type="dxa"/>
          </w:tcPr>
          <w:p w14:paraId="7F3944C4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0.789</w:t>
            </w:r>
          </w:p>
        </w:tc>
      </w:tr>
      <w:tr w:rsidR="001E5D04" w:rsidRPr="003F1B19" w14:paraId="6DE8EA3B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84CEAFB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color w:val="000000" w:themeColor="text1"/>
                <w:sz w:val="21"/>
                <w:szCs w:val="21"/>
                <w:lang w:val="da-DK"/>
              </w:rPr>
            </w:pPr>
            <w:r w:rsidRPr="003F1B19">
              <w:rPr>
                <w:rFonts w:asciiTheme="majorBidi" w:hAnsiTheme="majorBidi" w:hint="eastAsia"/>
                <w:i w:val="0"/>
                <w:iCs w:val="0"/>
                <w:color w:val="000000" w:themeColor="text1"/>
                <w:sz w:val="21"/>
                <w:szCs w:val="21"/>
              </w:rPr>
              <w:t xml:space="preserve">Pringle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1"/>
                <w:szCs w:val="21"/>
              </w:rPr>
              <w:t>maneuver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, n (%)</w:t>
            </w:r>
          </w:p>
        </w:tc>
        <w:tc>
          <w:tcPr>
            <w:tcW w:w="1600" w:type="dxa"/>
          </w:tcPr>
          <w:p w14:paraId="29DF7175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7 / 9 (77.8%)</w:t>
            </w:r>
          </w:p>
        </w:tc>
        <w:tc>
          <w:tcPr>
            <w:tcW w:w="1975" w:type="dxa"/>
          </w:tcPr>
          <w:p w14:paraId="7C1059E9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13 / 32 (40.6%)</w:t>
            </w:r>
          </w:p>
        </w:tc>
        <w:tc>
          <w:tcPr>
            <w:tcW w:w="1051" w:type="dxa"/>
          </w:tcPr>
          <w:p w14:paraId="1A5639A1" w14:textId="77777777" w:rsidR="001E5D04" w:rsidRPr="00EB72F7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Cs w:val="22"/>
              </w:rPr>
            </w:pPr>
            <w:r w:rsidRPr="00EB72F7">
              <w:rPr>
                <w:rFonts w:asciiTheme="majorBidi" w:hAnsiTheme="majorBidi" w:cstheme="majorBidi" w:hint="eastAsia"/>
                <w:b/>
                <w:bCs/>
                <w:color w:val="000000" w:themeColor="text1"/>
                <w:szCs w:val="22"/>
              </w:rPr>
              <w:t>0.067</w:t>
            </w:r>
          </w:p>
        </w:tc>
        <w:tc>
          <w:tcPr>
            <w:tcW w:w="1831" w:type="dxa"/>
          </w:tcPr>
          <w:p w14:paraId="78EDA43C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 / 8 (75.0%)</w:t>
            </w:r>
          </w:p>
        </w:tc>
        <w:tc>
          <w:tcPr>
            <w:tcW w:w="1693" w:type="dxa"/>
          </w:tcPr>
          <w:p w14:paraId="4FC28E54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 / 8 (37.5%)</w:t>
            </w:r>
          </w:p>
        </w:tc>
        <w:tc>
          <w:tcPr>
            <w:tcW w:w="910" w:type="dxa"/>
          </w:tcPr>
          <w:p w14:paraId="75DB0201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0.315</w:t>
            </w:r>
          </w:p>
        </w:tc>
      </w:tr>
      <w:tr w:rsidR="001E5D04" w:rsidRPr="003F1B19" w14:paraId="49E724BB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B6EBBAB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Abdominal pain level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 xml:space="preserve"> n (%)</w:t>
            </w:r>
          </w:p>
          <w:p w14:paraId="022247B2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0</w:t>
            </w:r>
          </w:p>
          <w:p w14:paraId="78253075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1</w:t>
            </w:r>
          </w:p>
          <w:p w14:paraId="45C0EC92" w14:textId="77777777" w:rsidR="001E5D04" w:rsidRPr="003F1B19" w:rsidRDefault="001E5D04" w:rsidP="006F6137">
            <w:pPr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1600" w:type="dxa"/>
          </w:tcPr>
          <w:p w14:paraId="15407562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64E3E9FF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22.2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1694BAB9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44.4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62CC11F0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33.3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75" w:type="dxa"/>
          </w:tcPr>
          <w:p w14:paraId="49D91002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2748052E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32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59.4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10FB7122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25.0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192FDA67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051" w:type="dxa"/>
          </w:tcPr>
          <w:p w14:paraId="5BDA6BF8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656CFF07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0.067</w:t>
            </w:r>
          </w:p>
          <w:p w14:paraId="2180AC00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0.408</w:t>
            </w:r>
          </w:p>
          <w:p w14:paraId="60534A86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0.342</w:t>
            </w:r>
          </w:p>
        </w:tc>
        <w:tc>
          <w:tcPr>
            <w:tcW w:w="1831" w:type="dxa"/>
          </w:tcPr>
          <w:p w14:paraId="765EDE4D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30833832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8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25.0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350F922F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37.5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3167DB82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37.5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93" w:type="dxa"/>
          </w:tcPr>
          <w:p w14:paraId="785CDA2C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1D2AC2EC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62.5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0C8491A8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12.5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54D49D2B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25.0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0" w:type="dxa"/>
          </w:tcPr>
          <w:p w14:paraId="7B9E4ADE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02AB1519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0.315</w:t>
            </w:r>
          </w:p>
          <w:p w14:paraId="78550984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0.569</w:t>
            </w:r>
          </w:p>
          <w:p w14:paraId="715AF7F3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  <w:lang w:val="da-DK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da-DK"/>
              </w:rPr>
              <w:t>1.000</w:t>
            </w:r>
          </w:p>
        </w:tc>
      </w:tr>
      <w:tr w:rsidR="001E5D04" w:rsidRPr="003F1B19" w14:paraId="343AD1BA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378F2B9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Operation time, minutes, </w:t>
            </w: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600" w:type="dxa"/>
          </w:tcPr>
          <w:p w14:paraId="1204866A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441.4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106.2</w:t>
            </w:r>
          </w:p>
        </w:tc>
        <w:tc>
          <w:tcPr>
            <w:tcW w:w="1975" w:type="dxa"/>
          </w:tcPr>
          <w:p w14:paraId="52A556DD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365.8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91.5</w:t>
            </w:r>
          </w:p>
        </w:tc>
        <w:tc>
          <w:tcPr>
            <w:tcW w:w="1051" w:type="dxa"/>
          </w:tcPr>
          <w:p w14:paraId="2C024BA1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0.095</w:t>
            </w:r>
          </w:p>
        </w:tc>
        <w:tc>
          <w:tcPr>
            <w:tcW w:w="1831" w:type="dxa"/>
          </w:tcPr>
          <w:p w14:paraId="6F1C362E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431.1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110.4</w:t>
            </w:r>
          </w:p>
        </w:tc>
        <w:tc>
          <w:tcPr>
            <w:tcW w:w="1693" w:type="dxa"/>
          </w:tcPr>
          <w:p w14:paraId="2857629F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388.3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73.5</w:t>
            </w:r>
          </w:p>
        </w:tc>
        <w:tc>
          <w:tcPr>
            <w:tcW w:w="910" w:type="dxa"/>
          </w:tcPr>
          <w:p w14:paraId="3B6F346B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0.487</w:t>
            </w:r>
          </w:p>
        </w:tc>
      </w:tr>
      <w:tr w:rsidR="001E5D04" w:rsidRPr="003F1B19" w14:paraId="698FAB0E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F8C92C7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Estimated blood loss, mL </w:t>
            </w: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600" w:type="dxa"/>
          </w:tcPr>
          <w:p w14:paraId="5EE7BDB3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323.3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257.2</w:t>
            </w:r>
          </w:p>
        </w:tc>
        <w:tc>
          <w:tcPr>
            <w:tcW w:w="1975" w:type="dxa"/>
          </w:tcPr>
          <w:p w14:paraId="7B655AF5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207.2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210.0</w:t>
            </w:r>
          </w:p>
        </w:tc>
        <w:tc>
          <w:tcPr>
            <w:tcW w:w="1051" w:type="dxa"/>
          </w:tcPr>
          <w:p w14:paraId="7A5F6E86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0.193</w:t>
            </w:r>
          </w:p>
        </w:tc>
        <w:tc>
          <w:tcPr>
            <w:tcW w:w="1831" w:type="dxa"/>
          </w:tcPr>
          <w:p w14:paraId="3A1FFEBF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263.8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197.7</w:t>
            </w:r>
          </w:p>
        </w:tc>
        <w:tc>
          <w:tcPr>
            <w:tcW w:w="1693" w:type="dxa"/>
          </w:tcPr>
          <w:p w14:paraId="787CA6CC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145.6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202.2</w:t>
            </w:r>
          </w:p>
        </w:tc>
        <w:tc>
          <w:tcPr>
            <w:tcW w:w="910" w:type="dxa"/>
          </w:tcPr>
          <w:p w14:paraId="6117CFE7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0.167</w:t>
            </w:r>
          </w:p>
        </w:tc>
      </w:tr>
      <w:tr w:rsidR="001E5D04" w:rsidRPr="003F1B19" w14:paraId="465E6FA0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7A225A2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Length of stay, days, </w:t>
            </w: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600" w:type="dxa"/>
          </w:tcPr>
          <w:p w14:paraId="328A80C2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7.9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6.4</w:t>
            </w:r>
          </w:p>
        </w:tc>
        <w:tc>
          <w:tcPr>
            <w:tcW w:w="1975" w:type="dxa"/>
          </w:tcPr>
          <w:p w14:paraId="067A6234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5.3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6.7</w:t>
            </w:r>
          </w:p>
        </w:tc>
        <w:tc>
          <w:tcPr>
            <w:tcW w:w="1051" w:type="dxa"/>
          </w:tcPr>
          <w:p w14:paraId="2016228F" w14:textId="77777777" w:rsidR="001E5D04" w:rsidRPr="00055F6C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Cs w:val="22"/>
              </w:rPr>
            </w:pPr>
            <w:r w:rsidRPr="00055F6C">
              <w:rPr>
                <w:rFonts w:asciiTheme="majorBidi" w:hAnsiTheme="majorBidi" w:cstheme="majorBidi" w:hint="eastAsia"/>
                <w:b/>
                <w:bCs/>
                <w:color w:val="000000" w:themeColor="text1"/>
                <w:szCs w:val="22"/>
              </w:rPr>
              <w:t>0.015</w:t>
            </w:r>
          </w:p>
        </w:tc>
        <w:tc>
          <w:tcPr>
            <w:tcW w:w="1831" w:type="dxa"/>
          </w:tcPr>
          <w:p w14:paraId="0C388E3C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8.3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6.7</w:t>
            </w:r>
          </w:p>
        </w:tc>
        <w:tc>
          <w:tcPr>
            <w:tcW w:w="1693" w:type="dxa"/>
          </w:tcPr>
          <w:p w14:paraId="70B555CE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1.7</w:t>
            </w:r>
          </w:p>
        </w:tc>
        <w:tc>
          <w:tcPr>
            <w:tcW w:w="910" w:type="dxa"/>
          </w:tcPr>
          <w:p w14:paraId="77A9C102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0.054</w:t>
            </w:r>
          </w:p>
        </w:tc>
      </w:tr>
      <w:tr w:rsidR="001E5D04" w:rsidRPr="003F1B19" w14:paraId="052E18AA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FED1761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>Conversion to open surgery, n (%)</w:t>
            </w:r>
          </w:p>
        </w:tc>
        <w:tc>
          <w:tcPr>
            <w:tcW w:w="1600" w:type="dxa"/>
          </w:tcPr>
          <w:p w14:paraId="35A6BE4E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75" w:type="dxa"/>
          </w:tcPr>
          <w:p w14:paraId="58DF768C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32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051" w:type="dxa"/>
          </w:tcPr>
          <w:p w14:paraId="0FD3CC41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-</w:t>
            </w:r>
          </w:p>
        </w:tc>
        <w:tc>
          <w:tcPr>
            <w:tcW w:w="1831" w:type="dxa"/>
          </w:tcPr>
          <w:p w14:paraId="4B4F8299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93" w:type="dxa"/>
          </w:tcPr>
          <w:p w14:paraId="44520F22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0" w:type="dxa"/>
          </w:tcPr>
          <w:p w14:paraId="1B1B663E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-</w:t>
            </w:r>
          </w:p>
        </w:tc>
      </w:tr>
      <w:tr w:rsidR="001E5D04" w:rsidRPr="003F1B19" w14:paraId="4B740442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474F7D1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 xml:space="preserve">Overall </w:t>
            </w:r>
            <w:proofErr w:type="spellStart"/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complications</w:t>
            </w:r>
            <w:proofErr w:type="spellEnd"/>
          </w:p>
        </w:tc>
        <w:tc>
          <w:tcPr>
            <w:tcW w:w="1600" w:type="dxa"/>
          </w:tcPr>
          <w:p w14:paraId="2653E066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1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11.1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75" w:type="dxa"/>
          </w:tcPr>
          <w:p w14:paraId="7AD469DD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8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25.0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051" w:type="dxa"/>
          </w:tcPr>
          <w:p w14:paraId="41EE480F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0.654</w:t>
            </w:r>
          </w:p>
        </w:tc>
        <w:tc>
          <w:tcPr>
            <w:tcW w:w="1831" w:type="dxa"/>
          </w:tcPr>
          <w:p w14:paraId="6D4F3C31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8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12.5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93" w:type="dxa"/>
          </w:tcPr>
          <w:p w14:paraId="13C50E5A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2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25.0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0" w:type="dxa"/>
          </w:tcPr>
          <w:p w14:paraId="09C4516A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</w:tr>
      <w:tr w:rsidR="001E5D04" w:rsidRPr="003F1B19" w14:paraId="704C8778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CD42D05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 xml:space="preserve">Minor </w:t>
            </w:r>
            <w:proofErr w:type="spellStart"/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complication</w:t>
            </w:r>
            <w:proofErr w:type="spellEnd"/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 xml:space="preserve"> (CD grade 1-2), n (%)</w:t>
            </w:r>
          </w:p>
        </w:tc>
        <w:tc>
          <w:tcPr>
            <w:tcW w:w="1600" w:type="dxa"/>
          </w:tcPr>
          <w:p w14:paraId="32CFF8E0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pt-BR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pt-BR"/>
              </w:rPr>
              <w:t xml:space="preserve">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75" w:type="dxa"/>
          </w:tcPr>
          <w:p w14:paraId="6F8B7DF7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32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12.5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051" w:type="dxa"/>
          </w:tcPr>
          <w:p w14:paraId="556C6FB4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0.559</w:t>
            </w:r>
          </w:p>
        </w:tc>
        <w:tc>
          <w:tcPr>
            <w:tcW w:w="1831" w:type="dxa"/>
          </w:tcPr>
          <w:p w14:paraId="3C0639B6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93" w:type="dxa"/>
          </w:tcPr>
          <w:p w14:paraId="55E0D57B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12.5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0" w:type="dxa"/>
          </w:tcPr>
          <w:p w14:paraId="2D6AABC6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</w:tr>
      <w:tr w:rsidR="001E5D04" w:rsidRPr="003F1B19" w14:paraId="21F36186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F5FDCE" w14:textId="77777777" w:rsidR="001E5D04" w:rsidRPr="003F1B19" w:rsidRDefault="001E5D04" w:rsidP="006F6137">
            <w:pPr>
              <w:pStyle w:val="Web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>Major complications (CD grade 3-4), n (%)</w:t>
            </w:r>
          </w:p>
        </w:tc>
        <w:tc>
          <w:tcPr>
            <w:tcW w:w="1600" w:type="dxa"/>
          </w:tcPr>
          <w:p w14:paraId="7216A15F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11.1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75" w:type="dxa"/>
          </w:tcPr>
          <w:p w14:paraId="6939BC09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32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12.5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051" w:type="dxa"/>
          </w:tcPr>
          <w:p w14:paraId="66EF8F24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  <w:lang w:val="da-DK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da-DK"/>
              </w:rPr>
              <w:t>1.000</w:t>
            </w:r>
          </w:p>
        </w:tc>
        <w:tc>
          <w:tcPr>
            <w:tcW w:w="1831" w:type="dxa"/>
          </w:tcPr>
          <w:p w14:paraId="0F534B2C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12.5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93" w:type="dxa"/>
          </w:tcPr>
          <w:p w14:paraId="09778A77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12.5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910" w:type="dxa"/>
          </w:tcPr>
          <w:p w14:paraId="4A07A28A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</w:tr>
      <w:tr w:rsidR="001E5D04" w:rsidRPr="003F1B19" w14:paraId="4A756770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0F11FE8" w14:textId="77777777" w:rsidR="001E5D04" w:rsidRPr="003F1B19" w:rsidRDefault="001E5D04" w:rsidP="006F6137">
            <w:pPr>
              <w:spacing w:line="230" w:lineRule="exact"/>
              <w:jc w:val="center"/>
              <w:rPr>
                <w:rFonts w:asciiTheme="majorBidi" w:hAnsi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Subcutaneous emphysema, n (%)</w:t>
            </w:r>
          </w:p>
        </w:tc>
        <w:tc>
          <w:tcPr>
            <w:tcW w:w="1600" w:type="dxa"/>
          </w:tcPr>
          <w:p w14:paraId="0D61D30A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75" w:type="dxa"/>
          </w:tcPr>
          <w:p w14:paraId="7CE9CC3E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32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051" w:type="dxa"/>
          </w:tcPr>
          <w:p w14:paraId="304D6DC5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-</w:t>
            </w:r>
          </w:p>
        </w:tc>
        <w:tc>
          <w:tcPr>
            <w:tcW w:w="1831" w:type="dxa"/>
          </w:tcPr>
          <w:p w14:paraId="2578F32A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93" w:type="dxa"/>
          </w:tcPr>
          <w:p w14:paraId="2C154882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(0%)</w:t>
            </w:r>
          </w:p>
        </w:tc>
        <w:tc>
          <w:tcPr>
            <w:tcW w:w="910" w:type="dxa"/>
          </w:tcPr>
          <w:p w14:paraId="478B6A2F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-</w:t>
            </w:r>
          </w:p>
        </w:tc>
      </w:tr>
      <w:tr w:rsidR="001E5D04" w:rsidRPr="003F1B19" w14:paraId="189A362D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50E0FC7" w14:textId="77777777" w:rsidR="001E5D04" w:rsidRPr="003F1B19" w:rsidRDefault="001E5D04" w:rsidP="006F6137">
            <w:pPr>
              <w:spacing w:line="23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Atelectasis / Pneumonia, n (%)</w:t>
            </w:r>
          </w:p>
        </w:tc>
        <w:tc>
          <w:tcPr>
            <w:tcW w:w="1600" w:type="dxa"/>
          </w:tcPr>
          <w:p w14:paraId="578001D5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75" w:type="dxa"/>
          </w:tcPr>
          <w:p w14:paraId="64D33F97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051" w:type="dxa"/>
          </w:tcPr>
          <w:p w14:paraId="173B5D53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-</w:t>
            </w:r>
          </w:p>
        </w:tc>
        <w:tc>
          <w:tcPr>
            <w:tcW w:w="1831" w:type="dxa"/>
          </w:tcPr>
          <w:p w14:paraId="5B77E7FB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93" w:type="dxa"/>
          </w:tcPr>
          <w:p w14:paraId="220B762E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(0%)</w:t>
            </w:r>
          </w:p>
        </w:tc>
        <w:tc>
          <w:tcPr>
            <w:tcW w:w="910" w:type="dxa"/>
          </w:tcPr>
          <w:p w14:paraId="2CC18F10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-</w:t>
            </w:r>
          </w:p>
        </w:tc>
      </w:tr>
      <w:tr w:rsidR="001E5D04" w:rsidRPr="003F1B19" w14:paraId="4FDEC36A" w14:textId="77777777" w:rsidTr="006F6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F1D1C42" w14:textId="77777777" w:rsidR="001E5D04" w:rsidRPr="003F1B19" w:rsidRDefault="001E5D04" w:rsidP="006F6137">
            <w:pPr>
              <w:spacing w:line="23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Gas embolization, n (%)</w:t>
            </w:r>
          </w:p>
        </w:tc>
        <w:tc>
          <w:tcPr>
            <w:tcW w:w="1600" w:type="dxa"/>
          </w:tcPr>
          <w:p w14:paraId="4AD20DDB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75" w:type="dxa"/>
          </w:tcPr>
          <w:p w14:paraId="776A6A64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32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051" w:type="dxa"/>
          </w:tcPr>
          <w:p w14:paraId="48806461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</w:tc>
        <w:tc>
          <w:tcPr>
            <w:tcW w:w="1831" w:type="dxa"/>
          </w:tcPr>
          <w:p w14:paraId="0097C638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93" w:type="dxa"/>
          </w:tcPr>
          <w:p w14:paraId="599BF1D0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(0%)</w:t>
            </w:r>
          </w:p>
        </w:tc>
        <w:tc>
          <w:tcPr>
            <w:tcW w:w="910" w:type="dxa"/>
          </w:tcPr>
          <w:p w14:paraId="4E989D7E" w14:textId="77777777" w:rsidR="001E5D04" w:rsidRPr="003F1B19" w:rsidRDefault="001E5D04" w:rsidP="006F6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-</w:t>
            </w:r>
          </w:p>
        </w:tc>
      </w:tr>
      <w:tr w:rsidR="001E5D04" w:rsidRPr="003F1B19" w14:paraId="76CF8665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18" w:space="0" w:color="000000"/>
            </w:tcBorders>
          </w:tcPr>
          <w:p w14:paraId="2FFB8EC7" w14:textId="77777777" w:rsidR="001E5D04" w:rsidRPr="003F1B19" w:rsidRDefault="001E5D04" w:rsidP="006F6137">
            <w:pPr>
              <w:spacing w:line="23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Acute kidney injury, n (%)</w:t>
            </w:r>
          </w:p>
        </w:tc>
        <w:tc>
          <w:tcPr>
            <w:tcW w:w="1600" w:type="dxa"/>
            <w:tcBorders>
              <w:bottom w:val="single" w:sz="18" w:space="0" w:color="000000"/>
            </w:tcBorders>
          </w:tcPr>
          <w:p w14:paraId="60A136E4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</w:tcPr>
          <w:p w14:paraId="23C3B76D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051" w:type="dxa"/>
            <w:tcBorders>
              <w:bottom w:val="single" w:sz="18" w:space="0" w:color="000000"/>
            </w:tcBorders>
          </w:tcPr>
          <w:p w14:paraId="266087F9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0.568</w:t>
            </w:r>
          </w:p>
        </w:tc>
        <w:tc>
          <w:tcPr>
            <w:tcW w:w="1831" w:type="dxa"/>
            <w:tcBorders>
              <w:bottom w:val="single" w:sz="18" w:space="0" w:color="000000"/>
            </w:tcBorders>
          </w:tcPr>
          <w:p w14:paraId="604D17D9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8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93" w:type="dxa"/>
            <w:tcBorders>
              <w:bottom w:val="single" w:sz="18" w:space="0" w:color="000000"/>
            </w:tcBorders>
          </w:tcPr>
          <w:p w14:paraId="0898C91C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0 / 8 (0%)</w:t>
            </w:r>
          </w:p>
        </w:tc>
        <w:tc>
          <w:tcPr>
            <w:tcW w:w="910" w:type="dxa"/>
            <w:tcBorders>
              <w:bottom w:val="single" w:sz="18" w:space="0" w:color="000000"/>
            </w:tcBorders>
          </w:tcPr>
          <w:p w14:paraId="6867F283" w14:textId="77777777" w:rsidR="001E5D04" w:rsidRPr="003F1B19" w:rsidRDefault="001E5D04" w:rsidP="006F6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</w:tc>
      </w:tr>
    </w:tbl>
    <w:p w14:paraId="1263C5BC" w14:textId="77777777" w:rsidR="001E5D04" w:rsidRDefault="001E5D04" w:rsidP="001E5D04">
      <w:pPr>
        <w:spacing w:after="0" w:line="240" w:lineRule="exact"/>
        <w:rPr>
          <w:rFonts w:ascii="Times New Roman" w:hAnsi="Times New Roman" w:cs="Times New Roman"/>
        </w:rPr>
      </w:pPr>
      <w:r w:rsidRPr="008F503A">
        <w:rPr>
          <w:rFonts w:ascii="Times New Roman" w:hAnsi="Times New Roman" w:cs="Times New Roman"/>
        </w:rPr>
        <w:t>Date are expressed as mean ± SD or as number (percentage)</w:t>
      </w:r>
    </w:p>
    <w:p w14:paraId="18A56623" w14:textId="77777777" w:rsidR="001E5D04" w:rsidRPr="00BF5FF4" w:rsidRDefault="001E5D04" w:rsidP="001E5D04">
      <w:pPr>
        <w:spacing w:after="0" w:line="240" w:lineRule="exact"/>
        <w:rPr>
          <w:rFonts w:asciiTheme="majorBidi" w:hAnsiTheme="majorBidi" w:cstheme="majorBidi"/>
          <w:sz w:val="18"/>
          <w:szCs w:val="18"/>
        </w:rPr>
      </w:pPr>
      <w:proofErr w:type="gramStart"/>
      <w:r w:rsidRPr="00FA50CD">
        <w:rPr>
          <w:rFonts w:ascii="Times New Roman" w:hAnsi="Times New Roman" w:cs="Times New Roman"/>
          <w:lang w:val="en-GB"/>
        </w:rPr>
        <w:t>Abbreviations:</w:t>
      </w:r>
      <w:r w:rsidRPr="007A3B12">
        <w:rPr>
          <w:rFonts w:ascii="Times New Roman" w:hAnsi="Times New Roman" w:cs="Times New Roman"/>
        </w:rPr>
        <w:t>Low</w:t>
      </w:r>
      <w:proofErr w:type="gramEnd"/>
      <w:r w:rsidRPr="006E5CE7">
        <w:rPr>
          <w:rFonts w:ascii="Times New Roman" w:hAnsi="Times New Roman" w:cs="Times New Roman"/>
        </w:rPr>
        <w:t xml:space="preserve"> </w:t>
      </w:r>
      <w:r w:rsidRPr="00E43485">
        <w:rPr>
          <w:rFonts w:ascii="Times New Roman" w:hAnsi="Times New Roman" w:cs="Times New Roman"/>
        </w:rPr>
        <w:t>pneumoperitoneum pressure</w:t>
      </w:r>
      <w:r w:rsidRPr="007A3B12">
        <w:rPr>
          <w:rFonts w:ascii="Times New Roman" w:hAnsi="Times New Roman" w:cs="Times New Roman"/>
        </w:rPr>
        <w:t>, L</w:t>
      </w:r>
      <w:r>
        <w:rPr>
          <w:rFonts w:ascii="Times New Roman" w:hAnsi="Times New Roman" w:cs="Times New Roman"/>
        </w:rPr>
        <w:t>-PP</w:t>
      </w:r>
      <w:r w:rsidRPr="00FA50CD">
        <w:rPr>
          <w:rFonts w:ascii="Times New Roman" w:hAnsi="Times New Roman" w:cs="Times New Roman"/>
          <w:lang w:val="en-GB"/>
        </w:rPr>
        <w:t>;</w:t>
      </w:r>
      <w:r>
        <w:rPr>
          <w:rFonts w:ascii="Times New Roman" w:hAnsi="Times New Roman" w:cs="Times New Roman"/>
          <w:lang w:val="en-GB"/>
        </w:rPr>
        <w:t xml:space="preserve"> </w:t>
      </w:r>
      <w:r w:rsidRPr="00833DE2">
        <w:rPr>
          <w:rFonts w:ascii="Times New Roman" w:hAnsi="Times New Roman" w:cs="Times New Roman"/>
        </w:rPr>
        <w:t>Standard</w:t>
      </w:r>
      <w:r w:rsidRPr="00BB381B">
        <w:rPr>
          <w:rFonts w:eastAsia="游明朝"/>
          <w:color w:val="000000" w:themeColor="text1"/>
          <w:lang w:val="en-GB"/>
        </w:rPr>
        <w:t xml:space="preserve"> </w:t>
      </w:r>
      <w:r w:rsidRPr="00E43485">
        <w:rPr>
          <w:rFonts w:ascii="Times New Roman" w:hAnsi="Times New Roman" w:cs="Times New Roman"/>
        </w:rPr>
        <w:t>pneumoperitoneum pressure</w:t>
      </w:r>
      <w:r>
        <w:rPr>
          <w:rFonts w:ascii="Times New Roman" w:hAnsi="Times New Roman" w:cs="Times New Roman"/>
        </w:rPr>
        <w:t>, S-PP</w:t>
      </w:r>
      <w:r w:rsidRPr="00FA50CD">
        <w:rPr>
          <w:rFonts w:ascii="Times New Roman" w:hAnsi="Times New Roman" w:cs="Times New Roman"/>
          <w:lang w:val="en-GB"/>
        </w:rPr>
        <w:t>;</w:t>
      </w:r>
      <w:r>
        <w:rPr>
          <w:rFonts w:ascii="Times New Roman" w:hAnsi="Times New Roman" w:cs="Times New Roman"/>
        </w:rPr>
        <w:t xml:space="preserve"> </w:t>
      </w:r>
      <w:r w:rsidRPr="008F503A">
        <w:rPr>
          <w:rFonts w:ascii="Times New Roman" w:hAnsi="Times New Roman" w:cs="Times New Roman"/>
        </w:rPr>
        <w:t>CD</w:t>
      </w:r>
      <w:r>
        <w:rPr>
          <w:rFonts w:ascii="Times New Roman" w:hAnsi="Times New Roman" w:cs="Times New Roman"/>
        </w:rPr>
        <w:t>,</w:t>
      </w:r>
      <w:r w:rsidRPr="008F503A">
        <w:rPr>
          <w:rFonts w:ascii="Times New Roman" w:hAnsi="Times New Roman" w:cs="Times New Roman"/>
        </w:rPr>
        <w:t xml:space="preserve"> </w:t>
      </w:r>
      <w:proofErr w:type="spellStart"/>
      <w:r w:rsidRPr="008F503A">
        <w:rPr>
          <w:rFonts w:ascii="Times New Roman" w:hAnsi="Times New Roman" w:cs="Times New Roman"/>
        </w:rPr>
        <w:t>Clavien</w:t>
      </w:r>
      <w:proofErr w:type="spellEnd"/>
      <w:r w:rsidRPr="008F503A">
        <w:rPr>
          <w:rFonts w:ascii="Times New Roman" w:hAnsi="Times New Roman" w:cs="Times New Roman"/>
        </w:rPr>
        <w:t>–Dindo classification</w:t>
      </w:r>
    </w:p>
    <w:p w14:paraId="1C4BFFF8" w14:textId="77777777" w:rsidR="001E5D04" w:rsidRPr="00BF5FF4" w:rsidRDefault="001E5D04" w:rsidP="001E5D04">
      <w:pPr>
        <w:rPr>
          <w:rFonts w:asciiTheme="majorBidi" w:hAnsiTheme="majorBidi" w:cstheme="majorBidi"/>
          <w:sz w:val="21"/>
          <w:szCs w:val="21"/>
        </w:rPr>
      </w:pPr>
    </w:p>
    <w:p w14:paraId="2AA789DD" w14:textId="77777777" w:rsidR="001E5D04" w:rsidRPr="001F339B" w:rsidRDefault="001E5D04" w:rsidP="001E5D04">
      <w:pPr>
        <w:spacing w:line="300" w:lineRule="exact"/>
        <w:rPr>
          <w:rFonts w:asciiTheme="majorBidi" w:hAnsiTheme="majorBidi" w:cstheme="majorBidi"/>
          <w:sz w:val="21"/>
          <w:szCs w:val="21"/>
        </w:rPr>
      </w:pPr>
      <w:r w:rsidRPr="00BF5FF4">
        <w:rPr>
          <w:rFonts w:asciiTheme="majorBidi" w:hAnsiTheme="majorBidi" w:cstheme="majorBidi"/>
          <w:sz w:val="21"/>
          <w:szCs w:val="21"/>
        </w:rPr>
        <w:br w:type="page"/>
      </w:r>
      <w:r w:rsidRPr="0095799C">
        <w:rPr>
          <w:rFonts w:ascii="Times New Roman" w:hAnsi="Times New Roman" w:cs="Times New Roman"/>
          <w:color w:val="000000" w:themeColor="text1"/>
          <w:sz w:val="24"/>
        </w:rPr>
        <w:lastRenderedPageBreak/>
        <w:t>Supplementary Tables 3.</w:t>
      </w:r>
      <w:r>
        <w:rPr>
          <w:rFonts w:ascii="Times New Roman" w:hAnsi="Times New Roman" w:cs="Times New Roman"/>
          <w:color w:val="EE0000"/>
        </w:rPr>
        <w:t xml:space="preserve"> </w:t>
      </w:r>
      <w:r w:rsidRPr="00782A32">
        <w:rPr>
          <w:rFonts w:asciiTheme="majorBidi" w:hAnsiTheme="majorBidi" w:cstheme="majorBidi"/>
          <w:sz w:val="24"/>
        </w:rPr>
        <w:t>Analysis in the subgroup of obese with BMI greater than 30 kg/m</w:t>
      </w:r>
      <w:r w:rsidRPr="00473F7D">
        <w:rPr>
          <w:rFonts w:asciiTheme="majorBidi" w:hAnsiTheme="majorBidi" w:cstheme="majorBidi"/>
          <w:sz w:val="24"/>
          <w:vertAlign w:val="superscript"/>
        </w:rPr>
        <w:t>2</w:t>
      </w:r>
      <w:r w:rsidRPr="00782A32">
        <w:rPr>
          <w:rFonts w:asciiTheme="majorBidi" w:hAnsiTheme="majorBidi" w:cstheme="majorBidi"/>
          <w:sz w:val="24"/>
        </w:rPr>
        <w:t xml:space="preserve">  </w:t>
      </w:r>
    </w:p>
    <w:tbl>
      <w:tblPr>
        <w:tblStyle w:val="51"/>
        <w:tblW w:w="14029" w:type="dxa"/>
        <w:tblLook w:val="04A0" w:firstRow="1" w:lastRow="0" w:firstColumn="1" w:lastColumn="0" w:noHBand="0" w:noVBand="1"/>
      </w:tblPr>
      <w:tblGrid>
        <w:gridCol w:w="4617"/>
        <w:gridCol w:w="1968"/>
        <w:gridCol w:w="2111"/>
        <w:gridCol w:w="852"/>
        <w:gridCol w:w="1695"/>
        <w:gridCol w:w="1605"/>
        <w:gridCol w:w="1181"/>
      </w:tblGrid>
      <w:tr w:rsidR="001E5D04" w:rsidRPr="003F1B19" w14:paraId="33D899DC" w14:textId="77777777" w:rsidTr="006F61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17" w:type="dxa"/>
            <w:tcBorders>
              <w:top w:val="single" w:sz="18" w:space="0" w:color="000000"/>
              <w:bottom w:val="single" w:sz="18" w:space="0" w:color="000000"/>
            </w:tcBorders>
          </w:tcPr>
          <w:p w14:paraId="7860A2AC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</w:pPr>
          </w:p>
        </w:tc>
        <w:tc>
          <w:tcPr>
            <w:tcW w:w="4079" w:type="dxa"/>
            <w:gridSpan w:val="2"/>
            <w:tcBorders>
              <w:top w:val="single" w:sz="18" w:space="0" w:color="000000"/>
            </w:tcBorders>
          </w:tcPr>
          <w:p w14:paraId="2E4D93F3" w14:textId="77777777" w:rsidR="001E5D04" w:rsidRPr="003F1B19" w:rsidRDefault="001E5D04" w:rsidP="006F6137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  <w:t>Before PSM</w:t>
            </w:r>
          </w:p>
        </w:tc>
        <w:tc>
          <w:tcPr>
            <w:tcW w:w="852" w:type="dxa"/>
            <w:tcBorders>
              <w:top w:val="single" w:sz="18" w:space="0" w:color="000000"/>
              <w:bottom w:val="single" w:sz="18" w:space="0" w:color="000000"/>
            </w:tcBorders>
          </w:tcPr>
          <w:p w14:paraId="7131A7AB" w14:textId="77777777" w:rsidR="001E5D04" w:rsidRPr="003F1B19" w:rsidRDefault="001E5D04" w:rsidP="006F6137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</w:pPr>
          </w:p>
        </w:tc>
        <w:tc>
          <w:tcPr>
            <w:tcW w:w="3300" w:type="dxa"/>
            <w:gridSpan w:val="2"/>
            <w:tcBorders>
              <w:top w:val="single" w:sz="18" w:space="0" w:color="000000"/>
            </w:tcBorders>
          </w:tcPr>
          <w:p w14:paraId="18FA3586" w14:textId="77777777" w:rsidR="001E5D04" w:rsidRPr="003F1B19" w:rsidRDefault="001E5D04" w:rsidP="006F6137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  <w:t>After PSM</w:t>
            </w:r>
          </w:p>
        </w:tc>
        <w:tc>
          <w:tcPr>
            <w:tcW w:w="1181" w:type="dxa"/>
            <w:tcBorders>
              <w:top w:val="single" w:sz="18" w:space="0" w:color="000000"/>
              <w:bottom w:val="single" w:sz="18" w:space="0" w:color="000000"/>
            </w:tcBorders>
          </w:tcPr>
          <w:p w14:paraId="51E40675" w14:textId="77777777" w:rsidR="001E5D04" w:rsidRPr="003F1B19" w:rsidRDefault="001E5D04" w:rsidP="006F6137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</w:pPr>
          </w:p>
        </w:tc>
      </w:tr>
      <w:tr w:rsidR="001E5D04" w:rsidRPr="003F1B19" w14:paraId="2FB5CC18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tcBorders>
              <w:top w:val="single" w:sz="18" w:space="0" w:color="000000"/>
              <w:bottom w:val="single" w:sz="24" w:space="0" w:color="000000"/>
              <w:right w:val="single" w:sz="4" w:space="0" w:color="000000"/>
            </w:tcBorders>
          </w:tcPr>
          <w:p w14:paraId="17936138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4"/>
              </w:rPr>
              <w:t>Variables</w:t>
            </w:r>
          </w:p>
        </w:tc>
        <w:tc>
          <w:tcPr>
            <w:tcW w:w="1968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</w:tcBorders>
          </w:tcPr>
          <w:p w14:paraId="0C056216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="Times New Roman" w:hAnsi="Times New Roman" w:cs="Times New Roman"/>
                <w:color w:val="000000" w:themeColor="text1"/>
              </w:rPr>
              <w:t>L-PP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 xml:space="preserve"> (n=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 w:val="24"/>
              </w:rPr>
              <w:t>16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  <w:tc>
          <w:tcPr>
            <w:tcW w:w="2111" w:type="dxa"/>
            <w:tcBorders>
              <w:top w:val="single" w:sz="18" w:space="0" w:color="000000"/>
              <w:bottom w:val="single" w:sz="24" w:space="0" w:color="000000"/>
            </w:tcBorders>
          </w:tcPr>
          <w:p w14:paraId="45909712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="Times New Roman" w:hAnsi="Times New Roman" w:cs="Times New Roman"/>
                <w:color w:val="000000" w:themeColor="text1"/>
              </w:rPr>
              <w:t>S-PP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 xml:space="preserve"> (n=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 w:val="24"/>
              </w:rPr>
              <w:t>23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  <w:tc>
          <w:tcPr>
            <w:tcW w:w="852" w:type="dxa"/>
            <w:tcBorders>
              <w:top w:val="single" w:sz="18" w:space="0" w:color="000000"/>
              <w:bottom w:val="single" w:sz="24" w:space="0" w:color="000000"/>
            </w:tcBorders>
          </w:tcPr>
          <w:p w14:paraId="57006667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p</w:t>
            </w:r>
          </w:p>
        </w:tc>
        <w:tc>
          <w:tcPr>
            <w:tcW w:w="1695" w:type="dxa"/>
            <w:tcBorders>
              <w:top w:val="single" w:sz="18" w:space="0" w:color="000000"/>
              <w:bottom w:val="single" w:sz="24" w:space="0" w:color="000000"/>
            </w:tcBorders>
          </w:tcPr>
          <w:p w14:paraId="45656797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="Times New Roman" w:hAnsi="Times New Roman" w:cs="Times New Roman"/>
                <w:color w:val="000000" w:themeColor="text1"/>
              </w:rPr>
              <w:t>L-PP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 xml:space="preserve"> (n=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 w:val="24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  <w:tc>
          <w:tcPr>
            <w:tcW w:w="1605" w:type="dxa"/>
            <w:tcBorders>
              <w:top w:val="single" w:sz="18" w:space="0" w:color="000000"/>
              <w:bottom w:val="single" w:sz="24" w:space="0" w:color="000000"/>
            </w:tcBorders>
          </w:tcPr>
          <w:p w14:paraId="5E43F474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="Times New Roman" w:hAnsi="Times New Roman" w:cs="Times New Roman"/>
                <w:color w:val="000000" w:themeColor="text1"/>
              </w:rPr>
              <w:t>S-PP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 xml:space="preserve"> (n=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 w:val="24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  <w:tc>
          <w:tcPr>
            <w:tcW w:w="1181" w:type="dxa"/>
            <w:tcBorders>
              <w:top w:val="single" w:sz="18" w:space="0" w:color="000000"/>
              <w:bottom w:val="single" w:sz="24" w:space="0" w:color="000000"/>
            </w:tcBorders>
          </w:tcPr>
          <w:p w14:paraId="7005F5DB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 w:val="24"/>
              </w:rPr>
              <w:t>p</w:t>
            </w:r>
          </w:p>
        </w:tc>
      </w:tr>
      <w:tr w:rsidR="001E5D04" w:rsidRPr="003F1B19" w14:paraId="31FE5EF2" w14:textId="77777777" w:rsidTr="006F6137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tcBorders>
              <w:top w:val="single" w:sz="24" w:space="0" w:color="000000"/>
            </w:tcBorders>
          </w:tcPr>
          <w:p w14:paraId="6C638005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Age, y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968" w:type="dxa"/>
            <w:tcBorders>
              <w:top w:val="single" w:sz="24" w:space="0" w:color="000000"/>
            </w:tcBorders>
          </w:tcPr>
          <w:p w14:paraId="40332EB6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61.9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20.3</w:t>
            </w:r>
          </w:p>
        </w:tc>
        <w:tc>
          <w:tcPr>
            <w:tcW w:w="2111" w:type="dxa"/>
            <w:tcBorders>
              <w:top w:val="single" w:sz="24" w:space="0" w:color="000000"/>
            </w:tcBorders>
          </w:tcPr>
          <w:p w14:paraId="0693CF5E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63.4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12.6</w:t>
            </w:r>
          </w:p>
        </w:tc>
        <w:tc>
          <w:tcPr>
            <w:tcW w:w="852" w:type="dxa"/>
            <w:tcBorders>
              <w:top w:val="single" w:sz="24" w:space="0" w:color="000000"/>
            </w:tcBorders>
          </w:tcPr>
          <w:p w14:paraId="6F86F50E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0.819</w:t>
            </w:r>
          </w:p>
        </w:tc>
        <w:tc>
          <w:tcPr>
            <w:tcW w:w="1695" w:type="dxa"/>
            <w:tcBorders>
              <w:top w:val="single" w:sz="24" w:space="0" w:color="000000"/>
            </w:tcBorders>
          </w:tcPr>
          <w:p w14:paraId="277404DC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63.0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20.5</w:t>
            </w:r>
          </w:p>
        </w:tc>
        <w:tc>
          <w:tcPr>
            <w:tcW w:w="1605" w:type="dxa"/>
            <w:tcBorders>
              <w:top w:val="single" w:sz="24" w:space="0" w:color="000000"/>
            </w:tcBorders>
          </w:tcPr>
          <w:p w14:paraId="28EB3F9E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6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14.6</w:t>
            </w:r>
          </w:p>
        </w:tc>
        <w:tc>
          <w:tcPr>
            <w:tcW w:w="1181" w:type="dxa"/>
            <w:tcBorders>
              <w:top w:val="single" w:sz="24" w:space="0" w:color="000000"/>
            </w:tcBorders>
          </w:tcPr>
          <w:p w14:paraId="63F4661D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633</w:t>
            </w:r>
          </w:p>
        </w:tc>
      </w:tr>
      <w:tr w:rsidR="001E5D04" w:rsidRPr="003F1B19" w14:paraId="3AB07E50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068D3FC9" w14:textId="77777777" w:rsidR="001E5D04" w:rsidRPr="003F1B19" w:rsidRDefault="001E5D04" w:rsidP="006F6137">
            <w:pPr>
              <w:pStyle w:val="Web"/>
              <w:spacing w:line="300" w:lineRule="exact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>Previous surgery yes, n (%)</w:t>
            </w:r>
          </w:p>
        </w:tc>
        <w:tc>
          <w:tcPr>
            <w:tcW w:w="1968" w:type="dxa"/>
          </w:tcPr>
          <w:p w14:paraId="73D4BBA3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6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37.5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2111" w:type="dxa"/>
          </w:tcPr>
          <w:p w14:paraId="432F5034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43.5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2" w:type="dxa"/>
          </w:tcPr>
          <w:p w14:paraId="0924BBA0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0.752</w:t>
            </w:r>
          </w:p>
        </w:tc>
        <w:tc>
          <w:tcPr>
            <w:tcW w:w="1695" w:type="dxa"/>
          </w:tcPr>
          <w:p w14:paraId="613EAFB5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40.0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05" w:type="dxa"/>
          </w:tcPr>
          <w:p w14:paraId="3CE790A4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181" w:type="dxa"/>
          </w:tcPr>
          <w:p w14:paraId="1AA4ADE9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0.7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00</w:t>
            </w:r>
          </w:p>
        </w:tc>
      </w:tr>
      <w:tr w:rsidR="001E5D04" w:rsidRPr="003F1B19" w14:paraId="12186940" w14:textId="77777777" w:rsidTr="006F6137">
        <w:trPr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1FEAA585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it-IT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it-IT"/>
              </w:rPr>
              <w:t xml:space="preserve">ASA </w:t>
            </w:r>
            <w:proofErr w:type="spellStart"/>
            <w:proofErr w:type="gramStart"/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it-IT"/>
              </w:rPr>
              <w:t>score,n</w:t>
            </w:r>
            <w:proofErr w:type="spellEnd"/>
            <w:proofErr w:type="gramEnd"/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it-IT"/>
              </w:rPr>
              <w:t xml:space="preserve"> (%)</w:t>
            </w:r>
          </w:p>
          <w:p w14:paraId="07DCACB9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it-IT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it-IT"/>
              </w:rPr>
              <w:t>I</w:t>
            </w:r>
          </w:p>
          <w:p w14:paraId="37DADAAC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it-IT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it-IT"/>
              </w:rPr>
              <w:t>II</w:t>
            </w:r>
          </w:p>
          <w:p w14:paraId="6203CB6E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it-IT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it-IT"/>
              </w:rPr>
              <w:t>III</w:t>
            </w:r>
          </w:p>
          <w:p w14:paraId="46A017B9" w14:textId="77777777" w:rsidR="001E5D04" w:rsidRPr="003F1B19" w:rsidRDefault="001E5D04" w:rsidP="006F6137">
            <w:pPr>
              <w:pStyle w:val="Web"/>
              <w:spacing w:before="0" w:beforeAutospacing="0" w:line="300" w:lineRule="exact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IV</w:t>
            </w:r>
          </w:p>
        </w:tc>
        <w:tc>
          <w:tcPr>
            <w:tcW w:w="1968" w:type="dxa"/>
          </w:tcPr>
          <w:p w14:paraId="06BAE91B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4B8D5C91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09250384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43.8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6C049473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56.3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06BFF425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2111" w:type="dxa"/>
          </w:tcPr>
          <w:p w14:paraId="0D05E65E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36635D18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1CF73D5C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43.5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53F9AB84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52.2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2C35D087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2" w:type="dxa"/>
          </w:tcPr>
          <w:p w14:paraId="278DA243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7F96A84C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  <w:p w14:paraId="51C36225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  <w:p w14:paraId="4F990CEB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  <w:lang w:val="da-DK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da-DK"/>
              </w:rPr>
              <w:t>1.000</w:t>
            </w:r>
          </w:p>
          <w:p w14:paraId="3D91674B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-</w:t>
            </w:r>
          </w:p>
        </w:tc>
        <w:tc>
          <w:tcPr>
            <w:tcW w:w="1695" w:type="dxa"/>
          </w:tcPr>
          <w:p w14:paraId="0E346C82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0C337CEA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2E4BCDA3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40.0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2D1CBBA2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60.0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42571263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05" w:type="dxa"/>
          </w:tcPr>
          <w:p w14:paraId="21694652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5EBB6FE9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57C1195B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46.7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25F69E7D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012AE081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0 / 15 (0%)</w:t>
            </w:r>
          </w:p>
        </w:tc>
        <w:tc>
          <w:tcPr>
            <w:tcW w:w="1181" w:type="dxa"/>
          </w:tcPr>
          <w:p w14:paraId="64F36617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68A06728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  <w:p w14:paraId="6CA256ED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  <w:lang w:val="da-DK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da-DK"/>
              </w:rPr>
              <w:t>1.000</w:t>
            </w:r>
          </w:p>
          <w:p w14:paraId="2AEDA36E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0.715</w:t>
            </w:r>
          </w:p>
          <w:p w14:paraId="79A38B00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-</w:t>
            </w:r>
          </w:p>
        </w:tc>
      </w:tr>
      <w:tr w:rsidR="001E5D04" w:rsidRPr="003F1B19" w14:paraId="1D87A171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4D8A8574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CVP mmHg,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968" w:type="dxa"/>
          </w:tcPr>
          <w:p w14:paraId="562E9EBD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12.6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4.1</w:t>
            </w:r>
          </w:p>
        </w:tc>
        <w:tc>
          <w:tcPr>
            <w:tcW w:w="2111" w:type="dxa"/>
          </w:tcPr>
          <w:p w14:paraId="558C8C34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14.4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5.0</w:t>
            </w:r>
          </w:p>
        </w:tc>
        <w:tc>
          <w:tcPr>
            <w:tcW w:w="852" w:type="dxa"/>
          </w:tcPr>
          <w:p w14:paraId="0BEB950A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0.252</w:t>
            </w:r>
          </w:p>
        </w:tc>
        <w:tc>
          <w:tcPr>
            <w:tcW w:w="1695" w:type="dxa"/>
          </w:tcPr>
          <w:p w14:paraId="67C1548E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12.3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4.0</w:t>
            </w:r>
          </w:p>
        </w:tc>
        <w:tc>
          <w:tcPr>
            <w:tcW w:w="1605" w:type="dxa"/>
          </w:tcPr>
          <w:p w14:paraId="7ED5C710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3.8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4.7</w:t>
            </w:r>
          </w:p>
        </w:tc>
        <w:tc>
          <w:tcPr>
            <w:tcW w:w="1181" w:type="dxa"/>
          </w:tcPr>
          <w:p w14:paraId="6A42BE33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317</w:t>
            </w:r>
          </w:p>
        </w:tc>
      </w:tr>
      <w:tr w:rsidR="001E5D04" w:rsidRPr="003F1B19" w14:paraId="73D4E001" w14:textId="77777777" w:rsidTr="006F6137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774929A4" w14:textId="77777777" w:rsidR="001E5D04" w:rsidRPr="003F1B19" w:rsidRDefault="001E5D04" w:rsidP="006F6137">
            <w:pPr>
              <w:pStyle w:val="Web"/>
              <w:spacing w:line="300" w:lineRule="exact"/>
              <w:jc w:val="center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Et-CO2 kPa mmHg, </w:t>
            </w:r>
            <w:r w:rsidRPr="003F1B19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 w:cs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968" w:type="dxa"/>
          </w:tcPr>
          <w:p w14:paraId="4CCF5E41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4.8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0.5</w:t>
            </w:r>
          </w:p>
        </w:tc>
        <w:tc>
          <w:tcPr>
            <w:tcW w:w="2111" w:type="dxa"/>
          </w:tcPr>
          <w:p w14:paraId="4A5FD02F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0.4</w:t>
            </w:r>
          </w:p>
        </w:tc>
        <w:tc>
          <w:tcPr>
            <w:tcW w:w="852" w:type="dxa"/>
          </w:tcPr>
          <w:p w14:paraId="58C27C7B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0.595</w:t>
            </w:r>
          </w:p>
        </w:tc>
        <w:tc>
          <w:tcPr>
            <w:tcW w:w="1695" w:type="dxa"/>
          </w:tcPr>
          <w:p w14:paraId="382E599E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0.5</w:t>
            </w:r>
          </w:p>
        </w:tc>
        <w:tc>
          <w:tcPr>
            <w:tcW w:w="1605" w:type="dxa"/>
          </w:tcPr>
          <w:p w14:paraId="6530E18E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0.3</w:t>
            </w:r>
          </w:p>
        </w:tc>
        <w:tc>
          <w:tcPr>
            <w:tcW w:w="1181" w:type="dxa"/>
          </w:tcPr>
          <w:p w14:paraId="1F49F8A7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786</w:t>
            </w:r>
          </w:p>
        </w:tc>
      </w:tr>
      <w:tr w:rsidR="001E5D04" w:rsidRPr="003F1B19" w14:paraId="7848D650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48A26F30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PEEP cm H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vertAlign w:val="subscript"/>
                <w:lang w:val="pt-BR"/>
              </w:rPr>
              <w:t>2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O, (</w:t>
            </w:r>
            <w:proofErr w:type="spellStart"/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mean</w:t>
            </w:r>
            <w:proofErr w:type="spellEnd"/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 xml:space="preserve">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)</w:t>
            </w:r>
          </w:p>
        </w:tc>
        <w:tc>
          <w:tcPr>
            <w:tcW w:w="1968" w:type="dxa"/>
          </w:tcPr>
          <w:p w14:paraId="1A9062C6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pt-BR"/>
              </w:rPr>
              <w:t>4.9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pt-BR"/>
              </w:rPr>
              <w:t xml:space="preserve">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2.6</w:t>
            </w:r>
          </w:p>
        </w:tc>
        <w:tc>
          <w:tcPr>
            <w:tcW w:w="2111" w:type="dxa"/>
          </w:tcPr>
          <w:p w14:paraId="302A13B5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4.5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3.4</w:t>
            </w:r>
          </w:p>
        </w:tc>
        <w:tc>
          <w:tcPr>
            <w:tcW w:w="852" w:type="dxa"/>
          </w:tcPr>
          <w:p w14:paraId="5942CF0F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0.610</w:t>
            </w:r>
          </w:p>
        </w:tc>
        <w:tc>
          <w:tcPr>
            <w:tcW w:w="1695" w:type="dxa"/>
          </w:tcPr>
          <w:p w14:paraId="730E5726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2.6</w:t>
            </w:r>
          </w:p>
        </w:tc>
        <w:tc>
          <w:tcPr>
            <w:tcW w:w="1605" w:type="dxa"/>
          </w:tcPr>
          <w:p w14:paraId="083251CE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5.5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2.7</w:t>
            </w:r>
          </w:p>
        </w:tc>
        <w:tc>
          <w:tcPr>
            <w:tcW w:w="1181" w:type="dxa"/>
          </w:tcPr>
          <w:p w14:paraId="0D790F33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552</w:t>
            </w:r>
          </w:p>
        </w:tc>
      </w:tr>
      <w:tr w:rsidR="001E5D04" w:rsidRPr="003F1B19" w14:paraId="0B5493AF" w14:textId="77777777" w:rsidTr="006F6137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1D52C382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Peak airway pressure, cm H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O,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968" w:type="dxa"/>
          </w:tcPr>
          <w:p w14:paraId="0B23233A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20.6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2.3</w:t>
            </w:r>
          </w:p>
        </w:tc>
        <w:tc>
          <w:tcPr>
            <w:tcW w:w="2111" w:type="dxa"/>
          </w:tcPr>
          <w:p w14:paraId="5E0B291B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22.4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3.3</w:t>
            </w:r>
          </w:p>
        </w:tc>
        <w:tc>
          <w:tcPr>
            <w:tcW w:w="852" w:type="dxa"/>
          </w:tcPr>
          <w:p w14:paraId="6D34E41F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0.137</w:t>
            </w:r>
          </w:p>
        </w:tc>
        <w:tc>
          <w:tcPr>
            <w:tcW w:w="1695" w:type="dxa"/>
          </w:tcPr>
          <w:p w14:paraId="21206802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20.8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2.2</w:t>
            </w:r>
          </w:p>
        </w:tc>
        <w:tc>
          <w:tcPr>
            <w:tcW w:w="1605" w:type="dxa"/>
          </w:tcPr>
          <w:p w14:paraId="7342DA08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22.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2.9</w:t>
            </w:r>
          </w:p>
        </w:tc>
        <w:tc>
          <w:tcPr>
            <w:tcW w:w="1181" w:type="dxa"/>
          </w:tcPr>
          <w:p w14:paraId="66B365C8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153</w:t>
            </w:r>
          </w:p>
        </w:tc>
      </w:tr>
      <w:tr w:rsidR="001E5D04" w:rsidRPr="003F1B19" w14:paraId="03AD83A1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46B254E0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hint="eastAsia"/>
                <w:i w:val="0"/>
                <w:iCs w:val="0"/>
                <w:color w:val="000000" w:themeColor="text1"/>
                <w:sz w:val="21"/>
                <w:szCs w:val="21"/>
              </w:rPr>
              <w:t xml:space="preserve">Pringle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1"/>
                <w:szCs w:val="21"/>
              </w:rPr>
              <w:t>maneuver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, n (%)</w:t>
            </w:r>
          </w:p>
        </w:tc>
        <w:tc>
          <w:tcPr>
            <w:tcW w:w="1968" w:type="dxa"/>
          </w:tcPr>
          <w:p w14:paraId="426EE6F9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15 / 16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93.8%)</w:t>
            </w:r>
          </w:p>
        </w:tc>
        <w:tc>
          <w:tcPr>
            <w:tcW w:w="2111" w:type="dxa"/>
          </w:tcPr>
          <w:p w14:paraId="339FB0E1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10 / 23 (43.5%)</w:t>
            </w:r>
          </w:p>
        </w:tc>
        <w:tc>
          <w:tcPr>
            <w:tcW w:w="852" w:type="dxa"/>
          </w:tcPr>
          <w:p w14:paraId="10517A16" w14:textId="77777777" w:rsidR="001E5D04" w:rsidRPr="00EB72F7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Cs w:val="22"/>
              </w:rPr>
            </w:pPr>
            <w:r w:rsidRPr="00EB72F7">
              <w:rPr>
                <w:rFonts w:asciiTheme="majorBidi" w:hAnsiTheme="majorBidi" w:cstheme="majorBidi" w:hint="eastAsia"/>
                <w:b/>
                <w:bCs/>
                <w:color w:val="000000" w:themeColor="text1"/>
                <w:szCs w:val="22"/>
              </w:rPr>
              <w:t>0.002</w:t>
            </w:r>
          </w:p>
        </w:tc>
        <w:tc>
          <w:tcPr>
            <w:tcW w:w="1695" w:type="dxa"/>
          </w:tcPr>
          <w:p w14:paraId="20C5695F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14 / 15 (93.3%)</w:t>
            </w:r>
          </w:p>
        </w:tc>
        <w:tc>
          <w:tcPr>
            <w:tcW w:w="1605" w:type="dxa"/>
          </w:tcPr>
          <w:p w14:paraId="50683103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 / 15 (53.3%)</w:t>
            </w:r>
          </w:p>
        </w:tc>
        <w:tc>
          <w:tcPr>
            <w:tcW w:w="1181" w:type="dxa"/>
          </w:tcPr>
          <w:p w14:paraId="482D0F37" w14:textId="77777777" w:rsidR="001E5D04" w:rsidRPr="00EB72F7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Cs w:val="22"/>
              </w:rPr>
            </w:pPr>
            <w:r w:rsidRPr="00EB72F7">
              <w:rPr>
                <w:rFonts w:asciiTheme="majorBidi" w:hAnsiTheme="majorBidi" w:cstheme="majorBidi" w:hint="eastAsia"/>
                <w:b/>
                <w:bCs/>
                <w:color w:val="000000" w:themeColor="text1"/>
                <w:szCs w:val="22"/>
              </w:rPr>
              <w:t>0.035</w:t>
            </w:r>
          </w:p>
        </w:tc>
      </w:tr>
      <w:tr w:rsidR="001E5D04" w:rsidRPr="003F1B19" w14:paraId="26A123CD" w14:textId="77777777" w:rsidTr="006F6137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329F7861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Abdominal pain level,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n (%)</w:t>
            </w:r>
          </w:p>
          <w:p w14:paraId="2AD9E041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0</w:t>
            </w:r>
          </w:p>
          <w:p w14:paraId="037CEE3D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1</w:t>
            </w:r>
          </w:p>
          <w:p w14:paraId="6ACC5EB8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1968" w:type="dxa"/>
          </w:tcPr>
          <w:p w14:paraId="3D5A9A67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57E227ED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11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68.8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1A228604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3 / 16 (18.8%)</w:t>
            </w:r>
          </w:p>
          <w:p w14:paraId="397C15E7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12.5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2111" w:type="dxa"/>
          </w:tcPr>
          <w:p w14:paraId="68611F93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71053061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69.6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6F1DDB3E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5 / 23 (21.7%)</w:t>
            </w:r>
          </w:p>
          <w:p w14:paraId="6770C9D7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23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2" w:type="dxa"/>
          </w:tcPr>
          <w:p w14:paraId="6CFC21BB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1FA700F7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  <w:p w14:paraId="64DCCB23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  <w:p w14:paraId="0569DB87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  <w:tc>
          <w:tcPr>
            <w:tcW w:w="1695" w:type="dxa"/>
          </w:tcPr>
          <w:p w14:paraId="49178D67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27988D93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73.3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227BFC1F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13.3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09840230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13.3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05" w:type="dxa"/>
          </w:tcPr>
          <w:p w14:paraId="2854A582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525E3D4C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10 / 15 (66.7%)</w:t>
            </w:r>
          </w:p>
          <w:p w14:paraId="04627AFC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26.7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  <w:p w14:paraId="5114B803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181" w:type="dxa"/>
          </w:tcPr>
          <w:p w14:paraId="22E43A36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</w:p>
          <w:p w14:paraId="2899EB68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  <w:p w14:paraId="33E8BAB1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0.651</w:t>
            </w:r>
          </w:p>
          <w:p w14:paraId="024EDDD7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</w:tr>
      <w:tr w:rsidR="001E5D04" w:rsidRPr="003F1B19" w14:paraId="5930EAD6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0EE726C7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Operation time, minutes,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968" w:type="dxa"/>
          </w:tcPr>
          <w:p w14:paraId="54C7465B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313.9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126.0</w:t>
            </w:r>
          </w:p>
        </w:tc>
        <w:tc>
          <w:tcPr>
            <w:tcW w:w="2111" w:type="dxa"/>
          </w:tcPr>
          <w:p w14:paraId="7BE2F562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280.7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113.8</w:t>
            </w:r>
          </w:p>
        </w:tc>
        <w:tc>
          <w:tcPr>
            <w:tcW w:w="852" w:type="dxa"/>
          </w:tcPr>
          <w:p w14:paraId="4CECB91F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0.424</w:t>
            </w:r>
          </w:p>
        </w:tc>
        <w:tc>
          <w:tcPr>
            <w:tcW w:w="1695" w:type="dxa"/>
          </w:tcPr>
          <w:p w14:paraId="3086B227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300.7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118.3</w:t>
            </w:r>
          </w:p>
        </w:tc>
        <w:tc>
          <w:tcPr>
            <w:tcW w:w="1605" w:type="dxa"/>
          </w:tcPr>
          <w:p w14:paraId="3A6D5E7B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60.1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11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1.7</w:t>
            </w:r>
          </w:p>
        </w:tc>
        <w:tc>
          <w:tcPr>
            <w:tcW w:w="1181" w:type="dxa"/>
          </w:tcPr>
          <w:p w14:paraId="10CE6622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330</w:t>
            </w:r>
          </w:p>
        </w:tc>
      </w:tr>
      <w:tr w:rsidR="001E5D04" w:rsidRPr="003F1B19" w14:paraId="2CE8D0C0" w14:textId="77777777" w:rsidTr="006F6137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44ADEE55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Estimated blood loss, mL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968" w:type="dxa"/>
          </w:tcPr>
          <w:p w14:paraId="5F9CFD82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240.0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250.1</w:t>
            </w:r>
          </w:p>
        </w:tc>
        <w:tc>
          <w:tcPr>
            <w:tcW w:w="2111" w:type="dxa"/>
          </w:tcPr>
          <w:p w14:paraId="24B63AC5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228.0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241.1</w:t>
            </w:r>
          </w:p>
        </w:tc>
        <w:tc>
          <w:tcPr>
            <w:tcW w:w="852" w:type="dxa"/>
          </w:tcPr>
          <w:p w14:paraId="7DF96989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0.954</w:t>
            </w:r>
          </w:p>
        </w:tc>
        <w:tc>
          <w:tcPr>
            <w:tcW w:w="1695" w:type="dxa"/>
          </w:tcPr>
          <w:p w14:paraId="6452A208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202.7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207.6</w:t>
            </w:r>
          </w:p>
        </w:tc>
        <w:tc>
          <w:tcPr>
            <w:tcW w:w="1605" w:type="dxa"/>
          </w:tcPr>
          <w:p w14:paraId="511EF116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7.7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43.6</w:t>
            </w:r>
          </w:p>
        </w:tc>
        <w:tc>
          <w:tcPr>
            <w:tcW w:w="1181" w:type="dxa"/>
          </w:tcPr>
          <w:p w14:paraId="2B13AD37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834</w:t>
            </w:r>
          </w:p>
        </w:tc>
      </w:tr>
      <w:tr w:rsidR="001E5D04" w:rsidRPr="003F1B19" w14:paraId="7274514C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7A9D314F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Length of stay, days </w:t>
            </w: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(mean ± SD</w:t>
            </w:r>
            <w:r w:rsidRPr="003F1B19">
              <w:rPr>
                <w:rFonts w:asciiTheme="majorBidi" w:eastAsia="ＭＳ 明朝" w:hAnsiTheme="majorBidi"/>
                <w:i w:val="0"/>
                <w:iCs w:val="0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968" w:type="dxa"/>
          </w:tcPr>
          <w:p w14:paraId="7B79A28D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1.7</w:t>
            </w:r>
          </w:p>
        </w:tc>
        <w:tc>
          <w:tcPr>
            <w:tcW w:w="2111" w:type="dxa"/>
          </w:tcPr>
          <w:p w14:paraId="045DE8FF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 xml:space="preserve">3.5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3.2</w:t>
            </w:r>
          </w:p>
        </w:tc>
        <w:tc>
          <w:tcPr>
            <w:tcW w:w="852" w:type="dxa"/>
          </w:tcPr>
          <w:p w14:paraId="21C03629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0.701</w:t>
            </w:r>
          </w:p>
        </w:tc>
        <w:tc>
          <w:tcPr>
            <w:tcW w:w="1695" w:type="dxa"/>
          </w:tcPr>
          <w:p w14:paraId="65EA8D39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1.7</w:t>
            </w:r>
          </w:p>
        </w:tc>
        <w:tc>
          <w:tcPr>
            <w:tcW w:w="1605" w:type="dxa"/>
          </w:tcPr>
          <w:p w14:paraId="7238A4BD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3.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en-GB"/>
              </w:rPr>
              <w:t xml:space="preserve"> ±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en-GB"/>
              </w:rPr>
              <w:t>2.6</w:t>
            </w:r>
          </w:p>
        </w:tc>
        <w:tc>
          <w:tcPr>
            <w:tcW w:w="1181" w:type="dxa"/>
          </w:tcPr>
          <w:p w14:paraId="0214C91F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480</w:t>
            </w:r>
          </w:p>
        </w:tc>
      </w:tr>
      <w:tr w:rsidR="001E5D04" w:rsidRPr="003F1B19" w14:paraId="2CFD2005" w14:textId="77777777" w:rsidTr="006F6137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735FC2CD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Conversion to open surgery, n (%)</w:t>
            </w:r>
          </w:p>
        </w:tc>
        <w:tc>
          <w:tcPr>
            <w:tcW w:w="1968" w:type="dxa"/>
          </w:tcPr>
          <w:p w14:paraId="3BC11C59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16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2111" w:type="dxa"/>
          </w:tcPr>
          <w:p w14:paraId="7A694F21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2" w:type="dxa"/>
          </w:tcPr>
          <w:p w14:paraId="350DAC29" w14:textId="77777777" w:rsidR="001E5D04" w:rsidRPr="003F1B19" w:rsidRDefault="001E5D04" w:rsidP="006F6137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  <w:tc>
          <w:tcPr>
            <w:tcW w:w="1695" w:type="dxa"/>
          </w:tcPr>
          <w:p w14:paraId="68926E71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05" w:type="dxa"/>
          </w:tcPr>
          <w:p w14:paraId="54A3E52D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181" w:type="dxa"/>
          </w:tcPr>
          <w:p w14:paraId="2E9BE06A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</w:tr>
      <w:tr w:rsidR="001E5D04" w:rsidRPr="003F1B19" w14:paraId="14DDAC92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05C22DAC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da-DK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da-DK"/>
              </w:rPr>
              <w:t xml:space="preserve">Overall </w:t>
            </w:r>
            <w:proofErr w:type="spellStart"/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da-DK"/>
              </w:rPr>
              <w:t>complications</w:t>
            </w:r>
            <w:proofErr w:type="spellEnd"/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 xml:space="preserve"> n (%)</w:t>
            </w:r>
          </w:p>
        </w:tc>
        <w:tc>
          <w:tcPr>
            <w:tcW w:w="1968" w:type="dxa"/>
          </w:tcPr>
          <w:p w14:paraId="055EC866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16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2111" w:type="dxa"/>
          </w:tcPr>
          <w:p w14:paraId="203AAB47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6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23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26.1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2" w:type="dxa"/>
          </w:tcPr>
          <w:p w14:paraId="05C97B71" w14:textId="77777777" w:rsidR="001E5D04" w:rsidRPr="003F1B19" w:rsidRDefault="001E5D04" w:rsidP="006F6137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0.064</w:t>
            </w:r>
          </w:p>
        </w:tc>
        <w:tc>
          <w:tcPr>
            <w:tcW w:w="1695" w:type="dxa"/>
          </w:tcPr>
          <w:p w14:paraId="1D915DD1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15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05" w:type="dxa"/>
          </w:tcPr>
          <w:p w14:paraId="6CC8E481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3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15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20.0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181" w:type="dxa"/>
          </w:tcPr>
          <w:p w14:paraId="71F310F0" w14:textId="77777777" w:rsidR="001E5D04" w:rsidRPr="00413D7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413D7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0.224</w:t>
            </w:r>
          </w:p>
        </w:tc>
      </w:tr>
      <w:tr w:rsidR="001E5D04" w:rsidRPr="003F1B19" w14:paraId="5B4CB2FC" w14:textId="77777777" w:rsidTr="006F6137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17320760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 xml:space="preserve">Minor </w:t>
            </w:r>
            <w:proofErr w:type="spellStart"/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>complication</w:t>
            </w:r>
            <w:proofErr w:type="spellEnd"/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  <w:lang w:val="pt-BR"/>
              </w:rPr>
              <w:t xml:space="preserve"> (CD grade 1-2), n (%)</w:t>
            </w:r>
          </w:p>
        </w:tc>
        <w:tc>
          <w:tcPr>
            <w:tcW w:w="1968" w:type="dxa"/>
          </w:tcPr>
          <w:p w14:paraId="7551B966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pt-BR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pt-BR"/>
              </w:rPr>
              <w:t xml:space="preserve">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2111" w:type="dxa"/>
          </w:tcPr>
          <w:p w14:paraId="5B4281DA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2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2" w:type="dxa"/>
          </w:tcPr>
          <w:p w14:paraId="217C7585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0.503</w:t>
            </w:r>
          </w:p>
        </w:tc>
        <w:tc>
          <w:tcPr>
            <w:tcW w:w="1695" w:type="dxa"/>
          </w:tcPr>
          <w:p w14:paraId="3EB52351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0 / 15 (0%)</w:t>
            </w:r>
          </w:p>
        </w:tc>
        <w:tc>
          <w:tcPr>
            <w:tcW w:w="1605" w:type="dxa"/>
          </w:tcPr>
          <w:p w14:paraId="4618B683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15 (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181" w:type="dxa"/>
          </w:tcPr>
          <w:p w14:paraId="3D1EA27F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</w:tr>
      <w:tr w:rsidR="001E5D04" w:rsidRPr="003F1B19" w14:paraId="4C4634E9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287B4703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Major complications (CD grade 3-4), n (%)</w:t>
            </w:r>
          </w:p>
        </w:tc>
        <w:tc>
          <w:tcPr>
            <w:tcW w:w="1968" w:type="dxa"/>
          </w:tcPr>
          <w:p w14:paraId="1C601349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2111" w:type="dxa"/>
          </w:tcPr>
          <w:p w14:paraId="2CD09F27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4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17.4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2" w:type="dxa"/>
          </w:tcPr>
          <w:p w14:paraId="5A766785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0.130</w:t>
            </w:r>
          </w:p>
        </w:tc>
        <w:tc>
          <w:tcPr>
            <w:tcW w:w="1695" w:type="dxa"/>
          </w:tcPr>
          <w:p w14:paraId="0B6E36AE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15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605" w:type="dxa"/>
          </w:tcPr>
          <w:p w14:paraId="1E347121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2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15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13.3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181" w:type="dxa"/>
          </w:tcPr>
          <w:p w14:paraId="5CE4B024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483</w:t>
            </w:r>
          </w:p>
        </w:tc>
      </w:tr>
      <w:tr w:rsidR="001E5D04" w:rsidRPr="003F1B19" w14:paraId="7F7F5E0A" w14:textId="77777777" w:rsidTr="006F6137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3C68B4B3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lastRenderedPageBreak/>
              <w:t>Subcutaneous emphysema, n (%)</w:t>
            </w:r>
          </w:p>
        </w:tc>
        <w:tc>
          <w:tcPr>
            <w:tcW w:w="1968" w:type="dxa"/>
          </w:tcPr>
          <w:p w14:paraId="17E8F9A4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pt-BR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pt-BR"/>
              </w:rPr>
              <w:t xml:space="preserve">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2111" w:type="dxa"/>
          </w:tcPr>
          <w:p w14:paraId="5FBDCE69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2" w:type="dxa"/>
          </w:tcPr>
          <w:p w14:paraId="0FA47714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-</w:t>
            </w:r>
          </w:p>
        </w:tc>
        <w:tc>
          <w:tcPr>
            <w:tcW w:w="1695" w:type="dxa"/>
          </w:tcPr>
          <w:p w14:paraId="3378E114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0 / 15 (0%)</w:t>
            </w:r>
          </w:p>
        </w:tc>
        <w:tc>
          <w:tcPr>
            <w:tcW w:w="1605" w:type="dxa"/>
          </w:tcPr>
          <w:p w14:paraId="3F5F998D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0 / 15 (0%)</w:t>
            </w:r>
          </w:p>
        </w:tc>
        <w:tc>
          <w:tcPr>
            <w:tcW w:w="1181" w:type="dxa"/>
          </w:tcPr>
          <w:p w14:paraId="51929588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-</w:t>
            </w:r>
          </w:p>
        </w:tc>
      </w:tr>
      <w:tr w:rsidR="001E5D04" w:rsidRPr="003F1B19" w14:paraId="0E957B32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5447AB74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Atelectasis / Pneumonia, n (%)</w:t>
            </w:r>
          </w:p>
        </w:tc>
        <w:tc>
          <w:tcPr>
            <w:tcW w:w="1968" w:type="dxa"/>
          </w:tcPr>
          <w:p w14:paraId="5C896AB7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pt-BR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pt-BR"/>
              </w:rPr>
              <w:t xml:space="preserve">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2111" w:type="dxa"/>
          </w:tcPr>
          <w:p w14:paraId="1ECFC5B3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2" w:type="dxa"/>
          </w:tcPr>
          <w:p w14:paraId="23E027FD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-</w:t>
            </w:r>
          </w:p>
        </w:tc>
        <w:tc>
          <w:tcPr>
            <w:tcW w:w="1695" w:type="dxa"/>
          </w:tcPr>
          <w:p w14:paraId="696AE515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0 / 15 (0%)</w:t>
            </w:r>
          </w:p>
        </w:tc>
        <w:tc>
          <w:tcPr>
            <w:tcW w:w="1605" w:type="dxa"/>
          </w:tcPr>
          <w:p w14:paraId="44E33E1B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0 / 15 (0%)</w:t>
            </w:r>
          </w:p>
        </w:tc>
        <w:tc>
          <w:tcPr>
            <w:tcW w:w="1181" w:type="dxa"/>
          </w:tcPr>
          <w:p w14:paraId="5CD265BA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-</w:t>
            </w:r>
          </w:p>
        </w:tc>
      </w:tr>
      <w:tr w:rsidR="001E5D04" w:rsidRPr="003F1B19" w14:paraId="32983B0B" w14:textId="77777777" w:rsidTr="006F6137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</w:tcPr>
          <w:p w14:paraId="17A3F2DA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Gas embolization, n (%)</w:t>
            </w:r>
          </w:p>
        </w:tc>
        <w:tc>
          <w:tcPr>
            <w:tcW w:w="1968" w:type="dxa"/>
          </w:tcPr>
          <w:p w14:paraId="07A845D4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  <w:lang w:val="pt-BR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  <w:lang w:val="pt-BR"/>
              </w:rPr>
              <w:t xml:space="preserve">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16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2111" w:type="dxa"/>
          </w:tcPr>
          <w:p w14:paraId="5D8B8512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0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2" w:type="dxa"/>
          </w:tcPr>
          <w:p w14:paraId="4C7CE013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-</w:t>
            </w:r>
          </w:p>
        </w:tc>
        <w:tc>
          <w:tcPr>
            <w:tcW w:w="1695" w:type="dxa"/>
          </w:tcPr>
          <w:p w14:paraId="6DAD1F40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0 / 15 (0%)</w:t>
            </w:r>
          </w:p>
        </w:tc>
        <w:tc>
          <w:tcPr>
            <w:tcW w:w="1605" w:type="dxa"/>
          </w:tcPr>
          <w:p w14:paraId="2594DF1A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0 / 15 (0%)</w:t>
            </w:r>
          </w:p>
        </w:tc>
        <w:tc>
          <w:tcPr>
            <w:tcW w:w="1181" w:type="dxa"/>
          </w:tcPr>
          <w:p w14:paraId="5B3F9DDE" w14:textId="77777777" w:rsidR="001E5D04" w:rsidRPr="003F1B19" w:rsidRDefault="001E5D04" w:rsidP="006F6137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-</w:t>
            </w:r>
          </w:p>
        </w:tc>
      </w:tr>
      <w:tr w:rsidR="001E5D04" w:rsidRPr="003F1B19" w14:paraId="55385B45" w14:textId="77777777" w:rsidTr="006F6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tcBorders>
              <w:bottom w:val="single" w:sz="18" w:space="0" w:color="000000"/>
            </w:tcBorders>
          </w:tcPr>
          <w:p w14:paraId="151DF655" w14:textId="77777777" w:rsidR="001E5D04" w:rsidRPr="003F1B19" w:rsidRDefault="001E5D04" w:rsidP="006F6137">
            <w:pPr>
              <w:spacing w:line="300" w:lineRule="exact"/>
              <w:jc w:val="center"/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F1B19">
              <w:rPr>
                <w:rFonts w:asciiTheme="majorBidi" w:hAnsiTheme="majorBidi"/>
                <w:i w:val="0"/>
                <w:iCs w:val="0"/>
                <w:color w:val="000000" w:themeColor="text1"/>
                <w:sz w:val="22"/>
                <w:szCs w:val="22"/>
              </w:rPr>
              <w:t>Acute kidney injury, n (%)</w:t>
            </w:r>
          </w:p>
        </w:tc>
        <w:tc>
          <w:tcPr>
            <w:tcW w:w="1968" w:type="dxa"/>
            <w:tcBorders>
              <w:bottom w:val="single" w:sz="18" w:space="0" w:color="000000"/>
            </w:tcBorders>
          </w:tcPr>
          <w:p w14:paraId="397FCC7B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16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2111" w:type="dxa"/>
            <w:tcBorders>
              <w:bottom w:val="single" w:sz="18" w:space="0" w:color="000000"/>
            </w:tcBorders>
          </w:tcPr>
          <w:p w14:paraId="76D46DF6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2 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/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 xml:space="preserve"> 23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(</w:t>
            </w: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8.7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852" w:type="dxa"/>
            <w:tcBorders>
              <w:bottom w:val="single" w:sz="18" w:space="0" w:color="000000"/>
            </w:tcBorders>
          </w:tcPr>
          <w:p w14:paraId="4E8B6A0E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0.503</w:t>
            </w:r>
          </w:p>
        </w:tc>
        <w:tc>
          <w:tcPr>
            <w:tcW w:w="1695" w:type="dxa"/>
            <w:tcBorders>
              <w:bottom w:val="single" w:sz="18" w:space="0" w:color="000000"/>
            </w:tcBorders>
          </w:tcPr>
          <w:p w14:paraId="5570864F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0 / 15 (0%)</w:t>
            </w:r>
          </w:p>
        </w:tc>
        <w:tc>
          <w:tcPr>
            <w:tcW w:w="1605" w:type="dxa"/>
            <w:tcBorders>
              <w:bottom w:val="single" w:sz="18" w:space="0" w:color="000000"/>
            </w:tcBorders>
          </w:tcPr>
          <w:p w14:paraId="58DD5BC4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 xml:space="preserve"> / 15 (</w:t>
            </w: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6.7</w:t>
            </w:r>
            <w:r w:rsidRPr="003F1B19">
              <w:rPr>
                <w:rFonts w:asciiTheme="majorBidi" w:hAnsiTheme="majorBidi" w:cstheme="majorBidi"/>
                <w:color w:val="000000" w:themeColor="text1"/>
                <w:szCs w:val="22"/>
              </w:rPr>
              <w:t>%)</w:t>
            </w:r>
          </w:p>
        </w:tc>
        <w:tc>
          <w:tcPr>
            <w:tcW w:w="1181" w:type="dxa"/>
            <w:tcBorders>
              <w:bottom w:val="single" w:sz="18" w:space="0" w:color="000000"/>
            </w:tcBorders>
          </w:tcPr>
          <w:p w14:paraId="3F164A97" w14:textId="77777777" w:rsidR="001E5D04" w:rsidRPr="003F1B19" w:rsidRDefault="001E5D04" w:rsidP="006F6137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Cs w:val="22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  <w:szCs w:val="22"/>
              </w:rPr>
              <w:t>1.000</w:t>
            </w:r>
          </w:p>
        </w:tc>
      </w:tr>
    </w:tbl>
    <w:p w14:paraId="6E124CCA" w14:textId="77777777" w:rsidR="001E5D04" w:rsidRDefault="001E5D04" w:rsidP="001E5D04">
      <w:pPr>
        <w:spacing w:after="0" w:line="300" w:lineRule="exact"/>
        <w:rPr>
          <w:rFonts w:ascii="Times New Roman" w:hAnsi="Times New Roman" w:cs="Times New Roman"/>
        </w:rPr>
      </w:pPr>
      <w:r w:rsidRPr="008F503A">
        <w:rPr>
          <w:rFonts w:ascii="Times New Roman" w:hAnsi="Times New Roman" w:cs="Times New Roman"/>
        </w:rPr>
        <w:t>Date are expressed as mean ± SD or as number (percentage)</w:t>
      </w:r>
    </w:p>
    <w:p w14:paraId="4F18E2B5" w14:textId="77777777" w:rsidR="001E5D04" w:rsidRPr="00BF5FF4" w:rsidRDefault="001E5D04" w:rsidP="001E5D04">
      <w:pPr>
        <w:spacing w:line="300" w:lineRule="exact"/>
        <w:rPr>
          <w:rFonts w:asciiTheme="majorBidi" w:hAnsiTheme="majorBidi" w:cstheme="majorBidi"/>
          <w:sz w:val="18"/>
          <w:szCs w:val="18"/>
        </w:rPr>
      </w:pPr>
      <w:proofErr w:type="gramStart"/>
      <w:r w:rsidRPr="00FA50CD">
        <w:rPr>
          <w:rFonts w:ascii="Times New Roman" w:hAnsi="Times New Roman" w:cs="Times New Roman"/>
          <w:lang w:val="en-GB"/>
        </w:rPr>
        <w:t>Abbreviations:</w:t>
      </w:r>
      <w:r w:rsidRPr="007A3B12">
        <w:rPr>
          <w:rFonts w:ascii="Times New Roman" w:hAnsi="Times New Roman" w:cs="Times New Roman"/>
        </w:rPr>
        <w:t>Low</w:t>
      </w:r>
      <w:proofErr w:type="gramEnd"/>
      <w:r w:rsidRPr="006E5CE7">
        <w:rPr>
          <w:rFonts w:ascii="Times New Roman" w:hAnsi="Times New Roman" w:cs="Times New Roman"/>
        </w:rPr>
        <w:t xml:space="preserve"> </w:t>
      </w:r>
      <w:r w:rsidRPr="00E43485">
        <w:rPr>
          <w:rFonts w:ascii="Times New Roman" w:hAnsi="Times New Roman" w:cs="Times New Roman"/>
        </w:rPr>
        <w:t>pneumoperitoneum pressure</w:t>
      </w:r>
      <w:r w:rsidRPr="007A3B12">
        <w:rPr>
          <w:rFonts w:ascii="Times New Roman" w:hAnsi="Times New Roman" w:cs="Times New Roman"/>
        </w:rPr>
        <w:t>, L</w:t>
      </w:r>
      <w:r>
        <w:rPr>
          <w:rFonts w:ascii="Times New Roman" w:hAnsi="Times New Roman" w:cs="Times New Roman"/>
        </w:rPr>
        <w:t>-PP</w:t>
      </w:r>
      <w:r w:rsidRPr="00FA50CD">
        <w:rPr>
          <w:rFonts w:ascii="Times New Roman" w:hAnsi="Times New Roman" w:cs="Times New Roman"/>
          <w:lang w:val="en-GB"/>
        </w:rPr>
        <w:t>;</w:t>
      </w:r>
      <w:r>
        <w:rPr>
          <w:rFonts w:ascii="Times New Roman" w:hAnsi="Times New Roman" w:cs="Times New Roman"/>
          <w:lang w:val="en-GB"/>
        </w:rPr>
        <w:t xml:space="preserve"> </w:t>
      </w:r>
      <w:r w:rsidRPr="00833DE2">
        <w:rPr>
          <w:rFonts w:ascii="Times New Roman" w:hAnsi="Times New Roman" w:cs="Times New Roman"/>
        </w:rPr>
        <w:t>Standard</w:t>
      </w:r>
      <w:r w:rsidRPr="00BB381B">
        <w:rPr>
          <w:rFonts w:eastAsia="游明朝"/>
          <w:color w:val="000000" w:themeColor="text1"/>
          <w:lang w:val="en-GB"/>
        </w:rPr>
        <w:t xml:space="preserve"> </w:t>
      </w:r>
      <w:r w:rsidRPr="00E43485">
        <w:rPr>
          <w:rFonts w:ascii="Times New Roman" w:hAnsi="Times New Roman" w:cs="Times New Roman"/>
        </w:rPr>
        <w:t>pneumoperitoneum pressure</w:t>
      </w:r>
      <w:r>
        <w:rPr>
          <w:rFonts w:ascii="Times New Roman" w:hAnsi="Times New Roman" w:cs="Times New Roman"/>
        </w:rPr>
        <w:t>, S-PP</w:t>
      </w:r>
      <w:r w:rsidRPr="00FA50CD">
        <w:rPr>
          <w:rFonts w:ascii="Times New Roman" w:hAnsi="Times New Roman" w:cs="Times New Roman"/>
          <w:lang w:val="en-GB"/>
        </w:rPr>
        <w:t>;</w:t>
      </w:r>
      <w:r>
        <w:rPr>
          <w:rFonts w:ascii="Times New Roman" w:hAnsi="Times New Roman" w:cs="Times New Roman"/>
        </w:rPr>
        <w:t xml:space="preserve"> </w:t>
      </w:r>
      <w:r w:rsidRPr="008F503A">
        <w:rPr>
          <w:rFonts w:ascii="Times New Roman" w:hAnsi="Times New Roman" w:cs="Times New Roman"/>
        </w:rPr>
        <w:t>CD</w:t>
      </w:r>
      <w:r>
        <w:rPr>
          <w:rFonts w:ascii="Times New Roman" w:hAnsi="Times New Roman" w:cs="Times New Roman"/>
        </w:rPr>
        <w:t>,</w:t>
      </w:r>
      <w:r w:rsidRPr="008F503A">
        <w:rPr>
          <w:rFonts w:ascii="Times New Roman" w:hAnsi="Times New Roman" w:cs="Times New Roman"/>
        </w:rPr>
        <w:t xml:space="preserve"> </w:t>
      </w:r>
      <w:proofErr w:type="spellStart"/>
      <w:r w:rsidRPr="008F503A">
        <w:rPr>
          <w:rFonts w:ascii="Times New Roman" w:hAnsi="Times New Roman" w:cs="Times New Roman"/>
        </w:rPr>
        <w:t>Clavien</w:t>
      </w:r>
      <w:proofErr w:type="spellEnd"/>
      <w:r w:rsidRPr="008F503A">
        <w:rPr>
          <w:rFonts w:ascii="Times New Roman" w:hAnsi="Times New Roman" w:cs="Times New Roman"/>
        </w:rPr>
        <w:t>–Dindo classification</w:t>
      </w:r>
    </w:p>
    <w:p w14:paraId="08BE273A" w14:textId="77777777" w:rsidR="001E5D04" w:rsidRPr="00C057A3" w:rsidRDefault="001E5D04" w:rsidP="001E5D04">
      <w:pPr>
        <w:rPr>
          <w:rFonts w:asciiTheme="majorBidi" w:hAnsiTheme="majorBidi" w:cstheme="majorBidi"/>
          <w:sz w:val="18"/>
          <w:szCs w:val="18"/>
        </w:rPr>
      </w:pPr>
    </w:p>
    <w:p w14:paraId="01F39E03" w14:textId="77777777" w:rsidR="001E5D04" w:rsidRDefault="001E5D04" w:rsidP="001E5D04">
      <w:pPr>
        <w:spacing w:before="100" w:beforeAutospacing="1" w:after="100" w:afterAutospacing="1"/>
        <w:rPr>
          <w:rFonts w:eastAsia="ＭＳ 明朝"/>
          <w:color w:val="000000" w:themeColor="text1"/>
        </w:rPr>
      </w:pPr>
    </w:p>
    <w:p w14:paraId="7A018691" w14:textId="77777777" w:rsidR="001B66B3" w:rsidRDefault="001B66B3"/>
    <w:sectPr w:rsidR="001B66B3" w:rsidSect="00990CD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BB0E1E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AF2E18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524E2E"/>
    <w:multiLevelType w:val="multilevel"/>
    <w:tmpl w:val="1F9C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958B0"/>
    <w:multiLevelType w:val="hybridMultilevel"/>
    <w:tmpl w:val="16507A26"/>
    <w:lvl w:ilvl="0" w:tplc="667E61D8">
      <w:numFmt w:val="bullet"/>
      <w:lvlText w:val="-"/>
      <w:lvlJc w:val="left"/>
      <w:pPr>
        <w:ind w:left="720" w:hanging="360"/>
      </w:pPr>
      <w:rPr>
        <w:rFonts w:ascii="Times New Roman" w:eastAsia="游明朝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4784B"/>
    <w:multiLevelType w:val="hybridMultilevel"/>
    <w:tmpl w:val="B96A8C3A"/>
    <w:lvl w:ilvl="0" w:tplc="5464116C">
      <w:start w:val="45"/>
      <w:numFmt w:val="decimal"/>
      <w:lvlText w:val="%1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F894FFD"/>
    <w:multiLevelType w:val="hybridMultilevel"/>
    <w:tmpl w:val="37E46E06"/>
    <w:lvl w:ilvl="0" w:tplc="B2C4B5E2">
      <w:numFmt w:val="bullet"/>
      <w:lvlText w:val="-"/>
      <w:lvlJc w:val="left"/>
      <w:pPr>
        <w:ind w:left="720" w:hanging="360"/>
      </w:pPr>
      <w:rPr>
        <w:rFonts w:ascii="Times New Roman" w:eastAsia="游明朝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70A83"/>
    <w:multiLevelType w:val="hybridMultilevel"/>
    <w:tmpl w:val="4A8A189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71D9E"/>
    <w:multiLevelType w:val="hybridMultilevel"/>
    <w:tmpl w:val="E45405FA"/>
    <w:lvl w:ilvl="0" w:tplc="08C6F28E">
      <w:start w:val="1"/>
      <w:numFmt w:val="decimal"/>
      <w:lvlText w:val="%1."/>
      <w:lvlJc w:val="left"/>
      <w:pPr>
        <w:ind w:left="360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40C338D"/>
    <w:multiLevelType w:val="multilevel"/>
    <w:tmpl w:val="C7165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154189"/>
    <w:multiLevelType w:val="hybridMultilevel"/>
    <w:tmpl w:val="256CFE30"/>
    <w:lvl w:ilvl="0" w:tplc="09BA899C">
      <w:start w:val="1"/>
      <w:numFmt w:val="decimal"/>
      <w:lvlText w:val="%1."/>
      <w:lvlJc w:val="left"/>
      <w:pPr>
        <w:ind w:left="420" w:hanging="420"/>
      </w:pPr>
      <w:rPr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022FA5"/>
    <w:multiLevelType w:val="multilevel"/>
    <w:tmpl w:val="FFB8C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3E6921"/>
    <w:multiLevelType w:val="hybridMultilevel"/>
    <w:tmpl w:val="D616B3F6"/>
    <w:lvl w:ilvl="0" w:tplc="B2E6B922">
      <w:numFmt w:val="bullet"/>
      <w:lvlText w:val="-"/>
      <w:lvlJc w:val="left"/>
      <w:pPr>
        <w:ind w:left="720" w:hanging="360"/>
      </w:pPr>
      <w:rPr>
        <w:rFonts w:ascii="Times New Roman" w:eastAsia="游明朝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17AD9"/>
    <w:multiLevelType w:val="hybridMultilevel"/>
    <w:tmpl w:val="29342622"/>
    <w:lvl w:ilvl="0" w:tplc="6E1A4520">
      <w:numFmt w:val="bullet"/>
      <w:lvlText w:val="-"/>
      <w:lvlJc w:val="left"/>
      <w:pPr>
        <w:ind w:left="1080" w:hanging="360"/>
      </w:pPr>
      <w:rPr>
        <w:rFonts w:ascii="Times New Roman" w:eastAsia="游明朝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94096A"/>
    <w:multiLevelType w:val="multilevel"/>
    <w:tmpl w:val="A4AC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784592">
    <w:abstractNumId w:val="6"/>
  </w:num>
  <w:num w:numId="2" w16cid:durableId="87163222">
    <w:abstractNumId w:val="9"/>
  </w:num>
  <w:num w:numId="3" w16cid:durableId="539587227">
    <w:abstractNumId w:val="4"/>
  </w:num>
  <w:num w:numId="4" w16cid:durableId="2003964245">
    <w:abstractNumId w:val="11"/>
  </w:num>
  <w:num w:numId="5" w16cid:durableId="1624070554">
    <w:abstractNumId w:val="12"/>
  </w:num>
  <w:num w:numId="6" w16cid:durableId="1894582777">
    <w:abstractNumId w:val="5"/>
  </w:num>
  <w:num w:numId="7" w16cid:durableId="754088404">
    <w:abstractNumId w:val="3"/>
  </w:num>
  <w:num w:numId="8" w16cid:durableId="1996494954">
    <w:abstractNumId w:val="1"/>
  </w:num>
  <w:num w:numId="9" w16cid:durableId="2015375881">
    <w:abstractNumId w:val="0"/>
  </w:num>
  <w:num w:numId="10" w16cid:durableId="1469930551">
    <w:abstractNumId w:val="2"/>
  </w:num>
  <w:num w:numId="11" w16cid:durableId="105083279">
    <w:abstractNumId w:val="10"/>
  </w:num>
  <w:num w:numId="12" w16cid:durableId="1644044001">
    <w:abstractNumId w:val="13"/>
  </w:num>
  <w:num w:numId="13" w16cid:durableId="354313293">
    <w:abstractNumId w:val="7"/>
  </w:num>
  <w:num w:numId="14" w16cid:durableId="6786973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B37"/>
    <w:rsid w:val="00001316"/>
    <w:rsid w:val="00002D9A"/>
    <w:rsid w:val="000207C5"/>
    <w:rsid w:val="00020AFA"/>
    <w:rsid w:val="00022269"/>
    <w:rsid w:val="00031445"/>
    <w:rsid w:val="00036268"/>
    <w:rsid w:val="00043D55"/>
    <w:rsid w:val="000474D8"/>
    <w:rsid w:val="0005181D"/>
    <w:rsid w:val="00055F6C"/>
    <w:rsid w:val="0005740E"/>
    <w:rsid w:val="000717A4"/>
    <w:rsid w:val="00073E18"/>
    <w:rsid w:val="00075AAF"/>
    <w:rsid w:val="00084FF8"/>
    <w:rsid w:val="00094F37"/>
    <w:rsid w:val="000A72A9"/>
    <w:rsid w:val="000C477A"/>
    <w:rsid w:val="000D0F63"/>
    <w:rsid w:val="000D4662"/>
    <w:rsid w:val="000D7300"/>
    <w:rsid w:val="000D7579"/>
    <w:rsid w:val="000E1D7B"/>
    <w:rsid w:val="000F4E5F"/>
    <w:rsid w:val="00123F13"/>
    <w:rsid w:val="00136DE3"/>
    <w:rsid w:val="00153EFC"/>
    <w:rsid w:val="00154AF3"/>
    <w:rsid w:val="001623A3"/>
    <w:rsid w:val="001629DE"/>
    <w:rsid w:val="0017711E"/>
    <w:rsid w:val="00182B11"/>
    <w:rsid w:val="00183185"/>
    <w:rsid w:val="00194DF8"/>
    <w:rsid w:val="001A3D4E"/>
    <w:rsid w:val="001A56B4"/>
    <w:rsid w:val="001B1545"/>
    <w:rsid w:val="001B1C7B"/>
    <w:rsid w:val="001B53F6"/>
    <w:rsid w:val="001B66B3"/>
    <w:rsid w:val="001C1FC6"/>
    <w:rsid w:val="001D48CC"/>
    <w:rsid w:val="001D57D7"/>
    <w:rsid w:val="001E5255"/>
    <w:rsid w:val="001E5D04"/>
    <w:rsid w:val="001E792E"/>
    <w:rsid w:val="001F07C4"/>
    <w:rsid w:val="00207321"/>
    <w:rsid w:val="00210107"/>
    <w:rsid w:val="002118C8"/>
    <w:rsid w:val="002148AC"/>
    <w:rsid w:val="002345C8"/>
    <w:rsid w:val="00236DBE"/>
    <w:rsid w:val="002473FC"/>
    <w:rsid w:val="00266F05"/>
    <w:rsid w:val="00273767"/>
    <w:rsid w:val="00297159"/>
    <w:rsid w:val="002A0C4B"/>
    <w:rsid w:val="002A49C6"/>
    <w:rsid w:val="002C6E92"/>
    <w:rsid w:val="002D7F3C"/>
    <w:rsid w:val="002E05DB"/>
    <w:rsid w:val="002E6B36"/>
    <w:rsid w:val="00313BAE"/>
    <w:rsid w:val="00320279"/>
    <w:rsid w:val="00325598"/>
    <w:rsid w:val="003275DA"/>
    <w:rsid w:val="003331C4"/>
    <w:rsid w:val="00335D81"/>
    <w:rsid w:val="0033781A"/>
    <w:rsid w:val="00351ED6"/>
    <w:rsid w:val="0035305E"/>
    <w:rsid w:val="00355E3C"/>
    <w:rsid w:val="00357A14"/>
    <w:rsid w:val="00375313"/>
    <w:rsid w:val="0037583A"/>
    <w:rsid w:val="003853A6"/>
    <w:rsid w:val="00385999"/>
    <w:rsid w:val="00387BC9"/>
    <w:rsid w:val="003C455B"/>
    <w:rsid w:val="0040196F"/>
    <w:rsid w:val="00413E82"/>
    <w:rsid w:val="004168E0"/>
    <w:rsid w:val="00431835"/>
    <w:rsid w:val="004338C2"/>
    <w:rsid w:val="00436D8B"/>
    <w:rsid w:val="00442A3E"/>
    <w:rsid w:val="00491E69"/>
    <w:rsid w:val="00494359"/>
    <w:rsid w:val="004A3DC3"/>
    <w:rsid w:val="004A6D37"/>
    <w:rsid w:val="004B354B"/>
    <w:rsid w:val="004E5684"/>
    <w:rsid w:val="004F35A9"/>
    <w:rsid w:val="00501428"/>
    <w:rsid w:val="00516DE7"/>
    <w:rsid w:val="00524245"/>
    <w:rsid w:val="00546308"/>
    <w:rsid w:val="00584F50"/>
    <w:rsid w:val="005B2554"/>
    <w:rsid w:val="005B2A0D"/>
    <w:rsid w:val="005C3614"/>
    <w:rsid w:val="005D4EBB"/>
    <w:rsid w:val="005D6611"/>
    <w:rsid w:val="005E59C4"/>
    <w:rsid w:val="00611FA9"/>
    <w:rsid w:val="00614067"/>
    <w:rsid w:val="006247E6"/>
    <w:rsid w:val="00634617"/>
    <w:rsid w:val="006357A3"/>
    <w:rsid w:val="00670767"/>
    <w:rsid w:val="00672F7C"/>
    <w:rsid w:val="00675EEE"/>
    <w:rsid w:val="00675F46"/>
    <w:rsid w:val="006D2FA8"/>
    <w:rsid w:val="006F4BC2"/>
    <w:rsid w:val="006F5CB5"/>
    <w:rsid w:val="00723656"/>
    <w:rsid w:val="00723BC5"/>
    <w:rsid w:val="00724027"/>
    <w:rsid w:val="007449FE"/>
    <w:rsid w:val="0074519A"/>
    <w:rsid w:val="0076289D"/>
    <w:rsid w:val="00765761"/>
    <w:rsid w:val="007B46F1"/>
    <w:rsid w:val="007D4297"/>
    <w:rsid w:val="007D750C"/>
    <w:rsid w:val="00801969"/>
    <w:rsid w:val="008148CB"/>
    <w:rsid w:val="00820621"/>
    <w:rsid w:val="00842C4E"/>
    <w:rsid w:val="00855E7F"/>
    <w:rsid w:val="00887894"/>
    <w:rsid w:val="008908E1"/>
    <w:rsid w:val="0089349C"/>
    <w:rsid w:val="008C2542"/>
    <w:rsid w:val="008E401F"/>
    <w:rsid w:val="008F58F8"/>
    <w:rsid w:val="008F5AEE"/>
    <w:rsid w:val="00913F36"/>
    <w:rsid w:val="00914B37"/>
    <w:rsid w:val="00941969"/>
    <w:rsid w:val="00947719"/>
    <w:rsid w:val="0096325E"/>
    <w:rsid w:val="0097051D"/>
    <w:rsid w:val="00971114"/>
    <w:rsid w:val="0099010D"/>
    <w:rsid w:val="00990CD4"/>
    <w:rsid w:val="00994BC4"/>
    <w:rsid w:val="00994E70"/>
    <w:rsid w:val="009A4D94"/>
    <w:rsid w:val="009B63B1"/>
    <w:rsid w:val="009C1B4D"/>
    <w:rsid w:val="009C6D6F"/>
    <w:rsid w:val="009C7FAD"/>
    <w:rsid w:val="00A01EC7"/>
    <w:rsid w:val="00A23255"/>
    <w:rsid w:val="00A24AB1"/>
    <w:rsid w:val="00A257CF"/>
    <w:rsid w:val="00A32E82"/>
    <w:rsid w:val="00A51B95"/>
    <w:rsid w:val="00A57BEE"/>
    <w:rsid w:val="00A62320"/>
    <w:rsid w:val="00A92CC2"/>
    <w:rsid w:val="00AA136C"/>
    <w:rsid w:val="00AA3A69"/>
    <w:rsid w:val="00AC6E83"/>
    <w:rsid w:val="00AF0917"/>
    <w:rsid w:val="00AF1D33"/>
    <w:rsid w:val="00B32DC3"/>
    <w:rsid w:val="00B36DB4"/>
    <w:rsid w:val="00B419BA"/>
    <w:rsid w:val="00B53767"/>
    <w:rsid w:val="00B56AF0"/>
    <w:rsid w:val="00B7044B"/>
    <w:rsid w:val="00BA7D5F"/>
    <w:rsid w:val="00BB4033"/>
    <w:rsid w:val="00BC25B1"/>
    <w:rsid w:val="00BC3423"/>
    <w:rsid w:val="00BE1A94"/>
    <w:rsid w:val="00BF79C6"/>
    <w:rsid w:val="00C104A9"/>
    <w:rsid w:val="00C15244"/>
    <w:rsid w:val="00C20AB1"/>
    <w:rsid w:val="00C34044"/>
    <w:rsid w:val="00C46310"/>
    <w:rsid w:val="00C55728"/>
    <w:rsid w:val="00C560F4"/>
    <w:rsid w:val="00C6454C"/>
    <w:rsid w:val="00C80F68"/>
    <w:rsid w:val="00C87680"/>
    <w:rsid w:val="00C9201A"/>
    <w:rsid w:val="00C920A8"/>
    <w:rsid w:val="00CA2B99"/>
    <w:rsid w:val="00CC5EDA"/>
    <w:rsid w:val="00CD0F15"/>
    <w:rsid w:val="00CD75F4"/>
    <w:rsid w:val="00CE0F54"/>
    <w:rsid w:val="00CF1FC2"/>
    <w:rsid w:val="00D061AD"/>
    <w:rsid w:val="00D12511"/>
    <w:rsid w:val="00D14E18"/>
    <w:rsid w:val="00D27A0F"/>
    <w:rsid w:val="00D54754"/>
    <w:rsid w:val="00D638DF"/>
    <w:rsid w:val="00D64C71"/>
    <w:rsid w:val="00D859E5"/>
    <w:rsid w:val="00DE0248"/>
    <w:rsid w:val="00DF01A4"/>
    <w:rsid w:val="00DF0E44"/>
    <w:rsid w:val="00E04FF4"/>
    <w:rsid w:val="00E1301C"/>
    <w:rsid w:val="00E255B8"/>
    <w:rsid w:val="00E42C09"/>
    <w:rsid w:val="00E46BA0"/>
    <w:rsid w:val="00E67FB9"/>
    <w:rsid w:val="00E7390F"/>
    <w:rsid w:val="00E7672F"/>
    <w:rsid w:val="00E804DC"/>
    <w:rsid w:val="00E84A73"/>
    <w:rsid w:val="00E856DF"/>
    <w:rsid w:val="00E963FD"/>
    <w:rsid w:val="00EB10F1"/>
    <w:rsid w:val="00EB1E60"/>
    <w:rsid w:val="00EC2F08"/>
    <w:rsid w:val="00ED22C4"/>
    <w:rsid w:val="00ED7A5D"/>
    <w:rsid w:val="00EE0428"/>
    <w:rsid w:val="00EE68E4"/>
    <w:rsid w:val="00EE7E86"/>
    <w:rsid w:val="00EF7A8D"/>
    <w:rsid w:val="00F11196"/>
    <w:rsid w:val="00F2591C"/>
    <w:rsid w:val="00F27651"/>
    <w:rsid w:val="00F7083E"/>
    <w:rsid w:val="00F75405"/>
    <w:rsid w:val="00F775C7"/>
    <w:rsid w:val="00F81E25"/>
    <w:rsid w:val="00FA04DA"/>
    <w:rsid w:val="00FB6EBA"/>
    <w:rsid w:val="00FC4DEA"/>
    <w:rsid w:val="00FD0896"/>
    <w:rsid w:val="00FD4FD4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,"/>
  <w14:docId w14:val="0BADAD1A"/>
  <w15:chartTrackingRefBased/>
  <w15:docId w15:val="{06534064-2F31-438A-935C-9EC2759A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1E5D04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ja-JP"/>
      <w14:ligatures w14:val="standardContextual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1E5D04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 w:eastAsia="ja-JP"/>
      <w14:ligatures w14:val="standardContextual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1E5D04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val="en-US" w:eastAsia="ja-JP"/>
      <w14:ligatures w14:val="standardContextual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E5D04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ja-JP"/>
      <w14:ligatures w14:val="standardContextual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1E5D04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ja-JP"/>
      <w14:ligatures w14:val="standardContextual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E5D04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ja-JP"/>
      <w14:ligatures w14:val="standardContextual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E5D04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ja-JP"/>
      <w14:ligatures w14:val="standardContextual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E5D04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ja-JP"/>
      <w14:ligatures w14:val="standardContextual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E5D04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ja-JP"/>
      <w14:ligatures w14:val="standardContextu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1E5D04"/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ja-JP"/>
      <w14:ligatures w14:val="standardContextual"/>
    </w:rPr>
  </w:style>
  <w:style w:type="character" w:customStyle="1" w:styleId="20">
    <w:name w:val="見出し 2 (文字)"/>
    <w:basedOn w:val="a2"/>
    <w:link w:val="2"/>
    <w:uiPriority w:val="9"/>
    <w:semiHidden/>
    <w:rsid w:val="001E5D04"/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 w:eastAsia="ja-JP"/>
      <w14:ligatures w14:val="standardContextual"/>
    </w:rPr>
  </w:style>
  <w:style w:type="character" w:customStyle="1" w:styleId="30">
    <w:name w:val="見出し 3 (文字)"/>
    <w:basedOn w:val="a2"/>
    <w:link w:val="3"/>
    <w:uiPriority w:val="9"/>
    <w:semiHidden/>
    <w:rsid w:val="001E5D04"/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val="en-US" w:eastAsia="ja-JP"/>
      <w14:ligatures w14:val="standardContextual"/>
    </w:rPr>
  </w:style>
  <w:style w:type="character" w:customStyle="1" w:styleId="40">
    <w:name w:val="見出し 4 (文字)"/>
    <w:basedOn w:val="a2"/>
    <w:link w:val="4"/>
    <w:uiPriority w:val="9"/>
    <w:semiHidden/>
    <w:rsid w:val="001E5D04"/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ja-JP"/>
      <w14:ligatures w14:val="standardContextual"/>
    </w:rPr>
  </w:style>
  <w:style w:type="character" w:customStyle="1" w:styleId="50">
    <w:name w:val="見出し 5 (文字)"/>
    <w:basedOn w:val="a2"/>
    <w:link w:val="5"/>
    <w:uiPriority w:val="9"/>
    <w:semiHidden/>
    <w:rsid w:val="001E5D04"/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ja-JP"/>
      <w14:ligatures w14:val="standardContextual"/>
    </w:rPr>
  </w:style>
  <w:style w:type="character" w:customStyle="1" w:styleId="60">
    <w:name w:val="見出し 6 (文字)"/>
    <w:basedOn w:val="a2"/>
    <w:link w:val="6"/>
    <w:uiPriority w:val="9"/>
    <w:semiHidden/>
    <w:rsid w:val="001E5D04"/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ja-JP"/>
      <w14:ligatures w14:val="standardContextual"/>
    </w:rPr>
  </w:style>
  <w:style w:type="character" w:customStyle="1" w:styleId="70">
    <w:name w:val="見出し 7 (文字)"/>
    <w:basedOn w:val="a2"/>
    <w:link w:val="7"/>
    <w:uiPriority w:val="9"/>
    <w:semiHidden/>
    <w:rsid w:val="001E5D04"/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ja-JP"/>
      <w14:ligatures w14:val="standardContextual"/>
    </w:rPr>
  </w:style>
  <w:style w:type="character" w:customStyle="1" w:styleId="80">
    <w:name w:val="見出し 8 (文字)"/>
    <w:basedOn w:val="a2"/>
    <w:link w:val="8"/>
    <w:uiPriority w:val="9"/>
    <w:semiHidden/>
    <w:rsid w:val="001E5D04"/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ja-JP"/>
      <w14:ligatures w14:val="standardContextual"/>
    </w:rPr>
  </w:style>
  <w:style w:type="character" w:customStyle="1" w:styleId="90">
    <w:name w:val="見出し 9 (文字)"/>
    <w:basedOn w:val="a2"/>
    <w:link w:val="9"/>
    <w:uiPriority w:val="9"/>
    <w:semiHidden/>
    <w:rsid w:val="001E5D04"/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ja-JP"/>
      <w14:ligatures w14:val="standardContextual"/>
    </w:rPr>
  </w:style>
  <w:style w:type="paragraph" w:styleId="a5">
    <w:name w:val="Title"/>
    <w:basedOn w:val="a1"/>
    <w:next w:val="a1"/>
    <w:link w:val="a6"/>
    <w:uiPriority w:val="10"/>
    <w:qFormat/>
    <w:rsid w:val="001E5D04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ja-JP"/>
      <w14:ligatures w14:val="standardContextual"/>
    </w:rPr>
  </w:style>
  <w:style w:type="character" w:customStyle="1" w:styleId="a6">
    <w:name w:val="表題 (文字)"/>
    <w:basedOn w:val="a2"/>
    <w:link w:val="a5"/>
    <w:uiPriority w:val="10"/>
    <w:rsid w:val="001E5D04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ja-JP"/>
      <w14:ligatures w14:val="standardContextual"/>
    </w:rPr>
  </w:style>
  <w:style w:type="paragraph" w:styleId="a7">
    <w:name w:val="Subtitle"/>
    <w:basedOn w:val="a1"/>
    <w:next w:val="a1"/>
    <w:link w:val="a8"/>
    <w:uiPriority w:val="11"/>
    <w:qFormat/>
    <w:rsid w:val="001E5D04"/>
    <w:pPr>
      <w:widowControl w:val="0"/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ja-JP"/>
      <w14:ligatures w14:val="standardContextual"/>
    </w:rPr>
  </w:style>
  <w:style w:type="character" w:customStyle="1" w:styleId="a8">
    <w:name w:val="副題 (文字)"/>
    <w:basedOn w:val="a2"/>
    <w:link w:val="a7"/>
    <w:uiPriority w:val="11"/>
    <w:rsid w:val="001E5D04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ja-JP"/>
      <w14:ligatures w14:val="standardContextual"/>
    </w:rPr>
  </w:style>
  <w:style w:type="paragraph" w:styleId="a9">
    <w:name w:val="Quote"/>
    <w:basedOn w:val="a1"/>
    <w:next w:val="a1"/>
    <w:link w:val="aa"/>
    <w:uiPriority w:val="29"/>
    <w:qFormat/>
    <w:rsid w:val="001E5D04"/>
    <w:pPr>
      <w:widowControl w:val="0"/>
      <w:spacing w:before="160"/>
      <w:jc w:val="center"/>
    </w:pPr>
    <w:rPr>
      <w:i/>
      <w:iCs/>
      <w:color w:val="404040" w:themeColor="text1" w:themeTint="BF"/>
      <w:kern w:val="2"/>
      <w:szCs w:val="24"/>
      <w:lang w:val="en-US" w:eastAsia="ja-JP"/>
      <w14:ligatures w14:val="standardContextual"/>
    </w:rPr>
  </w:style>
  <w:style w:type="character" w:customStyle="1" w:styleId="aa">
    <w:name w:val="引用文 (文字)"/>
    <w:basedOn w:val="a2"/>
    <w:link w:val="a9"/>
    <w:uiPriority w:val="29"/>
    <w:rsid w:val="001E5D04"/>
    <w:rPr>
      <w:rFonts w:eastAsiaTheme="minorEastAsia"/>
      <w:i/>
      <w:iCs/>
      <w:color w:val="404040" w:themeColor="text1" w:themeTint="BF"/>
      <w:kern w:val="2"/>
      <w:szCs w:val="24"/>
      <w:lang w:val="en-US" w:eastAsia="ja-JP"/>
      <w14:ligatures w14:val="standardContextual"/>
    </w:rPr>
  </w:style>
  <w:style w:type="paragraph" w:styleId="ab">
    <w:name w:val="List Paragraph"/>
    <w:basedOn w:val="a1"/>
    <w:uiPriority w:val="34"/>
    <w:qFormat/>
    <w:rsid w:val="001E5D04"/>
    <w:pPr>
      <w:widowControl w:val="0"/>
      <w:ind w:left="720"/>
      <w:contextualSpacing/>
    </w:pPr>
    <w:rPr>
      <w:kern w:val="2"/>
      <w:szCs w:val="24"/>
      <w:lang w:val="en-US" w:eastAsia="ja-JP"/>
      <w14:ligatures w14:val="standardContextual"/>
    </w:rPr>
  </w:style>
  <w:style w:type="character" w:styleId="21">
    <w:name w:val="Intense Emphasis"/>
    <w:basedOn w:val="a2"/>
    <w:uiPriority w:val="21"/>
    <w:qFormat/>
    <w:rsid w:val="001E5D04"/>
    <w:rPr>
      <w:i/>
      <w:iCs/>
      <w:color w:val="2E74B5" w:themeColor="accent1" w:themeShade="BF"/>
    </w:rPr>
  </w:style>
  <w:style w:type="paragraph" w:styleId="22">
    <w:name w:val="Intense Quote"/>
    <w:basedOn w:val="a1"/>
    <w:next w:val="a1"/>
    <w:link w:val="23"/>
    <w:uiPriority w:val="30"/>
    <w:qFormat/>
    <w:rsid w:val="001E5D04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szCs w:val="24"/>
      <w:lang w:val="en-US" w:eastAsia="ja-JP"/>
      <w14:ligatures w14:val="standardContextual"/>
    </w:rPr>
  </w:style>
  <w:style w:type="character" w:customStyle="1" w:styleId="23">
    <w:name w:val="引用文 2 (文字)"/>
    <w:basedOn w:val="a2"/>
    <w:link w:val="22"/>
    <w:uiPriority w:val="30"/>
    <w:rsid w:val="001E5D04"/>
    <w:rPr>
      <w:rFonts w:eastAsiaTheme="minorEastAsia"/>
      <w:i/>
      <w:iCs/>
      <w:color w:val="2E74B5" w:themeColor="accent1" w:themeShade="BF"/>
      <w:kern w:val="2"/>
      <w:szCs w:val="24"/>
      <w:lang w:val="en-US" w:eastAsia="ja-JP"/>
      <w14:ligatures w14:val="standardContextual"/>
    </w:rPr>
  </w:style>
  <w:style w:type="character" w:styleId="24">
    <w:name w:val="Intense Reference"/>
    <w:basedOn w:val="a2"/>
    <w:uiPriority w:val="32"/>
    <w:qFormat/>
    <w:rsid w:val="001E5D04"/>
    <w:rPr>
      <w:b/>
      <w:bCs/>
      <w:smallCaps/>
      <w:color w:val="2E74B5" w:themeColor="accent1" w:themeShade="BF"/>
      <w:spacing w:val="5"/>
    </w:rPr>
  </w:style>
  <w:style w:type="paragraph" w:styleId="Web">
    <w:name w:val="Normal (Web)"/>
    <w:basedOn w:val="a1"/>
    <w:uiPriority w:val="99"/>
    <w:unhideWhenUsed/>
    <w:rsid w:val="001E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character" w:customStyle="1" w:styleId="apple-converted-space">
    <w:name w:val="apple-converted-space"/>
    <w:basedOn w:val="a2"/>
    <w:rsid w:val="001E5D04"/>
  </w:style>
  <w:style w:type="character" w:styleId="ac">
    <w:name w:val="Hyperlink"/>
    <w:basedOn w:val="a2"/>
    <w:uiPriority w:val="99"/>
    <w:unhideWhenUsed/>
    <w:rsid w:val="001E5D04"/>
    <w:rPr>
      <w:color w:val="0563C1" w:themeColor="hyperlink"/>
      <w:u w:val="single"/>
    </w:rPr>
  </w:style>
  <w:style w:type="paragraph" w:styleId="ad">
    <w:name w:val="annotation text"/>
    <w:basedOn w:val="a1"/>
    <w:link w:val="ae"/>
    <w:uiPriority w:val="99"/>
    <w:unhideWhenUsed/>
    <w:rsid w:val="001E5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character" w:customStyle="1" w:styleId="ae">
    <w:name w:val="コメント文字列 (文字)"/>
    <w:basedOn w:val="a2"/>
    <w:link w:val="ad"/>
    <w:uiPriority w:val="99"/>
    <w:rsid w:val="001E5D04"/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character" w:customStyle="1" w:styleId="11">
    <w:name w:val="未解決のメンション1"/>
    <w:basedOn w:val="a2"/>
    <w:uiPriority w:val="99"/>
    <w:semiHidden/>
    <w:unhideWhenUsed/>
    <w:rsid w:val="001E5D04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1E5D04"/>
    <w:pPr>
      <w:spacing w:after="0" w:line="240" w:lineRule="auto"/>
    </w:pPr>
    <w:rPr>
      <w:kern w:val="2"/>
      <w:szCs w:val="24"/>
      <w:lang w:val="en-US" w:eastAsia="ja-JP"/>
      <w14:ligatures w14:val="standardContextual"/>
    </w:rPr>
  </w:style>
  <w:style w:type="character" w:styleId="af0">
    <w:name w:val="annotation reference"/>
    <w:basedOn w:val="a2"/>
    <w:uiPriority w:val="99"/>
    <w:semiHidden/>
    <w:unhideWhenUsed/>
    <w:rsid w:val="001E5D04"/>
    <w:rPr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1E5D04"/>
    <w:pPr>
      <w:widowControl w:val="0"/>
      <w:spacing w:after="160" w:line="259" w:lineRule="auto"/>
    </w:pPr>
    <w:rPr>
      <w:rFonts w:asciiTheme="minorHAnsi" w:eastAsiaTheme="minorEastAsia" w:hAnsiTheme="minorHAnsi" w:cstheme="minorBidi"/>
      <w:b/>
      <w:bCs/>
      <w:kern w:val="2"/>
      <w:sz w:val="22"/>
      <w14:ligatures w14:val="standardContextual"/>
    </w:rPr>
  </w:style>
  <w:style w:type="character" w:customStyle="1" w:styleId="af2">
    <w:name w:val="コメント内容 (文字)"/>
    <w:basedOn w:val="ae"/>
    <w:link w:val="af1"/>
    <w:uiPriority w:val="99"/>
    <w:semiHidden/>
    <w:rsid w:val="001E5D04"/>
    <w:rPr>
      <w:rFonts w:ascii="Times New Roman" w:eastAsiaTheme="minorEastAsia" w:hAnsi="Times New Roman" w:cs="Times New Roman"/>
      <w:b/>
      <w:bCs/>
      <w:kern w:val="2"/>
      <w:sz w:val="24"/>
      <w:szCs w:val="24"/>
      <w:lang w:val="en-US" w:eastAsia="ja-JP"/>
      <w14:ligatures w14:val="standardContextual"/>
    </w:rPr>
  </w:style>
  <w:style w:type="paragraph" w:styleId="af3">
    <w:name w:val="header"/>
    <w:basedOn w:val="a1"/>
    <w:link w:val="af4"/>
    <w:uiPriority w:val="99"/>
    <w:unhideWhenUsed/>
    <w:rsid w:val="001E5D04"/>
    <w:pPr>
      <w:widowControl w:val="0"/>
      <w:tabs>
        <w:tab w:val="center" w:pos="4680"/>
        <w:tab w:val="right" w:pos="9360"/>
      </w:tabs>
      <w:spacing w:after="0" w:line="240" w:lineRule="auto"/>
    </w:pPr>
    <w:rPr>
      <w:kern w:val="2"/>
      <w:szCs w:val="24"/>
      <w:lang w:val="en-US" w:eastAsia="ja-JP"/>
      <w14:ligatures w14:val="standardContextual"/>
    </w:rPr>
  </w:style>
  <w:style w:type="character" w:customStyle="1" w:styleId="af4">
    <w:name w:val="ヘッダー (文字)"/>
    <w:basedOn w:val="a2"/>
    <w:link w:val="af3"/>
    <w:uiPriority w:val="99"/>
    <w:rsid w:val="001E5D04"/>
    <w:rPr>
      <w:rFonts w:eastAsiaTheme="minorEastAsia"/>
      <w:kern w:val="2"/>
      <w:szCs w:val="24"/>
      <w:lang w:val="en-US" w:eastAsia="ja-JP"/>
      <w14:ligatures w14:val="standardContextual"/>
    </w:rPr>
  </w:style>
  <w:style w:type="paragraph" w:styleId="af5">
    <w:name w:val="footer"/>
    <w:basedOn w:val="a1"/>
    <w:link w:val="af6"/>
    <w:uiPriority w:val="99"/>
    <w:unhideWhenUsed/>
    <w:rsid w:val="001E5D04"/>
    <w:pPr>
      <w:widowControl w:val="0"/>
      <w:tabs>
        <w:tab w:val="center" w:pos="4680"/>
        <w:tab w:val="right" w:pos="9360"/>
      </w:tabs>
      <w:spacing w:after="0" w:line="240" w:lineRule="auto"/>
    </w:pPr>
    <w:rPr>
      <w:kern w:val="2"/>
      <w:szCs w:val="24"/>
      <w:lang w:val="en-US" w:eastAsia="ja-JP"/>
      <w14:ligatures w14:val="standardContextual"/>
    </w:rPr>
  </w:style>
  <w:style w:type="character" w:customStyle="1" w:styleId="af6">
    <w:name w:val="フッター (文字)"/>
    <w:basedOn w:val="a2"/>
    <w:link w:val="af5"/>
    <w:uiPriority w:val="99"/>
    <w:rsid w:val="001E5D04"/>
    <w:rPr>
      <w:rFonts w:eastAsiaTheme="minorEastAsia"/>
      <w:kern w:val="2"/>
      <w:szCs w:val="24"/>
      <w:lang w:val="en-US" w:eastAsia="ja-JP"/>
      <w14:ligatures w14:val="standardContextual"/>
    </w:rPr>
  </w:style>
  <w:style w:type="paragraph" w:styleId="a0">
    <w:name w:val="List Bullet"/>
    <w:basedOn w:val="a1"/>
    <w:uiPriority w:val="99"/>
    <w:semiHidden/>
    <w:unhideWhenUsed/>
    <w:rsid w:val="001E5D04"/>
    <w:pPr>
      <w:widowControl w:val="0"/>
      <w:numPr>
        <w:numId w:val="8"/>
      </w:numPr>
      <w:contextualSpacing/>
    </w:pPr>
    <w:rPr>
      <w:kern w:val="2"/>
      <w:szCs w:val="24"/>
      <w:lang w:val="en-US" w:eastAsia="ja-JP"/>
      <w14:ligatures w14:val="standardContextual"/>
    </w:rPr>
  </w:style>
  <w:style w:type="paragraph" w:styleId="a">
    <w:name w:val="List Number"/>
    <w:basedOn w:val="a1"/>
    <w:uiPriority w:val="99"/>
    <w:semiHidden/>
    <w:unhideWhenUsed/>
    <w:rsid w:val="001E5D04"/>
    <w:pPr>
      <w:widowControl w:val="0"/>
      <w:numPr>
        <w:numId w:val="9"/>
      </w:numPr>
      <w:contextualSpacing/>
    </w:pPr>
    <w:rPr>
      <w:kern w:val="2"/>
      <w:szCs w:val="24"/>
      <w:lang w:val="en-US" w:eastAsia="ja-JP"/>
      <w14:ligatures w14:val="standardContextual"/>
    </w:rPr>
  </w:style>
  <w:style w:type="character" w:styleId="af7">
    <w:name w:val="Emphasis"/>
    <w:basedOn w:val="a2"/>
    <w:uiPriority w:val="20"/>
    <w:qFormat/>
    <w:rsid w:val="001E5D04"/>
    <w:rPr>
      <w:i/>
      <w:iCs/>
    </w:rPr>
  </w:style>
  <w:style w:type="character" w:styleId="af8">
    <w:name w:val="Strong"/>
    <w:basedOn w:val="a2"/>
    <w:uiPriority w:val="22"/>
    <w:qFormat/>
    <w:rsid w:val="001E5D04"/>
    <w:rPr>
      <w:b/>
      <w:bCs/>
    </w:rPr>
  </w:style>
  <w:style w:type="character" w:styleId="af9">
    <w:name w:val="FollowedHyperlink"/>
    <w:basedOn w:val="a2"/>
    <w:uiPriority w:val="99"/>
    <w:semiHidden/>
    <w:unhideWhenUsed/>
    <w:rsid w:val="001E5D04"/>
    <w:rPr>
      <w:color w:val="954F72" w:themeColor="followedHyperlink"/>
      <w:u w:val="single"/>
    </w:rPr>
  </w:style>
  <w:style w:type="table" w:styleId="afa">
    <w:name w:val="Table Grid"/>
    <w:basedOn w:val="a3"/>
    <w:uiPriority w:val="39"/>
    <w:rsid w:val="001E5D04"/>
    <w:pPr>
      <w:spacing w:after="0" w:line="240" w:lineRule="auto"/>
    </w:pPr>
    <w:rPr>
      <w:kern w:val="2"/>
      <w:szCs w:val="24"/>
      <w:lang w:val="en-US"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1">
    <w:name w:val="Plain Table 5"/>
    <w:basedOn w:val="a3"/>
    <w:uiPriority w:val="45"/>
    <w:rsid w:val="001E5D04"/>
    <w:pPr>
      <w:spacing w:after="0" w:line="240" w:lineRule="auto"/>
    </w:pPr>
    <w:rPr>
      <w:kern w:val="2"/>
      <w:szCs w:val="24"/>
      <w:lang w:val="en-US" w:eastAsia="ja-JP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1037</Words>
  <Characters>5912</Characters>
  <Application>Microsoft Office Word</Application>
  <DocSecurity>0</DocSecurity>
  <Lines>49</Lines>
  <Paragraphs>13</Paragraphs>
  <ScaleCrop>false</ScaleCrop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Sivadhanush S</dc:creator>
  <cp:keywords/>
  <dc:description/>
  <cp:lastModifiedBy>daisuke fukumori</cp:lastModifiedBy>
  <cp:revision>4</cp:revision>
  <dcterms:created xsi:type="dcterms:W3CDTF">2025-10-01T05:50:00Z</dcterms:created>
  <dcterms:modified xsi:type="dcterms:W3CDTF">2025-10-09T10:16:00Z</dcterms:modified>
</cp:coreProperties>
</file>