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6E0AC" w14:textId="77777777" w:rsidR="00BE749C" w:rsidRDefault="00BE749C" w:rsidP="00BE749C">
      <w:pPr>
        <w:rPr>
          <w:b/>
          <w:bCs/>
          <w:lang w:val="en-US"/>
        </w:rPr>
      </w:pPr>
    </w:p>
    <w:p w14:paraId="1A73F7F9" w14:textId="28BDE42A" w:rsidR="00BE749C" w:rsidRPr="00BF1669" w:rsidRDefault="00BE749C" w:rsidP="00BE749C">
      <w:pPr>
        <w:rPr>
          <w:lang w:val="en-US"/>
        </w:rPr>
      </w:pPr>
      <w:r w:rsidRPr="00877E4A">
        <w:rPr>
          <w:b/>
          <w:bCs/>
          <w:lang w:val="en-US"/>
        </w:rPr>
        <w:t>Appendix 1:</w:t>
      </w:r>
      <w:r w:rsidRPr="00BF1669">
        <w:rPr>
          <w:lang w:val="en-US"/>
        </w:rPr>
        <w:t xml:space="preserve"> </w:t>
      </w:r>
      <w:r>
        <w:rPr>
          <w:lang w:val="en-US"/>
        </w:rPr>
        <w:t>Scoping Review Methodology</w:t>
      </w:r>
    </w:p>
    <w:p w14:paraId="6DFCD496" w14:textId="77777777" w:rsidR="00BE749C" w:rsidRDefault="00BE749C" w:rsidP="00BE749C"/>
    <w:tbl>
      <w:tblPr>
        <w:tblStyle w:val="PlainTable1"/>
        <w:tblpPr w:leftFromText="141" w:rightFromText="141" w:vertAnchor="text" w:horzAnchor="margin" w:tblpY="123"/>
        <w:tblW w:w="10350" w:type="dxa"/>
        <w:tblLook w:val="04A0" w:firstRow="1" w:lastRow="0" w:firstColumn="1" w:lastColumn="0" w:noHBand="0" w:noVBand="1"/>
      </w:tblPr>
      <w:tblGrid>
        <w:gridCol w:w="5175"/>
        <w:gridCol w:w="5175"/>
      </w:tblGrid>
      <w:tr w:rsidR="00BE749C" w14:paraId="3D6E18BD" w14:textId="77777777" w:rsidTr="00BE7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14:paraId="17746320" w14:textId="77777777" w:rsidR="00BE749C" w:rsidRPr="00163924" w:rsidRDefault="00BE749C" w:rsidP="00121962">
            <w:pPr>
              <w:jc w:val="center"/>
              <w:rPr>
                <w:lang w:val="en-US"/>
              </w:rPr>
            </w:pPr>
            <w:r w:rsidRPr="00163924">
              <w:rPr>
                <w:lang w:val="en-US"/>
              </w:rPr>
              <w:t>Arksey &amp; O´Malley</w:t>
            </w:r>
          </w:p>
        </w:tc>
        <w:tc>
          <w:tcPr>
            <w:tcW w:w="5175" w:type="dxa"/>
          </w:tcPr>
          <w:p w14:paraId="670B7400" w14:textId="77777777" w:rsidR="00BE749C" w:rsidRPr="00163924" w:rsidRDefault="00BE749C" w:rsidP="001219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63924">
              <w:rPr>
                <w:lang w:val="en-US"/>
              </w:rPr>
              <w:t>Levac et al.</w:t>
            </w:r>
          </w:p>
        </w:tc>
      </w:tr>
      <w:tr w:rsidR="00BE749C" w:rsidRPr="00163924" w14:paraId="63DCA197" w14:textId="77777777" w:rsidTr="00BE7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14:paraId="43B7E459" w14:textId="77777777" w:rsidR="00BE749C" w:rsidRPr="00163924" w:rsidRDefault="00BE749C" w:rsidP="00121962">
            <w:pPr>
              <w:rPr>
                <w:lang w:val="en-US"/>
              </w:rPr>
            </w:pPr>
            <w:r w:rsidRPr="00163924">
              <w:rPr>
                <w:lang w:val="en-US"/>
              </w:rPr>
              <w:t xml:space="preserve">Stage 1: </w:t>
            </w:r>
            <w:r w:rsidRPr="0017531D">
              <w:rPr>
                <w:b w:val="0"/>
                <w:bCs w:val="0"/>
                <w:lang w:val="en-US"/>
              </w:rPr>
              <w:t>Identifying the Research Question</w:t>
            </w:r>
          </w:p>
        </w:tc>
        <w:tc>
          <w:tcPr>
            <w:tcW w:w="5175" w:type="dxa"/>
          </w:tcPr>
          <w:p w14:paraId="00C0146F" w14:textId="77777777" w:rsidR="00BE749C" w:rsidRPr="00163924" w:rsidRDefault="00BE749C" w:rsidP="00121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63924">
              <w:rPr>
                <w:lang w:val="en-US"/>
              </w:rPr>
              <w:t>Linking the purpose and research question</w:t>
            </w:r>
          </w:p>
        </w:tc>
      </w:tr>
      <w:tr w:rsidR="00BE749C" w:rsidRPr="00163924" w14:paraId="5A53C5E7" w14:textId="77777777" w:rsidTr="00BE749C">
        <w:trPr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14:paraId="223011B3" w14:textId="77777777" w:rsidR="00BE749C" w:rsidRPr="00163924" w:rsidRDefault="00BE749C" w:rsidP="00121962">
            <w:pPr>
              <w:rPr>
                <w:lang w:val="en-US"/>
              </w:rPr>
            </w:pPr>
            <w:r w:rsidRPr="00163924">
              <w:rPr>
                <w:lang w:val="en-US"/>
              </w:rPr>
              <w:t xml:space="preserve">Stage 2: </w:t>
            </w:r>
            <w:r w:rsidRPr="0017531D">
              <w:rPr>
                <w:b w:val="0"/>
                <w:bCs w:val="0"/>
                <w:lang w:val="en-US"/>
              </w:rPr>
              <w:t>Identifying Relevant Studies</w:t>
            </w:r>
          </w:p>
        </w:tc>
        <w:tc>
          <w:tcPr>
            <w:tcW w:w="5175" w:type="dxa"/>
          </w:tcPr>
          <w:p w14:paraId="2923B7ED" w14:textId="77777777" w:rsidR="00BE749C" w:rsidRPr="00163924" w:rsidRDefault="00BE749C" w:rsidP="00121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63924">
              <w:rPr>
                <w:lang w:val="en-US"/>
              </w:rPr>
              <w:t xml:space="preserve">Balancing </w:t>
            </w:r>
            <w:r>
              <w:rPr>
                <w:lang w:val="en-US"/>
              </w:rPr>
              <w:t>f</w:t>
            </w:r>
            <w:r w:rsidRPr="00163924">
              <w:rPr>
                <w:lang w:val="en-US"/>
              </w:rPr>
              <w:t xml:space="preserve">easibility with </w:t>
            </w:r>
            <w:r>
              <w:rPr>
                <w:lang w:val="en-US"/>
              </w:rPr>
              <w:t>b</w:t>
            </w:r>
            <w:r w:rsidRPr="00163924">
              <w:rPr>
                <w:lang w:val="en-US"/>
              </w:rPr>
              <w:t xml:space="preserve">readth and comprehensiveness of </w:t>
            </w:r>
            <w:r>
              <w:rPr>
                <w:lang w:val="en-US"/>
              </w:rPr>
              <w:t>t</w:t>
            </w:r>
            <w:r w:rsidRPr="00163924">
              <w:rPr>
                <w:lang w:val="en-US"/>
              </w:rPr>
              <w:t>he scoping process</w:t>
            </w:r>
          </w:p>
        </w:tc>
      </w:tr>
      <w:tr w:rsidR="00BE749C" w:rsidRPr="00163924" w14:paraId="636464C8" w14:textId="77777777" w:rsidTr="00BE7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14:paraId="5ADC21B5" w14:textId="77777777" w:rsidR="00BE749C" w:rsidRPr="00163924" w:rsidRDefault="00BE749C" w:rsidP="00121962">
            <w:pPr>
              <w:rPr>
                <w:lang w:val="en-US"/>
              </w:rPr>
            </w:pPr>
            <w:r w:rsidRPr="00163924">
              <w:rPr>
                <w:lang w:val="en-US"/>
              </w:rPr>
              <w:t xml:space="preserve">Stage 3: </w:t>
            </w:r>
            <w:r w:rsidRPr="0017531D">
              <w:rPr>
                <w:b w:val="0"/>
                <w:bCs w:val="0"/>
                <w:lang w:val="en-US"/>
              </w:rPr>
              <w:t>Study Selection</w:t>
            </w:r>
          </w:p>
        </w:tc>
        <w:tc>
          <w:tcPr>
            <w:tcW w:w="5175" w:type="dxa"/>
          </w:tcPr>
          <w:p w14:paraId="4A060115" w14:textId="77777777" w:rsidR="00BE749C" w:rsidRPr="00163924" w:rsidRDefault="00BE749C" w:rsidP="00121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63924">
              <w:rPr>
                <w:lang w:val="en-US"/>
              </w:rPr>
              <w:t>Iterative approach (more than 1 reviewer) in selecting studies and extracting data</w:t>
            </w:r>
          </w:p>
        </w:tc>
      </w:tr>
      <w:tr w:rsidR="00BE749C" w:rsidRPr="00163924" w14:paraId="745F9073" w14:textId="77777777" w:rsidTr="00BE749C">
        <w:trPr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14:paraId="1D7B4AEA" w14:textId="77777777" w:rsidR="00BE749C" w:rsidRPr="00163924" w:rsidRDefault="00BE749C" w:rsidP="00121962">
            <w:pPr>
              <w:rPr>
                <w:lang w:val="en-US"/>
              </w:rPr>
            </w:pPr>
            <w:r w:rsidRPr="00163924">
              <w:rPr>
                <w:lang w:val="en-US"/>
              </w:rPr>
              <w:t xml:space="preserve">Stage 4: </w:t>
            </w:r>
            <w:r w:rsidRPr="0017531D">
              <w:rPr>
                <w:b w:val="0"/>
                <w:bCs w:val="0"/>
                <w:lang w:val="en-US"/>
              </w:rPr>
              <w:t>Charting the Data</w:t>
            </w:r>
          </w:p>
        </w:tc>
        <w:tc>
          <w:tcPr>
            <w:tcW w:w="5175" w:type="dxa"/>
          </w:tcPr>
          <w:p w14:paraId="1DF5A8F5" w14:textId="3983A897" w:rsidR="00BE749C" w:rsidRPr="00163924" w:rsidRDefault="00BE749C" w:rsidP="00121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63924">
              <w:rPr>
                <w:lang w:val="en-US"/>
              </w:rPr>
              <w:t xml:space="preserve">Data charting form (numerical </w:t>
            </w:r>
            <w:r w:rsidR="0036308D">
              <w:rPr>
                <w:lang w:val="en-US"/>
              </w:rPr>
              <w:t>summary</w:t>
            </w:r>
            <w:r w:rsidRPr="00163924">
              <w:rPr>
                <w:lang w:val="en-US"/>
              </w:rPr>
              <w:t xml:space="preserve"> and qualitative thematic analysis)</w:t>
            </w:r>
          </w:p>
        </w:tc>
      </w:tr>
      <w:tr w:rsidR="00BE749C" w:rsidRPr="00163924" w14:paraId="741EA0D9" w14:textId="77777777" w:rsidTr="00BE7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14:paraId="113576A1" w14:textId="77777777" w:rsidR="00BE749C" w:rsidRPr="00163924" w:rsidRDefault="00BE749C" w:rsidP="00121962">
            <w:pPr>
              <w:rPr>
                <w:lang w:val="en-US"/>
              </w:rPr>
            </w:pPr>
            <w:r w:rsidRPr="00163924">
              <w:rPr>
                <w:lang w:val="en-US"/>
              </w:rPr>
              <w:t xml:space="preserve">Stage 5: </w:t>
            </w:r>
            <w:r w:rsidRPr="0017531D">
              <w:rPr>
                <w:b w:val="0"/>
                <w:bCs w:val="0"/>
                <w:lang w:val="en-US"/>
              </w:rPr>
              <w:t>Collating, Summarizing and Reporting the Results</w:t>
            </w:r>
          </w:p>
        </w:tc>
        <w:tc>
          <w:tcPr>
            <w:tcW w:w="5175" w:type="dxa"/>
          </w:tcPr>
          <w:p w14:paraId="4B14B2DD" w14:textId="77777777" w:rsidR="00BE749C" w:rsidRPr="00163924" w:rsidRDefault="00BE749C" w:rsidP="001219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163924">
              <w:rPr>
                <w:lang w:val="en-US"/>
              </w:rPr>
              <w:t>Three parts: analysis, reporting and implications for future research and practice</w:t>
            </w:r>
          </w:p>
        </w:tc>
      </w:tr>
      <w:tr w:rsidR="00BE749C" w:rsidRPr="00163924" w14:paraId="71C0F2A5" w14:textId="77777777" w:rsidTr="00BE749C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75" w:type="dxa"/>
          </w:tcPr>
          <w:p w14:paraId="560D997F" w14:textId="77777777" w:rsidR="00BE749C" w:rsidRPr="00163924" w:rsidRDefault="00BE749C" w:rsidP="00121962">
            <w:pPr>
              <w:rPr>
                <w:lang w:val="en-US"/>
              </w:rPr>
            </w:pPr>
            <w:r w:rsidRPr="00163924">
              <w:rPr>
                <w:lang w:val="en-US"/>
              </w:rPr>
              <w:t xml:space="preserve">Stage 6: </w:t>
            </w:r>
            <w:r w:rsidRPr="0017531D">
              <w:rPr>
                <w:b w:val="0"/>
                <w:bCs w:val="0"/>
                <w:lang w:val="en-US"/>
              </w:rPr>
              <w:t>Consultation Exercise as an option</w:t>
            </w:r>
          </w:p>
        </w:tc>
        <w:tc>
          <w:tcPr>
            <w:tcW w:w="5175" w:type="dxa"/>
          </w:tcPr>
          <w:p w14:paraId="62C66FEE" w14:textId="77777777" w:rsidR="00BE749C" w:rsidRPr="00163924" w:rsidRDefault="00BE749C" w:rsidP="001219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63924">
              <w:rPr>
                <w:lang w:val="en-US"/>
              </w:rPr>
              <w:t>Consultation as a necessary part of scoping review</w:t>
            </w:r>
          </w:p>
        </w:tc>
      </w:tr>
    </w:tbl>
    <w:p w14:paraId="3E8F9234" w14:textId="77777777" w:rsidR="00BE749C" w:rsidRPr="0017531D" w:rsidRDefault="00BE749C" w:rsidP="00BE749C">
      <w:pPr>
        <w:rPr>
          <w:lang w:val="en-US"/>
        </w:rPr>
      </w:pPr>
    </w:p>
    <w:p w14:paraId="24E89EED" w14:textId="77777777" w:rsidR="00BE749C" w:rsidRPr="00877E4A" w:rsidRDefault="00BE749C" w:rsidP="00BE749C">
      <w:pPr>
        <w:rPr>
          <w:lang w:val="en-US"/>
        </w:rPr>
      </w:pPr>
      <w:r>
        <w:rPr>
          <w:lang w:val="en-US"/>
        </w:rPr>
        <w:t xml:space="preserve">The </w:t>
      </w:r>
      <w:r w:rsidRPr="00BF1669">
        <w:rPr>
          <w:lang w:val="en-US"/>
        </w:rPr>
        <w:t xml:space="preserve">Framework for </w:t>
      </w:r>
      <w:r>
        <w:rPr>
          <w:lang w:val="en-US"/>
        </w:rPr>
        <w:t>S</w:t>
      </w:r>
      <w:r w:rsidRPr="00BF1669">
        <w:rPr>
          <w:lang w:val="en-US"/>
        </w:rPr>
        <w:t>coping revie</w:t>
      </w:r>
      <w:r>
        <w:rPr>
          <w:lang w:val="en-US"/>
        </w:rPr>
        <w:t>ws used in the current study</w:t>
      </w:r>
      <w:r w:rsidRPr="00877E4A">
        <w:rPr>
          <w:lang w:val="en-US"/>
        </w:rPr>
        <w:t xml:space="preserve"> </w:t>
      </w:r>
      <w:r>
        <w:rPr>
          <w:lang w:val="en-US"/>
        </w:rPr>
        <w:t xml:space="preserve">according to Arksey &amp; O'Malley and Levac et al. </w:t>
      </w:r>
      <w:r w:rsidRPr="00877E4A">
        <w:rPr>
          <w:lang w:val="en-US"/>
        </w:rPr>
        <w:t>(15) (16)</w:t>
      </w:r>
      <w:r>
        <w:rPr>
          <w:lang w:val="en-US"/>
        </w:rPr>
        <w:t>.</w:t>
      </w:r>
    </w:p>
    <w:p w14:paraId="4F82F36B" w14:textId="77777777" w:rsidR="00333474" w:rsidRPr="00BE749C" w:rsidRDefault="00333474">
      <w:pPr>
        <w:rPr>
          <w:lang w:val="en-US"/>
        </w:rPr>
      </w:pPr>
    </w:p>
    <w:sectPr w:rsidR="00333474" w:rsidRPr="00BE749C" w:rsidSect="00BE749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8E2AB" w14:textId="77777777" w:rsidR="008B5A2E" w:rsidRDefault="008B5A2E" w:rsidP="00BE749C">
      <w:r>
        <w:separator/>
      </w:r>
    </w:p>
  </w:endnote>
  <w:endnote w:type="continuationSeparator" w:id="0">
    <w:p w14:paraId="1467DBE8" w14:textId="77777777" w:rsidR="008B5A2E" w:rsidRDefault="008B5A2E" w:rsidP="00BE7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BD2C1" w14:textId="77777777" w:rsidR="008B5A2E" w:rsidRDefault="008B5A2E" w:rsidP="00BE749C">
      <w:r>
        <w:separator/>
      </w:r>
    </w:p>
  </w:footnote>
  <w:footnote w:type="continuationSeparator" w:id="0">
    <w:p w14:paraId="233AB961" w14:textId="77777777" w:rsidR="008B5A2E" w:rsidRDefault="008B5A2E" w:rsidP="00BE7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3B63" w14:textId="609AB255" w:rsidR="00BE749C" w:rsidRPr="00BE749C" w:rsidRDefault="00BE749C">
    <w:pPr>
      <w:pStyle w:val="Header"/>
      <w:rPr>
        <w:b/>
        <w:bCs/>
      </w:rPr>
    </w:pPr>
    <w:r w:rsidRPr="00BE749C">
      <w:rPr>
        <w:b/>
        <w:bCs/>
        <w:lang w:val="en-US"/>
      </w:rPr>
      <w:t>Supplementary</w:t>
    </w:r>
    <w:r w:rsidRPr="00BE749C">
      <w:rPr>
        <w:b/>
        <w:bCs/>
      </w:rPr>
      <w:t xml:space="preserve"> material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K2tDA0tDS1NLEwN7JQ0lEKTi0uzszPAykwrAUAmgKSHiwAAAA="/>
  </w:docVars>
  <w:rsids>
    <w:rsidRoot w:val="00BE749C"/>
    <w:rsid w:val="001E7CF5"/>
    <w:rsid w:val="001F0868"/>
    <w:rsid w:val="00333474"/>
    <w:rsid w:val="0036308D"/>
    <w:rsid w:val="0058364E"/>
    <w:rsid w:val="008B5A2E"/>
    <w:rsid w:val="00973EE1"/>
    <w:rsid w:val="00B3028B"/>
    <w:rsid w:val="00BE749C"/>
    <w:rsid w:val="00C25DAE"/>
    <w:rsid w:val="00C86AEB"/>
    <w:rsid w:val="00F2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D1CF28"/>
  <w15:chartTrackingRefBased/>
  <w15:docId w15:val="{3CBC47C4-F7E6-8143-875E-3A577FE3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49C"/>
    <w:rPr>
      <w:rFonts w:ascii="Times New Roman" w:eastAsia="Times New Roman" w:hAnsi="Times New Roman" w:cs="Times New Roman"/>
      <w:lang w:val="de-DE" w:eastAsia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E74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74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749C"/>
    <w:rPr>
      <w:rFonts w:ascii="Times New Roman" w:eastAsia="Times New Roman" w:hAnsi="Times New Roman" w:cs="Times New Roman"/>
      <w:sz w:val="20"/>
      <w:szCs w:val="20"/>
      <w:lang w:val="de-DE" w:eastAsia="es-MX"/>
    </w:rPr>
  </w:style>
  <w:style w:type="table" w:styleId="PlainTable1">
    <w:name w:val="Plain Table 1"/>
    <w:basedOn w:val="TableNormal"/>
    <w:uiPriority w:val="41"/>
    <w:rsid w:val="00BE749C"/>
    <w:rPr>
      <w:lang w:val="de-D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BE74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49C"/>
    <w:rPr>
      <w:rFonts w:ascii="Times New Roman" w:eastAsia="Times New Roman" w:hAnsi="Times New Roman" w:cs="Times New Roman"/>
      <w:lang w:val="de-DE" w:eastAsia="es-MX"/>
    </w:rPr>
  </w:style>
  <w:style w:type="paragraph" w:styleId="Footer">
    <w:name w:val="footer"/>
    <w:basedOn w:val="Normal"/>
    <w:link w:val="FooterChar"/>
    <w:uiPriority w:val="99"/>
    <w:unhideWhenUsed/>
    <w:rsid w:val="00BE74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49C"/>
    <w:rPr>
      <w:rFonts w:ascii="Times New Roman" w:eastAsia="Times New Roman" w:hAnsi="Times New Roman" w:cs="Times New Roman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723</Characters>
  <Application>Microsoft Office Word</Application>
  <DocSecurity>0</DocSecurity>
  <Lines>25</Lines>
  <Paragraphs>18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Haeberle</dc:creator>
  <cp:keywords/>
  <dc:description/>
  <cp:lastModifiedBy>Amila Cizmic</cp:lastModifiedBy>
  <cp:revision>2</cp:revision>
  <dcterms:created xsi:type="dcterms:W3CDTF">2024-01-15T10:28:00Z</dcterms:created>
  <dcterms:modified xsi:type="dcterms:W3CDTF">2024-02-14T15:28:00Z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f5cc5b9a7951f715ac778491269a9cb444a0d88fc9c3f1fdb4623ee7befbb0b3</vt:lpwstr>
  </property>
</Properties>
</file>