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AEB9C" w14:textId="4C60A04F" w:rsidR="6B23C8FB" w:rsidRPr="000D7AFF" w:rsidRDefault="6B23C8FB" w:rsidP="0E4C387A">
      <w:pPr>
        <w:spacing w:after="0" w:line="480" w:lineRule="auto"/>
        <w:jc w:val="center"/>
        <w:rPr>
          <w:rFonts w:ascii="Times New Roman" w:eastAsia="Times New Roman" w:hAnsi="Times New Roman" w:cs="Times New Roman"/>
        </w:rPr>
      </w:pPr>
      <w:r w:rsidRPr="000D7AFF">
        <w:rPr>
          <w:rFonts w:ascii="Times New Roman" w:eastAsia="Times New Roman" w:hAnsi="Times New Roman" w:cs="Times New Roman"/>
          <w:b/>
          <w:bCs/>
          <w:u w:val="single"/>
        </w:rPr>
        <w:t xml:space="preserve">Dynamic </w:t>
      </w:r>
      <w:r w:rsidR="556E3D19" w:rsidRPr="000D7AFF">
        <w:rPr>
          <w:rFonts w:ascii="Times New Roman" w:eastAsia="Times New Roman" w:hAnsi="Times New Roman" w:cs="Times New Roman"/>
          <w:b/>
          <w:bCs/>
          <w:u w:val="single"/>
        </w:rPr>
        <w:t>Vide</w:t>
      </w:r>
      <w:r w:rsidRPr="000D7AFF">
        <w:rPr>
          <w:rFonts w:ascii="Times New Roman" w:eastAsia="Times New Roman" w:hAnsi="Times New Roman" w:cs="Times New Roman"/>
          <w:b/>
          <w:bCs/>
          <w:u w:val="single"/>
        </w:rPr>
        <w:t>o Narration</w:t>
      </w:r>
    </w:p>
    <w:p w14:paraId="0E42A881" w14:textId="3BDA5700" w:rsidR="00FD1DCE" w:rsidRPr="000D7AFF" w:rsidRDefault="36377584" w:rsidP="0E4C387A">
      <w:pPr>
        <w:autoSpaceDE w:val="0"/>
        <w:autoSpaceDN w:val="0"/>
        <w:adjustRightInd w:val="0"/>
        <w:spacing w:after="0" w:line="240" w:lineRule="auto"/>
        <w:rPr>
          <w:rFonts w:ascii="Times New Roman" w:eastAsia="Times New Roman" w:hAnsi="Times New Roman" w:cs="Times New Roman"/>
        </w:rPr>
      </w:pPr>
      <w:r w:rsidRPr="000D7AFF">
        <w:rPr>
          <w:rFonts w:ascii="Times New Roman" w:eastAsia="Times New Roman" w:hAnsi="Times New Roman" w:cs="Times New Roman"/>
          <w:kern w:val="0"/>
        </w:rPr>
        <w:t xml:space="preserve">Anastomotic leak is a serious complication </w:t>
      </w:r>
      <w:r w:rsidRPr="000D7AFF">
        <w:rPr>
          <w:rFonts w:ascii="Times New Roman" w:eastAsia="Times New Roman" w:hAnsi="Times New Roman" w:cs="Times New Roman"/>
        </w:rPr>
        <w:t xml:space="preserve">ranging from 2-21% and is associated with both patient discomfort, longer </w:t>
      </w:r>
      <w:bookmarkStart w:id="0" w:name="_GoBack"/>
      <w:bookmarkEnd w:id="0"/>
      <w:r w:rsidRPr="000D7AFF">
        <w:rPr>
          <w:rFonts w:ascii="Times New Roman" w:eastAsia="Times New Roman" w:hAnsi="Times New Roman" w:cs="Times New Roman"/>
        </w:rPr>
        <w:t>hospital stays, and increased hospital cost. While the etiology of anastomotic leak can be multifactorial, sound surgical technique reduces the risk.</w:t>
      </w:r>
      <w:r w:rsidR="215A35D2" w:rsidRPr="000D7AFF">
        <w:rPr>
          <w:rFonts w:ascii="Times New Roman" w:eastAsia="Times New Roman" w:hAnsi="Times New Roman" w:cs="Times New Roman"/>
        </w:rPr>
        <w:t xml:space="preserve"> </w:t>
      </w:r>
      <w:r w:rsidR="2578B226" w:rsidRPr="000D7AFF">
        <w:rPr>
          <w:rFonts w:ascii="Times New Roman" w:eastAsia="Times New Roman" w:hAnsi="Times New Roman" w:cs="Times New Roman"/>
        </w:rPr>
        <w:t xml:space="preserve">ICG </w:t>
      </w:r>
      <w:r w:rsidRPr="000D7AFF">
        <w:rPr>
          <w:rFonts w:ascii="Times New Roman" w:eastAsia="Times New Roman" w:hAnsi="Times New Roman" w:cs="Times New Roman"/>
        </w:rPr>
        <w:t xml:space="preserve">is the most widely used </w:t>
      </w:r>
      <w:r w:rsidR="67DB0675" w:rsidRPr="000D7AFF">
        <w:rPr>
          <w:rFonts w:ascii="Times New Roman" w:eastAsia="Times New Roman" w:hAnsi="Times New Roman" w:cs="Times New Roman"/>
        </w:rPr>
        <w:t xml:space="preserve">way </w:t>
      </w:r>
      <w:r w:rsidRPr="000D7AFF">
        <w:rPr>
          <w:rFonts w:ascii="Times New Roman" w:eastAsia="Times New Roman" w:hAnsi="Times New Roman" w:cs="Times New Roman"/>
        </w:rPr>
        <w:t xml:space="preserve">to assess tissue </w:t>
      </w:r>
      <w:r w:rsidR="455F659B" w:rsidRPr="000D7AFF">
        <w:rPr>
          <w:rFonts w:ascii="Times New Roman" w:eastAsia="Times New Roman" w:hAnsi="Times New Roman" w:cs="Times New Roman"/>
        </w:rPr>
        <w:t>perfusion;</w:t>
      </w:r>
      <w:r w:rsidR="56CDC18E" w:rsidRPr="000D7AFF">
        <w:rPr>
          <w:rFonts w:ascii="Times New Roman" w:eastAsia="Times New Roman" w:hAnsi="Times New Roman" w:cs="Times New Roman"/>
        </w:rPr>
        <w:t xml:space="preserve"> </w:t>
      </w:r>
      <w:r w:rsidR="741D0727" w:rsidRPr="000D7AFF">
        <w:rPr>
          <w:rFonts w:ascii="Times New Roman" w:eastAsia="Times New Roman" w:hAnsi="Times New Roman" w:cs="Times New Roman"/>
        </w:rPr>
        <w:t>however,</w:t>
      </w:r>
      <w:r w:rsidR="56CDC18E" w:rsidRPr="000D7AFF">
        <w:rPr>
          <w:rFonts w:ascii="Times New Roman" w:eastAsia="Times New Roman" w:hAnsi="Times New Roman" w:cs="Times New Roman"/>
        </w:rPr>
        <w:t xml:space="preserve"> it is associated with</w:t>
      </w:r>
      <w:r w:rsidRPr="000D7AFF">
        <w:rPr>
          <w:rFonts w:ascii="Times New Roman" w:eastAsia="Times New Roman" w:hAnsi="Times New Roman" w:cs="Times New Roman"/>
        </w:rPr>
        <w:t xml:space="preserve"> allergic </w:t>
      </w:r>
      <w:r w:rsidR="09875CE8" w:rsidRPr="000D7AFF">
        <w:rPr>
          <w:rFonts w:ascii="Times New Roman" w:eastAsia="Times New Roman" w:hAnsi="Times New Roman" w:cs="Times New Roman"/>
        </w:rPr>
        <w:t>reactions</w:t>
      </w:r>
      <w:r w:rsidRPr="000D7AFF">
        <w:rPr>
          <w:rFonts w:ascii="Times New Roman" w:eastAsia="Times New Roman" w:hAnsi="Times New Roman" w:cs="Times New Roman"/>
        </w:rPr>
        <w:t xml:space="preserve"> and does</w:t>
      </w:r>
      <w:r w:rsidR="1C65B84E" w:rsidRPr="000D7AFF">
        <w:rPr>
          <w:rFonts w:ascii="Times New Roman" w:eastAsia="Times New Roman" w:hAnsi="Times New Roman" w:cs="Times New Roman"/>
        </w:rPr>
        <w:t>n'</w:t>
      </w:r>
      <w:r w:rsidRPr="000D7AFF">
        <w:rPr>
          <w:rFonts w:ascii="Times New Roman" w:eastAsia="Times New Roman" w:hAnsi="Times New Roman" w:cs="Times New Roman"/>
        </w:rPr>
        <w:t xml:space="preserve">t </w:t>
      </w:r>
      <w:r w:rsidR="0DC6A493" w:rsidRPr="000D7AFF">
        <w:rPr>
          <w:rFonts w:ascii="Times New Roman" w:eastAsia="Times New Roman" w:hAnsi="Times New Roman" w:cs="Times New Roman"/>
        </w:rPr>
        <w:t xml:space="preserve">give us </w:t>
      </w:r>
      <w:r w:rsidRPr="000D7AFF">
        <w:rPr>
          <w:rFonts w:ascii="Times New Roman" w:eastAsia="Times New Roman" w:hAnsi="Times New Roman" w:cs="Times New Roman"/>
        </w:rPr>
        <w:t>a quantit</w:t>
      </w:r>
      <w:r w:rsidR="7D147DD9" w:rsidRPr="000D7AFF">
        <w:rPr>
          <w:rFonts w:ascii="Times New Roman" w:eastAsia="Times New Roman" w:hAnsi="Times New Roman" w:cs="Times New Roman"/>
        </w:rPr>
        <w:t>ati</w:t>
      </w:r>
      <w:r w:rsidRPr="000D7AFF">
        <w:rPr>
          <w:rFonts w:ascii="Times New Roman" w:eastAsia="Times New Roman" w:hAnsi="Times New Roman" w:cs="Times New Roman"/>
        </w:rPr>
        <w:t xml:space="preserve">ve judgement.  </w:t>
      </w:r>
    </w:p>
    <w:p w14:paraId="3CC316AE" w14:textId="56BF50BD" w:rsidR="00FD1DCE" w:rsidRPr="000D7AFF" w:rsidRDefault="36377584" w:rsidP="0E4C387A">
      <w:pPr>
        <w:autoSpaceDE w:val="0"/>
        <w:autoSpaceDN w:val="0"/>
        <w:adjustRightInd w:val="0"/>
        <w:spacing w:after="0" w:line="240" w:lineRule="auto"/>
      </w:pPr>
      <w:r w:rsidRPr="000D7AFF">
        <w:rPr>
          <w:rFonts w:ascii="Times New Roman" w:eastAsia="Times New Roman" w:hAnsi="Times New Roman" w:cs="Times New Roman"/>
        </w:rPr>
        <w:t xml:space="preserve"> </w:t>
      </w:r>
    </w:p>
    <w:p w14:paraId="73250EC8" w14:textId="4107EF58"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r w:rsidRPr="000D7AFF">
        <w:rPr>
          <w:rFonts w:ascii="Times New Roman" w:eastAsia="Times New Roman" w:hAnsi="Times New Roman" w:cs="Times New Roman"/>
          <w:kern w:val="0"/>
        </w:rPr>
        <w:t xml:space="preserve">The Fujifilm ELUXEO platform allows surgeons to obtain real-time, intraoperative bowel mucosal </w:t>
      </w:r>
      <w:proofErr w:type="spellStart"/>
      <w:r w:rsidRPr="000D7AFF">
        <w:rPr>
          <w:rFonts w:ascii="Times New Roman" w:eastAsia="Times New Roman" w:hAnsi="Times New Roman" w:cs="Times New Roman"/>
          <w:kern w:val="0"/>
        </w:rPr>
        <w:t>StO</w:t>
      </w:r>
      <w:proofErr w:type="spellEnd"/>
      <w:r w:rsidRPr="000D7AFF">
        <w:rPr>
          <w:rFonts w:ascii="Times New Roman" w:eastAsia="Times New Roman" w:hAnsi="Times New Roman" w:cs="Times New Roman"/>
        </w:rPr>
        <w:t>₂ measurements.</w:t>
      </w:r>
      <w:r w:rsidR="1B2D4568" w:rsidRPr="000D7AFF">
        <w:rPr>
          <w:rFonts w:ascii="Times New Roman" w:eastAsia="Times New Roman" w:hAnsi="Times New Roman" w:cs="Times New Roman"/>
        </w:rPr>
        <w:t xml:space="preserve"> </w:t>
      </w:r>
      <w:r w:rsidRPr="000D7AFF">
        <w:rPr>
          <w:rFonts w:ascii="Times New Roman" w:eastAsia="Times New Roman" w:hAnsi="Times New Roman" w:cs="Times New Roman"/>
          <w:kern w:val="0"/>
        </w:rPr>
        <w:t>The aim of our study was to evaluate mucosal tissue oxygen saturation</w:t>
      </w:r>
      <w:r w:rsidR="57399E83" w:rsidRPr="000D7AFF">
        <w:rPr>
          <w:rFonts w:ascii="Times New Roman" w:eastAsia="Times New Roman" w:hAnsi="Times New Roman" w:cs="Times New Roman"/>
          <w:kern w:val="0"/>
        </w:rPr>
        <w:t>s</w:t>
      </w:r>
      <w:r w:rsidRPr="000D7AFF">
        <w:rPr>
          <w:rFonts w:ascii="Times New Roman" w:eastAsia="Times New Roman" w:hAnsi="Times New Roman" w:cs="Times New Roman"/>
          <w:kern w:val="0"/>
        </w:rPr>
        <w:t xml:space="preserve"> in colorectal anastomoses using the </w:t>
      </w:r>
      <w:r w:rsidR="06645B78" w:rsidRPr="000D7AFF">
        <w:rPr>
          <w:rFonts w:ascii="Times New Roman" w:eastAsia="Times New Roman" w:hAnsi="Times New Roman" w:cs="Times New Roman"/>
          <w:kern w:val="0"/>
        </w:rPr>
        <w:t>platfor</w:t>
      </w:r>
      <w:r w:rsidRPr="000D7AFF">
        <w:rPr>
          <w:rFonts w:ascii="Times New Roman" w:eastAsia="Times New Roman" w:hAnsi="Times New Roman" w:cs="Times New Roman"/>
          <w:kern w:val="0"/>
        </w:rPr>
        <w:t>m.</w:t>
      </w:r>
      <w:r w:rsidR="3685F6D6"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We hypothesized that the platform would detect a meaningful difference in </w:t>
      </w:r>
      <w:proofErr w:type="spellStart"/>
      <w:r w:rsidRPr="000D7AFF">
        <w:rPr>
          <w:rFonts w:ascii="Times New Roman" w:eastAsia="Times New Roman" w:hAnsi="Times New Roman" w:cs="Times New Roman"/>
          <w:kern w:val="0"/>
        </w:rPr>
        <w:t>StO</w:t>
      </w:r>
      <w:proofErr w:type="spellEnd"/>
      <w:r w:rsidRPr="000D7AFF">
        <w:rPr>
          <w:rFonts w:ascii="Times New Roman" w:eastAsia="Times New Roman" w:hAnsi="Times New Roman" w:cs="Times New Roman"/>
          <w:kern w:val="0"/>
        </w:rPr>
        <w:t xml:space="preserve">₂ </w:t>
      </w:r>
      <w:r w:rsidR="755F154A" w:rsidRPr="000D7AFF">
        <w:rPr>
          <w:rFonts w:ascii="Times New Roman" w:eastAsia="Times New Roman" w:hAnsi="Times New Roman" w:cs="Times New Roman"/>
          <w:kern w:val="0"/>
        </w:rPr>
        <w:t xml:space="preserve">measurements </w:t>
      </w:r>
      <w:r w:rsidRPr="000D7AFF">
        <w:rPr>
          <w:rFonts w:ascii="Times New Roman" w:eastAsia="Times New Roman" w:hAnsi="Times New Roman" w:cs="Times New Roman"/>
          <w:kern w:val="0"/>
        </w:rPr>
        <w:t>between the staple line and proximal bowel.</w:t>
      </w:r>
      <w:r w:rsidR="79FFC8CE"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A secondary objective was to assess the safety and feasibility of using the Fujifilm ELUXEO platform during colorectal surgery.</w:t>
      </w:r>
    </w:p>
    <w:p w14:paraId="6FB51034" w14:textId="77777777"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p>
    <w:p w14:paraId="1CE080DD" w14:textId="595262ED" w:rsidR="00FD1DCE" w:rsidRPr="000D7AFF" w:rsidRDefault="00FD1DCE" w:rsidP="0E4C387A">
      <w:pPr>
        <w:autoSpaceDE w:val="0"/>
        <w:autoSpaceDN w:val="0"/>
        <w:adjustRightInd w:val="0"/>
        <w:spacing w:after="0" w:line="240" w:lineRule="auto"/>
        <w:rPr>
          <w:rFonts w:ascii="Times New Roman" w:eastAsia="Times New Roman" w:hAnsi="Times New Roman" w:cs="Times New Roman"/>
        </w:rPr>
      </w:pPr>
      <w:r w:rsidRPr="000D7AFF">
        <w:rPr>
          <w:rFonts w:ascii="Times New Roman" w:eastAsia="Times New Roman" w:hAnsi="Times New Roman" w:cs="Times New Roman"/>
          <w:kern w:val="0"/>
        </w:rPr>
        <w:t xml:space="preserve">We </w:t>
      </w:r>
      <w:r w:rsidR="1BA49AC5" w:rsidRPr="000D7AFF">
        <w:rPr>
          <w:rFonts w:ascii="Times New Roman" w:eastAsia="Times New Roman" w:hAnsi="Times New Roman" w:cs="Times New Roman"/>
          <w:kern w:val="0"/>
        </w:rPr>
        <w:t xml:space="preserve">conducted a </w:t>
      </w:r>
      <w:r w:rsidR="11AEEA15" w:rsidRPr="000D7AFF">
        <w:rPr>
          <w:rFonts w:ascii="Times New Roman" w:eastAsia="Times New Roman" w:hAnsi="Times New Roman" w:cs="Times New Roman"/>
          <w:kern w:val="0"/>
        </w:rPr>
        <w:t>three-month</w:t>
      </w:r>
      <w:r w:rsidR="1BA49AC5" w:rsidRPr="000D7AFF">
        <w:rPr>
          <w:rFonts w:ascii="Times New Roman" w:eastAsia="Times New Roman" w:hAnsi="Times New Roman" w:cs="Times New Roman"/>
          <w:kern w:val="0"/>
        </w:rPr>
        <w:t xml:space="preserve"> prospective observational study measuring StO</w:t>
      </w:r>
      <w:r w:rsidR="1BA49AC5" w:rsidRPr="000D7AFF">
        <w:rPr>
          <w:rFonts w:ascii="Times New Roman" w:eastAsia="Times New Roman" w:hAnsi="Times New Roman" w:cs="Times New Roman"/>
          <w:kern w:val="0"/>
          <w:vertAlign w:val="subscript"/>
        </w:rPr>
        <w:t>2</w:t>
      </w:r>
      <w:r w:rsidR="1BA49AC5" w:rsidRPr="000D7AFF">
        <w:rPr>
          <w:rFonts w:ascii="Times New Roman" w:eastAsia="Times New Roman" w:hAnsi="Times New Roman" w:cs="Times New Roman"/>
          <w:kern w:val="0"/>
        </w:rPr>
        <w:t xml:space="preserve"> measurements at the proximal</w:t>
      </w:r>
      <w:r w:rsidR="59FB1F77" w:rsidRPr="000D7AFF">
        <w:rPr>
          <w:rFonts w:ascii="Times New Roman" w:eastAsia="Times New Roman" w:hAnsi="Times New Roman" w:cs="Times New Roman"/>
          <w:kern w:val="0"/>
        </w:rPr>
        <w:t xml:space="preserve"> base, proximal staple line, distal staple line, distal base. The EMR was reviewed to track postoperative outcomes.</w:t>
      </w:r>
    </w:p>
    <w:p w14:paraId="4214D131" w14:textId="1D423AA3" w:rsidR="00FD1DCE" w:rsidRPr="000D7AFF" w:rsidRDefault="00FD1DCE" w:rsidP="0E4C387A">
      <w:pPr>
        <w:autoSpaceDE w:val="0"/>
        <w:autoSpaceDN w:val="0"/>
        <w:adjustRightInd w:val="0"/>
        <w:spacing w:after="0" w:line="240" w:lineRule="auto"/>
        <w:rPr>
          <w:rFonts w:ascii="Times New Roman" w:eastAsia="Times New Roman" w:hAnsi="Times New Roman" w:cs="Times New Roman"/>
        </w:rPr>
      </w:pPr>
    </w:p>
    <w:p w14:paraId="7E81D30A" w14:textId="41574E61" w:rsidR="00FD1DCE" w:rsidRPr="000D7AFF" w:rsidRDefault="54E174E2" w:rsidP="0E4C387A">
      <w:pPr>
        <w:autoSpaceDE w:val="0"/>
        <w:autoSpaceDN w:val="0"/>
        <w:adjustRightInd w:val="0"/>
        <w:spacing w:after="0" w:line="240" w:lineRule="auto"/>
        <w:rPr>
          <w:rFonts w:ascii="Times New Roman" w:eastAsia="Times New Roman" w:hAnsi="Times New Roman" w:cs="Times New Roman"/>
          <w:kern w:val="0"/>
        </w:rPr>
      </w:pPr>
      <w:r w:rsidRPr="000D7AFF">
        <w:rPr>
          <w:rFonts w:ascii="Times New Roman" w:eastAsia="Times New Roman" w:hAnsi="Times New Roman" w:cs="Times New Roman"/>
          <w:kern w:val="0"/>
        </w:rPr>
        <w:t>We e</w:t>
      </w:r>
      <w:r w:rsidR="00FD1DCE" w:rsidRPr="000D7AFF">
        <w:rPr>
          <w:rFonts w:ascii="Times New Roman" w:eastAsia="Times New Roman" w:hAnsi="Times New Roman" w:cs="Times New Roman"/>
          <w:kern w:val="0"/>
        </w:rPr>
        <w:t>nrolled a total of 12 patients between June and September of 2022.</w:t>
      </w:r>
      <w:r w:rsidR="7AF57A24" w:rsidRPr="000D7AFF">
        <w:rPr>
          <w:rFonts w:ascii="Times New Roman" w:eastAsia="Times New Roman" w:hAnsi="Times New Roman" w:cs="Times New Roman"/>
          <w:kern w:val="0"/>
        </w:rPr>
        <w:t xml:space="preserve"> </w:t>
      </w:r>
      <w:r w:rsidR="00FD1DCE" w:rsidRPr="000D7AFF">
        <w:rPr>
          <w:rFonts w:ascii="Times New Roman" w:eastAsia="Times New Roman" w:hAnsi="Times New Roman" w:cs="Times New Roman"/>
          <w:kern w:val="0"/>
        </w:rPr>
        <w:t> The average age was just over 60 years, and most patients were ASA class 2 or 3. Procedures included sigmoid resections for diverticulitis, low anterior resections for rectal cancer, sigmoid colectomies for colon cancer, and one proctectomy with ileal-pouch anal anastomosis.</w:t>
      </w:r>
      <w:r w:rsidR="0E19EFAA" w:rsidRPr="000D7AFF">
        <w:rPr>
          <w:rFonts w:ascii="Times New Roman" w:eastAsia="Times New Roman" w:hAnsi="Times New Roman" w:cs="Times New Roman"/>
          <w:kern w:val="0"/>
        </w:rPr>
        <w:t xml:space="preserve"> </w:t>
      </w:r>
      <w:r w:rsidR="00FD1DCE" w:rsidRPr="000D7AFF">
        <w:rPr>
          <w:rFonts w:ascii="Times New Roman" w:eastAsia="Times New Roman" w:hAnsi="Times New Roman" w:cs="Times New Roman"/>
          <w:kern w:val="0"/>
        </w:rPr>
        <w:t xml:space="preserve">Using the Fujifilm ELUXEO platform, we measured mucosal </w:t>
      </w:r>
      <w:proofErr w:type="spellStart"/>
      <w:r w:rsidR="00FD1DCE" w:rsidRPr="000D7AFF">
        <w:rPr>
          <w:rFonts w:ascii="Times New Roman" w:eastAsia="Times New Roman" w:hAnsi="Times New Roman" w:cs="Times New Roman"/>
          <w:kern w:val="0"/>
        </w:rPr>
        <w:t>StO</w:t>
      </w:r>
      <w:proofErr w:type="spellEnd"/>
      <w:r w:rsidR="00FD1DCE" w:rsidRPr="000D7AFF">
        <w:rPr>
          <w:rFonts w:ascii="Times New Roman" w:eastAsia="Times New Roman" w:hAnsi="Times New Roman" w:cs="Times New Roman"/>
          <w:kern w:val="0"/>
        </w:rPr>
        <w:t>₂ at four locations: the proximal and distal bases, and the proximal and distal staple lines. Across all patients, we consistently saw higher oxygen saturation</w:t>
      </w:r>
      <w:r w:rsidR="43E9D3C0" w:rsidRPr="000D7AFF">
        <w:rPr>
          <w:rFonts w:ascii="Times New Roman" w:eastAsia="Times New Roman" w:hAnsi="Times New Roman" w:cs="Times New Roman"/>
          <w:kern w:val="0"/>
        </w:rPr>
        <w:t>s</w:t>
      </w:r>
      <w:r w:rsidR="00FD1DCE" w:rsidRPr="000D7AFF">
        <w:rPr>
          <w:rFonts w:ascii="Times New Roman" w:eastAsia="Times New Roman" w:hAnsi="Times New Roman" w:cs="Times New Roman"/>
          <w:kern w:val="0"/>
        </w:rPr>
        <w:t xml:space="preserve"> at the bases compared to the staple lines.</w:t>
      </w:r>
      <w:r w:rsidR="66B1C56C" w:rsidRPr="000D7AFF">
        <w:rPr>
          <w:rFonts w:ascii="Times New Roman" w:eastAsia="Times New Roman" w:hAnsi="Times New Roman" w:cs="Times New Roman"/>
          <w:kern w:val="0"/>
        </w:rPr>
        <w:t xml:space="preserve"> </w:t>
      </w:r>
      <w:r w:rsidR="00FD1DCE" w:rsidRPr="000D7AFF">
        <w:rPr>
          <w:rFonts w:ascii="Times New Roman" w:eastAsia="Times New Roman" w:hAnsi="Times New Roman" w:cs="Times New Roman"/>
          <w:kern w:val="0"/>
        </w:rPr>
        <w:t xml:space="preserve">On average, the proximal base had about a 12.5% higher </w:t>
      </w:r>
      <w:proofErr w:type="spellStart"/>
      <w:r w:rsidR="00FD1DCE" w:rsidRPr="000D7AFF">
        <w:rPr>
          <w:rFonts w:ascii="Times New Roman" w:eastAsia="Times New Roman" w:hAnsi="Times New Roman" w:cs="Times New Roman"/>
          <w:kern w:val="0"/>
        </w:rPr>
        <w:t>StO</w:t>
      </w:r>
      <w:proofErr w:type="spellEnd"/>
      <w:r w:rsidR="00FD1DCE" w:rsidRPr="000D7AFF">
        <w:rPr>
          <w:rFonts w:ascii="Times New Roman" w:eastAsia="Times New Roman" w:hAnsi="Times New Roman" w:cs="Times New Roman"/>
          <w:kern w:val="0"/>
        </w:rPr>
        <w:t xml:space="preserve">₂ than the proximal staple line, and the distal base had roughly a 15% higher </w:t>
      </w:r>
      <w:proofErr w:type="spellStart"/>
      <w:r w:rsidR="00FD1DCE" w:rsidRPr="000D7AFF">
        <w:rPr>
          <w:rFonts w:ascii="Times New Roman" w:eastAsia="Times New Roman" w:hAnsi="Times New Roman" w:cs="Times New Roman"/>
          <w:kern w:val="0"/>
        </w:rPr>
        <w:t>StO</w:t>
      </w:r>
      <w:proofErr w:type="spellEnd"/>
      <w:r w:rsidR="00FD1DCE" w:rsidRPr="000D7AFF">
        <w:rPr>
          <w:rFonts w:ascii="Times New Roman" w:eastAsia="Times New Roman" w:hAnsi="Times New Roman" w:cs="Times New Roman"/>
          <w:kern w:val="0"/>
        </w:rPr>
        <w:t>₂ than the distal staple line. Both differences were statistically significant.</w:t>
      </w:r>
      <w:r w:rsidR="50325C7B" w:rsidRPr="000D7AFF">
        <w:rPr>
          <w:rFonts w:ascii="Times New Roman" w:eastAsia="Times New Roman" w:hAnsi="Times New Roman" w:cs="Times New Roman"/>
          <w:kern w:val="0"/>
        </w:rPr>
        <w:t xml:space="preserve"> </w:t>
      </w:r>
      <w:r w:rsidR="00FD1DCE" w:rsidRPr="000D7AFF">
        <w:rPr>
          <w:rFonts w:ascii="Times New Roman" w:eastAsia="Times New Roman" w:hAnsi="Times New Roman" w:cs="Times New Roman"/>
          <w:kern w:val="0"/>
        </w:rPr>
        <w:t>A few</w:t>
      </w:r>
      <w:r w:rsidR="11F9B184" w:rsidRPr="000D7AFF">
        <w:rPr>
          <w:rFonts w:ascii="Times New Roman" w:eastAsia="Times New Roman" w:hAnsi="Times New Roman" w:cs="Times New Roman"/>
          <w:kern w:val="0"/>
        </w:rPr>
        <w:t xml:space="preserve"> </w:t>
      </w:r>
      <w:r w:rsidR="00FD1DCE" w:rsidRPr="000D7AFF">
        <w:rPr>
          <w:rFonts w:ascii="Times New Roman" w:eastAsia="Times New Roman" w:hAnsi="Times New Roman" w:cs="Times New Roman"/>
          <w:kern w:val="0"/>
        </w:rPr>
        <w:t xml:space="preserve">measurements were excluded due to inconsistencies with visual assessment, and full individual results are shown in this </w:t>
      </w:r>
      <w:r w:rsidR="2B16A640" w:rsidRPr="000D7AFF">
        <w:rPr>
          <w:rFonts w:ascii="Times New Roman" w:eastAsia="Times New Roman" w:hAnsi="Times New Roman" w:cs="Times New Roman"/>
          <w:kern w:val="0"/>
        </w:rPr>
        <w:t>t</w:t>
      </w:r>
      <w:r w:rsidR="00FD1DCE" w:rsidRPr="000D7AFF">
        <w:rPr>
          <w:rFonts w:ascii="Times New Roman" w:eastAsia="Times New Roman" w:hAnsi="Times New Roman" w:cs="Times New Roman"/>
          <w:kern w:val="0"/>
        </w:rPr>
        <w:t>able. </w:t>
      </w:r>
      <w:r w:rsidR="662C79FE" w:rsidRPr="000D7AFF">
        <w:rPr>
          <w:rFonts w:ascii="Times New Roman" w:eastAsia="Times New Roman" w:hAnsi="Times New Roman" w:cs="Times New Roman"/>
          <w:kern w:val="0"/>
        </w:rPr>
        <w:t xml:space="preserve"> </w:t>
      </w:r>
    </w:p>
    <w:p w14:paraId="558A2290" w14:textId="77777777"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p>
    <w:p w14:paraId="0277E91D" w14:textId="37F56E2D"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r w:rsidRPr="000D7AFF">
        <w:rPr>
          <w:rFonts w:ascii="Times New Roman" w:eastAsia="Times New Roman" w:hAnsi="Times New Roman" w:cs="Times New Roman"/>
          <w:kern w:val="0"/>
        </w:rPr>
        <w:t>For 30-day postoperative outcomes, we observed low complication rates across the cohort. </w:t>
      </w:r>
      <w:r w:rsidR="009A61A8"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There was one surgical site infection, representing about eight percent of patients, and no clinical anastomotic leaks. </w:t>
      </w:r>
      <w:r w:rsidR="3A819C2E"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We had no </w:t>
      </w:r>
      <w:r w:rsidR="5DC40B86" w:rsidRPr="000D7AFF">
        <w:rPr>
          <w:rFonts w:ascii="Times New Roman" w:eastAsia="Times New Roman" w:hAnsi="Times New Roman" w:cs="Times New Roman"/>
          <w:kern w:val="0"/>
        </w:rPr>
        <w:t>PEs</w:t>
      </w:r>
      <w:r w:rsidRPr="000D7AFF">
        <w:rPr>
          <w:rFonts w:ascii="Times New Roman" w:eastAsia="Times New Roman" w:hAnsi="Times New Roman" w:cs="Times New Roman"/>
          <w:kern w:val="0"/>
        </w:rPr>
        <w:t>, and there was one ICU admission, again about eight percent.</w:t>
      </w:r>
      <w:r w:rsidR="536DE351"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Three patients, or twenty-five percent, developed </w:t>
      </w:r>
      <w:r w:rsidR="3A541D14" w:rsidRPr="000D7AFF">
        <w:rPr>
          <w:rFonts w:ascii="Times New Roman" w:eastAsia="Times New Roman" w:hAnsi="Times New Roman" w:cs="Times New Roman"/>
          <w:kern w:val="0"/>
        </w:rPr>
        <w:t>postoperative</w:t>
      </w:r>
      <w:r w:rsidRPr="000D7AFF">
        <w:rPr>
          <w:rFonts w:ascii="Times New Roman" w:eastAsia="Times New Roman" w:hAnsi="Times New Roman" w:cs="Times New Roman"/>
          <w:kern w:val="0"/>
        </w:rPr>
        <w:t xml:space="preserve"> ileus.</w:t>
      </w:r>
      <w:r w:rsidR="605058D9"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Overall complications were mild: six patients had </w:t>
      </w:r>
      <w:proofErr w:type="spellStart"/>
      <w:r w:rsidRPr="000D7AFF">
        <w:rPr>
          <w:rFonts w:ascii="Times New Roman" w:eastAsia="Times New Roman" w:hAnsi="Times New Roman" w:cs="Times New Roman"/>
          <w:kern w:val="0"/>
        </w:rPr>
        <w:t>Clavien</w:t>
      </w:r>
      <w:proofErr w:type="spellEnd"/>
      <w:r w:rsidRPr="000D7AFF">
        <w:rPr>
          <w:rFonts w:ascii="Times New Roman" w:eastAsia="Times New Roman" w:hAnsi="Times New Roman" w:cs="Times New Roman"/>
          <w:kern w:val="0"/>
        </w:rPr>
        <w:t>–</w:t>
      </w:r>
      <w:proofErr w:type="spellStart"/>
      <w:r w:rsidRPr="000D7AFF">
        <w:rPr>
          <w:rFonts w:ascii="Times New Roman" w:eastAsia="Times New Roman" w:hAnsi="Times New Roman" w:cs="Times New Roman"/>
          <w:kern w:val="0"/>
        </w:rPr>
        <w:t>Dindo</w:t>
      </w:r>
      <w:proofErr w:type="spellEnd"/>
      <w:r w:rsidRPr="000D7AFF">
        <w:rPr>
          <w:rFonts w:ascii="Times New Roman" w:eastAsia="Times New Roman" w:hAnsi="Times New Roman" w:cs="Times New Roman"/>
          <w:kern w:val="0"/>
        </w:rPr>
        <w:t xml:space="preserve"> class II or lower, and there were no </w:t>
      </w:r>
      <w:proofErr w:type="spellStart"/>
      <w:r w:rsidRPr="000D7AFF">
        <w:rPr>
          <w:rFonts w:ascii="Times New Roman" w:eastAsia="Times New Roman" w:hAnsi="Times New Roman" w:cs="Times New Roman"/>
          <w:kern w:val="0"/>
        </w:rPr>
        <w:t>Clavien</w:t>
      </w:r>
      <w:proofErr w:type="spellEnd"/>
      <w:r w:rsidRPr="000D7AFF">
        <w:rPr>
          <w:rFonts w:ascii="Times New Roman" w:eastAsia="Times New Roman" w:hAnsi="Times New Roman" w:cs="Times New Roman"/>
          <w:kern w:val="0"/>
        </w:rPr>
        <w:t>–</w:t>
      </w:r>
      <w:proofErr w:type="spellStart"/>
      <w:r w:rsidRPr="000D7AFF">
        <w:rPr>
          <w:rFonts w:ascii="Times New Roman" w:eastAsia="Times New Roman" w:hAnsi="Times New Roman" w:cs="Times New Roman"/>
          <w:kern w:val="0"/>
        </w:rPr>
        <w:t>Dindo</w:t>
      </w:r>
      <w:proofErr w:type="spellEnd"/>
      <w:r w:rsidRPr="000D7AFF">
        <w:rPr>
          <w:rFonts w:ascii="Times New Roman" w:eastAsia="Times New Roman" w:hAnsi="Times New Roman" w:cs="Times New Roman"/>
          <w:kern w:val="0"/>
        </w:rPr>
        <w:t xml:space="preserve"> grade III or higher complications.</w:t>
      </w:r>
      <w:r w:rsidR="6CB961CB"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 There were also no readmissions and no reoperations within thirty days.</w:t>
      </w:r>
      <w:r w:rsidR="6FB96AC4" w:rsidRPr="000D7AFF">
        <w:rPr>
          <w:rFonts w:ascii="Times New Roman" w:eastAsia="Times New Roman" w:hAnsi="Times New Roman" w:cs="Times New Roman"/>
          <w:kern w:val="0"/>
        </w:rPr>
        <w:t xml:space="preserve"> </w:t>
      </w:r>
      <w:r w:rsidR="00CB77CA" w:rsidRPr="000D7AFF">
        <w:rPr>
          <w:rFonts w:ascii="Times New Roman" w:eastAsia="Times New Roman" w:hAnsi="Times New Roman" w:cs="Times New Roman"/>
        </w:rPr>
        <w:t>More detailed data, including full ranges, medians, and confidence intervals</w:t>
      </w:r>
      <w:r w:rsidR="3D3AC774" w:rsidRPr="000D7AFF">
        <w:rPr>
          <w:rFonts w:ascii="Times New Roman" w:eastAsia="Times New Roman" w:hAnsi="Times New Roman" w:cs="Times New Roman"/>
        </w:rPr>
        <w:t xml:space="preserve"> </w:t>
      </w:r>
      <w:r w:rsidR="00CB77CA" w:rsidRPr="000D7AFF">
        <w:rPr>
          <w:rFonts w:ascii="Times New Roman" w:eastAsia="Times New Roman" w:hAnsi="Times New Roman" w:cs="Times New Roman"/>
        </w:rPr>
        <w:t>are available in the manuscript</w:t>
      </w:r>
    </w:p>
    <w:p w14:paraId="67AE2960" w14:textId="77777777"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p>
    <w:p w14:paraId="472AF13D" w14:textId="71A3F73A" w:rsidR="00FD1DCE" w:rsidRPr="000D7AFF" w:rsidRDefault="00FD1DCE" w:rsidP="0E4C387A">
      <w:pPr>
        <w:autoSpaceDE w:val="0"/>
        <w:autoSpaceDN w:val="0"/>
        <w:adjustRightInd w:val="0"/>
        <w:spacing w:after="0" w:line="240" w:lineRule="auto"/>
        <w:rPr>
          <w:rFonts w:ascii="Times New Roman" w:eastAsia="Times New Roman" w:hAnsi="Times New Roman" w:cs="Times New Roman"/>
          <w:kern w:val="0"/>
        </w:rPr>
      </w:pPr>
      <w:r w:rsidRPr="000D7AFF">
        <w:rPr>
          <w:rFonts w:ascii="Times New Roman" w:eastAsia="Times New Roman" w:hAnsi="Times New Roman" w:cs="Times New Roman"/>
          <w:kern w:val="0"/>
        </w:rPr>
        <w:t>The Fujifilm ELUXEO platform demonstrate</w:t>
      </w:r>
      <w:r w:rsidR="48D8BA99" w:rsidRPr="000D7AFF">
        <w:rPr>
          <w:rFonts w:ascii="Times New Roman" w:eastAsia="Times New Roman" w:hAnsi="Times New Roman" w:cs="Times New Roman"/>
          <w:kern w:val="0"/>
        </w:rPr>
        <w:t>s</w:t>
      </w:r>
      <w:r w:rsidRPr="000D7AFF">
        <w:rPr>
          <w:rFonts w:ascii="Times New Roman" w:eastAsia="Times New Roman" w:hAnsi="Times New Roman" w:cs="Times New Roman"/>
          <w:kern w:val="0"/>
        </w:rPr>
        <w:t xml:space="preserve"> both safety and feasibility in this study.</w:t>
      </w:r>
      <w:r w:rsidR="68657AEE"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We observed statistically significant differences in </w:t>
      </w:r>
      <w:proofErr w:type="spellStart"/>
      <w:r w:rsidRPr="000D7AFF">
        <w:rPr>
          <w:rFonts w:ascii="Times New Roman" w:eastAsia="Times New Roman" w:hAnsi="Times New Roman" w:cs="Times New Roman"/>
          <w:kern w:val="0"/>
        </w:rPr>
        <w:t>StO</w:t>
      </w:r>
      <w:proofErr w:type="spellEnd"/>
      <w:r w:rsidRPr="000D7AFF">
        <w:rPr>
          <w:rFonts w:ascii="Times New Roman" w:eastAsia="Times New Roman" w:hAnsi="Times New Roman" w:cs="Times New Roman"/>
          <w:kern w:val="0"/>
        </w:rPr>
        <w:t>₂ values between the bowel base</w:t>
      </w:r>
      <w:r w:rsidR="424B82A0" w:rsidRPr="000D7AFF">
        <w:rPr>
          <w:rFonts w:ascii="Times New Roman" w:eastAsia="Times New Roman" w:hAnsi="Times New Roman" w:cs="Times New Roman"/>
          <w:kern w:val="0"/>
        </w:rPr>
        <w:t>s</w:t>
      </w:r>
      <w:r w:rsidRPr="000D7AFF">
        <w:rPr>
          <w:rFonts w:ascii="Times New Roman" w:eastAsia="Times New Roman" w:hAnsi="Times New Roman" w:cs="Times New Roman"/>
          <w:kern w:val="0"/>
        </w:rPr>
        <w:t xml:space="preserve"> and the staple line.</w:t>
      </w:r>
      <w:r w:rsidR="7708F92A" w:rsidRPr="000D7AFF">
        <w:rPr>
          <w:rFonts w:ascii="Times New Roman" w:eastAsia="Times New Roman" w:hAnsi="Times New Roman" w:cs="Times New Roman"/>
          <w:kern w:val="0"/>
        </w:rPr>
        <w:t xml:space="preserve"> </w:t>
      </w:r>
      <w:r w:rsidRPr="000D7AFF">
        <w:rPr>
          <w:rFonts w:ascii="Times New Roman" w:eastAsia="Times New Roman" w:hAnsi="Times New Roman" w:cs="Times New Roman"/>
          <w:kern w:val="0"/>
        </w:rPr>
        <w:t xml:space="preserve">However, larger-scale prospective studies are needed to determine how these </w:t>
      </w:r>
      <w:proofErr w:type="spellStart"/>
      <w:r w:rsidRPr="000D7AFF">
        <w:rPr>
          <w:rFonts w:ascii="Times New Roman" w:eastAsia="Times New Roman" w:hAnsi="Times New Roman" w:cs="Times New Roman"/>
          <w:kern w:val="0"/>
        </w:rPr>
        <w:t>StO</w:t>
      </w:r>
      <w:proofErr w:type="spellEnd"/>
      <w:r w:rsidRPr="000D7AFF">
        <w:rPr>
          <w:rFonts w:ascii="Times New Roman" w:eastAsia="Times New Roman" w:hAnsi="Times New Roman" w:cs="Times New Roman"/>
          <w:kern w:val="0"/>
        </w:rPr>
        <w:t>₂ measurements relate to clinical outcomes.</w:t>
      </w:r>
    </w:p>
    <w:p w14:paraId="347ACD28" w14:textId="11E1943C" w:rsidR="0E4C387A" w:rsidRPr="000D7AFF" w:rsidRDefault="0E4C387A" w:rsidP="0E4C387A">
      <w:pPr>
        <w:spacing w:after="0" w:line="240" w:lineRule="auto"/>
        <w:rPr>
          <w:rFonts w:ascii="Times New Roman" w:eastAsia="Times New Roman" w:hAnsi="Times New Roman" w:cs="Times New Roman"/>
        </w:rPr>
      </w:pPr>
    </w:p>
    <w:p w14:paraId="20651666" w14:textId="47946139" w:rsidR="009E6AD9" w:rsidRPr="000D7AFF" w:rsidRDefault="009E6AD9" w:rsidP="0E4C387A">
      <w:pPr>
        <w:spacing w:after="0" w:line="240" w:lineRule="auto"/>
        <w:rPr>
          <w:rFonts w:ascii="Times New Roman" w:eastAsia="Times New Roman" w:hAnsi="Times New Roman" w:cs="Times New Roman"/>
        </w:rPr>
      </w:pPr>
      <w:r w:rsidRPr="000D7AFF">
        <w:rPr>
          <w:rFonts w:ascii="Times New Roman" w:eastAsia="Times New Roman" w:hAnsi="Times New Roman" w:cs="Times New Roman"/>
        </w:rPr>
        <w:lastRenderedPageBreak/>
        <w:t xml:space="preserve">Here we’re using the Fujifilm </w:t>
      </w:r>
      <w:r w:rsidR="02A7DF7C" w:rsidRPr="000D7AFF">
        <w:rPr>
          <w:rFonts w:ascii="Times New Roman" w:eastAsia="Times New Roman" w:hAnsi="Times New Roman" w:cs="Times New Roman"/>
        </w:rPr>
        <w:t xml:space="preserve">oxygen </w:t>
      </w:r>
      <w:r w:rsidRPr="000D7AFF">
        <w:rPr>
          <w:rFonts w:ascii="Times New Roman" w:eastAsia="Times New Roman" w:hAnsi="Times New Roman" w:cs="Times New Roman"/>
        </w:rPr>
        <w:t xml:space="preserve">saturation endoscopic </w:t>
      </w:r>
      <w:r w:rsidR="3477C429" w:rsidRPr="000D7AFF">
        <w:rPr>
          <w:rFonts w:ascii="Times New Roman" w:eastAsia="Times New Roman" w:hAnsi="Times New Roman" w:cs="Times New Roman"/>
        </w:rPr>
        <w:t>imaging</w:t>
      </w:r>
      <w:r w:rsidR="7766CFE9" w:rsidRPr="000D7AFF">
        <w:rPr>
          <w:rFonts w:ascii="Times New Roman" w:eastAsia="Times New Roman" w:hAnsi="Times New Roman" w:cs="Times New Roman"/>
        </w:rPr>
        <w:t>,</w:t>
      </w:r>
      <w:r w:rsidR="3477C429" w:rsidRPr="000D7AFF">
        <w:rPr>
          <w:rFonts w:ascii="Times New Roman" w:eastAsia="Times New Roman" w:hAnsi="Times New Roman" w:cs="Times New Roman"/>
        </w:rPr>
        <w:t xml:space="preserve"> or OXEI</w:t>
      </w:r>
      <w:r w:rsidR="4B1C9685" w:rsidRPr="000D7AFF">
        <w:rPr>
          <w:rFonts w:ascii="Times New Roman" w:eastAsia="Times New Roman" w:hAnsi="Times New Roman" w:cs="Times New Roman"/>
        </w:rPr>
        <w:t>,</w:t>
      </w:r>
      <w:r w:rsidR="3477C429" w:rsidRPr="000D7AFF">
        <w:rPr>
          <w:rFonts w:ascii="Times New Roman" w:eastAsia="Times New Roman" w:hAnsi="Times New Roman" w:cs="Times New Roman"/>
        </w:rPr>
        <w:t xml:space="preserve"> to assess real-time bowel perfusion. You’ll notice the heatmap in the </w:t>
      </w:r>
      <w:r w:rsidR="0B928688" w:rsidRPr="000D7AFF">
        <w:rPr>
          <w:rFonts w:ascii="Times New Roman" w:eastAsia="Times New Roman" w:hAnsi="Times New Roman" w:cs="Times New Roman"/>
        </w:rPr>
        <w:t xml:space="preserve">lower right corner with red indicating adequate blood flow and blue indicating low oxygen saturation. At the anastomosis site, blood flow is absent just as expected </w:t>
      </w:r>
      <w:r w:rsidR="74EC017B" w:rsidRPr="000D7AFF">
        <w:rPr>
          <w:rFonts w:ascii="Times New Roman" w:eastAsia="Times New Roman" w:hAnsi="Times New Roman" w:cs="Times New Roman"/>
        </w:rPr>
        <w:t>in this region. Continuing both proximally and distally to the</w:t>
      </w:r>
      <w:r w:rsidR="0EB83987" w:rsidRPr="000D7AFF">
        <w:rPr>
          <w:rFonts w:ascii="Times New Roman" w:eastAsia="Times New Roman" w:hAnsi="Times New Roman" w:cs="Times New Roman"/>
        </w:rPr>
        <w:t xml:space="preserve"> anastomosis,</w:t>
      </w:r>
      <w:r w:rsidR="74EC017B" w:rsidRPr="000D7AFF">
        <w:rPr>
          <w:rFonts w:ascii="Times New Roman" w:eastAsia="Times New Roman" w:hAnsi="Times New Roman" w:cs="Times New Roman"/>
        </w:rPr>
        <w:t xml:space="preserve"> the heatmap once again shows robust blood flow. </w:t>
      </w:r>
      <w:r w:rsidR="14EE9E68" w:rsidRPr="000D7AFF">
        <w:rPr>
          <w:rFonts w:ascii="Times New Roman" w:eastAsia="Times New Roman" w:hAnsi="Times New Roman" w:cs="Times New Roman"/>
        </w:rPr>
        <w:t xml:space="preserve">This imaging technique helps ensure precise assessment of tissue perfusion throughout the procedure. Intraoperative </w:t>
      </w:r>
      <w:r w:rsidR="22386353" w:rsidRPr="000D7AFF">
        <w:rPr>
          <w:rFonts w:ascii="Times New Roman" w:eastAsia="Times New Roman" w:hAnsi="Times New Roman" w:cs="Times New Roman"/>
        </w:rPr>
        <w:t>techniques</w:t>
      </w:r>
      <w:r w:rsidR="14EE9E68" w:rsidRPr="000D7AFF">
        <w:rPr>
          <w:rFonts w:ascii="Times New Roman" w:eastAsia="Times New Roman" w:hAnsi="Times New Roman" w:cs="Times New Roman"/>
        </w:rPr>
        <w:t xml:space="preserve"> such as white light endoscopy and ai</w:t>
      </w:r>
      <w:r w:rsidR="55B5AE87" w:rsidRPr="000D7AFF">
        <w:rPr>
          <w:rFonts w:ascii="Times New Roman" w:eastAsia="Times New Roman" w:hAnsi="Times New Roman" w:cs="Times New Roman"/>
        </w:rPr>
        <w:t xml:space="preserve">r leak tests play a critical role in assessing the integrity and completeness of bowel anastomoses. </w:t>
      </w:r>
      <w:r w:rsidR="2C46917F" w:rsidRPr="000D7AFF">
        <w:rPr>
          <w:rFonts w:ascii="Times New Roman" w:eastAsia="Times New Roman" w:hAnsi="Times New Roman" w:cs="Times New Roman"/>
        </w:rPr>
        <w:t xml:space="preserve">To maximize accuracy, </w:t>
      </w:r>
      <w:r w:rsidR="5D05BFE9" w:rsidRPr="000D7AFF">
        <w:rPr>
          <w:rFonts w:ascii="Times New Roman" w:eastAsia="Times New Roman" w:hAnsi="Times New Roman" w:cs="Times New Roman"/>
        </w:rPr>
        <w:t xml:space="preserve">the assessment of </w:t>
      </w:r>
      <w:r w:rsidR="2C0479C5" w:rsidRPr="000D7AFF">
        <w:rPr>
          <w:rFonts w:ascii="Times New Roman" w:eastAsia="Times New Roman" w:hAnsi="Times New Roman" w:cs="Times New Roman"/>
        </w:rPr>
        <w:t>tissue perfusion</w:t>
      </w:r>
      <w:r w:rsidR="5D05BFE9" w:rsidRPr="000D7AFF">
        <w:rPr>
          <w:rFonts w:ascii="Times New Roman" w:eastAsia="Times New Roman" w:hAnsi="Times New Roman" w:cs="Times New Roman"/>
        </w:rPr>
        <w:t xml:space="preserve"> should rely on objective data rather than subjective judgement, providing a clear, </w:t>
      </w:r>
      <w:r w:rsidR="6CD60ABE" w:rsidRPr="000D7AFF">
        <w:rPr>
          <w:rFonts w:ascii="Times New Roman" w:eastAsia="Times New Roman" w:hAnsi="Times New Roman" w:cs="Times New Roman"/>
        </w:rPr>
        <w:t>measurable</w:t>
      </w:r>
      <w:r w:rsidR="5D05BFE9" w:rsidRPr="000D7AFF">
        <w:rPr>
          <w:rFonts w:ascii="Times New Roman" w:eastAsia="Times New Roman" w:hAnsi="Times New Roman" w:cs="Times New Roman"/>
        </w:rPr>
        <w:t xml:space="preserve"> foundation to </w:t>
      </w:r>
      <w:r w:rsidR="13F5825E" w:rsidRPr="000D7AFF">
        <w:rPr>
          <w:rFonts w:ascii="Times New Roman" w:eastAsia="Times New Roman" w:hAnsi="Times New Roman" w:cs="Times New Roman"/>
        </w:rPr>
        <w:t xml:space="preserve">guide clinical decisions and enhance patient care. This </w:t>
      </w:r>
      <w:r w:rsidR="438223A0" w:rsidRPr="000D7AFF">
        <w:rPr>
          <w:rFonts w:ascii="Times New Roman" w:eastAsia="Times New Roman" w:hAnsi="Times New Roman" w:cs="Times New Roman"/>
        </w:rPr>
        <w:t>o</w:t>
      </w:r>
      <w:r w:rsidR="13F5825E" w:rsidRPr="000D7AFF">
        <w:rPr>
          <w:rFonts w:ascii="Times New Roman" w:eastAsia="Times New Roman" w:hAnsi="Times New Roman" w:cs="Times New Roman"/>
        </w:rPr>
        <w:t xml:space="preserve">bjective data can potentially </w:t>
      </w:r>
      <w:r w:rsidR="5A249983" w:rsidRPr="000D7AFF">
        <w:rPr>
          <w:rFonts w:ascii="Times New Roman" w:eastAsia="Times New Roman" w:hAnsi="Times New Roman" w:cs="Times New Roman"/>
        </w:rPr>
        <w:t xml:space="preserve">be provided with advanced devices like the </w:t>
      </w:r>
      <w:r w:rsidR="319E707A" w:rsidRPr="000D7AFF">
        <w:rPr>
          <w:rFonts w:ascii="Times New Roman" w:eastAsia="Times New Roman" w:hAnsi="Times New Roman" w:cs="Times New Roman"/>
        </w:rPr>
        <w:t>ELUXEO</w:t>
      </w:r>
      <w:r w:rsidR="5A249983" w:rsidRPr="000D7AFF">
        <w:rPr>
          <w:rFonts w:ascii="Times New Roman" w:eastAsia="Times New Roman" w:hAnsi="Times New Roman" w:cs="Times New Roman"/>
        </w:rPr>
        <w:t xml:space="preserve">. These techniques </w:t>
      </w:r>
      <w:r w:rsidR="610BD752" w:rsidRPr="000D7AFF">
        <w:rPr>
          <w:rFonts w:ascii="Times New Roman" w:eastAsia="Times New Roman" w:hAnsi="Times New Roman" w:cs="Times New Roman"/>
        </w:rPr>
        <w:t>are</w:t>
      </w:r>
      <w:r w:rsidR="5A249983" w:rsidRPr="000D7AFF">
        <w:rPr>
          <w:rFonts w:ascii="Times New Roman" w:eastAsia="Times New Roman" w:hAnsi="Times New Roman" w:cs="Times New Roman"/>
        </w:rPr>
        <w:t xml:space="preserve"> invaluable for identifying </w:t>
      </w:r>
      <w:r w:rsidR="2971AAAD" w:rsidRPr="000D7AFF">
        <w:rPr>
          <w:rFonts w:ascii="Times New Roman" w:eastAsia="Times New Roman" w:hAnsi="Times New Roman" w:cs="Times New Roman"/>
        </w:rPr>
        <w:t>and ensuring proper tissue perfusion</w:t>
      </w:r>
      <w:r w:rsidR="00A3CDF1" w:rsidRPr="000D7AFF">
        <w:rPr>
          <w:rFonts w:ascii="Times New Roman" w:eastAsia="Times New Roman" w:hAnsi="Times New Roman" w:cs="Times New Roman"/>
        </w:rPr>
        <w:t xml:space="preserve"> – a fundamental component of successful endoluminal and laparoscopic procedures. </w:t>
      </w:r>
    </w:p>
    <w:p w14:paraId="754AAF86" w14:textId="35296E14" w:rsidR="0E4C387A" w:rsidRPr="000D7AFF" w:rsidRDefault="0E4C387A" w:rsidP="0E4C387A">
      <w:pPr>
        <w:spacing w:after="0" w:line="240" w:lineRule="auto"/>
        <w:rPr>
          <w:rFonts w:ascii="Times New Roman" w:eastAsia="Times New Roman" w:hAnsi="Times New Roman" w:cs="Times New Roman"/>
        </w:rPr>
      </w:pPr>
    </w:p>
    <w:p w14:paraId="29D72B37" w14:textId="4DD6F70E" w:rsidR="7CB41947" w:rsidRPr="000D7AFF" w:rsidRDefault="7CB41947" w:rsidP="0E4C387A">
      <w:pPr>
        <w:rPr>
          <w:rFonts w:ascii="Times New Roman" w:eastAsia="Times New Roman" w:hAnsi="Times New Roman" w:cs="Times New Roman"/>
        </w:rPr>
      </w:pPr>
      <w:r w:rsidRPr="000D7AFF">
        <w:rPr>
          <w:rFonts w:ascii="Times New Roman" w:eastAsia="Times New Roman" w:hAnsi="Times New Roman" w:cs="Times New Roman"/>
        </w:rPr>
        <w:t xml:space="preserve">This device can overlay </w:t>
      </w:r>
      <w:r w:rsidR="36F36009" w:rsidRPr="000D7AFF">
        <w:rPr>
          <w:rFonts w:ascii="Times New Roman" w:eastAsia="Times New Roman" w:hAnsi="Times New Roman" w:cs="Times New Roman"/>
        </w:rPr>
        <w:t xml:space="preserve">a heatmap to highlight </w:t>
      </w:r>
      <w:r w:rsidRPr="000D7AFF">
        <w:rPr>
          <w:rFonts w:ascii="Times New Roman" w:eastAsia="Times New Roman" w:hAnsi="Times New Roman" w:cs="Times New Roman"/>
        </w:rPr>
        <w:t>areas of low oxygen saturation, as shown here at the anastomosis site. Multiple images can be captured throughout the procedure for continuous monitoring. A key advantage of this platform is its compatibility with standard endoscopic techniques, meaning there</w:t>
      </w:r>
      <w:r w:rsidR="47D0F0AD" w:rsidRPr="000D7AFF">
        <w:rPr>
          <w:rFonts w:ascii="Times New Roman" w:eastAsia="Times New Roman" w:hAnsi="Times New Roman" w:cs="Times New Roman"/>
        </w:rPr>
        <w:t xml:space="preserve"> is</w:t>
      </w:r>
      <w:r w:rsidRPr="000D7AFF">
        <w:rPr>
          <w:rFonts w:ascii="Times New Roman" w:eastAsia="Times New Roman" w:hAnsi="Times New Roman" w:cs="Times New Roman"/>
        </w:rPr>
        <w:t xml:space="preserve"> minimal learning curve for proceduralists. Initial safety and feasibility studies on the oxygen saturation endoscopic imaging (OXEI) platform have demonstrated both procedural safety and effectiveness. The endoscope also allows us to easily toggle between modes to meet our assessment needs during surgery</w:t>
      </w:r>
      <w:r w:rsidR="5353B42F" w:rsidRPr="000D7AFF">
        <w:rPr>
          <w:rFonts w:ascii="Times New Roman" w:eastAsia="Times New Roman" w:hAnsi="Times New Roman" w:cs="Times New Roman"/>
        </w:rPr>
        <w:t>. As we look to the future, real</w:t>
      </w:r>
      <w:r w:rsidR="74E72A99" w:rsidRPr="000D7AFF">
        <w:rPr>
          <w:rFonts w:ascii="Times New Roman" w:eastAsia="Times New Roman" w:hAnsi="Times New Roman" w:cs="Times New Roman"/>
        </w:rPr>
        <w:t>-</w:t>
      </w:r>
      <w:r w:rsidR="5353B42F" w:rsidRPr="000D7AFF">
        <w:rPr>
          <w:rFonts w:ascii="Times New Roman" w:eastAsia="Times New Roman" w:hAnsi="Times New Roman" w:cs="Times New Roman"/>
        </w:rPr>
        <w:t>time</w:t>
      </w:r>
      <w:r w:rsidR="508E2C29" w:rsidRPr="000D7AFF">
        <w:rPr>
          <w:rFonts w:ascii="Times New Roman" w:eastAsia="Times New Roman" w:hAnsi="Times New Roman" w:cs="Times New Roman"/>
        </w:rPr>
        <w:t>, dye-</w:t>
      </w:r>
      <w:r w:rsidR="5353B42F" w:rsidRPr="000D7AFF">
        <w:rPr>
          <w:rFonts w:ascii="Times New Roman" w:eastAsia="Times New Roman" w:hAnsi="Times New Roman" w:cs="Times New Roman"/>
        </w:rPr>
        <w:t>free</w:t>
      </w:r>
      <w:r w:rsidR="48B70253" w:rsidRPr="000D7AFF">
        <w:rPr>
          <w:rFonts w:ascii="Times New Roman" w:eastAsia="Times New Roman" w:hAnsi="Times New Roman" w:cs="Times New Roman"/>
        </w:rPr>
        <w:t xml:space="preserve">, quantitative </w:t>
      </w:r>
      <w:r w:rsidR="5353B42F" w:rsidRPr="000D7AFF">
        <w:rPr>
          <w:rFonts w:ascii="Times New Roman" w:eastAsia="Times New Roman" w:hAnsi="Times New Roman" w:cs="Times New Roman"/>
        </w:rPr>
        <w:t xml:space="preserve">perfusion assessment at the </w:t>
      </w:r>
      <w:r w:rsidR="6B92D2D8" w:rsidRPr="000D7AFF">
        <w:rPr>
          <w:rFonts w:ascii="Times New Roman" w:eastAsia="Times New Roman" w:hAnsi="Times New Roman" w:cs="Times New Roman"/>
        </w:rPr>
        <w:t>anastomosis</w:t>
      </w:r>
      <w:r w:rsidR="5353B42F" w:rsidRPr="000D7AFF">
        <w:rPr>
          <w:rFonts w:ascii="Times New Roman" w:eastAsia="Times New Roman" w:hAnsi="Times New Roman" w:cs="Times New Roman"/>
        </w:rPr>
        <w:t xml:space="preserve"> </w:t>
      </w:r>
      <w:r w:rsidR="6D1ADEB7" w:rsidRPr="000D7AFF">
        <w:rPr>
          <w:rFonts w:ascii="Times New Roman" w:eastAsia="Times New Roman" w:hAnsi="Times New Roman" w:cs="Times New Roman"/>
        </w:rPr>
        <w:t xml:space="preserve">holds the potential </w:t>
      </w:r>
      <w:r w:rsidR="22039656" w:rsidRPr="000D7AFF">
        <w:rPr>
          <w:rFonts w:ascii="Times New Roman" w:eastAsia="Times New Roman" w:hAnsi="Times New Roman" w:cs="Times New Roman"/>
        </w:rPr>
        <w:t xml:space="preserve">to significantly impact patient outcomes. </w:t>
      </w:r>
      <w:r w:rsidR="5353B42F" w:rsidRPr="000D7AFF">
        <w:rPr>
          <w:rFonts w:ascii="Times New Roman" w:eastAsia="Times New Roman" w:hAnsi="Times New Roman" w:cs="Times New Roman"/>
        </w:rPr>
        <w:t xml:space="preserve">A study to evaluate this approach is currently underway at our institution, paving the way for advancements in patient care and surgical precision. </w:t>
      </w:r>
    </w:p>
    <w:p w14:paraId="0782AA2A" w14:textId="690F17B7" w:rsidR="5353B42F" w:rsidRPr="000D7AFF" w:rsidRDefault="5353B42F" w:rsidP="0E4C387A">
      <w:pPr>
        <w:rPr>
          <w:rFonts w:ascii="Times New Roman" w:eastAsia="Times New Roman" w:hAnsi="Times New Roman" w:cs="Times New Roman"/>
        </w:rPr>
      </w:pPr>
      <w:r w:rsidRPr="000D7AFF">
        <w:rPr>
          <w:rFonts w:ascii="Times New Roman" w:eastAsia="Times New Roman" w:hAnsi="Times New Roman" w:cs="Times New Roman"/>
        </w:rPr>
        <w:t>Thank you for joining us as we</w:t>
      </w:r>
      <w:r w:rsidR="6202D133" w:rsidRPr="000D7AFF">
        <w:rPr>
          <w:rFonts w:ascii="Times New Roman" w:eastAsia="Times New Roman" w:hAnsi="Times New Roman" w:cs="Times New Roman"/>
        </w:rPr>
        <w:t xml:space="preserve"> continue to explore innovations that optimize outcomes and elevate standards in surgical practice.</w:t>
      </w:r>
    </w:p>
    <w:sectPr w:rsidR="5353B42F" w:rsidRPr="000D7AFF" w:rsidSect="000D7AFF">
      <w:headerReference w:type="default" r:id="rId6"/>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CC254" w14:textId="77777777" w:rsidR="00FB408B" w:rsidRDefault="00FB408B" w:rsidP="008110C3">
      <w:pPr>
        <w:spacing w:after="0" w:line="240" w:lineRule="auto"/>
      </w:pPr>
      <w:r>
        <w:separator/>
      </w:r>
    </w:p>
  </w:endnote>
  <w:endnote w:type="continuationSeparator" w:id="0">
    <w:p w14:paraId="08176B3E" w14:textId="77777777" w:rsidR="00FB408B" w:rsidRDefault="00FB408B" w:rsidP="00811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29BDE" w14:textId="5807BB6F" w:rsidR="008110C3" w:rsidRDefault="008110C3">
    <w:pPr>
      <w:pStyle w:val="Footer"/>
    </w:pPr>
    <w:r>
      <w:rPr>
        <w:noProof/>
        <w:lang w:val="en-IN" w:eastAsia="en-IN"/>
      </w:rPr>
      <mc:AlternateContent>
        <mc:Choice Requires="wps">
          <w:drawing>
            <wp:anchor distT="0" distB="0" distL="0" distR="0" simplePos="0" relativeHeight="251659264" behindDoc="0" locked="0" layoutInCell="1" allowOverlap="1" wp14:anchorId="3BAE65D8" wp14:editId="2C85E51D">
              <wp:simplePos x="635" y="635"/>
              <wp:positionH relativeFrom="page">
                <wp:align>center</wp:align>
              </wp:positionH>
              <wp:positionV relativeFrom="page">
                <wp:align>bottom</wp:align>
              </wp:positionV>
              <wp:extent cx="533400" cy="371475"/>
              <wp:effectExtent l="0" t="0" r="0" b="0"/>
              <wp:wrapNone/>
              <wp:docPr id="634256648" name="Text Box 2" descr="INTERN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33400" cy="371475"/>
                      </a:xfrm>
                      <a:prstGeom prst="rect">
                        <a:avLst/>
                      </a:prstGeom>
                      <a:noFill/>
                      <a:ln>
                        <a:noFill/>
                      </a:ln>
                    </wps:spPr>
                    <wps:txbx>
                      <w:txbxContent>
                        <w:p w14:paraId="25C1E507" w14:textId="1A7BF6CA" w:rsidR="008110C3" w:rsidRPr="008110C3" w:rsidRDefault="008110C3" w:rsidP="008110C3">
                          <w:pPr>
                            <w:spacing w:after="0"/>
                            <w:rPr>
                              <w:rFonts w:ascii="Aptos" w:eastAsia="Aptos" w:hAnsi="Aptos" w:cs="Aptos"/>
                              <w:noProof/>
                              <w:color w:val="000000"/>
                              <w:sz w:val="20"/>
                              <w:szCs w:val="20"/>
                            </w:rPr>
                          </w:pPr>
                          <w:r w:rsidRPr="008110C3">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3BAE65D8">
              <v:stroke joinstyle="miter"/>
              <v:path gradientshapeok="t" o:connecttype="rect"/>
            </v:shapetype>
            <v:shape id="Text Box 2" style="position:absolute;margin-left:0;margin-top:0;width:42pt;height:29.25pt;z-index:251659264;visibility:visible;mso-wrap-style:none;mso-wrap-distance-left:0;mso-wrap-distance-top:0;mso-wrap-distance-right:0;mso-wrap-distance-bottom:0;mso-position-horizontal:center;mso-position-horizontal-relative:page;mso-position-vertical:bottom;mso-position-vertical-relative:page;v-text-anchor:bottom" alt="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vwCgIAABUEAAAOAAAAZHJzL2Uyb0RvYy54bWysU8Fu2zAMvQ/YPwi6L3aaZt2MOEXWIsOA&#10;oC2QFj0rshQbkERBUmJnXz9KtpOt62nYRaZJ6pF8fFrcdlqRo3C+AVPS6SSnRBgOVWP2JX15Xn/6&#10;QokPzFRMgRElPQlPb5cfPyxaW4grqEFVwhEEMb5obUnrEGyRZZ7XQjM/ASsMBiU4zQL+un1WOdYi&#10;ulbZVZ5/zlpwlXXAhffove+DdJnwpRQ8PErpRSCqpNhbSKdL5y6e2XLBir1jtm740Ab7hy40awwW&#10;PUPds8DIwTV/QemGO/Agw4SDzkDKhos0A04zzd9Ms62ZFWkWJMfbM03+/8Hyh+PWPjkSum/Q4QIj&#10;Ia31hUdnnKeTTscvdkowjhSezrSJLhCOzvlsdp1jhGNodjO9vplHlOxy2TofvgvQJBoldbiVRBY7&#10;bnzoU8eUWMvAulEqbUaZPxyIGT3ZpcNohW7XDW3voDrhNA76RXvL1w3W3DAfnpjDzWKbqNbwiIdU&#10;0JYUBouSGtzP9/wxHwnHKCUtKqWkBqVMifphcBFRVKPhRmOXjOnXfB55MQd9B6i/KT4Fy5OJXhfU&#10;aEoH+hV1vIqFMMQMx3Il3Y3mXegli++Ai9UqJaF+LAsbs7U8QkeeIonP3StzdmA64IoeYJQRK94Q&#10;3ufGm96uDgFpT9uInPZEDlSj9tI+h3cSxf37f8q6vOblLwAAAP//AwBQSwMEFAAGAAgAAAAhAIR9&#10;H5/ZAAAAAwEAAA8AAABkcnMvZG93bnJldi54bWxMj8FKw0AQhu+C77CM4M1ubK2EmE2RgqeK0NaL&#10;t+3uNIlmZ0N20qZv7+hFLwM///DNN+VqCp064ZDaSAbuZxkoJBd9S7WB9/3LXQ4qsSVvu0ho4IIJ&#10;VtX1VWkLH8+0xdOOayUQSoU10DD3hdbJNRhsmsUeSbpjHIJliUOt/WDPAg+dnmfZow62JbnQ2B7X&#10;Dbqv3RgMLLf8Or7RfvExzS+fm37tFseNM+b2Znp+AsU48d8y/OiLOlTidIgj+aQ6A/II/07p8gdJ&#10;B+HmS9BVqf+7V98AAAD//wMAUEsBAi0AFAAGAAgAAAAhALaDOJL+AAAA4QEAABMAAAAAAAAAAAAA&#10;AAAAAAAAAFtDb250ZW50X1R5cGVzXS54bWxQSwECLQAUAAYACAAAACEAOP0h/9YAAACUAQAACwAA&#10;AAAAAAAAAAAAAAAvAQAAX3JlbHMvLnJlbHNQSwECLQAUAAYACAAAACEASurb8AoCAAAVBAAADgAA&#10;AAAAAAAAAAAAAAAuAgAAZHJzL2Uyb0RvYy54bWxQSwECLQAUAAYACAAAACEAhH0fn9kAAAADAQAA&#10;DwAAAAAAAAAAAAAAAABkBAAAZHJzL2Rvd25yZXYueG1sUEsFBgAAAAAEAAQA8wAAAGoFAAAAAA==&#10;">
              <v:fill o:detectmouseclick="t"/>
              <v:textbox style="mso-fit-shape-to-text:t" inset="0,0,0,15pt">
                <w:txbxContent>
                  <w:p w:rsidRPr="008110C3" w:rsidR="008110C3" w:rsidP="008110C3" w:rsidRDefault="008110C3" w14:paraId="25C1E507" w14:textId="1A7BF6CA">
                    <w:pPr>
                      <w:spacing w:after="0"/>
                      <w:rPr>
                        <w:rFonts w:ascii="Aptos" w:hAnsi="Aptos" w:eastAsia="Aptos" w:cs="Aptos"/>
                        <w:noProof/>
                        <w:color w:val="000000"/>
                        <w:sz w:val="20"/>
                        <w:szCs w:val="20"/>
                      </w:rPr>
                    </w:pPr>
                    <w:r w:rsidRPr="008110C3">
                      <w:rPr>
                        <w:rFonts w:ascii="Aptos" w:hAnsi="Aptos" w:eastAsia="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CFEA8" w14:textId="38FE5462" w:rsidR="008110C3" w:rsidRDefault="008110C3">
    <w:pPr>
      <w:pStyle w:val="Footer"/>
    </w:pPr>
    <w:r>
      <w:rPr>
        <w:noProof/>
        <w:lang w:val="en-IN" w:eastAsia="en-IN"/>
      </w:rPr>
      <mc:AlternateContent>
        <mc:Choice Requires="wps">
          <w:drawing>
            <wp:anchor distT="0" distB="0" distL="0" distR="0" simplePos="0" relativeHeight="251660288" behindDoc="0" locked="0" layoutInCell="1" allowOverlap="1" wp14:anchorId="0FF7F850" wp14:editId="36FDDE32">
              <wp:simplePos x="635" y="635"/>
              <wp:positionH relativeFrom="page">
                <wp:align>center</wp:align>
              </wp:positionH>
              <wp:positionV relativeFrom="page">
                <wp:align>bottom</wp:align>
              </wp:positionV>
              <wp:extent cx="533400" cy="371475"/>
              <wp:effectExtent l="0" t="0" r="0" b="0"/>
              <wp:wrapNone/>
              <wp:docPr id="1309191925" name="Text Box 3" descr="INTERN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33400" cy="371475"/>
                      </a:xfrm>
                      <a:prstGeom prst="rect">
                        <a:avLst/>
                      </a:prstGeom>
                      <a:noFill/>
                      <a:ln>
                        <a:noFill/>
                      </a:ln>
                    </wps:spPr>
                    <wps:txbx>
                      <w:txbxContent>
                        <w:p w14:paraId="2E986DA1" w14:textId="28B280E6" w:rsidR="008110C3" w:rsidRPr="008110C3" w:rsidRDefault="008110C3" w:rsidP="008110C3">
                          <w:pPr>
                            <w:spacing w:after="0"/>
                            <w:rPr>
                              <w:rFonts w:ascii="Aptos" w:eastAsia="Aptos" w:hAnsi="Aptos" w:cs="Aptos"/>
                              <w:noProof/>
                              <w:color w:val="000000"/>
                              <w:sz w:val="20"/>
                              <w:szCs w:val="20"/>
                            </w:rPr>
                          </w:pPr>
                          <w:r w:rsidRPr="008110C3">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0FF7F850">
              <v:stroke joinstyle="miter"/>
              <v:path gradientshapeok="t" o:connecttype="rect"/>
            </v:shapetype>
            <v:shape id="Text Box 3" style="position:absolute;margin-left:0;margin-top:0;width:42pt;height:29.25pt;z-index:251660288;visibility:visible;mso-wrap-style:none;mso-wrap-distance-left:0;mso-wrap-distance-top:0;mso-wrap-distance-right:0;mso-wrap-distance-bottom:0;mso-position-horizontal:center;mso-position-horizontal-relative:page;mso-position-vertical:bottom;mso-position-vertical-relative:page;v-text-anchor:bottom" alt="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L1PDAIAABwEAAAOAAAAZHJzL2Uyb0RvYy54bWysU8Fu2zAMvQ/YPwi6L7abZu2MOEXWIsOA&#10;oC2QDj0rshQbkERBUmJnXz9KjpOu22nYRaZJ6pF8fJrf9VqRg3C+BVPRYpJTIgyHujW7iv54WX26&#10;pcQHZmqmwIiKHoWnd4uPH+adLcUVNKBq4QiCGF92tqJNCLbMMs8boZmfgBUGgxKcZgF/3S6rHesQ&#10;XavsKs8/Zx242jrgwnv0PgxBukj4UgoenqT0IhBVUewtpNOlcxvPbDFn5c4x27T81Ab7hy40aw0W&#10;PUM9sMDI3rV/QOmWO/Agw4SDzkDKlos0A05T5O+m2TTMijQLkuPtmSb//2D542Fjnx0J/VfocYGR&#10;kM760qMzztNLp+MXOyUYRwqPZ9pEHwhH52w6vc4xwjE0vSmub2YRJbtcts6HbwI0iUZFHW4lkcUO&#10;ax+G1DEl1jKwapVKm1HmNwdiRk926TBaod/2pK3fdL+F+ohDORj27S1ftVh6zXx4Zg4XjN2iaMMT&#10;HlJBV1E4WZQ04H7+zR/zkXeMUtKhYCpqUNGUqO8G9xG1NRpuNLbJKL7ks0iP2et7QBkW+CIsTyZ6&#10;XVCjKR3oV5TzMhbCEDMcy1V0O5r3YVAuPgculsuUhDKyLKzNxvIIHemKXL70r8zZE+EBN/UIo5pY&#10;+Y73ITfe9Ha5D8h+WkqkdiDyxDhKMK319Fyixt/+p6zLo178AgAA//8DAFBLAwQUAAYACAAAACEA&#10;hH0fn9kAAAADAQAADwAAAGRycy9kb3ducmV2LnhtbEyPwUrDQBCG74LvsIzgzW5srYSYTZGCp4rQ&#10;1ou37e40iWZnQ3bSpm/v6EUvAz//8M035WoKnTrhkNpIBu5nGSgkF31LtYH3/ctdDiqxJW+7SGjg&#10;gglW1fVVaQsfz7TF045rJRBKhTXQMPeF1sk1GGyaxR5JumMcgmWJQ639YM8CD52eZ9mjDrYludDY&#10;HtcNuq/dGAwst/w6vtF+8THNL5+bfu0Wx40z5vZmen4CxTjx3zL86Is6VOJ0iCP5pDoD8gj/Tuny&#10;B0kH4eZL0FWp/7tX3wAAAP//AwBQSwECLQAUAAYACAAAACEAtoM4kv4AAADhAQAAEwAAAAAAAAAA&#10;AAAAAAAAAAAAW0NvbnRlbnRfVHlwZXNdLnhtbFBLAQItABQABgAIAAAAIQA4/SH/1gAAAJQBAAAL&#10;AAAAAAAAAAAAAAAAAC8BAABfcmVscy8ucmVsc1BLAQItABQABgAIAAAAIQCT0L1PDAIAABwEAAAO&#10;AAAAAAAAAAAAAAAAAC4CAABkcnMvZTJvRG9jLnhtbFBLAQItABQABgAIAAAAIQCEfR+f2QAAAAMB&#10;AAAPAAAAAAAAAAAAAAAAAGYEAABkcnMvZG93bnJldi54bWxQSwUGAAAAAAQABADzAAAAbAUAAAAA&#10;">
              <v:fill o:detectmouseclick="t"/>
              <v:textbox style="mso-fit-shape-to-text:t" inset="0,0,0,15pt">
                <w:txbxContent>
                  <w:p w:rsidRPr="008110C3" w:rsidR="008110C3" w:rsidP="008110C3" w:rsidRDefault="008110C3" w14:paraId="2E986DA1" w14:textId="28B280E6">
                    <w:pPr>
                      <w:spacing w:after="0"/>
                      <w:rPr>
                        <w:rFonts w:ascii="Aptos" w:hAnsi="Aptos" w:eastAsia="Aptos" w:cs="Aptos"/>
                        <w:noProof/>
                        <w:color w:val="000000"/>
                        <w:sz w:val="20"/>
                        <w:szCs w:val="20"/>
                      </w:rPr>
                    </w:pPr>
                    <w:r w:rsidRPr="008110C3">
                      <w:rPr>
                        <w:rFonts w:ascii="Aptos" w:hAnsi="Aptos" w:eastAsia="Aptos" w:cs="Aptos"/>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E6E3" w14:textId="361D24A4" w:rsidR="008110C3" w:rsidRDefault="008110C3">
    <w:pPr>
      <w:pStyle w:val="Footer"/>
    </w:pPr>
    <w:r>
      <w:rPr>
        <w:noProof/>
        <w:lang w:val="en-IN" w:eastAsia="en-IN"/>
      </w:rPr>
      <mc:AlternateContent>
        <mc:Choice Requires="wps">
          <w:drawing>
            <wp:anchor distT="0" distB="0" distL="0" distR="0" simplePos="0" relativeHeight="251658240" behindDoc="0" locked="0" layoutInCell="1" allowOverlap="1" wp14:anchorId="17137582" wp14:editId="608FAC1B">
              <wp:simplePos x="635" y="635"/>
              <wp:positionH relativeFrom="page">
                <wp:align>center</wp:align>
              </wp:positionH>
              <wp:positionV relativeFrom="page">
                <wp:align>bottom</wp:align>
              </wp:positionV>
              <wp:extent cx="533400" cy="371475"/>
              <wp:effectExtent l="0" t="0" r="0" b="0"/>
              <wp:wrapNone/>
              <wp:docPr id="278274018" name="Text Box 1" descr="INTERNAL">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533400" cy="371475"/>
                      </a:xfrm>
                      <a:prstGeom prst="rect">
                        <a:avLst/>
                      </a:prstGeom>
                      <a:noFill/>
                      <a:ln>
                        <a:noFill/>
                      </a:ln>
                    </wps:spPr>
                    <wps:txbx>
                      <w:txbxContent>
                        <w:p w14:paraId="29758A74" w14:textId="1D4D4063" w:rsidR="008110C3" w:rsidRPr="008110C3" w:rsidRDefault="008110C3" w:rsidP="008110C3">
                          <w:pPr>
                            <w:spacing w:after="0"/>
                            <w:rPr>
                              <w:rFonts w:ascii="Aptos" w:eastAsia="Aptos" w:hAnsi="Aptos" w:cs="Aptos"/>
                              <w:noProof/>
                              <w:color w:val="000000"/>
                              <w:sz w:val="20"/>
                              <w:szCs w:val="20"/>
                            </w:rPr>
                          </w:pPr>
                          <w:r w:rsidRPr="008110C3">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17137582">
              <v:stroke joinstyle="miter"/>
              <v:path gradientshapeok="t" o:connecttype="rect"/>
            </v:shapetype>
            <v:shape id="Text Box 1" style="position:absolute;margin-left:0;margin-top:0;width:42pt;height:29.25pt;z-index:251658240;visibility:visible;mso-wrap-style:none;mso-wrap-distance-left:0;mso-wrap-distance-top:0;mso-wrap-distance-right:0;mso-wrap-distance-bottom:0;mso-position-horizontal:center;mso-position-horizontal-relative:page;mso-position-vertical:bottom;mso-position-vertical-relative:page;v-text-anchor:bottom" alt="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WoJDgIAABwEAAAOAAAAZHJzL2Uyb0RvYy54bWysU8Fu2zAMvQ/YPwi6L7aTZt2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Sjcz6b3eQY4Ria3RY3t/OIkl0vW+fDVwGaRKOiDreSyGLH&#10;jQ9D6pgSaxlYt0qlzSjzmwMxoye7dhit0O960tYVnY7d76A+4VAOhn17y9ctlt4wH56ZwwVjtyja&#10;8ISHVNBVFM4WJQ24H3/zx3zkHaOUdCiYihpUNCXqm8F9RG2NhhuNXTKKz/k80mMO+h5QhgW+CMuT&#10;iV4X1GhKB/oV5byKhTDEDMdyFd2N5n0YlIvPgYvVKiWhjCwLG7O1PEJHuiKXL/0rc/ZMeMBNPcKo&#10;Jla+4X3IjTe9XR0Csp+WEqkdiDwzjhJMaz0/l6jxX/9T1vVRL38CAAD//wMAUEsDBBQABgAIAAAA&#10;IQCEfR+f2QAAAAMBAAAPAAAAZHJzL2Rvd25yZXYueG1sTI/BSsNAEIbvgu+wjODNbmythJhNkYKn&#10;itDWi7ft7jSJZmdDdtKmb+/oRS8DP//wzTflagqdOuGQ2kgG7mcZKCQXfUu1gff9y10OKrElb7tI&#10;aOCCCVbV9VVpCx/PtMXTjmslEEqFNdAw94XWyTUYbJrFHkm6YxyCZYlDrf1gzwIPnZ5n2aMOtiW5&#10;0Nge1w26r90YDCy3/Dq+0X7xMc0vn5t+7RbHjTPm9mZ6fgLFOPHfMvzoizpU4nSII/mkOgPyCP9O&#10;6fIHSQfh5kvQVan/u1ffAAAA//8DAFBLAQItABQABgAIAAAAIQC2gziS/gAAAOEBAAATAAAAAAAA&#10;AAAAAAAAAAAAAABbQ29udGVudF9UeXBlc10ueG1sUEsBAi0AFAAGAAgAAAAhADj9If/WAAAAlAEA&#10;AAsAAAAAAAAAAAAAAAAALwEAAF9yZWxzLy5yZWxzUEsBAi0AFAAGAAgAAAAhACQRagkOAgAAHAQA&#10;AA4AAAAAAAAAAAAAAAAALgIAAGRycy9lMm9Eb2MueG1sUEsBAi0AFAAGAAgAAAAhAIR9H5/ZAAAA&#10;AwEAAA8AAAAAAAAAAAAAAAAAaAQAAGRycy9kb3ducmV2LnhtbFBLBQYAAAAABAAEAPMAAABuBQAA&#10;AAA=&#10;">
              <v:fill o:detectmouseclick="t"/>
              <v:textbox style="mso-fit-shape-to-text:t" inset="0,0,0,15pt">
                <w:txbxContent>
                  <w:p w:rsidRPr="008110C3" w:rsidR="008110C3" w:rsidP="008110C3" w:rsidRDefault="008110C3" w14:paraId="29758A74" w14:textId="1D4D4063">
                    <w:pPr>
                      <w:spacing w:after="0"/>
                      <w:rPr>
                        <w:rFonts w:ascii="Aptos" w:hAnsi="Aptos" w:eastAsia="Aptos" w:cs="Aptos"/>
                        <w:noProof/>
                        <w:color w:val="000000"/>
                        <w:sz w:val="20"/>
                        <w:szCs w:val="20"/>
                      </w:rPr>
                    </w:pPr>
                    <w:r w:rsidRPr="008110C3">
                      <w:rPr>
                        <w:rFonts w:ascii="Aptos" w:hAnsi="Aptos" w:eastAsia="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C72445" w14:textId="77777777" w:rsidR="00FB408B" w:rsidRDefault="00FB408B" w:rsidP="008110C3">
      <w:pPr>
        <w:spacing w:after="0" w:line="240" w:lineRule="auto"/>
      </w:pPr>
      <w:r>
        <w:separator/>
      </w:r>
    </w:p>
  </w:footnote>
  <w:footnote w:type="continuationSeparator" w:id="0">
    <w:p w14:paraId="6A7480E6" w14:textId="77777777" w:rsidR="00FB408B" w:rsidRDefault="00FB408B" w:rsidP="00811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8CE61" w14:textId="17AC24C8" w:rsidR="0E4C387A" w:rsidRDefault="0E4C387A" w:rsidP="0E4C387A">
    <w:pPr>
      <w:pStyle w:val="Header"/>
      <w:rPr>
        <w:rFonts w:ascii="Times New Roman" w:eastAsia="Times New Roman" w:hAnsi="Times New Roman" w:cs="Times New Roman"/>
      </w:rPr>
    </w:pPr>
    <w:r w:rsidRPr="0E4C387A">
      <w:rPr>
        <w:rFonts w:ascii="Times New Roman" w:eastAsia="Times New Roman" w:hAnsi="Times New Roman" w:cs="Times New Roman"/>
      </w:rPr>
      <w:t>Real-Time Bowel Perfusion Monitoring with FUJIFILM ELUXEO® VISION Endoscopic Imaging System in Colorectal Surgery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DCE"/>
    <w:rsid w:val="00023D57"/>
    <w:rsid w:val="000D7AFF"/>
    <w:rsid w:val="00301850"/>
    <w:rsid w:val="004B1488"/>
    <w:rsid w:val="004D2CBD"/>
    <w:rsid w:val="0051187C"/>
    <w:rsid w:val="005324E4"/>
    <w:rsid w:val="006F0F78"/>
    <w:rsid w:val="008110C3"/>
    <w:rsid w:val="009A61A8"/>
    <w:rsid w:val="009C1B0A"/>
    <w:rsid w:val="009E6AD9"/>
    <w:rsid w:val="00A3CDF1"/>
    <w:rsid w:val="00C76675"/>
    <w:rsid w:val="00CB600A"/>
    <w:rsid w:val="00CB77CA"/>
    <w:rsid w:val="00FB408B"/>
    <w:rsid w:val="00FB40BA"/>
    <w:rsid w:val="00FC2D97"/>
    <w:rsid w:val="00FD1DCE"/>
    <w:rsid w:val="00FD7B8A"/>
    <w:rsid w:val="0274C837"/>
    <w:rsid w:val="02A7DF7C"/>
    <w:rsid w:val="02D5D811"/>
    <w:rsid w:val="06645B78"/>
    <w:rsid w:val="06FC8D0C"/>
    <w:rsid w:val="0942B9DF"/>
    <w:rsid w:val="09875CE8"/>
    <w:rsid w:val="0A0448D0"/>
    <w:rsid w:val="0B928688"/>
    <w:rsid w:val="0C60E6A7"/>
    <w:rsid w:val="0D14D63F"/>
    <w:rsid w:val="0DC6A493"/>
    <w:rsid w:val="0E19EFAA"/>
    <w:rsid w:val="0E4C387A"/>
    <w:rsid w:val="0EB83987"/>
    <w:rsid w:val="0FF685D4"/>
    <w:rsid w:val="10C6CE6B"/>
    <w:rsid w:val="11AEEA15"/>
    <w:rsid w:val="11D4EDF1"/>
    <w:rsid w:val="11F9B184"/>
    <w:rsid w:val="13F5825E"/>
    <w:rsid w:val="141E35EF"/>
    <w:rsid w:val="14D8DFC6"/>
    <w:rsid w:val="14EE9E68"/>
    <w:rsid w:val="1545087C"/>
    <w:rsid w:val="16B31FEC"/>
    <w:rsid w:val="179A60A6"/>
    <w:rsid w:val="1A538F69"/>
    <w:rsid w:val="1A88A58E"/>
    <w:rsid w:val="1B22D22A"/>
    <w:rsid w:val="1B2D4568"/>
    <w:rsid w:val="1BA49AC5"/>
    <w:rsid w:val="1C65B84E"/>
    <w:rsid w:val="21388206"/>
    <w:rsid w:val="215A35D2"/>
    <w:rsid w:val="22039656"/>
    <w:rsid w:val="22386353"/>
    <w:rsid w:val="24B09CB4"/>
    <w:rsid w:val="24E6D689"/>
    <w:rsid w:val="2578B226"/>
    <w:rsid w:val="2689A63C"/>
    <w:rsid w:val="291CD6E5"/>
    <w:rsid w:val="2971AAAD"/>
    <w:rsid w:val="29983F6F"/>
    <w:rsid w:val="2A09F13F"/>
    <w:rsid w:val="2B16A640"/>
    <w:rsid w:val="2C0479C5"/>
    <w:rsid w:val="2C46917F"/>
    <w:rsid w:val="2E0D383C"/>
    <w:rsid w:val="2E61F070"/>
    <w:rsid w:val="2EBF42BF"/>
    <w:rsid w:val="2F81BA1F"/>
    <w:rsid w:val="30D7444F"/>
    <w:rsid w:val="319E707A"/>
    <w:rsid w:val="32D6E7C9"/>
    <w:rsid w:val="3477C429"/>
    <w:rsid w:val="36377584"/>
    <w:rsid w:val="3685F6D6"/>
    <w:rsid w:val="36F36009"/>
    <w:rsid w:val="3870E483"/>
    <w:rsid w:val="3A541D14"/>
    <w:rsid w:val="3A819C2E"/>
    <w:rsid w:val="3D3AC774"/>
    <w:rsid w:val="3E047F3D"/>
    <w:rsid w:val="40F31117"/>
    <w:rsid w:val="424B82A0"/>
    <w:rsid w:val="438223A0"/>
    <w:rsid w:val="43E9D3C0"/>
    <w:rsid w:val="455F659B"/>
    <w:rsid w:val="45A302BB"/>
    <w:rsid w:val="4780ECEB"/>
    <w:rsid w:val="47D0F0AD"/>
    <w:rsid w:val="489D6A26"/>
    <w:rsid w:val="48B70253"/>
    <w:rsid w:val="48D8BA99"/>
    <w:rsid w:val="4A68F32D"/>
    <w:rsid w:val="4AC1F109"/>
    <w:rsid w:val="4B1C9685"/>
    <w:rsid w:val="4B6D97BB"/>
    <w:rsid w:val="4C4ED12A"/>
    <w:rsid w:val="4E22E581"/>
    <w:rsid w:val="4EF9772A"/>
    <w:rsid w:val="4F9BB4DA"/>
    <w:rsid w:val="501BA4F1"/>
    <w:rsid w:val="50325C7B"/>
    <w:rsid w:val="508E2C29"/>
    <w:rsid w:val="51763A5C"/>
    <w:rsid w:val="5353B42F"/>
    <w:rsid w:val="536DE351"/>
    <w:rsid w:val="53B55FAA"/>
    <w:rsid w:val="54E174E2"/>
    <w:rsid w:val="556E3D19"/>
    <w:rsid w:val="55B5AE87"/>
    <w:rsid w:val="56062DF8"/>
    <w:rsid w:val="561BB9B0"/>
    <w:rsid w:val="56CDC18E"/>
    <w:rsid w:val="57399E83"/>
    <w:rsid w:val="59FB1F77"/>
    <w:rsid w:val="5A249983"/>
    <w:rsid w:val="5BAA11BB"/>
    <w:rsid w:val="5CABDC81"/>
    <w:rsid w:val="5D05BFE9"/>
    <w:rsid w:val="5DAF086B"/>
    <w:rsid w:val="5DC40B86"/>
    <w:rsid w:val="5E852AC8"/>
    <w:rsid w:val="5FFA08EC"/>
    <w:rsid w:val="605058D9"/>
    <w:rsid w:val="610BD752"/>
    <w:rsid w:val="6202D133"/>
    <w:rsid w:val="62A91D41"/>
    <w:rsid w:val="62D7317F"/>
    <w:rsid w:val="63A6D0B4"/>
    <w:rsid w:val="63EABB15"/>
    <w:rsid w:val="64984F49"/>
    <w:rsid w:val="650AB885"/>
    <w:rsid w:val="662C79FE"/>
    <w:rsid w:val="66A1D82A"/>
    <w:rsid w:val="66B1C56C"/>
    <w:rsid w:val="67DB0675"/>
    <w:rsid w:val="68657AEE"/>
    <w:rsid w:val="6B23C8FB"/>
    <w:rsid w:val="6B92D2D8"/>
    <w:rsid w:val="6C05F7EA"/>
    <w:rsid w:val="6CB961CB"/>
    <w:rsid w:val="6CD60ABE"/>
    <w:rsid w:val="6D1ADEB7"/>
    <w:rsid w:val="6E79C832"/>
    <w:rsid w:val="6FB96AC4"/>
    <w:rsid w:val="71449CCA"/>
    <w:rsid w:val="71FE4737"/>
    <w:rsid w:val="734296E3"/>
    <w:rsid w:val="741D0727"/>
    <w:rsid w:val="741D355F"/>
    <w:rsid w:val="7497645C"/>
    <w:rsid w:val="74E72A99"/>
    <w:rsid w:val="74EC017B"/>
    <w:rsid w:val="755F154A"/>
    <w:rsid w:val="7571E39F"/>
    <w:rsid w:val="7708F92A"/>
    <w:rsid w:val="7766CFE9"/>
    <w:rsid w:val="79FFC8CE"/>
    <w:rsid w:val="7AF57A24"/>
    <w:rsid w:val="7CB41947"/>
    <w:rsid w:val="7D147DD9"/>
    <w:rsid w:val="7DEBA626"/>
    <w:rsid w:val="7E602B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FEBFB"/>
  <w15:chartTrackingRefBased/>
  <w15:docId w15:val="{3F6D7279-A42A-2D47-A0F5-47B665E9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1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D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D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D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D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DCE"/>
    <w:rPr>
      <w:rFonts w:eastAsiaTheme="majorEastAsia" w:cstheme="majorBidi"/>
      <w:color w:val="272727" w:themeColor="text1" w:themeTint="D8"/>
    </w:rPr>
  </w:style>
  <w:style w:type="paragraph" w:styleId="Title">
    <w:name w:val="Title"/>
    <w:basedOn w:val="Normal"/>
    <w:next w:val="Normal"/>
    <w:link w:val="TitleChar"/>
    <w:uiPriority w:val="10"/>
    <w:qFormat/>
    <w:rsid w:val="00FD1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DCE"/>
    <w:pPr>
      <w:spacing w:before="160"/>
      <w:jc w:val="center"/>
    </w:pPr>
    <w:rPr>
      <w:i/>
      <w:iCs/>
      <w:color w:val="404040" w:themeColor="text1" w:themeTint="BF"/>
    </w:rPr>
  </w:style>
  <w:style w:type="character" w:customStyle="1" w:styleId="QuoteChar">
    <w:name w:val="Quote Char"/>
    <w:basedOn w:val="DefaultParagraphFont"/>
    <w:link w:val="Quote"/>
    <w:uiPriority w:val="29"/>
    <w:rsid w:val="00FD1DCE"/>
    <w:rPr>
      <w:i/>
      <w:iCs/>
      <w:color w:val="404040" w:themeColor="text1" w:themeTint="BF"/>
    </w:rPr>
  </w:style>
  <w:style w:type="paragraph" w:styleId="ListParagraph">
    <w:name w:val="List Paragraph"/>
    <w:basedOn w:val="Normal"/>
    <w:uiPriority w:val="34"/>
    <w:qFormat/>
    <w:rsid w:val="00FD1DCE"/>
    <w:pPr>
      <w:ind w:left="720"/>
      <w:contextualSpacing/>
    </w:pPr>
  </w:style>
  <w:style w:type="character" w:styleId="IntenseEmphasis">
    <w:name w:val="Intense Emphasis"/>
    <w:basedOn w:val="DefaultParagraphFont"/>
    <w:uiPriority w:val="21"/>
    <w:qFormat/>
    <w:rsid w:val="00FD1DCE"/>
    <w:rPr>
      <w:i/>
      <w:iCs/>
      <w:color w:val="0F4761" w:themeColor="accent1" w:themeShade="BF"/>
    </w:rPr>
  </w:style>
  <w:style w:type="paragraph" w:styleId="IntenseQuote">
    <w:name w:val="Intense Quote"/>
    <w:basedOn w:val="Normal"/>
    <w:next w:val="Normal"/>
    <w:link w:val="IntenseQuoteChar"/>
    <w:uiPriority w:val="30"/>
    <w:qFormat/>
    <w:rsid w:val="00FD1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DCE"/>
    <w:rPr>
      <w:i/>
      <w:iCs/>
      <w:color w:val="0F4761" w:themeColor="accent1" w:themeShade="BF"/>
    </w:rPr>
  </w:style>
  <w:style w:type="character" w:styleId="IntenseReference">
    <w:name w:val="Intense Reference"/>
    <w:basedOn w:val="DefaultParagraphFont"/>
    <w:uiPriority w:val="32"/>
    <w:qFormat/>
    <w:rsid w:val="00FD1DCE"/>
    <w:rPr>
      <w:b/>
      <w:bCs/>
      <w:smallCaps/>
      <w:color w:val="0F4761" w:themeColor="accent1" w:themeShade="BF"/>
      <w:spacing w:val="5"/>
    </w:rPr>
  </w:style>
  <w:style w:type="paragraph" w:styleId="Footer">
    <w:name w:val="footer"/>
    <w:basedOn w:val="Normal"/>
    <w:link w:val="FooterChar"/>
    <w:uiPriority w:val="99"/>
    <w:unhideWhenUsed/>
    <w:rsid w:val="00811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0C3"/>
  </w:style>
  <w:style w:type="paragraph" w:styleId="Header">
    <w:name w:val="header"/>
    <w:basedOn w:val="Normal"/>
    <w:uiPriority w:val="99"/>
    <w:unhideWhenUsed/>
    <w:rsid w:val="0E4C387A"/>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b1f5921-cfc0-430b-96e1-8c58575e7499}" enabled="1" method="Standard" siteId="{a63249ac-3e0b-4a24-9e0c-c90ab9891e3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Martucci, Jordan</dc:creator>
  <cp:keywords/>
  <dc:description/>
  <cp:lastModifiedBy>Rajesh  Kolanjiappan</cp:lastModifiedBy>
  <cp:revision>3</cp:revision>
  <dcterms:created xsi:type="dcterms:W3CDTF">2025-12-03T20:06:00Z</dcterms:created>
  <dcterms:modified xsi:type="dcterms:W3CDTF">2025-12-19T04:57:00Z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10961fe2,25cdfd08,4e08aef5</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ies>
</file>