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8D571" w14:textId="0810716D" w:rsidR="00D91106" w:rsidRDefault="00D91106" w:rsidP="00A766EC">
      <w:pPr>
        <w:pStyle w:val="Heading1"/>
        <w:spacing w:before="0" w:line="240" w:lineRule="auto"/>
        <w:jc w:val="center"/>
        <w:rPr>
          <w:rFonts w:asciiTheme="minorHAnsi" w:hAnsiTheme="minorHAnsi" w:cs="Arial"/>
          <w:color w:val="auto"/>
          <w:szCs w:val="22"/>
        </w:rPr>
      </w:pPr>
      <w:bookmarkStart w:id="0" w:name="_GoBack"/>
      <w:bookmarkEnd w:id="0"/>
      <w:r>
        <w:rPr>
          <w:rFonts w:asciiTheme="minorHAnsi" w:hAnsiTheme="minorHAnsi" w:cs="Arial"/>
          <w:color w:val="auto"/>
          <w:szCs w:val="22"/>
        </w:rPr>
        <w:t xml:space="preserve">Dietary calcium intake does not meet the nutritional requirements of children with </w:t>
      </w:r>
      <w:r w:rsidRPr="002F6B18">
        <w:rPr>
          <w:rFonts w:asciiTheme="minorHAnsi" w:hAnsiTheme="minorHAnsi" w:cs="Arial"/>
          <w:color w:val="auto"/>
          <w:szCs w:val="22"/>
        </w:rPr>
        <w:t>chronic kidney disease</w:t>
      </w:r>
      <w:r>
        <w:rPr>
          <w:rFonts w:asciiTheme="minorHAnsi" w:hAnsiTheme="minorHAnsi" w:cs="Arial"/>
          <w:color w:val="auto"/>
          <w:szCs w:val="22"/>
        </w:rPr>
        <w:t xml:space="preserve"> and on dialysis</w:t>
      </w:r>
    </w:p>
    <w:p w14:paraId="2C2E8EF2" w14:textId="4F90FB95" w:rsidR="00D91106" w:rsidRDefault="00D91106" w:rsidP="00A766EC">
      <w:pPr>
        <w:pStyle w:val="Heading1"/>
        <w:spacing w:before="0" w:line="240" w:lineRule="auto"/>
        <w:jc w:val="center"/>
        <w:rPr>
          <w:rFonts w:asciiTheme="minorHAnsi" w:hAnsiTheme="minorHAnsi" w:cs="Arial"/>
          <w:b w:val="0"/>
          <w:color w:val="auto"/>
          <w:szCs w:val="22"/>
        </w:rPr>
      </w:pPr>
      <w:r>
        <w:rPr>
          <w:rFonts w:asciiTheme="minorHAnsi" w:hAnsiTheme="minorHAnsi" w:cs="Arial"/>
          <w:color w:val="auto"/>
          <w:szCs w:val="22"/>
        </w:rPr>
        <w:t>– Supplementary material</w:t>
      </w:r>
    </w:p>
    <w:p w14:paraId="5F6AF070" w14:textId="77777777" w:rsidR="00D91106" w:rsidRDefault="00D91106" w:rsidP="000611A1">
      <w:pPr>
        <w:spacing w:after="0"/>
        <w:rPr>
          <w:rFonts w:cstheme="minorHAnsi"/>
        </w:rPr>
      </w:pPr>
    </w:p>
    <w:p w14:paraId="3665800F" w14:textId="77777777" w:rsidR="00D91106" w:rsidRDefault="00D91106" w:rsidP="000611A1">
      <w:pPr>
        <w:spacing w:after="0"/>
        <w:rPr>
          <w:rFonts w:cstheme="minorHAnsi"/>
          <w:b/>
        </w:rPr>
      </w:pPr>
      <w:r w:rsidRPr="00A766EC">
        <w:rPr>
          <w:rFonts w:cstheme="minorHAnsi"/>
          <w:b/>
        </w:rPr>
        <w:t xml:space="preserve">Results: </w:t>
      </w:r>
    </w:p>
    <w:p w14:paraId="4B283EEB" w14:textId="4FAFBDC2" w:rsidR="00D91106" w:rsidRPr="00A766EC" w:rsidRDefault="00D91106" w:rsidP="000611A1">
      <w:pPr>
        <w:spacing w:after="0"/>
        <w:rPr>
          <w:rFonts w:cstheme="minorHAnsi"/>
          <w:b/>
        </w:rPr>
      </w:pPr>
      <w:r w:rsidRPr="00A766EC">
        <w:rPr>
          <w:rFonts w:cstheme="minorHAnsi"/>
          <w:b/>
        </w:rPr>
        <w:t>P intake in children with CKD4-5D and controls</w:t>
      </w:r>
    </w:p>
    <w:p w14:paraId="62029FC0" w14:textId="77777777" w:rsidR="00D91106" w:rsidRDefault="00D91106" w:rsidP="000611A1">
      <w:pPr>
        <w:spacing w:after="0"/>
        <w:rPr>
          <w:rFonts w:ascii="Arial" w:hAnsi="Arial" w:cs="Arial"/>
          <w:sz w:val="24"/>
          <w:szCs w:val="24"/>
        </w:rPr>
      </w:pPr>
    </w:p>
    <w:p w14:paraId="150A050D" w14:textId="7618299A" w:rsidR="00D91106" w:rsidRPr="002F6B18" w:rsidRDefault="00D91106" w:rsidP="00D91106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T</w:t>
      </w:r>
      <w:r w:rsidRPr="002F6B18">
        <w:rPr>
          <w:rFonts w:cs="Arial"/>
        </w:rPr>
        <w:t xml:space="preserve">he median P intake of </w:t>
      </w:r>
      <w:r>
        <w:rPr>
          <w:rFonts w:cs="Arial"/>
        </w:rPr>
        <w:t>children with CKD4-5D</w:t>
      </w:r>
      <w:r w:rsidRPr="002F6B18">
        <w:rPr>
          <w:rFonts w:cs="Arial"/>
        </w:rPr>
        <w:t xml:space="preserve"> was </w:t>
      </w:r>
      <w:r>
        <w:rPr>
          <w:rFonts w:cs="Arial"/>
        </w:rPr>
        <w:t xml:space="preserve">610mg/day,  </w:t>
      </w:r>
      <w:r w:rsidRPr="002F6B18">
        <w:rPr>
          <w:rFonts w:cs="Arial"/>
        </w:rPr>
        <w:t xml:space="preserve">125% </w:t>
      </w:r>
      <w:r>
        <w:rPr>
          <w:rFonts w:cs="Arial"/>
        </w:rPr>
        <w:t xml:space="preserve">RNI, and </w:t>
      </w:r>
      <w:r w:rsidRPr="002F6B18">
        <w:rPr>
          <w:rFonts w:cs="Arial"/>
        </w:rPr>
        <w:t>significantly lower than controls</w:t>
      </w:r>
      <w:r>
        <w:rPr>
          <w:rFonts w:cs="Arial"/>
        </w:rPr>
        <w:t xml:space="preserve"> who received 982mg (</w:t>
      </w:r>
      <w:r w:rsidRPr="002F6B18">
        <w:rPr>
          <w:rFonts w:cs="Arial"/>
        </w:rPr>
        <w:t>172%</w:t>
      </w:r>
      <w:r>
        <w:rPr>
          <w:rFonts w:cs="Arial"/>
        </w:rPr>
        <w:t xml:space="preserve"> </w:t>
      </w:r>
      <w:r w:rsidRPr="002F6B18">
        <w:rPr>
          <w:rFonts w:cs="Arial"/>
        </w:rPr>
        <w:t>RNI</w:t>
      </w:r>
      <w:r>
        <w:rPr>
          <w:rFonts w:cs="Arial"/>
        </w:rPr>
        <w:t xml:space="preserve">; </w:t>
      </w:r>
      <w:r w:rsidRPr="002F6B18">
        <w:rPr>
          <w:rFonts w:cs="Arial"/>
        </w:rPr>
        <w:t>p=0.00008</w:t>
      </w:r>
      <w:r>
        <w:rPr>
          <w:rFonts w:cs="Arial"/>
        </w:rPr>
        <w:t>; Supplementary</w:t>
      </w:r>
      <w:r w:rsidRPr="002F6B18">
        <w:rPr>
          <w:rFonts w:cs="Arial"/>
        </w:rPr>
        <w:t xml:space="preserve"> Table </w:t>
      </w:r>
      <w:r>
        <w:rPr>
          <w:rFonts w:cs="Arial"/>
        </w:rPr>
        <w:t>1</w:t>
      </w:r>
      <w:r w:rsidRPr="002F6B18">
        <w:rPr>
          <w:rFonts w:cs="Arial"/>
        </w:rPr>
        <w:t xml:space="preserve">). </w:t>
      </w:r>
      <w:r>
        <w:rPr>
          <w:rFonts w:cs="Arial"/>
        </w:rPr>
        <w:t>Of note, t</w:t>
      </w:r>
      <w:r w:rsidRPr="002F6B18">
        <w:rPr>
          <w:rFonts w:cs="Arial"/>
        </w:rPr>
        <w:t xml:space="preserve">his assessment likely underestimates total P intake in both populations, as the contribution from P additives is </w:t>
      </w:r>
      <w:r>
        <w:rPr>
          <w:rFonts w:cs="Arial"/>
        </w:rPr>
        <w:t>unknown</w:t>
      </w:r>
      <w:r w:rsidRPr="002F6B18">
        <w:rPr>
          <w:rFonts w:cs="Arial"/>
        </w:rPr>
        <w:t xml:space="preserve">.  </w:t>
      </w:r>
      <w:r>
        <w:rPr>
          <w:rFonts w:cs="Arial"/>
        </w:rPr>
        <w:t>Five</w:t>
      </w:r>
      <w:r w:rsidRPr="002F6B18">
        <w:rPr>
          <w:rFonts w:cs="Arial"/>
        </w:rPr>
        <w:t xml:space="preserve"> of the 23 children on </w:t>
      </w:r>
      <w:r>
        <w:rPr>
          <w:rFonts w:cs="Arial"/>
        </w:rPr>
        <w:t xml:space="preserve">dialysis </w:t>
      </w:r>
      <w:r w:rsidRPr="002F6B18">
        <w:rPr>
          <w:rFonts w:cs="Arial"/>
        </w:rPr>
        <w:t>(22%) were receiving P supplements providing between 47 and 62mg additional P per day</w:t>
      </w:r>
      <w:r w:rsidR="007B3214">
        <w:rPr>
          <w:rFonts w:cs="Arial"/>
        </w:rPr>
        <w:t>,</w:t>
      </w:r>
      <w:r>
        <w:rPr>
          <w:rFonts w:cs="Arial"/>
        </w:rPr>
        <w:t xml:space="preserve"> four being on in-center hemodialysis and one home hemodialysis. None of those with CKD4-5 had P supplements</w:t>
      </w:r>
      <w:r w:rsidRPr="002F6B18">
        <w:rPr>
          <w:rFonts w:cs="Arial"/>
        </w:rPr>
        <w:t>.</w:t>
      </w:r>
    </w:p>
    <w:p w14:paraId="3C7070C1" w14:textId="77777777" w:rsidR="00D91106" w:rsidRPr="002F6B18" w:rsidRDefault="00D91106" w:rsidP="00D91106">
      <w:pPr>
        <w:spacing w:after="0" w:line="360" w:lineRule="auto"/>
        <w:jc w:val="both"/>
        <w:rPr>
          <w:rFonts w:cs="Arial"/>
        </w:rPr>
      </w:pPr>
    </w:p>
    <w:p w14:paraId="40A27C52" w14:textId="1800FC13" w:rsidR="00D91106" w:rsidRDefault="00D91106" w:rsidP="00D91106">
      <w:pPr>
        <w:spacing w:line="360" w:lineRule="auto"/>
        <w:jc w:val="both"/>
      </w:pPr>
      <w:r w:rsidRPr="002F6B18">
        <w:rPr>
          <w:rFonts w:cs="Arial"/>
        </w:rPr>
        <w:t xml:space="preserve">In  controls, the distribution of sources of P was similar to </w:t>
      </w:r>
      <w:r w:rsidRPr="00DD1A8A">
        <w:rPr>
          <w:rFonts w:cs="Arial"/>
        </w:rPr>
        <w:t>NDNS</w:t>
      </w:r>
      <w:r w:rsidRPr="002F6B18">
        <w:rPr>
          <w:rFonts w:cs="Arial"/>
        </w:rPr>
        <w:t xml:space="preserve"> average data 4-18 years (1</w:t>
      </w:r>
      <w:r w:rsidR="00940806">
        <w:rPr>
          <w:rFonts w:cs="Arial"/>
        </w:rPr>
        <w:t>4</w:t>
      </w:r>
      <w:r w:rsidRPr="002F6B18">
        <w:rPr>
          <w:rFonts w:cs="Arial"/>
        </w:rPr>
        <w:t>,1</w:t>
      </w:r>
      <w:r w:rsidR="00940806">
        <w:rPr>
          <w:rFonts w:cs="Arial"/>
        </w:rPr>
        <w:t>5</w:t>
      </w:r>
      <w:r w:rsidRPr="002F6B18">
        <w:rPr>
          <w:rFonts w:cs="Arial"/>
        </w:rPr>
        <w:t xml:space="preserve">), with over one third (36%) coming from dairy foods and egg, 28% from cereals </w:t>
      </w:r>
      <w:r>
        <w:rPr>
          <w:rFonts w:cs="Arial"/>
        </w:rPr>
        <w:t xml:space="preserve">and cereal </w:t>
      </w:r>
      <w:r w:rsidRPr="002F6B18">
        <w:rPr>
          <w:rFonts w:cs="Arial"/>
        </w:rPr>
        <w:t>products and about 20% from meat and meat products</w:t>
      </w:r>
      <w:r>
        <w:rPr>
          <w:rFonts w:cs="Arial"/>
        </w:rPr>
        <w:t xml:space="preserve"> (Supplementary</w:t>
      </w:r>
      <w:r w:rsidRPr="002F6B18">
        <w:rPr>
          <w:rFonts w:cs="Arial"/>
        </w:rPr>
        <w:t xml:space="preserve"> Table </w:t>
      </w:r>
      <w:r>
        <w:rPr>
          <w:rFonts w:cs="Arial"/>
        </w:rPr>
        <w:t>2</w:t>
      </w:r>
      <w:r w:rsidRPr="002F6B18">
        <w:rPr>
          <w:rFonts w:cs="Arial"/>
        </w:rPr>
        <w:t>). For all groups (</w:t>
      </w:r>
      <w:r>
        <w:rPr>
          <w:rFonts w:cs="Arial"/>
        </w:rPr>
        <w:t>controls</w:t>
      </w:r>
      <w:r w:rsidRPr="002F6B18">
        <w:rPr>
          <w:rFonts w:cs="Arial"/>
        </w:rPr>
        <w:t xml:space="preserve"> and CKD) </w:t>
      </w:r>
      <w:r>
        <w:rPr>
          <w:rFonts w:cs="Arial"/>
        </w:rPr>
        <w:t>dairy</w:t>
      </w:r>
      <w:r w:rsidRPr="002F6B18">
        <w:rPr>
          <w:rFonts w:cs="Arial"/>
        </w:rPr>
        <w:t>, cereals and meat provided more than half of their P intake.</w:t>
      </w:r>
      <w:r>
        <w:rPr>
          <w:rFonts w:cs="Arial"/>
        </w:rPr>
        <w:t xml:space="preserve"> </w:t>
      </w:r>
      <w:r w:rsidRPr="00A137CA">
        <w:rPr>
          <w:rFonts w:cs="Arial"/>
        </w:rPr>
        <w:t xml:space="preserve">The </w:t>
      </w:r>
      <w:r>
        <w:rPr>
          <w:rFonts w:cs="Arial"/>
        </w:rPr>
        <w:t>significant contribution of dairy and cereals to both Ca and P intakes is reflected by the close correlation between Ca and P intake (as  % RNI) in the children with CKD4-5D (p &lt; 0.0001, R</w:t>
      </w:r>
      <w:r w:rsidRPr="006F5DCF">
        <w:rPr>
          <w:rFonts w:cs="Arial"/>
          <w:vertAlign w:val="superscript"/>
        </w:rPr>
        <w:t>2</w:t>
      </w:r>
      <w:r>
        <w:rPr>
          <w:rFonts w:cs="Arial"/>
        </w:rPr>
        <w:t xml:space="preserve"> = 0.51; </w:t>
      </w:r>
      <w:r w:rsidRPr="00A137CA">
        <w:rPr>
          <w:rFonts w:cs="Arial"/>
        </w:rPr>
        <w:t xml:space="preserve">Figure </w:t>
      </w:r>
      <w:r w:rsidR="00940806">
        <w:rPr>
          <w:rFonts w:cs="Arial"/>
        </w:rPr>
        <w:t>3</w:t>
      </w:r>
      <w:r w:rsidRPr="00A137CA">
        <w:rPr>
          <w:rFonts w:cs="Arial"/>
        </w:rPr>
        <w:t>).</w:t>
      </w:r>
      <w:r w:rsidRPr="002F6B18">
        <w:rPr>
          <w:rFonts w:cs="Arial"/>
        </w:rPr>
        <w:t xml:space="preserve">  </w:t>
      </w:r>
    </w:p>
    <w:p w14:paraId="13B1CA55" w14:textId="77777777" w:rsidR="00D47C97" w:rsidRPr="00E5254A" w:rsidRDefault="00D47C97" w:rsidP="00D47C97">
      <w:pPr>
        <w:spacing w:after="0" w:line="240" w:lineRule="auto"/>
      </w:pPr>
    </w:p>
    <w:p w14:paraId="535B782E" w14:textId="78D31394" w:rsidR="002B6021" w:rsidRPr="008D6732" w:rsidRDefault="00E937D2" w:rsidP="006A651F">
      <w:pPr>
        <w:spacing w:after="0" w:line="240" w:lineRule="auto"/>
        <w:rPr>
          <w:rFonts w:cstheme="minorHAnsi"/>
          <w:sz w:val="24"/>
          <w:szCs w:val="24"/>
        </w:rPr>
      </w:pPr>
      <w:r w:rsidRPr="008D6732">
        <w:rPr>
          <w:rFonts w:cstheme="minorHAnsi"/>
          <w:b/>
          <w:sz w:val="24"/>
          <w:szCs w:val="24"/>
        </w:rPr>
        <w:t>Supplementa</w:t>
      </w:r>
      <w:r w:rsidR="007B3214">
        <w:rPr>
          <w:rFonts w:cstheme="minorHAnsi"/>
          <w:b/>
          <w:sz w:val="24"/>
          <w:szCs w:val="24"/>
        </w:rPr>
        <w:t>ry</w:t>
      </w:r>
      <w:r w:rsidRPr="008D6732">
        <w:rPr>
          <w:rFonts w:cstheme="minorHAnsi"/>
          <w:b/>
          <w:sz w:val="24"/>
          <w:szCs w:val="24"/>
        </w:rPr>
        <w:t xml:space="preserve"> T</w:t>
      </w:r>
      <w:r w:rsidR="002B6021" w:rsidRPr="008D6732">
        <w:rPr>
          <w:rFonts w:cstheme="minorHAnsi"/>
          <w:b/>
          <w:sz w:val="24"/>
          <w:szCs w:val="24"/>
        </w:rPr>
        <w:t xml:space="preserve">able </w:t>
      </w:r>
      <w:r w:rsidR="00F92795" w:rsidRPr="008D6732">
        <w:rPr>
          <w:rFonts w:cstheme="minorHAnsi"/>
          <w:b/>
          <w:sz w:val="24"/>
          <w:szCs w:val="24"/>
        </w:rPr>
        <w:t>1</w:t>
      </w:r>
      <w:r w:rsidR="00F92795" w:rsidRPr="008D6732">
        <w:rPr>
          <w:rFonts w:cstheme="minorHAnsi"/>
          <w:sz w:val="24"/>
          <w:szCs w:val="24"/>
        </w:rPr>
        <w:t xml:space="preserve"> </w:t>
      </w:r>
      <w:r w:rsidR="002B6021" w:rsidRPr="008D6732">
        <w:rPr>
          <w:rFonts w:cstheme="minorHAnsi"/>
          <w:sz w:val="24"/>
          <w:szCs w:val="24"/>
        </w:rPr>
        <w:t>P</w:t>
      </w:r>
      <w:r w:rsidR="00532DC3" w:rsidRPr="008D6732">
        <w:rPr>
          <w:rFonts w:cstheme="minorHAnsi"/>
          <w:sz w:val="24"/>
          <w:szCs w:val="24"/>
        </w:rPr>
        <w:t xml:space="preserve">hosphate </w:t>
      </w:r>
      <w:r w:rsidR="002B6021" w:rsidRPr="008D6732">
        <w:rPr>
          <w:rFonts w:cstheme="minorHAnsi"/>
          <w:sz w:val="24"/>
          <w:szCs w:val="24"/>
        </w:rPr>
        <w:t>intake (%</w:t>
      </w:r>
      <w:r w:rsidR="00617A4E">
        <w:rPr>
          <w:rFonts w:cstheme="minorHAnsi"/>
          <w:sz w:val="24"/>
          <w:szCs w:val="24"/>
        </w:rPr>
        <w:t xml:space="preserve"> </w:t>
      </w:r>
      <w:r w:rsidR="002B6021" w:rsidRPr="008D6732">
        <w:rPr>
          <w:rFonts w:cstheme="minorHAnsi"/>
          <w:sz w:val="24"/>
          <w:szCs w:val="24"/>
        </w:rPr>
        <w:t>RNI</w:t>
      </w:r>
      <w:r w:rsidR="00E62E0A">
        <w:rPr>
          <w:rFonts w:cstheme="minorHAnsi"/>
          <w:sz w:val="24"/>
          <w:szCs w:val="24"/>
        </w:rPr>
        <w:t>; median [IQR])</w:t>
      </w:r>
      <w:r w:rsidR="00496790">
        <w:rPr>
          <w:rFonts w:cstheme="minorHAnsi"/>
          <w:sz w:val="24"/>
          <w:szCs w:val="24"/>
        </w:rPr>
        <w:t xml:space="preserve"> </w:t>
      </w:r>
    </w:p>
    <w:p w14:paraId="771E6DDA" w14:textId="77777777" w:rsidR="000D2900" w:rsidRPr="000D2900" w:rsidRDefault="000D2900" w:rsidP="006A651F">
      <w:pPr>
        <w:spacing w:after="0" w:line="240" w:lineRule="auto"/>
        <w:rPr>
          <w:rFonts w:ascii="Arial" w:hAnsi="Arial" w:cs="Arial"/>
          <w:color w:val="2E74B5" w:themeColor="accent1" w:themeShade="BF"/>
        </w:rPr>
      </w:pPr>
    </w:p>
    <w:p w14:paraId="656928AC" w14:textId="77777777" w:rsidR="002B6021" w:rsidRPr="00C02A1D" w:rsidRDefault="002B6021" w:rsidP="002B6021">
      <w:pPr>
        <w:pStyle w:val="Heading5"/>
        <w:rPr>
          <w:rFonts w:asciiTheme="minorHAnsi" w:eastAsiaTheme="minorHAnsi" w:hAnsiTheme="minorHAnsi" w:cstheme="minorBidi"/>
          <w:b/>
          <w:color w:val="auto"/>
          <w:sz w:val="4"/>
        </w:rPr>
      </w:pPr>
      <w:r w:rsidRPr="00C02A1D">
        <w:rPr>
          <w:rFonts w:asciiTheme="minorHAnsi" w:eastAsiaTheme="minorHAnsi" w:hAnsiTheme="minorHAnsi" w:cstheme="minorBidi"/>
          <w:b/>
          <w:color w:val="auto"/>
        </w:rPr>
        <w:t xml:space="preserve"> </w:t>
      </w:r>
    </w:p>
    <w:tbl>
      <w:tblPr>
        <w:tblStyle w:val="TableGrid"/>
        <w:tblW w:w="5949" w:type="dxa"/>
        <w:tblLook w:val="04A0" w:firstRow="1" w:lastRow="0" w:firstColumn="1" w:lastColumn="0" w:noHBand="0" w:noVBand="1"/>
      </w:tblPr>
      <w:tblGrid>
        <w:gridCol w:w="2943"/>
        <w:gridCol w:w="3006"/>
      </w:tblGrid>
      <w:tr w:rsidR="002B6021" w:rsidRPr="001A73CE" w14:paraId="60B7C075" w14:textId="77777777" w:rsidTr="00B100A7">
        <w:trPr>
          <w:trHeight w:val="348"/>
        </w:trPr>
        <w:tc>
          <w:tcPr>
            <w:tcW w:w="2943" w:type="dxa"/>
            <w:shd w:val="clear" w:color="auto" w:fill="F2F2F2" w:themeFill="background1" w:themeFillShade="F2"/>
          </w:tcPr>
          <w:p w14:paraId="0E4A3EA8" w14:textId="1C535E50" w:rsidR="002B6021" w:rsidRPr="008D6732" w:rsidRDefault="002B6021" w:rsidP="0091396C">
            <w:pPr>
              <w:rPr>
                <w:rFonts w:cstheme="minorHAnsi"/>
                <w:b/>
              </w:rPr>
            </w:pPr>
            <w:r w:rsidRPr="008D6732">
              <w:rPr>
                <w:rFonts w:cstheme="minorHAnsi"/>
                <w:b/>
              </w:rPr>
              <w:t>G</w:t>
            </w:r>
            <w:r w:rsidR="0091396C">
              <w:rPr>
                <w:rFonts w:cstheme="minorHAnsi"/>
                <w:b/>
              </w:rPr>
              <w:t>ROUP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51526349" w14:textId="7585BC72" w:rsidR="002B6021" w:rsidRPr="008D6732" w:rsidRDefault="00532DC3" w:rsidP="00B100A7">
            <w:pPr>
              <w:jc w:val="center"/>
              <w:rPr>
                <w:rFonts w:cstheme="minorHAnsi"/>
                <w:b/>
              </w:rPr>
            </w:pPr>
            <w:r w:rsidRPr="008D6732">
              <w:rPr>
                <w:rFonts w:cstheme="minorHAnsi"/>
                <w:b/>
              </w:rPr>
              <w:t>D</w:t>
            </w:r>
            <w:r w:rsidR="002B6021" w:rsidRPr="008D6732">
              <w:rPr>
                <w:rFonts w:cstheme="minorHAnsi"/>
                <w:b/>
              </w:rPr>
              <w:t xml:space="preserve">ietary P </w:t>
            </w:r>
            <w:r w:rsidRPr="008D6732">
              <w:rPr>
                <w:rFonts w:cstheme="minorHAnsi"/>
                <w:b/>
              </w:rPr>
              <w:t>(</w:t>
            </w:r>
            <w:r w:rsidR="002B6021" w:rsidRPr="008D6732">
              <w:rPr>
                <w:rFonts w:cstheme="minorHAnsi"/>
                <w:b/>
              </w:rPr>
              <w:t>%</w:t>
            </w:r>
            <w:r w:rsidR="00BC451C" w:rsidRPr="008D6732">
              <w:rPr>
                <w:rFonts w:cstheme="minorHAnsi"/>
                <w:b/>
              </w:rPr>
              <w:t xml:space="preserve"> </w:t>
            </w:r>
            <w:r w:rsidR="002B6021" w:rsidRPr="008D6732">
              <w:rPr>
                <w:rFonts w:cstheme="minorHAnsi"/>
                <w:b/>
              </w:rPr>
              <w:t>RNI</w:t>
            </w:r>
            <w:r w:rsidRPr="008D6732">
              <w:rPr>
                <w:rFonts w:cstheme="minorHAnsi"/>
                <w:b/>
              </w:rPr>
              <w:t>)</w:t>
            </w:r>
          </w:p>
        </w:tc>
      </w:tr>
      <w:tr w:rsidR="004A642F" w:rsidRPr="001A73CE" w14:paraId="50141FF7" w14:textId="77777777" w:rsidTr="007F428B">
        <w:tc>
          <w:tcPr>
            <w:tcW w:w="2943" w:type="dxa"/>
          </w:tcPr>
          <w:p w14:paraId="045F39A6" w14:textId="21F4174F" w:rsidR="004A642F" w:rsidRPr="008D6732" w:rsidRDefault="004A642F" w:rsidP="000E14F0">
            <w:pPr>
              <w:rPr>
                <w:rFonts w:cstheme="minorHAnsi"/>
                <w:b/>
              </w:rPr>
            </w:pPr>
            <w:r w:rsidRPr="008D6732">
              <w:rPr>
                <w:rFonts w:cstheme="minorHAnsi"/>
                <w:b/>
              </w:rPr>
              <w:t>All CKD</w:t>
            </w:r>
            <w:r w:rsidR="00AD6BAE">
              <w:rPr>
                <w:rFonts w:cstheme="minorHAnsi"/>
                <w:b/>
              </w:rPr>
              <w:t xml:space="preserve"> (CKD4-5D)</w:t>
            </w:r>
            <w:r w:rsidR="0049679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006" w:type="dxa"/>
          </w:tcPr>
          <w:p w14:paraId="5433536B" w14:textId="0423FD11" w:rsidR="004A642F" w:rsidRPr="008D6732" w:rsidRDefault="004A642F" w:rsidP="00B100A7">
            <w:pPr>
              <w:jc w:val="center"/>
              <w:rPr>
                <w:rFonts w:cstheme="minorHAnsi"/>
              </w:rPr>
            </w:pPr>
            <w:r w:rsidRPr="008D6732">
              <w:rPr>
                <w:rFonts w:cstheme="minorHAnsi"/>
              </w:rPr>
              <w:t>12</w:t>
            </w:r>
            <w:r w:rsidR="00966ABD">
              <w:rPr>
                <w:rFonts w:cstheme="minorHAnsi"/>
              </w:rPr>
              <w:t>5</w:t>
            </w:r>
            <w:r w:rsidRPr="008D6732">
              <w:rPr>
                <w:rFonts w:cstheme="minorHAnsi"/>
              </w:rPr>
              <w:t xml:space="preserve"> </w:t>
            </w:r>
            <w:r w:rsidR="00416D91" w:rsidRPr="008D6732">
              <w:rPr>
                <w:rFonts w:cstheme="minorHAnsi"/>
              </w:rPr>
              <w:t>(100-159)</w:t>
            </w:r>
          </w:p>
        </w:tc>
      </w:tr>
      <w:tr w:rsidR="002B6021" w:rsidRPr="001A73CE" w14:paraId="6AB2A860" w14:textId="77777777" w:rsidTr="007F428B">
        <w:tc>
          <w:tcPr>
            <w:tcW w:w="2943" w:type="dxa"/>
          </w:tcPr>
          <w:p w14:paraId="2F1B1661" w14:textId="3F1111DC" w:rsidR="002B6021" w:rsidRPr="008D6732" w:rsidRDefault="00AD6BAE" w:rsidP="003D42A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</w:t>
            </w:r>
            <w:r w:rsidR="002B6021" w:rsidRPr="008D6732">
              <w:rPr>
                <w:rFonts w:cstheme="minorHAnsi"/>
                <w:b/>
              </w:rPr>
              <w:t>CKD</w:t>
            </w:r>
            <w:r w:rsidR="003D42AA" w:rsidRPr="008D6732">
              <w:rPr>
                <w:rFonts w:cstheme="minorHAnsi"/>
                <w:b/>
              </w:rPr>
              <w:t>4</w:t>
            </w:r>
            <w:r w:rsidR="00416D91" w:rsidRPr="008D6732">
              <w:rPr>
                <w:rFonts w:cstheme="minorHAnsi"/>
                <w:b/>
              </w:rPr>
              <w:t>-</w:t>
            </w:r>
            <w:r w:rsidR="002B6021" w:rsidRPr="008D6732">
              <w:rPr>
                <w:rFonts w:cstheme="minorHAnsi"/>
                <w:b/>
              </w:rPr>
              <w:t>5</w:t>
            </w:r>
          </w:p>
        </w:tc>
        <w:tc>
          <w:tcPr>
            <w:tcW w:w="3006" w:type="dxa"/>
          </w:tcPr>
          <w:p w14:paraId="3D36644D" w14:textId="77777777" w:rsidR="002B6021" w:rsidRPr="008D6732" w:rsidRDefault="004A642F" w:rsidP="00B100A7">
            <w:pPr>
              <w:jc w:val="center"/>
              <w:rPr>
                <w:rFonts w:cstheme="minorHAnsi"/>
              </w:rPr>
            </w:pPr>
            <w:r w:rsidRPr="008D6732">
              <w:rPr>
                <w:rFonts w:cstheme="minorHAnsi"/>
              </w:rPr>
              <w:t>13</w:t>
            </w:r>
            <w:r w:rsidR="00416D91" w:rsidRPr="008D6732">
              <w:rPr>
                <w:rFonts w:cstheme="minorHAnsi"/>
              </w:rPr>
              <w:t>2 (108-157)</w:t>
            </w:r>
          </w:p>
        </w:tc>
      </w:tr>
      <w:tr w:rsidR="002B6021" w:rsidRPr="001A73CE" w14:paraId="244CC8E5" w14:textId="77777777" w:rsidTr="007F428B">
        <w:tc>
          <w:tcPr>
            <w:tcW w:w="2943" w:type="dxa"/>
          </w:tcPr>
          <w:p w14:paraId="62F252E0" w14:textId="58000421" w:rsidR="002B6021" w:rsidRPr="008D6732" w:rsidRDefault="00AD6BAE" w:rsidP="00AD6BA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</w:t>
            </w:r>
            <w:r w:rsidR="002B6021" w:rsidRPr="008D6732">
              <w:rPr>
                <w:rFonts w:cstheme="minorHAnsi"/>
                <w:b/>
              </w:rPr>
              <w:t xml:space="preserve">CKD5D </w:t>
            </w:r>
          </w:p>
        </w:tc>
        <w:tc>
          <w:tcPr>
            <w:tcW w:w="3006" w:type="dxa"/>
          </w:tcPr>
          <w:p w14:paraId="056239B7" w14:textId="77777777" w:rsidR="002B6021" w:rsidRPr="008D6732" w:rsidRDefault="004A642F" w:rsidP="00B100A7">
            <w:pPr>
              <w:jc w:val="center"/>
              <w:rPr>
                <w:rFonts w:cstheme="minorHAnsi"/>
              </w:rPr>
            </w:pPr>
            <w:r w:rsidRPr="008D6732">
              <w:rPr>
                <w:rFonts w:cstheme="minorHAnsi"/>
              </w:rPr>
              <w:t>110</w:t>
            </w:r>
            <w:r w:rsidR="00416D91" w:rsidRPr="008D6732">
              <w:rPr>
                <w:rFonts w:cstheme="minorHAnsi"/>
              </w:rPr>
              <w:t xml:space="preserve"> (96-158)</w:t>
            </w:r>
          </w:p>
        </w:tc>
      </w:tr>
      <w:tr w:rsidR="00232585" w:rsidRPr="001A73CE" w14:paraId="0D80C4EB" w14:textId="77777777" w:rsidTr="007F428B">
        <w:tc>
          <w:tcPr>
            <w:tcW w:w="2943" w:type="dxa"/>
          </w:tcPr>
          <w:p w14:paraId="1A0473FE" w14:textId="76D84F2E" w:rsidR="00232585" w:rsidRDefault="00232585" w:rsidP="00EC5C4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CKD (</w:t>
            </w:r>
            <w:r w:rsidR="00EC5C42">
              <w:rPr>
                <w:rFonts w:cstheme="minorHAnsi"/>
                <w:b/>
              </w:rPr>
              <w:t>exclusively formula fed</w:t>
            </w:r>
            <w:r w:rsidRPr="00EC5C42">
              <w:rPr>
                <w:rFonts w:cstheme="minorHAnsi"/>
                <w:b/>
              </w:rPr>
              <w:t>)</w:t>
            </w:r>
          </w:p>
        </w:tc>
        <w:tc>
          <w:tcPr>
            <w:tcW w:w="3006" w:type="dxa"/>
          </w:tcPr>
          <w:p w14:paraId="37E2A92C" w14:textId="202B7584" w:rsidR="00232585" w:rsidRPr="008D6732" w:rsidRDefault="00232585" w:rsidP="00B100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99 (64-124)</w:t>
            </w:r>
          </w:p>
        </w:tc>
      </w:tr>
      <w:tr w:rsidR="002B6021" w:rsidRPr="001A73CE" w14:paraId="00FD5BBE" w14:textId="77777777" w:rsidTr="007F428B">
        <w:tc>
          <w:tcPr>
            <w:tcW w:w="2943" w:type="dxa"/>
          </w:tcPr>
          <w:p w14:paraId="30C3C180" w14:textId="649D4F12" w:rsidR="002B6021" w:rsidRPr="008D6732" w:rsidRDefault="00AD6BAE" w:rsidP="000E14F0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C</w:t>
            </w:r>
            <w:r w:rsidR="002B6021" w:rsidRPr="008D6732">
              <w:rPr>
                <w:rFonts w:cstheme="minorHAnsi"/>
                <w:b/>
              </w:rPr>
              <w:t>ontrols</w:t>
            </w:r>
          </w:p>
        </w:tc>
        <w:tc>
          <w:tcPr>
            <w:tcW w:w="3006" w:type="dxa"/>
          </w:tcPr>
          <w:p w14:paraId="60E309D7" w14:textId="77777777" w:rsidR="002B6021" w:rsidRPr="008D6732" w:rsidRDefault="004A642F" w:rsidP="00B100A7">
            <w:pPr>
              <w:jc w:val="center"/>
              <w:rPr>
                <w:rFonts w:cstheme="minorHAnsi"/>
              </w:rPr>
            </w:pPr>
            <w:r w:rsidRPr="008D6732">
              <w:rPr>
                <w:rFonts w:cstheme="minorHAnsi"/>
              </w:rPr>
              <w:t>172</w:t>
            </w:r>
            <w:r w:rsidR="00416D91" w:rsidRPr="008D6732">
              <w:rPr>
                <w:rFonts w:cstheme="minorHAnsi"/>
              </w:rPr>
              <w:t xml:space="preserve"> (129-238)</w:t>
            </w:r>
          </w:p>
        </w:tc>
      </w:tr>
    </w:tbl>
    <w:p w14:paraId="12B54B50" w14:textId="77777777" w:rsidR="002B6021" w:rsidRDefault="002B6021" w:rsidP="006A651F">
      <w:pPr>
        <w:spacing w:after="0" w:line="240" w:lineRule="auto"/>
        <w:rPr>
          <w:rFonts w:ascii="Arial" w:hAnsi="Arial" w:cs="Arial"/>
          <w:color w:val="2E74B5" w:themeColor="accent1" w:themeShade="BF"/>
          <w:sz w:val="24"/>
          <w:szCs w:val="24"/>
        </w:rPr>
      </w:pPr>
    </w:p>
    <w:p w14:paraId="01DE02F7" w14:textId="77777777" w:rsidR="00BB069C" w:rsidRDefault="00BB069C" w:rsidP="006A651F">
      <w:pPr>
        <w:spacing w:after="0" w:line="240" w:lineRule="auto"/>
        <w:rPr>
          <w:rFonts w:ascii="Arial" w:hAnsi="Arial" w:cs="Arial"/>
          <w:color w:val="2E74B5" w:themeColor="accent1" w:themeShade="BF"/>
          <w:sz w:val="24"/>
          <w:szCs w:val="24"/>
        </w:rPr>
      </w:pPr>
    </w:p>
    <w:p w14:paraId="1B9716CF" w14:textId="54A31B30" w:rsidR="000611A1" w:rsidRPr="008D6732" w:rsidRDefault="00E937D2" w:rsidP="000611A1">
      <w:pPr>
        <w:spacing w:after="0" w:line="240" w:lineRule="auto"/>
        <w:rPr>
          <w:rFonts w:cstheme="minorHAnsi"/>
          <w:sz w:val="24"/>
        </w:rPr>
      </w:pPr>
      <w:r w:rsidRPr="008D6732">
        <w:rPr>
          <w:rFonts w:cstheme="minorHAnsi"/>
          <w:b/>
          <w:sz w:val="24"/>
        </w:rPr>
        <w:t>Supplementa</w:t>
      </w:r>
      <w:r w:rsidR="007B3214">
        <w:rPr>
          <w:rFonts w:cstheme="minorHAnsi"/>
          <w:b/>
          <w:sz w:val="24"/>
        </w:rPr>
        <w:t>ry</w:t>
      </w:r>
      <w:r w:rsidRPr="008D6732">
        <w:rPr>
          <w:rFonts w:cstheme="minorHAnsi"/>
          <w:b/>
          <w:sz w:val="24"/>
        </w:rPr>
        <w:t xml:space="preserve"> T</w:t>
      </w:r>
      <w:r w:rsidR="000611A1" w:rsidRPr="008D6732">
        <w:rPr>
          <w:rFonts w:cstheme="minorHAnsi"/>
          <w:b/>
          <w:sz w:val="24"/>
        </w:rPr>
        <w:t xml:space="preserve">able </w:t>
      </w:r>
      <w:r w:rsidR="00F92795" w:rsidRPr="008D6732">
        <w:rPr>
          <w:rFonts w:cstheme="minorHAnsi"/>
          <w:b/>
          <w:sz w:val="24"/>
        </w:rPr>
        <w:t xml:space="preserve">2 </w:t>
      </w:r>
      <w:r w:rsidR="000611A1" w:rsidRPr="008D6732">
        <w:rPr>
          <w:rFonts w:cstheme="minorHAnsi"/>
          <w:sz w:val="24"/>
        </w:rPr>
        <w:t>Percentage contribution of food groups to dietary P intake</w:t>
      </w:r>
    </w:p>
    <w:p w14:paraId="0E52BC00" w14:textId="77777777" w:rsidR="000611A1" w:rsidRPr="00C02A1D" w:rsidRDefault="000611A1" w:rsidP="000611A1">
      <w:pPr>
        <w:spacing w:after="0" w:line="240" w:lineRule="auto"/>
        <w:jc w:val="center"/>
      </w:pPr>
    </w:p>
    <w:tbl>
      <w:tblPr>
        <w:tblW w:w="95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134"/>
        <w:gridCol w:w="1984"/>
        <w:gridCol w:w="2049"/>
      </w:tblGrid>
      <w:tr w:rsidR="00506D2B" w:rsidRPr="008D6732" w14:paraId="7981FD48" w14:textId="77777777" w:rsidTr="00B100A7">
        <w:trPr>
          <w:trHeight w:val="793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2C9E8C70" w14:textId="77777777" w:rsidR="00506D2B" w:rsidRPr="008D6732" w:rsidRDefault="00506D2B" w:rsidP="0091396C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8D6732">
              <w:rPr>
                <w:rFonts w:cstheme="minorHAnsi"/>
                <w:b/>
                <w:bCs/>
              </w:rPr>
              <w:t>FOOD GROUP</w:t>
            </w:r>
          </w:p>
          <w:p w14:paraId="1702F357" w14:textId="597E72D6" w:rsidR="00506D2B" w:rsidRPr="008D6732" w:rsidRDefault="00506D2B" w:rsidP="00981E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D6732">
              <w:rPr>
                <w:rFonts w:cstheme="minorHAnsi"/>
                <w:b/>
                <w:bCs/>
              </w:rPr>
              <w:t xml:space="preserve">             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5DB59B4" w14:textId="77777777" w:rsidR="00EC5C42" w:rsidRDefault="00506D2B" w:rsidP="00506D2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 xml:space="preserve">UK </w:t>
            </w:r>
          </w:p>
          <w:p w14:paraId="5416C822" w14:textId="7972B870" w:rsidR="00506D2B" w:rsidRPr="005C0067" w:rsidRDefault="00506D2B" w:rsidP="00506D2B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D6732">
              <w:rPr>
                <w:rFonts w:cstheme="minorHAnsi"/>
                <w:b/>
                <w:bCs/>
              </w:rPr>
              <w:t>reference values</w:t>
            </w:r>
            <w:r w:rsidR="005C0067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</w:tcPr>
          <w:p w14:paraId="35A7EBF5" w14:textId="77777777" w:rsidR="005C0067" w:rsidRDefault="00506D2B" w:rsidP="00846ED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 xml:space="preserve">Controls </w:t>
            </w:r>
          </w:p>
          <w:p w14:paraId="42476CC9" w14:textId="77777777" w:rsidR="005C0067" w:rsidRDefault="005C0067" w:rsidP="00846ED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69F18223" w14:textId="0DE07EFA" w:rsidR="00506D2B" w:rsidRPr="008D6732" w:rsidRDefault="005C0067" w:rsidP="00846ED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(</w:t>
            </w:r>
            <w:r w:rsidRPr="004B7BF4">
              <w:rPr>
                <w:rFonts w:cstheme="minorHAnsi"/>
                <w:bCs/>
              </w:rPr>
              <w:t>n=27</w:t>
            </w:r>
            <w:r>
              <w:rPr>
                <w:rFonts w:cstheme="minorHAnsi"/>
                <w:bCs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11A5ADE" w14:textId="69EF22A1" w:rsidR="00506D2B" w:rsidRPr="008D6732" w:rsidRDefault="00506D2B" w:rsidP="0045716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CKD</w:t>
            </w:r>
            <w:r w:rsidR="00E54518">
              <w:rPr>
                <w:rFonts w:cstheme="minorHAnsi"/>
                <w:b/>
                <w:bCs/>
              </w:rPr>
              <w:t>4-5D</w:t>
            </w:r>
          </w:p>
          <w:p w14:paraId="1945307C" w14:textId="175E8A92" w:rsidR="00EC5C42" w:rsidRDefault="00EA7D32" w:rsidP="00BB069C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</w:t>
            </w:r>
            <w:r w:rsidR="00506D2B" w:rsidRPr="008D6732">
              <w:rPr>
                <w:rFonts w:cstheme="minorHAnsi"/>
                <w:bCs/>
              </w:rPr>
              <w:t>iet</w:t>
            </w:r>
            <w:r>
              <w:rPr>
                <w:rFonts w:cstheme="minorHAnsi"/>
                <w:bCs/>
              </w:rPr>
              <w:t xml:space="preserve"> and </w:t>
            </w:r>
            <w:r w:rsidR="00BB069C">
              <w:rPr>
                <w:rFonts w:cstheme="minorHAnsi"/>
                <w:bCs/>
              </w:rPr>
              <w:t>formula feed</w:t>
            </w:r>
            <w:r w:rsidR="007B3214">
              <w:rPr>
                <w:rFonts w:cstheme="minorHAnsi"/>
                <w:bCs/>
              </w:rPr>
              <w:t>s</w:t>
            </w:r>
            <w:r w:rsidR="00BB069C">
              <w:rPr>
                <w:rFonts w:cstheme="minorHAnsi"/>
                <w:bCs/>
              </w:rPr>
              <w:t xml:space="preserve"> </w:t>
            </w:r>
          </w:p>
          <w:p w14:paraId="40EC1E4E" w14:textId="1815D97C" w:rsidR="00506D2B" w:rsidRPr="008D6732" w:rsidRDefault="005C0067" w:rsidP="00BB069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Cs/>
              </w:rPr>
              <w:t>(</w:t>
            </w:r>
            <w:r w:rsidRPr="004B7BF4">
              <w:rPr>
                <w:rFonts w:cstheme="minorHAnsi"/>
                <w:bCs/>
              </w:rPr>
              <w:t>n=46</w:t>
            </w:r>
            <w:r>
              <w:rPr>
                <w:rFonts w:cstheme="minorHAnsi"/>
                <w:bCs/>
              </w:rPr>
              <w:t>)</w:t>
            </w:r>
          </w:p>
        </w:tc>
        <w:tc>
          <w:tcPr>
            <w:tcW w:w="2049" w:type="dxa"/>
            <w:shd w:val="clear" w:color="auto" w:fill="F2F2F2" w:themeFill="background1" w:themeFillShade="F2"/>
          </w:tcPr>
          <w:p w14:paraId="3D536EC0" w14:textId="5E4F36C5" w:rsidR="00506D2B" w:rsidRPr="008D6732" w:rsidRDefault="00506D2B" w:rsidP="0045716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CKD</w:t>
            </w:r>
            <w:r w:rsidR="00E54518">
              <w:rPr>
                <w:rFonts w:cstheme="minorHAnsi"/>
                <w:b/>
                <w:bCs/>
              </w:rPr>
              <w:t>4-5D</w:t>
            </w:r>
          </w:p>
          <w:p w14:paraId="1ADF00F6" w14:textId="77777777" w:rsidR="00506D2B" w:rsidRDefault="00506D2B" w:rsidP="004571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Diet only</w:t>
            </w:r>
          </w:p>
          <w:p w14:paraId="44CCA27A" w14:textId="0B7F066A" w:rsidR="005C0067" w:rsidRPr="008D6732" w:rsidRDefault="005C0067" w:rsidP="004571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(</w:t>
            </w:r>
            <w:r w:rsidRPr="004B7BF4">
              <w:rPr>
                <w:rFonts w:cstheme="minorHAnsi"/>
                <w:bCs/>
              </w:rPr>
              <w:t>n=34</w:t>
            </w:r>
            <w:r>
              <w:rPr>
                <w:rFonts w:cstheme="minorHAnsi"/>
                <w:bCs/>
              </w:rPr>
              <w:t>)</w:t>
            </w:r>
          </w:p>
        </w:tc>
      </w:tr>
      <w:tr w:rsidR="0045716A" w:rsidRPr="008D6732" w14:paraId="108B11F0" w14:textId="77777777" w:rsidTr="00EC5C42">
        <w:trPr>
          <w:trHeight w:val="20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0ADEA0A1" w14:textId="20F6B28C" w:rsidR="000611A1" w:rsidRPr="008D6732" w:rsidRDefault="000611A1" w:rsidP="00BB069C">
            <w:pPr>
              <w:spacing w:after="0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F</w:t>
            </w:r>
            <w:r w:rsidR="003D42AA" w:rsidRPr="008D6732">
              <w:rPr>
                <w:rFonts w:cstheme="minorHAnsi"/>
                <w:b/>
                <w:bCs/>
              </w:rPr>
              <w:t>ormula</w:t>
            </w:r>
            <w:r w:rsidR="00B35F86">
              <w:rPr>
                <w:rFonts w:cstheme="minorHAnsi"/>
                <w:b/>
                <w:bCs/>
              </w:rPr>
              <w:t xml:space="preserve"> feed</w:t>
            </w:r>
            <w:r w:rsidR="007B3214">
              <w:rPr>
                <w:rFonts w:cstheme="minorHAnsi"/>
                <w:b/>
                <w:bCs/>
              </w:rPr>
              <w:t>s</w:t>
            </w:r>
            <w:r w:rsidR="004F07A8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C50281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35FDC350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33AB398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30</w:t>
            </w:r>
          </w:p>
        </w:tc>
        <w:tc>
          <w:tcPr>
            <w:tcW w:w="2049" w:type="dxa"/>
            <w:shd w:val="clear" w:color="auto" w:fill="FFFFFF" w:themeFill="background1"/>
            <w:vAlign w:val="center"/>
          </w:tcPr>
          <w:p w14:paraId="5E08BEC2" w14:textId="53E6860F" w:rsidR="000611A1" w:rsidRPr="008D6732" w:rsidRDefault="00940806" w:rsidP="000E14F0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-</w:t>
            </w:r>
          </w:p>
        </w:tc>
      </w:tr>
      <w:tr w:rsidR="0045716A" w:rsidRPr="008D6732" w14:paraId="02904358" w14:textId="77777777" w:rsidTr="00EC5C42">
        <w:trPr>
          <w:trHeight w:val="20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423BE886" w14:textId="51EEC5F7" w:rsidR="000611A1" w:rsidRPr="008D6732" w:rsidRDefault="000611A1" w:rsidP="00B35F8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Dairy and egg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542956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25-36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2AC274C0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36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105BF8C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16</w:t>
            </w:r>
          </w:p>
        </w:tc>
        <w:tc>
          <w:tcPr>
            <w:tcW w:w="2049" w:type="dxa"/>
            <w:shd w:val="clear" w:color="auto" w:fill="FFFFFF" w:themeFill="background1"/>
            <w:vAlign w:val="center"/>
          </w:tcPr>
          <w:p w14:paraId="54921083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20</w:t>
            </w:r>
          </w:p>
        </w:tc>
      </w:tr>
      <w:tr w:rsidR="0045716A" w:rsidRPr="008D6732" w14:paraId="51873085" w14:textId="77777777" w:rsidTr="00EC5C42">
        <w:trPr>
          <w:trHeight w:val="20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3742610" w14:textId="61B14209" w:rsidR="000611A1" w:rsidRPr="008D6732" w:rsidRDefault="000611A1" w:rsidP="000E14F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Cereal</w:t>
            </w:r>
            <w:r w:rsidR="006E449A" w:rsidRPr="008D6732">
              <w:rPr>
                <w:rFonts w:cstheme="minorHAnsi"/>
                <w:b/>
                <w:bCs/>
              </w:rPr>
              <w:t>s and cereal product</w:t>
            </w:r>
            <w:r w:rsidRPr="008D6732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E51C44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24-27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757A2F32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B7190D7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20</w:t>
            </w:r>
          </w:p>
        </w:tc>
        <w:tc>
          <w:tcPr>
            <w:tcW w:w="2049" w:type="dxa"/>
            <w:shd w:val="clear" w:color="auto" w:fill="FFFFFF" w:themeFill="background1"/>
            <w:vAlign w:val="center"/>
          </w:tcPr>
          <w:p w14:paraId="7ECE75B9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28</w:t>
            </w:r>
          </w:p>
        </w:tc>
      </w:tr>
      <w:tr w:rsidR="0045716A" w:rsidRPr="008D6732" w14:paraId="4603A4E8" w14:textId="77777777" w:rsidTr="00EC5C42">
        <w:trPr>
          <w:trHeight w:val="20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4A5D30F6" w14:textId="27E0857F" w:rsidR="000611A1" w:rsidRPr="008D6732" w:rsidRDefault="000611A1" w:rsidP="000E14F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Meat</w:t>
            </w:r>
            <w:r w:rsidR="006E449A" w:rsidRPr="008D6732">
              <w:rPr>
                <w:rFonts w:cstheme="minorHAnsi"/>
                <w:b/>
                <w:bCs/>
              </w:rPr>
              <w:t xml:space="preserve"> and meat products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2C349E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15-20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5EEB76C6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3880FF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17</w:t>
            </w:r>
          </w:p>
        </w:tc>
        <w:tc>
          <w:tcPr>
            <w:tcW w:w="2049" w:type="dxa"/>
            <w:shd w:val="clear" w:color="auto" w:fill="FFFFFF" w:themeFill="background1"/>
            <w:vAlign w:val="center"/>
          </w:tcPr>
          <w:p w14:paraId="34B95BCD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27</w:t>
            </w:r>
          </w:p>
        </w:tc>
      </w:tr>
      <w:tr w:rsidR="0045716A" w:rsidRPr="008D6732" w14:paraId="17B2D07A" w14:textId="77777777" w:rsidTr="00EC5C42">
        <w:trPr>
          <w:trHeight w:val="20"/>
        </w:trPr>
        <w:tc>
          <w:tcPr>
            <w:tcW w:w="2684" w:type="dxa"/>
            <w:shd w:val="clear" w:color="auto" w:fill="F2F2F2" w:themeFill="background1" w:themeFillShade="F2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14DA4588" w14:textId="77777777" w:rsidR="000611A1" w:rsidRPr="008D6732" w:rsidRDefault="000611A1" w:rsidP="000E14F0">
            <w:pPr>
              <w:spacing w:after="0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Other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AA1F71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D6732">
              <w:rPr>
                <w:rFonts w:cstheme="minorHAnsi"/>
                <w:b/>
                <w:bCs/>
              </w:rPr>
              <w:t>19-21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15" w:type="dxa"/>
              <w:left w:w="59" w:type="dxa"/>
              <w:bottom w:w="0" w:type="dxa"/>
              <w:right w:w="59" w:type="dxa"/>
            </w:tcMar>
            <w:vAlign w:val="center"/>
          </w:tcPr>
          <w:p w14:paraId="5D84EBE5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5A92B9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17</w:t>
            </w:r>
          </w:p>
        </w:tc>
        <w:tc>
          <w:tcPr>
            <w:tcW w:w="2049" w:type="dxa"/>
            <w:shd w:val="clear" w:color="auto" w:fill="FFFFFF" w:themeFill="background1"/>
            <w:vAlign w:val="center"/>
          </w:tcPr>
          <w:p w14:paraId="60BB9793" w14:textId="77777777" w:rsidR="000611A1" w:rsidRPr="008D6732" w:rsidRDefault="000611A1" w:rsidP="000E14F0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6732">
              <w:rPr>
                <w:rFonts w:cstheme="minorHAnsi"/>
                <w:bCs/>
              </w:rPr>
              <w:t>25</w:t>
            </w:r>
          </w:p>
        </w:tc>
      </w:tr>
    </w:tbl>
    <w:p w14:paraId="45563176" w14:textId="77777777" w:rsidR="00BB069C" w:rsidRDefault="00BB069C" w:rsidP="000611A1">
      <w:pPr>
        <w:rPr>
          <w:rFonts w:ascii="Arial" w:hAnsi="Arial" w:cs="Arial"/>
          <w:sz w:val="24"/>
          <w:szCs w:val="24"/>
          <w:highlight w:val="yellow"/>
        </w:rPr>
      </w:pPr>
    </w:p>
    <w:p w14:paraId="1C105338" w14:textId="5B557D0F" w:rsidR="006A651F" w:rsidRDefault="00FA72F3" w:rsidP="006A651F">
      <w:pPr>
        <w:spacing w:after="0" w:line="240" w:lineRule="auto"/>
        <w:rPr>
          <w:rFonts w:ascii="Arial" w:hAnsi="Arial" w:cs="Arial"/>
          <w:color w:val="2E74B5" w:themeColor="accent1" w:themeShade="BF"/>
          <w:sz w:val="24"/>
          <w:szCs w:val="24"/>
        </w:rPr>
      </w:pPr>
      <w:r>
        <w:rPr>
          <w:rFonts w:cstheme="minorHAnsi"/>
          <w:b/>
          <w:bCs/>
        </w:rPr>
        <w:t>*</w:t>
      </w:r>
      <w:r w:rsidRPr="008D6732">
        <w:rPr>
          <w:rFonts w:cstheme="minorHAnsi"/>
          <w:b/>
          <w:bCs/>
        </w:rPr>
        <w:t>UK reference values</w:t>
      </w:r>
      <w:r>
        <w:rPr>
          <w:rFonts w:cstheme="minorHAnsi"/>
          <w:bCs/>
        </w:rPr>
        <w:t xml:space="preserve"> </w:t>
      </w:r>
      <w:r w:rsidR="00E93239">
        <w:rPr>
          <w:rFonts w:cstheme="minorHAnsi"/>
          <w:bCs/>
          <w:sz w:val="18"/>
        </w:rPr>
        <w:t>[</w:t>
      </w:r>
      <w:r w:rsidRPr="00491482">
        <w:rPr>
          <w:rFonts w:cstheme="minorHAnsi"/>
          <w:bCs/>
          <w:sz w:val="18"/>
        </w:rPr>
        <w:t>1</w:t>
      </w:r>
      <w:r w:rsidR="00491482" w:rsidRPr="00491482">
        <w:rPr>
          <w:rFonts w:cstheme="minorHAnsi"/>
          <w:bCs/>
          <w:sz w:val="18"/>
        </w:rPr>
        <w:t>4</w:t>
      </w:r>
      <w:r w:rsidRPr="00491482">
        <w:rPr>
          <w:rFonts w:cstheme="minorHAnsi"/>
          <w:bCs/>
          <w:sz w:val="18"/>
        </w:rPr>
        <w:t>,</w:t>
      </w:r>
      <w:r w:rsidR="00491482" w:rsidRPr="00491482">
        <w:rPr>
          <w:rFonts w:cstheme="minorHAnsi"/>
          <w:bCs/>
          <w:sz w:val="18"/>
        </w:rPr>
        <w:t xml:space="preserve"> </w:t>
      </w:r>
      <w:r w:rsidRPr="00491482">
        <w:rPr>
          <w:rFonts w:cstheme="minorHAnsi"/>
          <w:bCs/>
          <w:sz w:val="18"/>
        </w:rPr>
        <w:t>1</w:t>
      </w:r>
      <w:r w:rsidR="00491482" w:rsidRPr="00491482">
        <w:rPr>
          <w:rFonts w:cstheme="minorHAnsi"/>
          <w:bCs/>
          <w:sz w:val="18"/>
        </w:rPr>
        <w:t>5</w:t>
      </w:r>
      <w:r w:rsidR="00E93239">
        <w:rPr>
          <w:rFonts w:cstheme="minorHAnsi"/>
          <w:bCs/>
          <w:sz w:val="18"/>
        </w:rPr>
        <w:t>]</w:t>
      </w:r>
    </w:p>
    <w:sectPr w:rsidR="006A651F" w:rsidSect="00A766EC">
      <w:pgSz w:w="11906" w:h="16838"/>
      <w:pgMar w:top="141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6FB"/>
    <w:multiLevelType w:val="hybridMultilevel"/>
    <w:tmpl w:val="A3D0DC76"/>
    <w:lvl w:ilvl="0" w:tplc="27289376">
      <w:start w:val="2"/>
      <w:numFmt w:val="bullet"/>
      <w:lvlText w:val="-"/>
      <w:lvlJc w:val="left"/>
      <w:pPr>
        <w:ind w:left="504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>
    <w:nsid w:val="5DAD0D1C"/>
    <w:multiLevelType w:val="hybridMultilevel"/>
    <w:tmpl w:val="C8D64E8A"/>
    <w:lvl w:ilvl="0" w:tplc="A52654C6">
      <w:numFmt w:val="bullet"/>
      <w:lvlText w:val="-"/>
      <w:lvlJc w:val="left"/>
      <w:pPr>
        <w:ind w:left="1824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">
    <w:nsid w:val="7BE41DDD"/>
    <w:multiLevelType w:val="hybridMultilevel"/>
    <w:tmpl w:val="E856B912"/>
    <w:lvl w:ilvl="0" w:tplc="B5E80728">
      <w:numFmt w:val="bullet"/>
      <w:lvlText w:val="-"/>
      <w:lvlJc w:val="left"/>
      <w:pPr>
        <w:ind w:left="1464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DD"/>
    <w:rsid w:val="00002A3A"/>
    <w:rsid w:val="0002207D"/>
    <w:rsid w:val="00027436"/>
    <w:rsid w:val="0004129A"/>
    <w:rsid w:val="00046B5B"/>
    <w:rsid w:val="000611A1"/>
    <w:rsid w:val="00073BD1"/>
    <w:rsid w:val="00075154"/>
    <w:rsid w:val="00084B68"/>
    <w:rsid w:val="000A34DD"/>
    <w:rsid w:val="000B722A"/>
    <w:rsid w:val="000C4641"/>
    <w:rsid w:val="000D2900"/>
    <w:rsid w:val="000D5049"/>
    <w:rsid w:val="000E14F0"/>
    <w:rsid w:val="000F09DF"/>
    <w:rsid w:val="00121924"/>
    <w:rsid w:val="0013352E"/>
    <w:rsid w:val="0014600B"/>
    <w:rsid w:val="001471B2"/>
    <w:rsid w:val="001A2513"/>
    <w:rsid w:val="001A73CE"/>
    <w:rsid w:val="001B4B40"/>
    <w:rsid w:val="001D1CE5"/>
    <w:rsid w:val="001F58CA"/>
    <w:rsid w:val="002125B8"/>
    <w:rsid w:val="00232585"/>
    <w:rsid w:val="002846AB"/>
    <w:rsid w:val="00284FC7"/>
    <w:rsid w:val="002A1D0D"/>
    <w:rsid w:val="002B320B"/>
    <w:rsid w:val="002B4F44"/>
    <w:rsid w:val="002B6021"/>
    <w:rsid w:val="002B715A"/>
    <w:rsid w:val="002C3F1B"/>
    <w:rsid w:val="002D5A3E"/>
    <w:rsid w:val="002E571D"/>
    <w:rsid w:val="002F0234"/>
    <w:rsid w:val="002F20D6"/>
    <w:rsid w:val="00304F28"/>
    <w:rsid w:val="0031039C"/>
    <w:rsid w:val="00315D9D"/>
    <w:rsid w:val="00342398"/>
    <w:rsid w:val="00346459"/>
    <w:rsid w:val="00355DB1"/>
    <w:rsid w:val="00362BBD"/>
    <w:rsid w:val="00367E48"/>
    <w:rsid w:val="00396AB6"/>
    <w:rsid w:val="003A5C14"/>
    <w:rsid w:val="003A69A7"/>
    <w:rsid w:val="003C03F4"/>
    <w:rsid w:val="003C5B02"/>
    <w:rsid w:val="003D42AA"/>
    <w:rsid w:val="003D44E1"/>
    <w:rsid w:val="0040012E"/>
    <w:rsid w:val="00403A96"/>
    <w:rsid w:val="00410B51"/>
    <w:rsid w:val="00414316"/>
    <w:rsid w:val="00416D91"/>
    <w:rsid w:val="00427688"/>
    <w:rsid w:val="00454576"/>
    <w:rsid w:val="0045716A"/>
    <w:rsid w:val="00475B7B"/>
    <w:rsid w:val="00477636"/>
    <w:rsid w:val="00477C0E"/>
    <w:rsid w:val="00481FCF"/>
    <w:rsid w:val="00491482"/>
    <w:rsid w:val="00496790"/>
    <w:rsid w:val="004A4548"/>
    <w:rsid w:val="004A642F"/>
    <w:rsid w:val="004B1232"/>
    <w:rsid w:val="004B67C7"/>
    <w:rsid w:val="004B7BF4"/>
    <w:rsid w:val="004F07A8"/>
    <w:rsid w:val="00506D2B"/>
    <w:rsid w:val="005151E2"/>
    <w:rsid w:val="00516844"/>
    <w:rsid w:val="005207A1"/>
    <w:rsid w:val="00526EBA"/>
    <w:rsid w:val="0053282E"/>
    <w:rsid w:val="00532DC3"/>
    <w:rsid w:val="005376E4"/>
    <w:rsid w:val="005526E9"/>
    <w:rsid w:val="00557A8B"/>
    <w:rsid w:val="0056517D"/>
    <w:rsid w:val="00570238"/>
    <w:rsid w:val="00571580"/>
    <w:rsid w:val="00581D8E"/>
    <w:rsid w:val="0059217C"/>
    <w:rsid w:val="005C0067"/>
    <w:rsid w:val="005C7EF8"/>
    <w:rsid w:val="005E7B03"/>
    <w:rsid w:val="005E7B76"/>
    <w:rsid w:val="006016A3"/>
    <w:rsid w:val="006026BF"/>
    <w:rsid w:val="00612AEE"/>
    <w:rsid w:val="006165F7"/>
    <w:rsid w:val="00617A4E"/>
    <w:rsid w:val="0063459A"/>
    <w:rsid w:val="00640814"/>
    <w:rsid w:val="00645756"/>
    <w:rsid w:val="00646547"/>
    <w:rsid w:val="00646A89"/>
    <w:rsid w:val="006900DE"/>
    <w:rsid w:val="006939A9"/>
    <w:rsid w:val="006A651F"/>
    <w:rsid w:val="006B14F8"/>
    <w:rsid w:val="006B215E"/>
    <w:rsid w:val="006C7521"/>
    <w:rsid w:val="006D5182"/>
    <w:rsid w:val="006E253A"/>
    <w:rsid w:val="006E449A"/>
    <w:rsid w:val="006F62A4"/>
    <w:rsid w:val="00726573"/>
    <w:rsid w:val="00745E9A"/>
    <w:rsid w:val="00751BF0"/>
    <w:rsid w:val="00762E07"/>
    <w:rsid w:val="0077299B"/>
    <w:rsid w:val="00795DF4"/>
    <w:rsid w:val="00796D0B"/>
    <w:rsid w:val="007B3214"/>
    <w:rsid w:val="007C2597"/>
    <w:rsid w:val="007E259A"/>
    <w:rsid w:val="007E31D1"/>
    <w:rsid w:val="007E3777"/>
    <w:rsid w:val="007F428B"/>
    <w:rsid w:val="00810E31"/>
    <w:rsid w:val="008149BC"/>
    <w:rsid w:val="00814BCE"/>
    <w:rsid w:val="00846EDD"/>
    <w:rsid w:val="00853DE0"/>
    <w:rsid w:val="00881C01"/>
    <w:rsid w:val="008A2989"/>
    <w:rsid w:val="008B284A"/>
    <w:rsid w:val="008B43BD"/>
    <w:rsid w:val="008B7DFD"/>
    <w:rsid w:val="008D2E24"/>
    <w:rsid w:val="008D35D3"/>
    <w:rsid w:val="008D4F27"/>
    <w:rsid w:val="008D6732"/>
    <w:rsid w:val="008E3DB8"/>
    <w:rsid w:val="0091396C"/>
    <w:rsid w:val="0092681C"/>
    <w:rsid w:val="00940806"/>
    <w:rsid w:val="00943EA4"/>
    <w:rsid w:val="00966ABD"/>
    <w:rsid w:val="00967165"/>
    <w:rsid w:val="00980FE0"/>
    <w:rsid w:val="00981EA8"/>
    <w:rsid w:val="009D06AE"/>
    <w:rsid w:val="009D5F1F"/>
    <w:rsid w:val="009E2331"/>
    <w:rsid w:val="00A04321"/>
    <w:rsid w:val="00A1265C"/>
    <w:rsid w:val="00A1535D"/>
    <w:rsid w:val="00A16E08"/>
    <w:rsid w:val="00A17F83"/>
    <w:rsid w:val="00A525A3"/>
    <w:rsid w:val="00A766EC"/>
    <w:rsid w:val="00A84877"/>
    <w:rsid w:val="00AA73C1"/>
    <w:rsid w:val="00AB7CFC"/>
    <w:rsid w:val="00AC1F89"/>
    <w:rsid w:val="00AC49AC"/>
    <w:rsid w:val="00AD6BAE"/>
    <w:rsid w:val="00AE4CBD"/>
    <w:rsid w:val="00AF3B33"/>
    <w:rsid w:val="00AF7AC5"/>
    <w:rsid w:val="00B034D1"/>
    <w:rsid w:val="00B100A7"/>
    <w:rsid w:val="00B15C49"/>
    <w:rsid w:val="00B30AE5"/>
    <w:rsid w:val="00B35F86"/>
    <w:rsid w:val="00B65A62"/>
    <w:rsid w:val="00B70FE1"/>
    <w:rsid w:val="00B9609B"/>
    <w:rsid w:val="00BB069C"/>
    <w:rsid w:val="00BB2803"/>
    <w:rsid w:val="00BC20DC"/>
    <w:rsid w:val="00BC2B70"/>
    <w:rsid w:val="00BC451C"/>
    <w:rsid w:val="00BE1517"/>
    <w:rsid w:val="00C043F4"/>
    <w:rsid w:val="00C11E61"/>
    <w:rsid w:val="00C204BB"/>
    <w:rsid w:val="00C2172F"/>
    <w:rsid w:val="00C45B78"/>
    <w:rsid w:val="00C4605D"/>
    <w:rsid w:val="00C54BEA"/>
    <w:rsid w:val="00C61D4F"/>
    <w:rsid w:val="00C7447E"/>
    <w:rsid w:val="00C87167"/>
    <w:rsid w:val="00CA4F20"/>
    <w:rsid w:val="00CA5577"/>
    <w:rsid w:val="00CB7A9F"/>
    <w:rsid w:val="00CD5978"/>
    <w:rsid w:val="00CD71E6"/>
    <w:rsid w:val="00CE066E"/>
    <w:rsid w:val="00CE0D83"/>
    <w:rsid w:val="00CF66B8"/>
    <w:rsid w:val="00D0183D"/>
    <w:rsid w:val="00D14A8E"/>
    <w:rsid w:val="00D47C97"/>
    <w:rsid w:val="00D54499"/>
    <w:rsid w:val="00D63702"/>
    <w:rsid w:val="00D91106"/>
    <w:rsid w:val="00D97C87"/>
    <w:rsid w:val="00D97D35"/>
    <w:rsid w:val="00DA2210"/>
    <w:rsid w:val="00DB1F73"/>
    <w:rsid w:val="00DC312E"/>
    <w:rsid w:val="00DF4CDE"/>
    <w:rsid w:val="00E05C36"/>
    <w:rsid w:val="00E32306"/>
    <w:rsid w:val="00E54518"/>
    <w:rsid w:val="00E62E0A"/>
    <w:rsid w:val="00E72CCC"/>
    <w:rsid w:val="00E93239"/>
    <w:rsid w:val="00E937D2"/>
    <w:rsid w:val="00EA01FC"/>
    <w:rsid w:val="00EA65FF"/>
    <w:rsid w:val="00EA7D32"/>
    <w:rsid w:val="00EB4D3B"/>
    <w:rsid w:val="00EC5641"/>
    <w:rsid w:val="00EC5C42"/>
    <w:rsid w:val="00ED1C75"/>
    <w:rsid w:val="00ED1F0D"/>
    <w:rsid w:val="00EE171D"/>
    <w:rsid w:val="00EE2A3D"/>
    <w:rsid w:val="00EE6FFA"/>
    <w:rsid w:val="00EF5E5A"/>
    <w:rsid w:val="00F101D6"/>
    <w:rsid w:val="00F11659"/>
    <w:rsid w:val="00F12219"/>
    <w:rsid w:val="00F313BB"/>
    <w:rsid w:val="00F403C5"/>
    <w:rsid w:val="00F92795"/>
    <w:rsid w:val="00F93976"/>
    <w:rsid w:val="00FA72F3"/>
    <w:rsid w:val="00FE7B2B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C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DD"/>
  </w:style>
  <w:style w:type="paragraph" w:styleId="Heading1">
    <w:name w:val="heading 1"/>
    <w:basedOn w:val="Normal"/>
    <w:next w:val="Normal"/>
    <w:link w:val="Heading1Char"/>
    <w:uiPriority w:val="9"/>
    <w:qFormat/>
    <w:rsid w:val="00D91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60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34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A34DD"/>
    <w:pPr>
      <w:ind w:left="720"/>
      <w:contextualSpacing/>
    </w:pPr>
  </w:style>
  <w:style w:type="table" w:styleId="TableGrid">
    <w:name w:val="Table Grid"/>
    <w:basedOn w:val="TableNormal"/>
    <w:uiPriority w:val="39"/>
    <w:rsid w:val="000A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2125B8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212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5B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B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125B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68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960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84B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911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DD"/>
  </w:style>
  <w:style w:type="paragraph" w:styleId="Heading1">
    <w:name w:val="heading 1"/>
    <w:basedOn w:val="Normal"/>
    <w:next w:val="Normal"/>
    <w:link w:val="Heading1Char"/>
    <w:uiPriority w:val="9"/>
    <w:qFormat/>
    <w:rsid w:val="00D91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60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25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34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A34DD"/>
    <w:pPr>
      <w:ind w:left="720"/>
      <w:contextualSpacing/>
    </w:pPr>
  </w:style>
  <w:style w:type="table" w:styleId="TableGrid">
    <w:name w:val="Table Grid"/>
    <w:basedOn w:val="TableNormal"/>
    <w:uiPriority w:val="39"/>
    <w:rsid w:val="000A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2125B8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212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5B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B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125B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68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960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84B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911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83D77-F8F1-43F9-A4AB-DD1001F9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Ormond Street Hospital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McAlister</dc:creator>
  <cp:lastModifiedBy>Rukshana Shroff</cp:lastModifiedBy>
  <cp:revision>2</cp:revision>
  <cp:lastPrinted>2019-12-17T18:32:00Z</cp:lastPrinted>
  <dcterms:created xsi:type="dcterms:W3CDTF">2020-01-27T16:20:00Z</dcterms:created>
  <dcterms:modified xsi:type="dcterms:W3CDTF">2020-01-27T16:20:00Z</dcterms:modified>
</cp:coreProperties>
</file>