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B72" w:rsidRPr="002612D0" w:rsidRDefault="00464B72" w:rsidP="00464B72">
      <w:pPr>
        <w:spacing w:line="240" w:lineRule="auto"/>
        <w:rPr>
          <w:lang w:val="en-US"/>
        </w:rPr>
      </w:pPr>
      <w:r w:rsidRPr="002612D0">
        <w:rPr>
          <w:b/>
          <w:lang w:val="en-US"/>
        </w:rPr>
        <w:t>Title</w:t>
      </w:r>
      <w:r w:rsidRPr="002612D0">
        <w:rPr>
          <w:lang w:val="en-US"/>
        </w:rPr>
        <w:t>: Dynamics of serum creatinine and creatinine clearance in extremely low birth weight neonates during the first six weeks of life</w:t>
      </w:r>
    </w:p>
    <w:p w:rsidR="00464B72" w:rsidRPr="002612D0" w:rsidRDefault="00464B72" w:rsidP="00464B72">
      <w:pPr>
        <w:spacing w:line="240" w:lineRule="auto"/>
        <w:rPr>
          <w:lang w:val="en-US"/>
        </w:rPr>
      </w:pPr>
      <w:r w:rsidRPr="002612D0">
        <w:rPr>
          <w:b/>
          <w:lang w:val="en-US"/>
        </w:rPr>
        <w:t>Journal</w:t>
      </w:r>
      <w:r w:rsidRPr="002612D0">
        <w:rPr>
          <w:lang w:val="en-US"/>
        </w:rPr>
        <w:t>: J</w:t>
      </w:r>
      <w:r w:rsidR="00FF3366">
        <w:rPr>
          <w:lang w:val="en-US"/>
        </w:rPr>
        <w:t>ournal of Pediatric Nephrology</w:t>
      </w:r>
    </w:p>
    <w:p w:rsidR="00464B72" w:rsidRPr="002612D0" w:rsidRDefault="00464B72" w:rsidP="00464B72">
      <w:pPr>
        <w:spacing w:line="240" w:lineRule="auto"/>
        <w:rPr>
          <w:lang w:val="en-US"/>
        </w:rPr>
      </w:pPr>
      <w:r w:rsidRPr="002612D0">
        <w:rPr>
          <w:b/>
          <w:lang w:val="en-US"/>
        </w:rPr>
        <w:t>Authors</w:t>
      </w:r>
      <w:r w:rsidRPr="002612D0">
        <w:rPr>
          <w:lang w:val="en-US"/>
        </w:rPr>
        <w:t xml:space="preserve">: Tamara van Donge, Karel Allegaert, Verena Gotta, Anne Smits, Elena Levtchenko, </w:t>
      </w:r>
      <w:proofErr w:type="spellStart"/>
      <w:r w:rsidRPr="002612D0">
        <w:rPr>
          <w:lang w:val="en-US"/>
        </w:rPr>
        <w:t>Djalila</w:t>
      </w:r>
      <w:proofErr w:type="spellEnd"/>
      <w:r w:rsidRPr="002612D0">
        <w:rPr>
          <w:lang w:val="en-US"/>
        </w:rPr>
        <w:t xml:space="preserve"> </w:t>
      </w:r>
      <w:proofErr w:type="spellStart"/>
      <w:r w:rsidRPr="002612D0">
        <w:rPr>
          <w:lang w:val="en-US"/>
        </w:rPr>
        <w:t>Mekahli</w:t>
      </w:r>
      <w:proofErr w:type="spellEnd"/>
      <w:r w:rsidRPr="002612D0">
        <w:rPr>
          <w:lang w:val="en-US"/>
        </w:rPr>
        <w:t>, John van den Anker, Marc Pfister</w:t>
      </w:r>
    </w:p>
    <w:p w:rsidR="00464B72" w:rsidRDefault="00464B72" w:rsidP="00464B72">
      <w:pPr>
        <w:pBdr>
          <w:bottom w:val="single" w:sz="6" w:space="1" w:color="auto"/>
        </w:pBdr>
        <w:spacing w:line="240" w:lineRule="auto"/>
        <w:rPr>
          <w:rStyle w:val="Hyperlink"/>
          <w:lang w:val="en-US"/>
        </w:rPr>
      </w:pPr>
      <w:r>
        <w:rPr>
          <w:b/>
          <w:lang w:val="en-US"/>
        </w:rPr>
        <w:t>Corresponding author:</w:t>
      </w:r>
      <w:r>
        <w:rPr>
          <w:b/>
          <w:lang w:val="en-US"/>
        </w:rPr>
        <w:br/>
      </w:r>
      <w:r w:rsidRPr="002612D0">
        <w:rPr>
          <w:lang w:val="en-US"/>
        </w:rPr>
        <w:t>Tamara van Donge, MSc</w:t>
      </w:r>
      <w:r w:rsidRPr="002612D0">
        <w:rPr>
          <w:lang w:val="en-US"/>
        </w:rPr>
        <w:br/>
        <w:t xml:space="preserve">Pediatric Pharmacology and </w:t>
      </w:r>
      <w:proofErr w:type="spellStart"/>
      <w:r w:rsidRPr="002612D0">
        <w:rPr>
          <w:lang w:val="en-US"/>
        </w:rPr>
        <w:t>Pharmacometrics</w:t>
      </w:r>
      <w:proofErr w:type="spellEnd"/>
      <w:r w:rsidRPr="002612D0">
        <w:rPr>
          <w:lang w:val="en-US"/>
        </w:rPr>
        <w:t xml:space="preserve"> Research </w:t>
      </w:r>
      <w:r w:rsidRPr="002612D0">
        <w:rPr>
          <w:lang w:val="en-US"/>
        </w:rPr>
        <w:br/>
      </w:r>
      <w:proofErr w:type="spellStart"/>
      <w:r w:rsidRPr="002612D0">
        <w:rPr>
          <w:lang w:val="en-US"/>
        </w:rPr>
        <w:t>Universitäts-Kinderspital</w:t>
      </w:r>
      <w:proofErr w:type="spellEnd"/>
      <w:r w:rsidRPr="002612D0">
        <w:rPr>
          <w:lang w:val="en-US"/>
        </w:rPr>
        <w:t xml:space="preserve"> </w:t>
      </w:r>
      <w:proofErr w:type="spellStart"/>
      <w:r w:rsidRPr="002612D0">
        <w:rPr>
          <w:lang w:val="en-US"/>
        </w:rPr>
        <w:t>beider</w:t>
      </w:r>
      <w:proofErr w:type="spellEnd"/>
      <w:r w:rsidRPr="002612D0">
        <w:rPr>
          <w:lang w:val="en-US"/>
        </w:rPr>
        <w:t xml:space="preserve"> Basel (UKBB)</w:t>
      </w:r>
      <w:r w:rsidRPr="002612D0">
        <w:rPr>
          <w:lang w:val="en-US"/>
        </w:rPr>
        <w:br/>
      </w:r>
      <w:proofErr w:type="spellStart"/>
      <w:r w:rsidRPr="002612D0">
        <w:rPr>
          <w:lang w:val="en-US"/>
        </w:rPr>
        <w:t>Spitalstrasse</w:t>
      </w:r>
      <w:proofErr w:type="spellEnd"/>
      <w:r w:rsidRPr="002612D0">
        <w:rPr>
          <w:lang w:val="en-US"/>
        </w:rPr>
        <w:t xml:space="preserve"> 33, CH-4031 Basel, Switzerland </w:t>
      </w:r>
      <w:r w:rsidRPr="002612D0">
        <w:rPr>
          <w:lang w:val="en-US"/>
        </w:rPr>
        <w:br/>
        <w:t>+41 61 704 12 12</w:t>
      </w:r>
      <w:r w:rsidRPr="002612D0">
        <w:rPr>
          <w:lang w:val="en-US"/>
        </w:rPr>
        <w:br/>
      </w:r>
      <w:hyperlink r:id="rId4" w:history="1">
        <w:r w:rsidRPr="002612D0">
          <w:rPr>
            <w:rStyle w:val="Hyperlink"/>
            <w:lang w:val="en-US"/>
          </w:rPr>
          <w:t>tamara.vandonge@ukbb.ch</w:t>
        </w:r>
      </w:hyperlink>
    </w:p>
    <w:p w:rsidR="00464B72" w:rsidRDefault="00464B72" w:rsidP="001B36A9">
      <w:pPr>
        <w:rPr>
          <w:b/>
          <w:u w:val="single"/>
          <w:lang w:val="en-US"/>
        </w:rPr>
      </w:pPr>
    </w:p>
    <w:p w:rsidR="001B36A9" w:rsidRDefault="00464B72" w:rsidP="001B36A9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Online resource</w:t>
      </w:r>
      <w:r w:rsidR="00825B66">
        <w:rPr>
          <w:b/>
          <w:u w:val="single"/>
          <w:lang w:val="en-US"/>
        </w:rPr>
        <w:t xml:space="preserve"> 2</w:t>
      </w:r>
      <w:bookmarkStart w:id="0" w:name="_GoBack"/>
      <w:bookmarkEnd w:id="0"/>
      <w:r w:rsidR="007E5417">
        <w:rPr>
          <w:b/>
          <w:u w:val="single"/>
          <w:lang w:val="en-US"/>
        </w:rPr>
        <w:t>: Sensitivity analyses</w:t>
      </w:r>
    </w:p>
    <w:p w:rsidR="001B36A9" w:rsidRDefault="001B36A9" w:rsidP="001B36A9">
      <w:pPr>
        <w:pStyle w:val="Beschriftung"/>
        <w:jc w:val="both"/>
        <w:rPr>
          <w:b w:val="0"/>
          <w:color w:val="000000" w:themeColor="text1"/>
          <w:lang w:val="en-US"/>
        </w:rPr>
      </w:pPr>
      <w:r>
        <w:rPr>
          <w:b w:val="0"/>
          <w:color w:val="000000" w:themeColor="text1"/>
          <w:lang w:val="en-US"/>
        </w:rPr>
        <w:t xml:space="preserve">Sensitivity analysis was performed </w:t>
      </w:r>
      <w:r w:rsidRPr="007113FF">
        <w:rPr>
          <w:b w:val="0"/>
          <w:color w:val="000000" w:themeColor="text1"/>
          <w:lang w:val="en-US"/>
        </w:rPr>
        <w:t xml:space="preserve">where different </w:t>
      </w:r>
      <w:proofErr w:type="spellStart"/>
      <w:proofErr w:type="gramStart"/>
      <w:r>
        <w:rPr>
          <w:b w:val="0"/>
          <w:color w:val="000000" w:themeColor="text1"/>
          <w:lang w:val="en-US"/>
        </w:rPr>
        <w:t>Vds</w:t>
      </w:r>
      <w:proofErr w:type="spellEnd"/>
      <w:proofErr w:type="gramEnd"/>
      <w:r w:rsidRPr="007113FF">
        <w:rPr>
          <w:b w:val="0"/>
          <w:color w:val="000000" w:themeColor="text1"/>
          <w:lang w:val="en-US"/>
        </w:rPr>
        <w:t xml:space="preserve"> are compared</w:t>
      </w:r>
      <w:r>
        <w:rPr>
          <w:b w:val="0"/>
          <w:color w:val="000000" w:themeColor="text1"/>
          <w:lang w:val="en-US"/>
        </w:rPr>
        <w:t xml:space="preserve">, namely 0.3 L/kg, 0.5 L/kg and 0.8 L/kg. Additionally, results of </w:t>
      </w:r>
      <w:proofErr w:type="spellStart"/>
      <w:proofErr w:type="gramStart"/>
      <w:r>
        <w:rPr>
          <w:b w:val="0"/>
          <w:color w:val="000000" w:themeColor="text1"/>
          <w:lang w:val="en-US"/>
        </w:rPr>
        <w:t>Vd</w:t>
      </w:r>
      <w:proofErr w:type="spellEnd"/>
      <w:proofErr w:type="gramEnd"/>
      <w:r>
        <w:rPr>
          <w:b w:val="0"/>
          <w:color w:val="000000" w:themeColor="text1"/>
          <w:lang w:val="en-US"/>
        </w:rPr>
        <w:t xml:space="preserve"> starting at 0.7 L/kg and decreasing with 10% over the study period are shown. Finally, the percentage difference between the final model and combined model (developed dataset + validation dataset) are illustrated. </w:t>
      </w:r>
    </w:p>
    <w:tbl>
      <w:tblPr>
        <w:tblStyle w:val="Tabellenraster"/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992"/>
        <w:gridCol w:w="992"/>
        <w:gridCol w:w="992"/>
        <w:gridCol w:w="1560"/>
        <w:gridCol w:w="1417"/>
      </w:tblGrid>
      <w:tr w:rsidR="001B36A9" w:rsidRPr="00CC1B98" w:rsidTr="00CF6096">
        <w:trPr>
          <w:trHeight w:val="531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Default="001B36A9" w:rsidP="00CF6096">
            <w:pPr>
              <w:jc w:val="center"/>
              <w:rPr>
                <w:b/>
                <w:lang w:val="en-US"/>
              </w:rPr>
            </w:pPr>
            <w:r w:rsidRPr="008F6CEF">
              <w:rPr>
                <w:b/>
                <w:lang w:val="en-US"/>
              </w:rPr>
              <w:t xml:space="preserve">Model parameters of final </w:t>
            </w:r>
          </w:p>
          <w:p w:rsidR="001B36A9" w:rsidRPr="008F6CEF" w:rsidRDefault="001B36A9" w:rsidP="00CF6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developed </w:t>
            </w:r>
            <w:r w:rsidRPr="008F6CEF">
              <w:rPr>
                <w:b/>
                <w:lang w:val="en-US"/>
              </w:rPr>
              <w:t>model</w:t>
            </w:r>
          </w:p>
          <w:p w:rsidR="001B36A9" w:rsidRPr="007A38A0" w:rsidRDefault="001B36A9" w:rsidP="00CF6096">
            <w:pPr>
              <w:jc w:val="center"/>
              <w:rPr>
                <w:i/>
                <w:lang w:val="en-US"/>
              </w:rPr>
            </w:pPr>
            <w:r w:rsidRPr="007A38A0">
              <w:rPr>
                <w:i/>
                <w:lang w:val="en-US"/>
              </w:rPr>
              <w:t>(</w:t>
            </w:r>
            <w:proofErr w:type="spellStart"/>
            <w:r w:rsidRPr="007A38A0">
              <w:rPr>
                <w:i/>
                <w:lang w:val="en-US"/>
              </w:rPr>
              <w:t>Vd</w:t>
            </w:r>
            <w:proofErr w:type="spellEnd"/>
            <w:r w:rsidRPr="007A38A0">
              <w:rPr>
                <w:i/>
                <w:lang w:val="en-US"/>
              </w:rPr>
              <w:t xml:space="preserve"> = 0.7 L/kg)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36A9" w:rsidRDefault="001B36A9" w:rsidP="00CF6096">
            <w:pPr>
              <w:jc w:val="center"/>
              <w:rPr>
                <w:b/>
                <w:lang w:val="en-US"/>
              </w:rPr>
            </w:pPr>
            <w:r w:rsidRPr="008F6CEF">
              <w:rPr>
                <w:b/>
                <w:lang w:val="en-US"/>
              </w:rPr>
              <w:t xml:space="preserve">Percentage difference </w:t>
            </w:r>
          </w:p>
          <w:p w:rsidR="001B36A9" w:rsidRPr="008F6CEF" w:rsidRDefault="001B36A9" w:rsidP="00CF6096">
            <w:pPr>
              <w:jc w:val="center"/>
              <w:rPr>
                <w:b/>
                <w:lang w:val="en-US"/>
              </w:rPr>
            </w:pPr>
            <w:r w:rsidRPr="008F6CEF">
              <w:rPr>
                <w:b/>
                <w:lang w:val="en-US"/>
              </w:rPr>
              <w:t xml:space="preserve">with </w:t>
            </w:r>
            <w:proofErr w:type="spellStart"/>
            <w:r w:rsidRPr="008F6CEF">
              <w:rPr>
                <w:b/>
                <w:lang w:val="en-US"/>
              </w:rPr>
              <w:t>Vd</w:t>
            </w:r>
            <w:proofErr w:type="spellEnd"/>
            <w:r w:rsidRPr="008F6CEF">
              <w:rPr>
                <w:b/>
                <w:lang w:val="en-US"/>
              </w:rPr>
              <w:t xml:space="preserve"> set at 0.7 L/kg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1B36A9" w:rsidRPr="008F6CEF" w:rsidRDefault="001B36A9" w:rsidP="00CF6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% difference with combined model</w:t>
            </w:r>
          </w:p>
        </w:tc>
      </w:tr>
      <w:tr w:rsidR="001B36A9" w:rsidRPr="00CC1B98" w:rsidTr="00CF6096">
        <w:tc>
          <w:tcPr>
            <w:tcW w:w="326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36A9" w:rsidRPr="00FB12B9" w:rsidRDefault="001B36A9" w:rsidP="00CF6096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B36A9" w:rsidRPr="007A38A0" w:rsidRDefault="001B36A9" w:rsidP="00CF6096">
            <w:pPr>
              <w:jc w:val="center"/>
              <w:rPr>
                <w:i/>
                <w:lang w:val="en-US"/>
              </w:rPr>
            </w:pPr>
            <w:proofErr w:type="spellStart"/>
            <w:r w:rsidRPr="007A38A0">
              <w:rPr>
                <w:i/>
                <w:lang w:val="en-US"/>
              </w:rPr>
              <w:t>Vd</w:t>
            </w:r>
            <w:proofErr w:type="spellEnd"/>
            <w:r w:rsidRPr="007A38A0">
              <w:rPr>
                <w:i/>
                <w:lang w:val="en-US"/>
              </w:rPr>
              <w:t xml:space="preserve"> of </w:t>
            </w:r>
          </w:p>
          <w:p w:rsidR="001B36A9" w:rsidRPr="007A38A0" w:rsidRDefault="001B36A9" w:rsidP="00CF6096">
            <w:pPr>
              <w:jc w:val="center"/>
              <w:rPr>
                <w:i/>
                <w:lang w:val="en-US"/>
              </w:rPr>
            </w:pPr>
            <w:r w:rsidRPr="007A38A0">
              <w:rPr>
                <w:i/>
                <w:lang w:val="en-US"/>
              </w:rPr>
              <w:t>0.3 L/kg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36A9" w:rsidRPr="007A38A0" w:rsidRDefault="001B36A9" w:rsidP="00CF6096">
            <w:pPr>
              <w:jc w:val="center"/>
              <w:rPr>
                <w:i/>
                <w:lang w:val="en-US"/>
              </w:rPr>
            </w:pPr>
            <w:proofErr w:type="spellStart"/>
            <w:r w:rsidRPr="007A38A0">
              <w:rPr>
                <w:i/>
                <w:lang w:val="en-US"/>
              </w:rPr>
              <w:t>Vd</w:t>
            </w:r>
            <w:proofErr w:type="spellEnd"/>
            <w:r w:rsidRPr="007A38A0">
              <w:rPr>
                <w:i/>
                <w:lang w:val="en-US"/>
              </w:rPr>
              <w:t xml:space="preserve"> of </w:t>
            </w:r>
          </w:p>
          <w:p w:rsidR="001B36A9" w:rsidRPr="007A38A0" w:rsidRDefault="001B36A9" w:rsidP="00CF6096">
            <w:pPr>
              <w:jc w:val="center"/>
              <w:rPr>
                <w:i/>
                <w:lang w:val="en-US"/>
              </w:rPr>
            </w:pPr>
            <w:r w:rsidRPr="007A38A0">
              <w:rPr>
                <w:i/>
                <w:lang w:val="en-US"/>
              </w:rPr>
              <w:t>0.5 L/kg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36A9" w:rsidRPr="007A38A0" w:rsidRDefault="001B36A9" w:rsidP="00CF6096">
            <w:pPr>
              <w:jc w:val="center"/>
              <w:rPr>
                <w:i/>
                <w:lang w:val="en-US"/>
              </w:rPr>
            </w:pPr>
            <w:proofErr w:type="spellStart"/>
            <w:r w:rsidRPr="007A38A0">
              <w:rPr>
                <w:i/>
                <w:lang w:val="en-US"/>
              </w:rPr>
              <w:t>Vd</w:t>
            </w:r>
            <w:proofErr w:type="spellEnd"/>
            <w:r w:rsidRPr="007A38A0">
              <w:rPr>
                <w:i/>
                <w:lang w:val="en-US"/>
              </w:rPr>
              <w:t xml:space="preserve"> of </w:t>
            </w:r>
          </w:p>
          <w:p w:rsidR="001B36A9" w:rsidRPr="007A38A0" w:rsidRDefault="001B36A9" w:rsidP="00CF6096">
            <w:pPr>
              <w:jc w:val="center"/>
              <w:rPr>
                <w:i/>
                <w:lang w:val="en-US"/>
              </w:rPr>
            </w:pPr>
            <w:r w:rsidRPr="007A38A0">
              <w:rPr>
                <w:i/>
                <w:lang w:val="en-US"/>
              </w:rPr>
              <w:t>0.8 L/kg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6A9" w:rsidRPr="007A38A0" w:rsidRDefault="001B36A9" w:rsidP="00CF6096">
            <w:pPr>
              <w:jc w:val="center"/>
              <w:rPr>
                <w:i/>
                <w:lang w:val="en-US"/>
              </w:rPr>
            </w:pPr>
            <w:r w:rsidRPr="007A38A0">
              <w:rPr>
                <w:i/>
                <w:lang w:val="en-US"/>
              </w:rPr>
              <w:t xml:space="preserve">10% decrease over </w:t>
            </w:r>
            <w:r>
              <w:rPr>
                <w:i/>
                <w:lang w:val="en-US"/>
              </w:rPr>
              <w:t>PNA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1B36A9" w:rsidRPr="007A38A0" w:rsidRDefault="001B36A9" w:rsidP="00CF6096">
            <w:pPr>
              <w:jc w:val="center"/>
              <w:rPr>
                <w:i/>
                <w:lang w:val="en-US"/>
              </w:rPr>
            </w:pPr>
          </w:p>
        </w:tc>
      </w:tr>
      <w:tr w:rsidR="001B36A9" w:rsidRPr="00FB12B9" w:rsidTr="00CF6096"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36A9" w:rsidRPr="00FB12B9" w:rsidRDefault="001B36A9" w:rsidP="00CF6096">
            <w:pPr>
              <w:rPr>
                <w:lang w:val="en-US"/>
              </w:rPr>
            </w:pPr>
            <w:r w:rsidRPr="003A5FDB">
              <w:rPr>
                <w:rFonts w:eastAsiaTheme="minorEastAsia"/>
                <w:b/>
                <w:sz w:val="20"/>
                <w:szCs w:val="20"/>
                <w:lang w:val="en-US"/>
              </w:rPr>
              <w:t>Population parameters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1B36A9" w:rsidRPr="00FB12B9" w:rsidRDefault="001B36A9" w:rsidP="00CF6096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:rsidR="001B36A9" w:rsidRPr="00FB12B9" w:rsidRDefault="001B36A9" w:rsidP="00CF6096">
            <w:pPr>
              <w:rPr>
                <w:lang w:val="en-US"/>
              </w:rPr>
            </w:pPr>
          </w:p>
        </w:tc>
      </w:tr>
      <w:tr w:rsidR="001B36A9" w:rsidRPr="00FB12B9" w:rsidTr="00CF6096">
        <w:tc>
          <w:tcPr>
            <w:tcW w:w="255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1B36A9" w:rsidRPr="003A5FDB" w:rsidRDefault="001B36A9" w:rsidP="00CF6096">
            <w:pPr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Pr="003A5FDB">
              <w:rPr>
                <w:rFonts w:eastAsiaTheme="minorEastAsia"/>
                <w:sz w:val="20"/>
                <w:szCs w:val="20"/>
                <w:lang w:val="en-US"/>
              </w:rPr>
              <w:t>Crea</w:t>
            </w:r>
            <w:r w:rsidRPr="003A5FDB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birth</w:t>
            </w:r>
            <w:proofErr w:type="spellEnd"/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r w:rsidRPr="003A5FDB">
              <w:rPr>
                <w:rFonts w:eastAsiaTheme="minorEastAsia"/>
                <w:sz w:val="16"/>
                <w:szCs w:val="20"/>
                <w:lang w:val="en-US"/>
              </w:rPr>
              <w:t>(mg/d</w:t>
            </w:r>
            <w:r>
              <w:rPr>
                <w:rFonts w:eastAsiaTheme="minorEastAsia"/>
                <w:sz w:val="16"/>
                <w:szCs w:val="20"/>
                <w:lang w:val="en-US"/>
              </w:rPr>
              <w:t>l</w:t>
            </w:r>
            <w:r w:rsidRPr="003A5FDB">
              <w:rPr>
                <w:rFonts w:eastAsiaTheme="minorEastAsia"/>
                <w:sz w:val="16"/>
                <w:szCs w:val="20"/>
                <w:lang w:val="en-US"/>
              </w:rPr>
              <w:t>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spacing w:line="276" w:lineRule="auto"/>
              <w:jc w:val="right"/>
              <w:rPr>
                <w:rFonts w:eastAsiaTheme="minorEastAsia"/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sz w:val="20"/>
                <w:szCs w:val="20"/>
                <w:lang w:val="en-US"/>
              </w:rPr>
              <w:t>0.597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6.37</w:t>
            </w:r>
          </w:p>
        </w:tc>
      </w:tr>
      <w:tr w:rsidR="001B36A9" w:rsidRPr="00FB12B9" w:rsidTr="00CF609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3A5FDB" w:rsidRDefault="001B36A9" w:rsidP="00CF6096">
            <w:pPr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Pr="003A5FDB">
              <w:rPr>
                <w:rFonts w:eastAsiaTheme="minorEastAsia"/>
                <w:sz w:val="20"/>
                <w:szCs w:val="20"/>
                <w:lang w:val="en-US"/>
              </w:rPr>
              <w:t>Kin</w:t>
            </w:r>
            <w:r w:rsidRPr="003A5FDB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production</w:t>
            </w:r>
            <w:proofErr w:type="spellEnd"/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r w:rsidRPr="003A5FDB">
              <w:rPr>
                <w:rFonts w:eastAsiaTheme="minorEastAsia"/>
                <w:sz w:val="16"/>
                <w:szCs w:val="20"/>
                <w:lang w:val="en-US"/>
              </w:rPr>
              <w:t>(mg/day)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spacing w:line="276" w:lineRule="auto"/>
              <w:jc w:val="right"/>
              <w:rPr>
                <w:rFonts w:eastAsiaTheme="minorEastAsia"/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sz w:val="20"/>
                <w:szCs w:val="20"/>
                <w:lang w:val="en-US"/>
              </w:rPr>
              <w:t>3.55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-58.3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-26.8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-17.5</w:t>
            </w:r>
          </w:p>
        </w:tc>
      </w:tr>
      <w:tr w:rsidR="001B36A9" w:rsidRPr="00FB12B9" w:rsidTr="00CF609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3A5FDB" w:rsidRDefault="001B36A9" w:rsidP="00CF6096">
            <w:pPr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    CL</w:t>
            </w:r>
            <w:r w:rsidRPr="003A5FDB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BL</w:t>
            </w: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r w:rsidRPr="003A5FDB">
              <w:rPr>
                <w:rFonts w:eastAsiaTheme="minorEastAsia"/>
                <w:sz w:val="16"/>
                <w:szCs w:val="20"/>
                <w:lang w:val="en-US"/>
              </w:rPr>
              <w:t>(L/day)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spacing w:line="276" w:lineRule="auto"/>
              <w:jc w:val="right"/>
              <w:rPr>
                <w:rFonts w:eastAsiaTheme="minorEastAsia"/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sz w:val="20"/>
                <w:szCs w:val="20"/>
                <w:lang w:val="en-US"/>
              </w:rPr>
              <w:t>0.075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-5.9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-2.7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-4.9</w:t>
            </w:r>
          </w:p>
        </w:tc>
      </w:tr>
      <w:tr w:rsidR="001B36A9" w:rsidRPr="00FB12B9" w:rsidTr="00CF609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3A5FDB" w:rsidRDefault="001B36A9" w:rsidP="00CF6096">
            <w:pPr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Pr="003A5FDB">
              <w:rPr>
                <w:rFonts w:eastAsiaTheme="minorEastAsia"/>
                <w:sz w:val="20"/>
                <w:szCs w:val="20"/>
                <w:lang w:val="en-US"/>
              </w:rPr>
              <w:t>Emax</w:t>
            </w:r>
            <w:proofErr w:type="spellEnd"/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r w:rsidRPr="003A5FDB">
              <w:rPr>
                <w:rFonts w:eastAsiaTheme="minorEastAsia"/>
                <w:sz w:val="16"/>
                <w:szCs w:val="20"/>
                <w:lang w:val="en-US"/>
              </w:rPr>
              <w:t>(day</w:t>
            </w:r>
            <w:r w:rsidRPr="003A5FDB">
              <w:rPr>
                <w:rFonts w:eastAsiaTheme="minorEastAsia"/>
                <w:sz w:val="16"/>
                <w:szCs w:val="20"/>
                <w:vertAlign w:val="superscript"/>
                <w:lang w:val="en-US"/>
              </w:rPr>
              <w:t>-1</w:t>
            </w:r>
            <w:r w:rsidRPr="003A5FDB">
              <w:rPr>
                <w:rFonts w:eastAsiaTheme="minorEastAsia"/>
                <w:sz w:val="16"/>
                <w:szCs w:val="20"/>
                <w:lang w:val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spacing w:line="276" w:lineRule="auto"/>
              <w:jc w:val="right"/>
              <w:rPr>
                <w:rFonts w:eastAsiaTheme="minorEastAsia"/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sz w:val="20"/>
                <w:szCs w:val="20"/>
                <w:lang w:val="en-US"/>
              </w:rPr>
              <w:t>0.874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-57.7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-27.0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1.37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-2.1</w:t>
            </w:r>
          </w:p>
        </w:tc>
      </w:tr>
      <w:tr w:rsidR="001B36A9" w:rsidRPr="00FB12B9" w:rsidTr="00CF609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3A5FDB" w:rsidRDefault="001B36A9" w:rsidP="00CF6096">
            <w:pPr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    t</w:t>
            </w:r>
            <w:r w:rsidRPr="003A5FDB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50</w:t>
            </w: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r w:rsidRPr="003A5FDB">
              <w:rPr>
                <w:rFonts w:eastAsiaTheme="minorEastAsia"/>
                <w:sz w:val="16"/>
                <w:szCs w:val="20"/>
                <w:lang w:val="en-US"/>
              </w:rPr>
              <w:t>(days)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spacing w:line="276" w:lineRule="auto"/>
              <w:jc w:val="right"/>
              <w:rPr>
                <w:rFonts w:eastAsiaTheme="minorEastAsia"/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sz w:val="20"/>
                <w:szCs w:val="20"/>
                <w:lang w:val="en-US"/>
              </w:rPr>
              <w:t>21.1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1.9</w:t>
            </w:r>
          </w:p>
        </w:tc>
      </w:tr>
      <w:tr w:rsidR="001B36A9" w:rsidRPr="00FB12B9" w:rsidTr="00CF6096">
        <w:tc>
          <w:tcPr>
            <w:tcW w:w="255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1B36A9" w:rsidRPr="003A5FDB" w:rsidRDefault="001B36A9" w:rsidP="00CF6096">
            <w:pPr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    Hill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spacing w:line="276" w:lineRule="auto"/>
              <w:jc w:val="right"/>
              <w:rPr>
                <w:rFonts w:eastAsiaTheme="minorEastAsia"/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sz w:val="20"/>
                <w:szCs w:val="20"/>
                <w:lang w:val="en-US"/>
              </w:rPr>
              <w:t>1.31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-3.0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-1.5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1.5</w:t>
            </w:r>
          </w:p>
        </w:tc>
      </w:tr>
      <w:tr w:rsidR="001B36A9" w:rsidRPr="00FB12B9" w:rsidTr="00CF6096">
        <w:trPr>
          <w:trHeight w:val="275"/>
        </w:trPr>
        <w:tc>
          <w:tcPr>
            <w:tcW w:w="326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rPr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b/>
                <w:sz w:val="20"/>
                <w:szCs w:val="20"/>
                <w:lang w:val="en-US"/>
              </w:rPr>
              <w:t>Inter-individual variability</w:t>
            </w:r>
          </w:p>
        </w:tc>
        <w:tc>
          <w:tcPr>
            <w:tcW w:w="453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1B36A9" w:rsidRPr="005B37A4" w:rsidRDefault="001B36A9" w:rsidP="00CF609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:rsidR="001B36A9" w:rsidRPr="005B37A4" w:rsidRDefault="001B36A9" w:rsidP="00CF6096">
            <w:pPr>
              <w:rPr>
                <w:sz w:val="20"/>
                <w:szCs w:val="20"/>
                <w:lang w:val="en-US"/>
              </w:rPr>
            </w:pPr>
          </w:p>
        </w:tc>
      </w:tr>
      <w:tr w:rsidR="001B36A9" w:rsidRPr="00FB12B9" w:rsidTr="00CF6096">
        <w:tc>
          <w:tcPr>
            <w:tcW w:w="255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1B36A9" w:rsidRPr="003A5FDB" w:rsidRDefault="001B36A9" w:rsidP="00CF6096">
            <w:pPr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Pr="003A5FDB">
              <w:rPr>
                <w:rFonts w:eastAsiaTheme="minorEastAsia"/>
                <w:sz w:val="20"/>
                <w:szCs w:val="20"/>
                <w:lang w:val="en-US"/>
              </w:rPr>
              <w:t>Crea</w:t>
            </w:r>
            <w:r w:rsidRPr="003A5FDB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birth</w:t>
            </w:r>
            <w:proofErr w:type="spellEnd"/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right"/>
              <w:rPr>
                <w:rFonts w:eastAsiaTheme="minorEastAsia"/>
                <w:bCs/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bCs/>
                <w:sz w:val="20"/>
                <w:szCs w:val="20"/>
                <w:lang w:val="en-US"/>
              </w:rPr>
              <w:t>0.252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-1.2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 w:rsidRPr="005B37A4">
              <w:rPr>
                <w:sz w:val="20"/>
                <w:szCs w:val="20"/>
                <w:lang w:val="en-US"/>
              </w:rPr>
              <w:t>-0.4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-1.6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-0.8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1.6</w:t>
            </w:r>
          </w:p>
        </w:tc>
      </w:tr>
      <w:tr w:rsidR="001B36A9" w:rsidRPr="00FB12B9" w:rsidTr="00CF609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3A5FDB" w:rsidRDefault="001B36A9" w:rsidP="00CF6096">
            <w:pPr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    CL</w:t>
            </w:r>
            <w:r w:rsidRPr="003A5FDB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BL</w:t>
            </w: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right"/>
              <w:rPr>
                <w:rFonts w:eastAsiaTheme="minorEastAsia"/>
                <w:bCs/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bCs/>
                <w:sz w:val="20"/>
                <w:szCs w:val="20"/>
                <w:lang w:val="en-US"/>
              </w:rPr>
              <w:t>0.255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 w:rsidRPr="005B37A4">
              <w:rPr>
                <w:sz w:val="20"/>
                <w:szCs w:val="20"/>
                <w:lang w:val="en-US"/>
              </w:rPr>
              <w:t>-4.3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-8.6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10.2</w:t>
            </w:r>
          </w:p>
        </w:tc>
      </w:tr>
      <w:tr w:rsidR="001B36A9" w:rsidRPr="00FB12B9" w:rsidTr="00CF609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3A5FDB" w:rsidRDefault="001B36A9" w:rsidP="00CF6096">
            <w:pPr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    t</w:t>
            </w:r>
            <w:r w:rsidRPr="003A5FDB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50</w:t>
            </w: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right"/>
              <w:rPr>
                <w:rFonts w:eastAsiaTheme="minorEastAsia"/>
                <w:bCs/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bCs/>
                <w:sz w:val="20"/>
                <w:szCs w:val="20"/>
                <w:lang w:val="en-US"/>
              </w:rPr>
              <w:t>0.49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 w:rsidRPr="005B37A4">
              <w:rPr>
                <w:sz w:val="20"/>
                <w:szCs w:val="20"/>
                <w:lang w:val="en-US"/>
              </w:rPr>
              <w:t>-1.2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-7.8</w:t>
            </w:r>
          </w:p>
        </w:tc>
      </w:tr>
      <w:tr w:rsidR="001B36A9" w:rsidRPr="00FB12B9" w:rsidTr="00CF6096">
        <w:tc>
          <w:tcPr>
            <w:tcW w:w="255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1B36A9" w:rsidRPr="003A5FDB" w:rsidRDefault="001B36A9" w:rsidP="00CF6096">
            <w:pPr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    Hill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right"/>
              <w:rPr>
                <w:rFonts w:eastAsiaTheme="minorEastAsia"/>
                <w:bCs/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bCs/>
                <w:sz w:val="20"/>
                <w:szCs w:val="20"/>
                <w:lang w:val="en-US"/>
              </w:rPr>
              <w:t>0.481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 w:rsidRPr="005B37A4">
              <w:rPr>
                <w:sz w:val="20"/>
                <w:szCs w:val="20"/>
                <w:lang w:val="en-US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-0.2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-1.0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9.9</w:t>
            </w:r>
          </w:p>
        </w:tc>
      </w:tr>
      <w:tr w:rsidR="001B36A9" w:rsidRPr="00FB12B9" w:rsidTr="00CF6096">
        <w:tc>
          <w:tcPr>
            <w:tcW w:w="326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rPr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b/>
                <w:sz w:val="20"/>
                <w:szCs w:val="20"/>
                <w:lang w:val="en-US"/>
              </w:rPr>
              <w:t>Covariate parameters</w:t>
            </w:r>
          </w:p>
        </w:tc>
        <w:tc>
          <w:tcPr>
            <w:tcW w:w="453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1B36A9" w:rsidRPr="005B37A4" w:rsidRDefault="001B36A9" w:rsidP="00CF609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:rsidR="001B36A9" w:rsidRPr="005B37A4" w:rsidRDefault="001B36A9" w:rsidP="00CF6096">
            <w:pPr>
              <w:rPr>
                <w:sz w:val="20"/>
                <w:szCs w:val="20"/>
                <w:lang w:val="en-US"/>
              </w:rPr>
            </w:pPr>
          </w:p>
        </w:tc>
      </w:tr>
      <w:tr w:rsidR="001B36A9" w:rsidRPr="00FB12B9" w:rsidTr="00CF6096">
        <w:tc>
          <w:tcPr>
            <w:tcW w:w="255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B36A9" w:rsidRPr="003A5FDB" w:rsidRDefault="001B36A9" w:rsidP="00CF6096">
            <w:pPr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    IBU effect on CL</w:t>
            </w:r>
            <w:r w:rsidRPr="003A5FDB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BL</w:t>
            </w: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r w:rsidRPr="00F26398">
              <w:rPr>
                <w:rFonts w:eastAsiaTheme="minorEastAsia"/>
                <w:sz w:val="16"/>
                <w:szCs w:val="20"/>
                <w:lang w:val="en-US"/>
              </w:rPr>
              <w:t>(no/yes)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Default="001B36A9" w:rsidP="00CF6096">
            <w:pPr>
              <w:spacing w:line="276" w:lineRule="auto"/>
              <w:jc w:val="right"/>
              <w:rPr>
                <w:rFonts w:eastAsiaTheme="minorEastAsia"/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sz w:val="20"/>
                <w:szCs w:val="20"/>
                <w:lang w:val="en-US"/>
              </w:rPr>
              <w:t xml:space="preserve">2.73 / </w:t>
            </w:r>
          </w:p>
          <w:p w:rsidR="001B36A9" w:rsidRPr="005B37A4" w:rsidRDefault="001B36A9" w:rsidP="00CF6096">
            <w:pPr>
              <w:spacing w:line="276" w:lineRule="auto"/>
              <w:jc w:val="right"/>
              <w:rPr>
                <w:rFonts w:eastAsiaTheme="minorEastAsia"/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sz w:val="20"/>
                <w:szCs w:val="20"/>
                <w:lang w:val="en-US"/>
              </w:rPr>
              <w:t>2.55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-76.9/</w:t>
            </w:r>
          </w:p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-79.1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-32.2/</w:t>
            </w:r>
          </w:p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-34.1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21.2/</w:t>
            </w:r>
          </w:p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20.8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6.2/</w:t>
            </w:r>
          </w:p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24.9/</w:t>
            </w:r>
          </w:p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20.8</w:t>
            </w:r>
          </w:p>
        </w:tc>
      </w:tr>
      <w:tr w:rsidR="001B36A9" w:rsidRPr="00FB12B9" w:rsidTr="00CF609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3A5FDB" w:rsidRDefault="001B36A9" w:rsidP="00CF6096">
            <w:pPr>
              <w:spacing w:line="276" w:lineRule="auto"/>
              <w:rPr>
                <w:rFonts w:eastAsiaTheme="minorEastAsia"/>
                <w:sz w:val="20"/>
                <w:szCs w:val="20"/>
                <w:lang w:val="fr-CH"/>
              </w:rPr>
            </w:pP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    </w:t>
            </w:r>
            <w:r w:rsidRPr="003A5FDB">
              <w:rPr>
                <w:rFonts w:eastAsiaTheme="minorEastAsia"/>
                <w:sz w:val="20"/>
                <w:szCs w:val="20"/>
                <w:lang w:val="fr-CH"/>
              </w:rPr>
              <w:t xml:space="preserve">GA </w:t>
            </w:r>
            <w:proofErr w:type="spellStart"/>
            <w:r w:rsidRPr="003A5FDB">
              <w:rPr>
                <w:rFonts w:eastAsiaTheme="minorEastAsia"/>
                <w:sz w:val="20"/>
                <w:szCs w:val="20"/>
                <w:lang w:val="fr-CH"/>
              </w:rPr>
              <w:t>effect</w:t>
            </w:r>
            <w:proofErr w:type="spellEnd"/>
            <w:r w:rsidRPr="003A5FDB">
              <w:rPr>
                <w:rFonts w:eastAsiaTheme="minorEastAsia"/>
                <w:sz w:val="20"/>
                <w:szCs w:val="20"/>
                <w:lang w:val="fr-CH"/>
              </w:rPr>
              <w:t xml:space="preserve"> on t</w:t>
            </w:r>
            <w:r w:rsidRPr="003A5FDB">
              <w:rPr>
                <w:rFonts w:eastAsiaTheme="minorEastAsia"/>
                <w:sz w:val="20"/>
                <w:szCs w:val="20"/>
                <w:vertAlign w:val="subscript"/>
                <w:lang w:val="fr-CH"/>
              </w:rPr>
              <w:t>50</w:t>
            </w:r>
            <w:r w:rsidRPr="003A5FDB">
              <w:rPr>
                <w:rFonts w:eastAsiaTheme="minorEastAsia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spacing w:line="276" w:lineRule="auto"/>
              <w:jc w:val="right"/>
              <w:rPr>
                <w:rFonts w:eastAsiaTheme="minorEastAsia"/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sz w:val="20"/>
                <w:szCs w:val="20"/>
                <w:lang w:val="en-US"/>
              </w:rPr>
              <w:t>-2.35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-3.4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25.9</w:t>
            </w:r>
          </w:p>
        </w:tc>
      </w:tr>
      <w:tr w:rsidR="001B36A9" w:rsidRPr="00FB12B9" w:rsidTr="00CF609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3A5FDB" w:rsidRDefault="001B36A9" w:rsidP="00CF6096">
            <w:pPr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    MOD effect on t</w:t>
            </w:r>
            <w:r w:rsidRPr="003A5FDB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spacing w:line="276" w:lineRule="auto"/>
              <w:jc w:val="right"/>
              <w:rPr>
                <w:rFonts w:eastAsiaTheme="minorEastAsia"/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sz w:val="20"/>
                <w:szCs w:val="20"/>
                <w:lang w:val="en-US"/>
              </w:rPr>
              <w:t>-0.24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-3.3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28.0</w:t>
            </w:r>
          </w:p>
        </w:tc>
      </w:tr>
      <w:tr w:rsidR="001B36A9" w:rsidRPr="00FB12B9" w:rsidTr="00CF6096">
        <w:tc>
          <w:tcPr>
            <w:tcW w:w="255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1B36A9" w:rsidRPr="003A5FDB" w:rsidRDefault="001B36A9" w:rsidP="00CF6096">
            <w:pPr>
              <w:rPr>
                <w:rFonts w:eastAsiaTheme="minorEastAsia"/>
                <w:sz w:val="20"/>
                <w:szCs w:val="20"/>
                <w:lang w:val="en-US"/>
              </w:rPr>
            </w:pP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    GA effect on </w:t>
            </w:r>
            <w:proofErr w:type="spellStart"/>
            <w:r w:rsidRPr="003A5FDB">
              <w:rPr>
                <w:rFonts w:eastAsiaTheme="minorEastAsia"/>
                <w:sz w:val="20"/>
                <w:szCs w:val="20"/>
                <w:lang w:val="en-US"/>
              </w:rPr>
              <w:t>Crea</w:t>
            </w:r>
            <w:r w:rsidRPr="003A5FDB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birth</w:t>
            </w:r>
            <w:proofErr w:type="spellEnd"/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right"/>
              <w:rPr>
                <w:rFonts w:eastAsiaTheme="minorEastAsia"/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sz w:val="20"/>
                <w:szCs w:val="20"/>
                <w:lang w:val="en-US"/>
              </w:rPr>
              <w:t>1.6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-0.6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-1.25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:rsidR="001B36A9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-17.5</w:t>
            </w:r>
          </w:p>
        </w:tc>
      </w:tr>
      <w:tr w:rsidR="001B36A9" w:rsidRPr="00FB12B9" w:rsidTr="00CF6096">
        <w:tc>
          <w:tcPr>
            <w:tcW w:w="326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rPr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b/>
                <w:sz w:val="20"/>
                <w:szCs w:val="20"/>
                <w:lang w:val="en-US"/>
              </w:rPr>
              <w:t>Residual variability</w:t>
            </w:r>
          </w:p>
        </w:tc>
        <w:tc>
          <w:tcPr>
            <w:tcW w:w="453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1B36A9" w:rsidRPr="005B37A4" w:rsidRDefault="001B36A9" w:rsidP="00CF609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:rsidR="001B36A9" w:rsidRPr="005B37A4" w:rsidRDefault="001B36A9" w:rsidP="00CF6096">
            <w:pPr>
              <w:rPr>
                <w:sz w:val="20"/>
                <w:szCs w:val="20"/>
                <w:lang w:val="en-US"/>
              </w:rPr>
            </w:pPr>
          </w:p>
        </w:tc>
      </w:tr>
      <w:tr w:rsidR="001B36A9" w:rsidRPr="00FB12B9" w:rsidTr="00CF6096">
        <w:tc>
          <w:tcPr>
            <w:tcW w:w="255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36A9" w:rsidRPr="003A5FDB" w:rsidRDefault="001B36A9" w:rsidP="00CF6096">
            <w:pPr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3A5FDB">
              <w:rPr>
                <w:rFonts w:eastAsiaTheme="minorEastAsia"/>
                <w:sz w:val="20"/>
                <w:szCs w:val="20"/>
                <w:lang w:val="en-US"/>
              </w:rPr>
              <w:t xml:space="preserve">    Proportional error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spacing w:line="276" w:lineRule="auto"/>
              <w:jc w:val="right"/>
              <w:rPr>
                <w:rFonts w:eastAsiaTheme="minorEastAsia"/>
                <w:sz w:val="20"/>
                <w:szCs w:val="20"/>
                <w:lang w:val="en-US"/>
              </w:rPr>
            </w:pPr>
            <w:r w:rsidRPr="005B37A4">
              <w:rPr>
                <w:rFonts w:eastAsiaTheme="minorEastAsia"/>
                <w:sz w:val="20"/>
                <w:szCs w:val="20"/>
                <w:lang w:val="en-US"/>
              </w:rPr>
              <w:t>0.11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 w:rsidRPr="005B37A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 w:rsidRPr="005B37A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36A9" w:rsidRPr="005B37A4" w:rsidRDefault="001B36A9" w:rsidP="00CF6096">
            <w:pPr>
              <w:jc w:val="center"/>
              <w:rPr>
                <w:sz w:val="20"/>
                <w:szCs w:val="20"/>
                <w:lang w:val="en-US"/>
              </w:rPr>
            </w:pPr>
            <w:r w:rsidRPr="005B37A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6A9" w:rsidRPr="005B37A4" w:rsidRDefault="001B36A9" w:rsidP="00CF6096">
            <w:pPr>
              <w:keepNext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B36A9" w:rsidRDefault="001B36A9" w:rsidP="00CF6096">
            <w:pPr>
              <w:keepNext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1.8</w:t>
            </w:r>
          </w:p>
        </w:tc>
      </w:tr>
    </w:tbl>
    <w:p w:rsidR="001B36A9" w:rsidRDefault="001B36A9" w:rsidP="001B36A9">
      <w:pPr>
        <w:rPr>
          <w:b/>
          <w:u w:val="single"/>
          <w:lang w:val="en-US"/>
        </w:rPr>
      </w:pPr>
    </w:p>
    <w:p w:rsidR="001B36A9" w:rsidRDefault="001B36A9" w:rsidP="001B36A9">
      <w:pPr>
        <w:rPr>
          <w:b/>
          <w:u w:val="single"/>
          <w:lang w:val="en-US"/>
        </w:rPr>
      </w:pPr>
    </w:p>
    <w:p w:rsidR="00764914" w:rsidRDefault="00825B66"/>
    <w:sectPr w:rsidR="007649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6A9"/>
    <w:rsid w:val="00135B8B"/>
    <w:rsid w:val="001B36A9"/>
    <w:rsid w:val="00464B72"/>
    <w:rsid w:val="007E5417"/>
    <w:rsid w:val="00825B66"/>
    <w:rsid w:val="00D808B0"/>
    <w:rsid w:val="00FF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98CDD"/>
  <w15:chartTrackingRefBased/>
  <w15:docId w15:val="{7C4F5BBA-F233-4988-AA49-66EE2E9B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B3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1B36A9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464B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mara.vandonge@ukbb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UKBB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Donge, Tamara</dc:creator>
  <cp:keywords/>
  <dc:description/>
  <cp:lastModifiedBy>van Donge, Tamara</cp:lastModifiedBy>
  <cp:revision>3</cp:revision>
  <dcterms:created xsi:type="dcterms:W3CDTF">2020-04-24T09:16:00Z</dcterms:created>
  <dcterms:modified xsi:type="dcterms:W3CDTF">2020-04-24T09:36:00Z</dcterms:modified>
</cp:coreProperties>
</file>