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584435" w14:textId="77777777" w:rsidR="00086FB1" w:rsidRPr="00203E1E" w:rsidRDefault="001225E6" w:rsidP="00203E1E">
      <w:pPr>
        <w:spacing w:after="120" w:line="480" w:lineRule="auto"/>
        <w:jc w:val="both"/>
        <w:rPr>
          <w:rFonts w:ascii="Arial" w:hAnsi="Arial" w:cs="Arial"/>
          <w:b/>
          <w:sz w:val="24"/>
          <w:szCs w:val="24"/>
          <w:lang w:val="en-US"/>
        </w:rPr>
      </w:pPr>
      <w:r w:rsidRPr="00203E1E">
        <w:rPr>
          <w:rFonts w:ascii="Arial" w:hAnsi="Arial" w:cs="Arial"/>
          <w:b/>
          <w:sz w:val="24"/>
          <w:szCs w:val="24"/>
          <w:lang w:val="en-US"/>
        </w:rPr>
        <w:t xml:space="preserve">Supplement 1: specification MRI acquisition and analyses </w:t>
      </w:r>
    </w:p>
    <w:p w14:paraId="2C3D7D39" w14:textId="26261990" w:rsidR="001225E6" w:rsidRPr="00203E1E" w:rsidRDefault="001225E6" w:rsidP="00203E1E">
      <w:pPr>
        <w:pStyle w:val="Heading4"/>
        <w:spacing w:before="0" w:after="120" w:line="480" w:lineRule="auto"/>
        <w:jc w:val="both"/>
        <w:rPr>
          <w:rFonts w:ascii="Arial" w:hAnsi="Arial" w:cs="Arial"/>
          <w:color w:val="auto"/>
          <w:sz w:val="24"/>
          <w:szCs w:val="24"/>
          <w:lang w:val="en-US"/>
        </w:rPr>
      </w:pPr>
      <w:r w:rsidRPr="00203E1E">
        <w:rPr>
          <w:rFonts w:ascii="Arial" w:hAnsi="Arial" w:cs="Arial"/>
          <w:color w:val="auto"/>
          <w:sz w:val="24"/>
          <w:szCs w:val="24"/>
          <w:lang w:val="en-US"/>
        </w:rPr>
        <w:t>MRI Acquisition</w:t>
      </w:r>
    </w:p>
    <w:p w14:paraId="4DF9B0A0" w14:textId="362A37A4" w:rsidR="001225E6" w:rsidRPr="00203E1E" w:rsidRDefault="001225E6" w:rsidP="00203E1E">
      <w:pPr>
        <w:spacing w:after="120" w:line="480" w:lineRule="auto"/>
        <w:jc w:val="both"/>
        <w:rPr>
          <w:rFonts w:ascii="Arial" w:hAnsi="Arial" w:cs="Arial"/>
          <w:sz w:val="24"/>
          <w:szCs w:val="24"/>
          <w:lang w:val="en-US"/>
        </w:rPr>
      </w:pPr>
      <w:r w:rsidRPr="00203E1E">
        <w:rPr>
          <w:rFonts w:ascii="Arial" w:hAnsi="Arial" w:cs="Arial"/>
          <w:sz w:val="24"/>
          <w:szCs w:val="24"/>
          <w:lang w:val="en-US"/>
        </w:rPr>
        <w:t xml:space="preserve">MRI scans were acquired on a 3.0T Philips </w:t>
      </w:r>
      <w:proofErr w:type="spellStart"/>
      <w:r w:rsidRPr="00203E1E">
        <w:rPr>
          <w:rFonts w:ascii="Arial" w:hAnsi="Arial" w:cs="Arial"/>
          <w:sz w:val="24"/>
          <w:szCs w:val="24"/>
          <w:lang w:val="en-US"/>
        </w:rPr>
        <w:t>Achiva</w:t>
      </w:r>
      <w:proofErr w:type="spellEnd"/>
      <w:r w:rsidRPr="00203E1E">
        <w:rPr>
          <w:rFonts w:ascii="Arial" w:hAnsi="Arial" w:cs="Arial"/>
          <w:sz w:val="24"/>
          <w:szCs w:val="24"/>
          <w:lang w:val="en-US"/>
        </w:rPr>
        <w:t xml:space="preserve"> scanner using a 32-channel head coil. T1-weighted images were acquired using a turbo field echo sequence (220 slices, acquisition matrix 240 </w:t>
      </w:r>
      <w:r w:rsidR="00203E1E">
        <w:rPr>
          <w:rFonts w:ascii="Arial" w:hAnsi="Arial" w:cs="Arial"/>
          <w:sz w:val="24"/>
          <w:szCs w:val="24"/>
          <w:lang w:val="en-US"/>
        </w:rPr>
        <w:t>×</w:t>
      </w:r>
      <w:r w:rsidRPr="00203E1E">
        <w:rPr>
          <w:rFonts w:ascii="Arial" w:hAnsi="Arial" w:cs="Arial"/>
          <w:sz w:val="24"/>
          <w:szCs w:val="24"/>
          <w:lang w:val="en-US"/>
        </w:rPr>
        <w:t xml:space="preserve"> 240, voxel-size 1 </w:t>
      </w:r>
      <w:r w:rsidR="00203E1E">
        <w:rPr>
          <w:rFonts w:ascii="Arial" w:hAnsi="Arial" w:cs="Arial"/>
          <w:sz w:val="24"/>
          <w:szCs w:val="24"/>
          <w:lang w:val="en-US"/>
        </w:rPr>
        <w:t>×</w:t>
      </w:r>
      <w:r w:rsidRPr="00203E1E">
        <w:rPr>
          <w:rFonts w:ascii="Arial" w:hAnsi="Arial" w:cs="Arial"/>
          <w:sz w:val="24"/>
          <w:szCs w:val="24"/>
          <w:lang w:val="en-US"/>
        </w:rPr>
        <w:t xml:space="preserve"> 1 </w:t>
      </w:r>
      <w:r w:rsidR="00203E1E">
        <w:rPr>
          <w:rFonts w:ascii="Arial" w:hAnsi="Arial" w:cs="Arial"/>
          <w:sz w:val="24"/>
          <w:szCs w:val="24"/>
          <w:lang w:val="en-US"/>
        </w:rPr>
        <w:t>×</w:t>
      </w:r>
      <w:r w:rsidRPr="00203E1E">
        <w:rPr>
          <w:rFonts w:ascii="Arial" w:hAnsi="Arial" w:cs="Arial"/>
          <w:sz w:val="24"/>
          <w:szCs w:val="24"/>
          <w:lang w:val="en-US"/>
        </w:rPr>
        <w:t xml:space="preserve"> 1 mm, TR/TE/TI =</w:t>
      </w:r>
      <w:r w:rsidR="00845C5F" w:rsidRPr="00203E1E">
        <w:rPr>
          <w:rFonts w:ascii="Arial" w:hAnsi="Arial" w:cs="Arial"/>
          <w:sz w:val="24"/>
          <w:szCs w:val="24"/>
          <w:lang w:val="en-US"/>
        </w:rPr>
        <w:t xml:space="preserve"> </w:t>
      </w:r>
      <w:r w:rsidRPr="00203E1E">
        <w:rPr>
          <w:rFonts w:ascii="Arial" w:hAnsi="Arial" w:cs="Arial"/>
          <w:sz w:val="24"/>
          <w:szCs w:val="24"/>
          <w:lang w:val="en-US"/>
        </w:rPr>
        <w:t xml:space="preserve">10/4.20/900 </w:t>
      </w:r>
      <w:proofErr w:type="spellStart"/>
      <w:r w:rsidRPr="00203E1E">
        <w:rPr>
          <w:rFonts w:ascii="Arial" w:hAnsi="Arial" w:cs="Arial"/>
          <w:sz w:val="24"/>
          <w:szCs w:val="24"/>
          <w:lang w:val="en-US"/>
        </w:rPr>
        <w:t>ms</w:t>
      </w:r>
      <w:proofErr w:type="spellEnd"/>
      <w:r w:rsidRPr="00203E1E">
        <w:rPr>
          <w:rFonts w:ascii="Arial" w:hAnsi="Arial" w:cs="Arial"/>
          <w:sz w:val="24"/>
          <w:szCs w:val="24"/>
          <w:lang w:val="en-US"/>
        </w:rPr>
        <w:t>, flip angle 8°). Spin echo</w:t>
      </w:r>
      <w:r w:rsidR="00E5041E" w:rsidRPr="00203E1E">
        <w:rPr>
          <w:rFonts w:ascii="Arial" w:hAnsi="Arial" w:cs="Arial"/>
          <w:sz w:val="24"/>
          <w:szCs w:val="24"/>
          <w:lang w:val="en-US"/>
        </w:rPr>
        <w:t xml:space="preserve"> DWI</w:t>
      </w:r>
      <w:r w:rsidRPr="00203E1E">
        <w:rPr>
          <w:rFonts w:ascii="Arial" w:hAnsi="Arial" w:cs="Arial"/>
          <w:sz w:val="24"/>
          <w:szCs w:val="24"/>
          <w:lang w:val="en-US"/>
        </w:rPr>
        <w:t xml:space="preserve"> images were acquired using 128 diffusion gradient directions (b-value = 1000</w:t>
      </w:r>
      <w:r w:rsidR="00203E1E">
        <w:rPr>
          <w:rFonts w:ascii="Arial" w:hAnsi="Arial" w:cs="Arial"/>
          <w:sz w:val="24"/>
          <w:szCs w:val="24"/>
          <w:lang w:val="en-US"/>
        </w:rPr>
        <w:t xml:space="preserve"> </w:t>
      </w:r>
      <w:r w:rsidRPr="00203E1E">
        <w:rPr>
          <w:rFonts w:ascii="Arial" w:hAnsi="Arial" w:cs="Arial"/>
          <w:sz w:val="24"/>
          <w:szCs w:val="24"/>
          <w:lang w:val="en-US"/>
        </w:rPr>
        <w:t>s/mm</w:t>
      </w:r>
      <w:r w:rsidRPr="00203E1E">
        <w:rPr>
          <w:rFonts w:ascii="Arial" w:hAnsi="Arial" w:cs="Arial"/>
          <w:sz w:val="24"/>
          <w:szCs w:val="24"/>
          <w:vertAlign w:val="superscript"/>
          <w:lang w:val="en-US"/>
        </w:rPr>
        <w:t>2</w:t>
      </w:r>
      <w:r w:rsidRPr="00203E1E">
        <w:rPr>
          <w:rFonts w:ascii="Arial" w:hAnsi="Arial" w:cs="Arial"/>
          <w:sz w:val="24"/>
          <w:szCs w:val="24"/>
          <w:lang w:val="en-US"/>
        </w:rPr>
        <w:t xml:space="preserve">, 60 slices, acquisition matrix 112 </w:t>
      </w:r>
      <w:r w:rsidR="00203E1E">
        <w:rPr>
          <w:rFonts w:ascii="Arial" w:hAnsi="Arial" w:cs="Arial"/>
          <w:sz w:val="24"/>
          <w:szCs w:val="24"/>
          <w:lang w:val="en-US"/>
        </w:rPr>
        <w:t>×</w:t>
      </w:r>
      <w:r w:rsidRPr="00203E1E">
        <w:rPr>
          <w:rFonts w:ascii="Arial" w:hAnsi="Arial" w:cs="Arial"/>
          <w:sz w:val="24"/>
          <w:szCs w:val="24"/>
          <w:lang w:val="en-US"/>
        </w:rPr>
        <w:t xml:space="preserve"> 112, TR/TE = 2384.9/75.4 </w:t>
      </w:r>
      <w:proofErr w:type="spellStart"/>
      <w:r w:rsidRPr="00203E1E">
        <w:rPr>
          <w:rFonts w:ascii="Arial" w:hAnsi="Arial" w:cs="Arial"/>
          <w:sz w:val="24"/>
          <w:szCs w:val="24"/>
          <w:lang w:val="en-US"/>
        </w:rPr>
        <w:t>ms</w:t>
      </w:r>
      <w:proofErr w:type="spellEnd"/>
      <w:r w:rsidRPr="00203E1E">
        <w:rPr>
          <w:rFonts w:ascii="Arial" w:hAnsi="Arial" w:cs="Arial"/>
          <w:sz w:val="24"/>
          <w:szCs w:val="24"/>
          <w:lang w:val="en-US"/>
        </w:rPr>
        <w:t>, slice thickness = 2</w:t>
      </w:r>
      <w:r w:rsidR="00203E1E">
        <w:rPr>
          <w:rFonts w:ascii="Arial" w:hAnsi="Arial" w:cs="Arial"/>
          <w:sz w:val="24"/>
          <w:szCs w:val="24"/>
          <w:lang w:val="en-US"/>
        </w:rPr>
        <w:t xml:space="preserve"> </w:t>
      </w:r>
      <w:r w:rsidRPr="00203E1E">
        <w:rPr>
          <w:rFonts w:ascii="Arial" w:hAnsi="Arial" w:cs="Arial"/>
          <w:sz w:val="24"/>
          <w:szCs w:val="24"/>
          <w:lang w:val="en-US"/>
        </w:rPr>
        <w:t xml:space="preserve">mm) and 1 non-diffusion-weighted volume. Due to a software update during our study, DWI images of two participants were recorded in 32 diffusion gradient directions. Functional MRI of the Brain (FMRIB) Software Library (FSL) version 5.0.11 was used to process all MR images </w:t>
      </w:r>
      <w:r w:rsidR="00567742" w:rsidRPr="00203E1E">
        <w:rPr>
          <w:rFonts w:ascii="Arial" w:hAnsi="Arial" w:cs="Arial"/>
          <w:noProof/>
          <w:sz w:val="24"/>
          <w:szCs w:val="24"/>
          <w:lang w:val="en-US"/>
        </w:rPr>
        <w:t>[1]</w:t>
      </w:r>
      <w:r w:rsidRPr="00203E1E">
        <w:rPr>
          <w:rFonts w:ascii="Arial" w:hAnsi="Arial" w:cs="Arial"/>
          <w:sz w:val="24"/>
          <w:szCs w:val="24"/>
          <w:lang w:val="en-US"/>
        </w:rPr>
        <w:t>.</w:t>
      </w:r>
    </w:p>
    <w:p w14:paraId="3EA3F990" w14:textId="77777777" w:rsidR="00203E1E" w:rsidRDefault="00203E1E" w:rsidP="00203E1E">
      <w:pPr>
        <w:pStyle w:val="Heading4"/>
        <w:spacing w:before="0" w:after="120" w:line="480" w:lineRule="auto"/>
        <w:jc w:val="both"/>
        <w:rPr>
          <w:rFonts w:ascii="Arial" w:hAnsi="Arial" w:cs="Arial"/>
          <w:color w:val="auto"/>
          <w:sz w:val="24"/>
          <w:szCs w:val="24"/>
          <w:lang w:val="en-US"/>
        </w:rPr>
      </w:pPr>
    </w:p>
    <w:p w14:paraId="7EF9B773" w14:textId="1EAF779D" w:rsidR="001225E6" w:rsidRPr="00203E1E" w:rsidRDefault="001225E6" w:rsidP="00203E1E">
      <w:pPr>
        <w:pStyle w:val="Heading4"/>
        <w:spacing w:before="0" w:after="120" w:line="480" w:lineRule="auto"/>
        <w:jc w:val="both"/>
        <w:rPr>
          <w:rFonts w:ascii="Arial" w:hAnsi="Arial" w:cs="Arial"/>
          <w:color w:val="auto"/>
          <w:sz w:val="24"/>
          <w:szCs w:val="24"/>
          <w:lang w:val="en-US"/>
        </w:rPr>
      </w:pPr>
      <w:r w:rsidRPr="00203E1E">
        <w:rPr>
          <w:rFonts w:ascii="Arial" w:hAnsi="Arial" w:cs="Arial"/>
          <w:color w:val="auto"/>
          <w:sz w:val="24"/>
          <w:szCs w:val="24"/>
          <w:lang w:val="en-US"/>
        </w:rPr>
        <w:t>T1-weigh</w:t>
      </w:r>
      <w:r w:rsidR="00203E1E">
        <w:rPr>
          <w:rFonts w:ascii="Arial" w:hAnsi="Arial" w:cs="Arial"/>
          <w:color w:val="auto"/>
          <w:sz w:val="24"/>
          <w:szCs w:val="24"/>
          <w:lang w:val="en-US"/>
        </w:rPr>
        <w:t>t</w:t>
      </w:r>
      <w:r w:rsidRPr="00203E1E">
        <w:rPr>
          <w:rFonts w:ascii="Arial" w:hAnsi="Arial" w:cs="Arial"/>
          <w:color w:val="auto"/>
          <w:sz w:val="24"/>
          <w:szCs w:val="24"/>
          <w:lang w:val="en-US"/>
        </w:rPr>
        <w:t>ed MRI volumetric analyses</w:t>
      </w:r>
    </w:p>
    <w:p w14:paraId="4CFFA200" w14:textId="56814CA6" w:rsidR="001225E6" w:rsidRDefault="001225E6" w:rsidP="00203E1E">
      <w:pPr>
        <w:spacing w:after="120" w:line="480" w:lineRule="auto"/>
        <w:ind w:firstLine="708"/>
        <w:jc w:val="both"/>
        <w:rPr>
          <w:rFonts w:ascii="Arial" w:hAnsi="Arial" w:cs="Arial"/>
          <w:sz w:val="24"/>
          <w:szCs w:val="24"/>
          <w:lang w:val="en-US"/>
        </w:rPr>
      </w:pPr>
      <w:r w:rsidRPr="00203E1E">
        <w:rPr>
          <w:rFonts w:ascii="Arial" w:hAnsi="Arial" w:cs="Arial"/>
          <w:sz w:val="24"/>
          <w:szCs w:val="24"/>
          <w:lang w:val="en-US"/>
        </w:rPr>
        <w:t>Visual inspection of head motion in T1-weigthed images revealed no severe distortion. White matter, gray matter and subcortical structure volumes were estimated using FAST</w:t>
      </w:r>
      <w:r w:rsidR="00567742" w:rsidRPr="00203E1E">
        <w:rPr>
          <w:rFonts w:ascii="Arial" w:hAnsi="Arial" w:cs="Arial"/>
          <w:sz w:val="24"/>
          <w:szCs w:val="24"/>
          <w:lang w:val="en-US"/>
        </w:rPr>
        <w:t xml:space="preserve"> </w:t>
      </w:r>
      <w:r w:rsidR="00567742" w:rsidRPr="00203E1E">
        <w:rPr>
          <w:rFonts w:ascii="Arial" w:hAnsi="Arial" w:cs="Arial"/>
          <w:noProof/>
          <w:sz w:val="24"/>
          <w:szCs w:val="24"/>
          <w:lang w:val="en-US"/>
        </w:rPr>
        <w:t>[2]</w:t>
      </w:r>
      <w:r w:rsidRPr="00203E1E">
        <w:rPr>
          <w:rFonts w:ascii="Arial" w:hAnsi="Arial" w:cs="Arial"/>
          <w:sz w:val="24"/>
          <w:szCs w:val="24"/>
          <w:lang w:val="en-US"/>
        </w:rPr>
        <w:t xml:space="preserve"> and FIRST </w:t>
      </w:r>
      <w:r w:rsidR="00567742" w:rsidRPr="00203E1E">
        <w:rPr>
          <w:rFonts w:ascii="Arial" w:hAnsi="Arial" w:cs="Arial"/>
          <w:noProof/>
          <w:sz w:val="24"/>
          <w:szCs w:val="24"/>
          <w:lang w:val="en-US"/>
        </w:rPr>
        <w:t>[3]</w:t>
      </w:r>
      <w:r w:rsidRPr="00203E1E">
        <w:rPr>
          <w:rFonts w:ascii="Arial" w:hAnsi="Arial" w:cs="Arial"/>
          <w:sz w:val="24"/>
          <w:szCs w:val="24"/>
          <w:lang w:val="en-US"/>
        </w:rPr>
        <w:t xml:space="preserve">. </w:t>
      </w:r>
      <w:r w:rsidR="00E54AA3" w:rsidRPr="00203E1E">
        <w:rPr>
          <w:rFonts w:ascii="Arial" w:hAnsi="Arial" w:cs="Arial"/>
          <w:sz w:val="24"/>
          <w:szCs w:val="24"/>
          <w:lang w:val="en-US"/>
        </w:rPr>
        <w:t>Brain volumes were normalized for head size using the v</w:t>
      </w:r>
      <w:r w:rsidR="00F61097" w:rsidRPr="00203E1E">
        <w:rPr>
          <w:rFonts w:ascii="Arial" w:hAnsi="Arial" w:cs="Arial"/>
          <w:sz w:val="24"/>
          <w:szCs w:val="24"/>
          <w:lang w:val="en-US"/>
        </w:rPr>
        <w:t xml:space="preserve">olumetric </w:t>
      </w:r>
      <w:r w:rsidR="00E54AA3" w:rsidRPr="00203E1E">
        <w:rPr>
          <w:rFonts w:ascii="Arial" w:hAnsi="Arial" w:cs="Arial"/>
          <w:sz w:val="24"/>
          <w:szCs w:val="24"/>
          <w:lang w:val="en-US"/>
        </w:rPr>
        <w:t>scaling factor resulting from SIENAX</w:t>
      </w:r>
      <w:r w:rsidR="00F61097" w:rsidRPr="00203E1E">
        <w:rPr>
          <w:rFonts w:ascii="Arial" w:hAnsi="Arial" w:cs="Arial"/>
          <w:sz w:val="24"/>
          <w:szCs w:val="24"/>
          <w:lang w:val="en-US"/>
        </w:rPr>
        <w:t xml:space="preserve"> </w:t>
      </w:r>
      <w:r w:rsidR="00F61097" w:rsidRPr="00203E1E">
        <w:rPr>
          <w:rFonts w:ascii="Arial" w:hAnsi="Arial" w:cs="Arial"/>
          <w:sz w:val="24"/>
          <w:szCs w:val="24"/>
          <w:lang w:val="en-US"/>
        </w:rPr>
        <w:fldChar w:fldCharType="begin">
          <w:fldData xml:space="preserve">PEVuZE5vdGU+PENpdGU+PEF1dGhvcj5TbWl0aDwvQXV0aG9yPjxZZWFyPjIwMDI8L1llYXI+PFJl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</w:fldData>
        </w:fldChar>
      </w:r>
      <w:r w:rsidR="008369BF" w:rsidRPr="00203E1E">
        <w:rPr>
          <w:rFonts w:ascii="Arial" w:hAnsi="Arial" w:cs="Arial"/>
          <w:sz w:val="24"/>
          <w:szCs w:val="24"/>
          <w:lang w:val="en-US"/>
        </w:rPr>
        <w:instrText xml:space="preserve"> ADDIN EN.CITE </w:instrText>
      </w:r>
      <w:r w:rsidR="008369BF" w:rsidRPr="00203E1E">
        <w:rPr>
          <w:rFonts w:ascii="Arial" w:hAnsi="Arial" w:cs="Arial"/>
          <w:sz w:val="24"/>
          <w:szCs w:val="24"/>
          <w:lang w:val="en-US"/>
        </w:rPr>
        <w:fldChar w:fldCharType="begin">
          <w:fldData xml:space="preserve">PEVuZE5vdGU+PENpdGU+PEF1dGhvcj5TbWl0aDwvQXV0aG9yPjxZZWFyPjIwMDI8L1llYXI+PFJl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</w:fldData>
        </w:fldChar>
      </w:r>
      <w:r w:rsidR="008369BF" w:rsidRPr="00203E1E">
        <w:rPr>
          <w:rFonts w:ascii="Arial" w:hAnsi="Arial" w:cs="Arial"/>
          <w:sz w:val="24"/>
          <w:szCs w:val="24"/>
          <w:lang w:val="en-US"/>
        </w:rPr>
        <w:instrText xml:space="preserve"> ADDIN EN.CITE.DATA </w:instrText>
      </w:r>
      <w:r w:rsidR="008369BF" w:rsidRPr="00203E1E">
        <w:rPr>
          <w:rFonts w:ascii="Arial" w:hAnsi="Arial" w:cs="Arial"/>
          <w:sz w:val="24"/>
          <w:szCs w:val="24"/>
          <w:lang w:val="en-US"/>
        </w:rPr>
      </w:r>
      <w:r w:rsidR="008369BF" w:rsidRPr="00203E1E">
        <w:rPr>
          <w:rFonts w:ascii="Arial" w:hAnsi="Arial" w:cs="Arial"/>
          <w:sz w:val="24"/>
          <w:szCs w:val="24"/>
          <w:lang w:val="en-US"/>
        </w:rPr>
        <w:fldChar w:fldCharType="end"/>
      </w:r>
      <w:r w:rsidR="00F61097" w:rsidRPr="00203E1E">
        <w:rPr>
          <w:rFonts w:ascii="Arial" w:hAnsi="Arial" w:cs="Arial"/>
          <w:sz w:val="24"/>
          <w:szCs w:val="24"/>
          <w:lang w:val="en-US"/>
        </w:rPr>
      </w:r>
      <w:r w:rsidR="00F61097" w:rsidRPr="00203E1E">
        <w:rPr>
          <w:rFonts w:ascii="Arial" w:hAnsi="Arial" w:cs="Arial"/>
          <w:sz w:val="24"/>
          <w:szCs w:val="24"/>
          <w:lang w:val="en-US"/>
        </w:rPr>
        <w:fldChar w:fldCharType="separate"/>
      </w:r>
      <w:r w:rsidR="008369BF" w:rsidRPr="00203E1E">
        <w:rPr>
          <w:rFonts w:ascii="Arial" w:hAnsi="Arial" w:cs="Arial"/>
          <w:noProof/>
          <w:sz w:val="24"/>
          <w:szCs w:val="24"/>
          <w:lang w:val="en-US"/>
        </w:rPr>
        <w:t>[4]</w:t>
      </w:r>
      <w:r w:rsidR="00F61097" w:rsidRPr="00203E1E">
        <w:rPr>
          <w:rFonts w:ascii="Arial" w:hAnsi="Arial" w:cs="Arial"/>
          <w:sz w:val="24"/>
          <w:szCs w:val="24"/>
          <w:lang w:val="en-US"/>
        </w:rPr>
        <w:fldChar w:fldCharType="end"/>
      </w:r>
      <w:r w:rsidR="00E54AA3" w:rsidRPr="00203E1E">
        <w:rPr>
          <w:rFonts w:ascii="Arial" w:hAnsi="Arial" w:cs="Arial"/>
          <w:sz w:val="24"/>
          <w:szCs w:val="24"/>
          <w:lang w:val="en-US"/>
        </w:rPr>
        <w:t xml:space="preserve">. </w:t>
      </w:r>
      <w:r w:rsidRPr="00203E1E">
        <w:rPr>
          <w:rFonts w:ascii="Arial" w:hAnsi="Arial" w:cs="Arial"/>
          <w:sz w:val="24"/>
          <w:szCs w:val="24"/>
          <w:lang w:val="en-US"/>
        </w:rPr>
        <w:t xml:space="preserve">Volumes of the left and right subcortical structures were combined, since CKD is known to have diffuse impact on the brain </w:t>
      </w:r>
      <w:r w:rsidR="00567742" w:rsidRPr="00203E1E">
        <w:rPr>
          <w:rFonts w:ascii="Arial" w:hAnsi="Arial" w:cs="Arial"/>
          <w:noProof/>
          <w:sz w:val="24"/>
          <w:szCs w:val="24"/>
          <w:lang w:val="en-US"/>
        </w:rPr>
        <w:t>[</w:t>
      </w:r>
      <w:r w:rsidR="008369BF" w:rsidRPr="00203E1E">
        <w:rPr>
          <w:rFonts w:ascii="Arial" w:hAnsi="Arial" w:cs="Arial"/>
          <w:noProof/>
          <w:sz w:val="24"/>
          <w:szCs w:val="24"/>
          <w:lang w:val="en-US"/>
        </w:rPr>
        <w:t>5</w:t>
      </w:r>
      <w:r w:rsidR="00567742" w:rsidRPr="00203E1E">
        <w:rPr>
          <w:rFonts w:ascii="Arial" w:hAnsi="Arial" w:cs="Arial"/>
          <w:noProof/>
          <w:sz w:val="24"/>
          <w:szCs w:val="24"/>
          <w:lang w:val="en-US"/>
        </w:rPr>
        <w:t>]</w:t>
      </w:r>
      <w:r w:rsidRPr="00203E1E">
        <w:rPr>
          <w:rFonts w:ascii="Arial" w:hAnsi="Arial" w:cs="Arial"/>
          <w:sz w:val="24"/>
          <w:szCs w:val="24"/>
          <w:lang w:val="en-US"/>
        </w:rPr>
        <w:t xml:space="preserve"> and in order to reduce the number of dependent measures and accompanying statistical tests.</w:t>
      </w:r>
    </w:p>
    <w:p w14:paraId="3966570B" w14:textId="77777777" w:rsidR="00203E1E" w:rsidRPr="00203E1E" w:rsidRDefault="00203E1E" w:rsidP="00203E1E">
      <w:pPr>
        <w:spacing w:after="120" w:line="480" w:lineRule="auto"/>
        <w:ind w:firstLine="708"/>
        <w:jc w:val="both"/>
        <w:rPr>
          <w:rFonts w:ascii="Arial" w:hAnsi="Arial" w:cs="Arial"/>
          <w:sz w:val="24"/>
          <w:szCs w:val="24"/>
          <w:lang w:val="en-US"/>
        </w:rPr>
      </w:pPr>
    </w:p>
    <w:p w14:paraId="05F6B125" w14:textId="4C8C94C1" w:rsidR="001225E6" w:rsidRPr="00203E1E" w:rsidRDefault="001225E6" w:rsidP="00203E1E">
      <w:pPr>
        <w:pStyle w:val="Heading4"/>
        <w:spacing w:before="0" w:after="120" w:line="480" w:lineRule="auto"/>
        <w:jc w:val="both"/>
        <w:rPr>
          <w:rFonts w:ascii="Arial" w:hAnsi="Arial" w:cs="Arial"/>
          <w:color w:val="auto"/>
          <w:sz w:val="24"/>
          <w:szCs w:val="24"/>
          <w:lang w:val="en-US"/>
        </w:rPr>
      </w:pPr>
      <w:r w:rsidRPr="00203E1E">
        <w:rPr>
          <w:rFonts w:ascii="Arial" w:hAnsi="Arial" w:cs="Arial"/>
          <w:color w:val="auto"/>
          <w:sz w:val="24"/>
          <w:szCs w:val="24"/>
          <w:lang w:val="en-US"/>
        </w:rPr>
        <w:t>Diffusion Tensor Imaging (DTI) and Tract Based Spatial Statistics (TBSS)</w:t>
      </w:r>
    </w:p>
    <w:p w14:paraId="63F6956E" w14:textId="0AD0155E" w:rsidR="001225E6" w:rsidRPr="00203E1E" w:rsidRDefault="001225E6" w:rsidP="00203E1E">
      <w:pPr>
        <w:spacing w:after="120" w:line="480" w:lineRule="auto"/>
        <w:jc w:val="both"/>
        <w:rPr>
          <w:rFonts w:ascii="Arial" w:hAnsi="Arial" w:cs="Arial"/>
          <w:sz w:val="24"/>
          <w:szCs w:val="24"/>
          <w:lang w:val="en-US"/>
        </w:rPr>
      </w:pPr>
      <w:r w:rsidRPr="00203E1E">
        <w:rPr>
          <w:rFonts w:ascii="Arial" w:hAnsi="Arial" w:cs="Arial"/>
          <w:sz w:val="24"/>
          <w:szCs w:val="24"/>
          <w:lang w:val="en-US"/>
        </w:rPr>
        <w:tab/>
      </w:r>
      <w:r w:rsidR="0072281A" w:rsidRPr="00203E1E">
        <w:rPr>
          <w:rFonts w:ascii="Arial" w:hAnsi="Arial" w:cs="Arial"/>
          <w:sz w:val="24"/>
          <w:szCs w:val="24"/>
          <w:lang w:val="en-US"/>
        </w:rPr>
        <w:t xml:space="preserve">DTI data of one patient in the pre-dialysis group was excluded due to poor data quality (due to technical difficulties). </w:t>
      </w:r>
      <w:r w:rsidRPr="00203E1E">
        <w:rPr>
          <w:rFonts w:ascii="Arial" w:hAnsi="Arial" w:cs="Arial"/>
          <w:sz w:val="24"/>
          <w:szCs w:val="24"/>
          <w:lang w:val="en-US"/>
        </w:rPr>
        <w:t xml:space="preserve">Pre-processing steps on raw diffusion data </w:t>
      </w:r>
      <w:r w:rsidRPr="00203E1E">
        <w:rPr>
          <w:rFonts w:ascii="Arial" w:hAnsi="Arial" w:cs="Arial"/>
          <w:sz w:val="24"/>
          <w:szCs w:val="24"/>
          <w:lang w:val="en-US"/>
        </w:rPr>
        <w:lastRenderedPageBreak/>
        <w:t xml:space="preserve">included correction for susceptibility induced distortions using </w:t>
      </w:r>
      <w:proofErr w:type="spellStart"/>
      <w:r w:rsidRPr="00203E1E">
        <w:rPr>
          <w:rFonts w:ascii="Arial" w:hAnsi="Arial" w:cs="Arial"/>
          <w:i/>
          <w:sz w:val="24"/>
          <w:szCs w:val="24"/>
          <w:lang w:val="en-US"/>
        </w:rPr>
        <w:t>topup</w:t>
      </w:r>
      <w:proofErr w:type="spellEnd"/>
      <w:r w:rsidRPr="00203E1E">
        <w:rPr>
          <w:rFonts w:ascii="Arial" w:hAnsi="Arial" w:cs="Arial"/>
          <w:sz w:val="24"/>
          <w:szCs w:val="24"/>
          <w:lang w:val="en-US"/>
        </w:rPr>
        <w:t xml:space="preserve">, and </w:t>
      </w:r>
      <w:proofErr w:type="spellStart"/>
      <w:r w:rsidRPr="00203E1E">
        <w:rPr>
          <w:rFonts w:ascii="Arial" w:hAnsi="Arial" w:cs="Arial"/>
          <w:sz w:val="24"/>
          <w:szCs w:val="24"/>
          <w:lang w:val="en-US"/>
        </w:rPr>
        <w:t>artefacts</w:t>
      </w:r>
      <w:proofErr w:type="spellEnd"/>
      <w:r w:rsidRPr="00203E1E">
        <w:rPr>
          <w:rFonts w:ascii="Arial" w:hAnsi="Arial" w:cs="Arial"/>
          <w:sz w:val="24"/>
          <w:szCs w:val="24"/>
          <w:lang w:val="en-US"/>
        </w:rPr>
        <w:t xml:space="preserve"> due to subject movement or eddy currents, including automatic detection and imputation of outlier slices (average number of imputed slices 27 [</w:t>
      </w:r>
      <w:r w:rsidR="00203E1E">
        <w:rPr>
          <w:rFonts w:ascii="Arial" w:hAnsi="Arial" w:cs="Arial"/>
          <w:sz w:val="24"/>
          <w:szCs w:val="24"/>
          <w:lang w:val="en-US"/>
        </w:rPr>
        <w:t>0</w:t>
      </w:r>
      <w:r w:rsidRPr="00203E1E">
        <w:rPr>
          <w:rFonts w:ascii="Arial" w:hAnsi="Arial" w:cs="Arial"/>
          <w:sz w:val="24"/>
          <w:szCs w:val="24"/>
          <w:lang w:val="en-US"/>
        </w:rPr>
        <w:t>.3%], range 1</w:t>
      </w:r>
      <w:r w:rsidR="00203E1E">
        <w:rPr>
          <w:rFonts w:ascii="Arial" w:hAnsi="Arial" w:cs="Arial"/>
          <w:sz w:val="24"/>
          <w:szCs w:val="24"/>
          <w:lang w:val="en-US"/>
        </w:rPr>
        <w:t>–</w:t>
      </w:r>
      <w:r w:rsidRPr="00203E1E">
        <w:rPr>
          <w:rFonts w:ascii="Arial" w:hAnsi="Arial" w:cs="Arial"/>
          <w:sz w:val="24"/>
          <w:szCs w:val="24"/>
          <w:lang w:val="en-US"/>
        </w:rPr>
        <w:t>111 [</w:t>
      </w:r>
      <w:r w:rsidR="00203E1E">
        <w:rPr>
          <w:rFonts w:ascii="Arial" w:hAnsi="Arial" w:cs="Arial"/>
          <w:sz w:val="24"/>
          <w:szCs w:val="24"/>
          <w:lang w:val="en-US"/>
        </w:rPr>
        <w:t>0</w:t>
      </w:r>
      <w:r w:rsidRPr="00203E1E">
        <w:rPr>
          <w:rFonts w:ascii="Arial" w:hAnsi="Arial" w:cs="Arial"/>
          <w:sz w:val="24"/>
          <w:szCs w:val="24"/>
          <w:lang w:val="en-US"/>
        </w:rPr>
        <w:t>.0</w:t>
      </w:r>
      <w:r w:rsidR="00203E1E">
        <w:rPr>
          <w:rFonts w:ascii="Arial" w:hAnsi="Arial" w:cs="Arial"/>
          <w:sz w:val="24"/>
          <w:szCs w:val="24"/>
          <w:lang w:val="en-US"/>
        </w:rPr>
        <w:t>–</w:t>
      </w:r>
      <w:r w:rsidRPr="00203E1E">
        <w:rPr>
          <w:rFonts w:ascii="Arial" w:hAnsi="Arial" w:cs="Arial"/>
          <w:sz w:val="24"/>
          <w:szCs w:val="24"/>
          <w:lang w:val="en-US"/>
        </w:rPr>
        <w:t xml:space="preserve">1.4%) </w:t>
      </w:r>
      <w:r w:rsidR="00567742" w:rsidRPr="00203E1E">
        <w:rPr>
          <w:rFonts w:ascii="Arial" w:hAnsi="Arial" w:cs="Arial"/>
          <w:noProof/>
          <w:sz w:val="24"/>
          <w:szCs w:val="24"/>
          <w:lang w:val="en-US"/>
        </w:rPr>
        <w:t>[</w:t>
      </w:r>
      <w:r w:rsidR="008369BF" w:rsidRPr="00203E1E">
        <w:rPr>
          <w:rFonts w:ascii="Arial" w:hAnsi="Arial" w:cs="Arial"/>
          <w:noProof/>
          <w:sz w:val="24"/>
          <w:szCs w:val="24"/>
          <w:lang w:val="en-US"/>
        </w:rPr>
        <w:t>6,</w:t>
      </w:r>
      <w:r w:rsidR="00203E1E">
        <w:rPr>
          <w:rFonts w:ascii="Arial" w:hAnsi="Arial" w:cs="Arial"/>
          <w:noProof/>
          <w:sz w:val="24"/>
          <w:szCs w:val="24"/>
          <w:lang w:val="en-US"/>
        </w:rPr>
        <w:t xml:space="preserve"> </w:t>
      </w:r>
      <w:r w:rsidR="008369BF" w:rsidRPr="00203E1E">
        <w:rPr>
          <w:rFonts w:ascii="Arial" w:hAnsi="Arial" w:cs="Arial"/>
          <w:noProof/>
          <w:sz w:val="24"/>
          <w:szCs w:val="24"/>
          <w:lang w:val="en-US"/>
        </w:rPr>
        <w:t>7</w:t>
      </w:r>
      <w:r w:rsidR="00567742" w:rsidRPr="00203E1E">
        <w:rPr>
          <w:rFonts w:ascii="Arial" w:hAnsi="Arial" w:cs="Arial"/>
          <w:noProof/>
          <w:sz w:val="24"/>
          <w:szCs w:val="24"/>
          <w:lang w:val="en-US"/>
        </w:rPr>
        <w:t>]</w:t>
      </w:r>
      <w:r w:rsidRPr="00203E1E">
        <w:rPr>
          <w:rFonts w:ascii="Arial" w:hAnsi="Arial" w:cs="Arial"/>
          <w:sz w:val="24"/>
          <w:szCs w:val="24"/>
          <w:lang w:val="en-US"/>
        </w:rPr>
        <w:t xml:space="preserve">. Removal of non-brain tissue was performed using </w:t>
      </w:r>
      <w:r w:rsidRPr="00203E1E">
        <w:rPr>
          <w:rFonts w:ascii="Arial" w:hAnsi="Arial" w:cs="Arial"/>
          <w:i/>
          <w:sz w:val="24"/>
          <w:szCs w:val="24"/>
          <w:lang w:val="en-US"/>
        </w:rPr>
        <w:t>Brain Extraction Tool</w:t>
      </w:r>
      <w:r w:rsidRPr="00203E1E">
        <w:rPr>
          <w:rFonts w:ascii="Arial" w:hAnsi="Arial" w:cs="Arial"/>
          <w:sz w:val="24"/>
          <w:szCs w:val="24"/>
          <w:lang w:val="en-US"/>
        </w:rPr>
        <w:t xml:space="preserve"> </w:t>
      </w:r>
      <w:r w:rsidR="00567742" w:rsidRPr="00203E1E">
        <w:rPr>
          <w:rFonts w:ascii="Arial" w:hAnsi="Arial" w:cs="Arial"/>
          <w:noProof/>
          <w:sz w:val="24"/>
          <w:szCs w:val="24"/>
          <w:lang w:val="en-US"/>
        </w:rPr>
        <w:t>[</w:t>
      </w:r>
      <w:r w:rsidR="008369BF" w:rsidRPr="00203E1E">
        <w:rPr>
          <w:rFonts w:ascii="Arial" w:hAnsi="Arial" w:cs="Arial"/>
          <w:noProof/>
          <w:sz w:val="24"/>
          <w:szCs w:val="24"/>
          <w:lang w:val="en-US"/>
        </w:rPr>
        <w:t>8</w:t>
      </w:r>
      <w:r w:rsidR="00567742" w:rsidRPr="00203E1E">
        <w:rPr>
          <w:rFonts w:ascii="Arial" w:hAnsi="Arial" w:cs="Arial"/>
          <w:noProof/>
          <w:sz w:val="24"/>
          <w:szCs w:val="24"/>
          <w:lang w:val="en-US"/>
        </w:rPr>
        <w:t>]</w:t>
      </w:r>
      <w:r w:rsidRPr="00203E1E">
        <w:rPr>
          <w:rFonts w:ascii="Arial" w:hAnsi="Arial" w:cs="Arial"/>
          <w:sz w:val="24"/>
          <w:szCs w:val="24"/>
          <w:lang w:val="en-US"/>
        </w:rPr>
        <w:t xml:space="preserve"> and masking by non-linear registration of MNI 152 to standard space. Diffusion tensor imaging maps were created using </w:t>
      </w:r>
      <w:proofErr w:type="spellStart"/>
      <w:r w:rsidRPr="00203E1E">
        <w:rPr>
          <w:rFonts w:ascii="Arial" w:hAnsi="Arial" w:cs="Arial"/>
          <w:i/>
          <w:sz w:val="24"/>
          <w:szCs w:val="24"/>
          <w:lang w:val="en-US"/>
        </w:rPr>
        <w:t>dtifit</w:t>
      </w:r>
      <w:proofErr w:type="spellEnd"/>
      <w:r w:rsidRPr="00203E1E">
        <w:rPr>
          <w:rFonts w:ascii="Arial" w:hAnsi="Arial" w:cs="Arial"/>
          <w:sz w:val="24"/>
          <w:szCs w:val="24"/>
          <w:lang w:val="en-US"/>
        </w:rPr>
        <w:t xml:space="preserve"> for fractional anisotropy (FA), mean diffusivity (MD), axial diffusivity (AD) and radial diffusivity (RD). Sum of squared error maps were visually inspected to evaluate the quality of the tensor fit. </w:t>
      </w:r>
    </w:p>
    <w:p w14:paraId="05CF979F" w14:textId="27CE3B43" w:rsidR="001225E6" w:rsidRPr="00203E1E" w:rsidRDefault="001225E6" w:rsidP="00203E1E">
      <w:pPr>
        <w:spacing w:after="120" w:line="480" w:lineRule="auto"/>
        <w:jc w:val="both"/>
        <w:rPr>
          <w:rFonts w:ascii="Arial" w:hAnsi="Arial" w:cs="Arial"/>
          <w:sz w:val="24"/>
          <w:szCs w:val="24"/>
          <w:lang w:val="en-US"/>
        </w:rPr>
      </w:pPr>
      <w:r w:rsidRPr="00203E1E">
        <w:rPr>
          <w:rFonts w:ascii="Arial" w:hAnsi="Arial" w:cs="Arial"/>
          <w:sz w:val="24"/>
          <w:szCs w:val="24"/>
          <w:lang w:val="en-US"/>
        </w:rPr>
        <w:tab/>
        <w:t>Voxel</w:t>
      </w:r>
      <w:r w:rsidR="00203E1E">
        <w:rPr>
          <w:rFonts w:ascii="Arial" w:hAnsi="Arial" w:cs="Arial"/>
          <w:sz w:val="24"/>
          <w:szCs w:val="24"/>
          <w:lang w:val="en-US"/>
        </w:rPr>
        <w:t>-</w:t>
      </w:r>
      <w:r w:rsidRPr="00203E1E">
        <w:rPr>
          <w:rFonts w:ascii="Arial" w:hAnsi="Arial" w:cs="Arial"/>
          <w:sz w:val="24"/>
          <w:szCs w:val="24"/>
          <w:lang w:val="en-US"/>
        </w:rPr>
        <w:t xml:space="preserve">wise statistical analysis of DTI data was performed using tract-based </w:t>
      </w:r>
      <w:bookmarkStart w:id="0" w:name="_GoBack"/>
      <w:bookmarkEnd w:id="0"/>
      <w:r w:rsidRPr="00203E1E">
        <w:rPr>
          <w:rFonts w:ascii="Arial" w:hAnsi="Arial" w:cs="Arial"/>
          <w:sz w:val="24"/>
          <w:szCs w:val="24"/>
          <w:lang w:val="en-US"/>
        </w:rPr>
        <w:t xml:space="preserve">spatial statistics (TBSS) </w:t>
      </w:r>
      <w:r w:rsidR="00567742" w:rsidRPr="00203E1E">
        <w:rPr>
          <w:rFonts w:ascii="Arial" w:hAnsi="Arial" w:cs="Arial"/>
          <w:noProof/>
          <w:sz w:val="24"/>
          <w:szCs w:val="24"/>
          <w:lang w:val="en-US"/>
        </w:rPr>
        <w:t>[</w:t>
      </w:r>
      <w:r w:rsidR="008369BF" w:rsidRPr="00203E1E">
        <w:rPr>
          <w:rFonts w:ascii="Arial" w:hAnsi="Arial" w:cs="Arial"/>
          <w:noProof/>
          <w:sz w:val="24"/>
          <w:szCs w:val="24"/>
          <w:lang w:val="en-US"/>
        </w:rPr>
        <w:t>9</w:t>
      </w:r>
      <w:r w:rsidR="00567742" w:rsidRPr="00203E1E">
        <w:rPr>
          <w:rFonts w:ascii="Arial" w:hAnsi="Arial" w:cs="Arial"/>
          <w:noProof/>
          <w:sz w:val="24"/>
          <w:szCs w:val="24"/>
          <w:lang w:val="en-US"/>
        </w:rPr>
        <w:t>]</w:t>
      </w:r>
      <w:r w:rsidRPr="00203E1E">
        <w:rPr>
          <w:rFonts w:ascii="Arial" w:hAnsi="Arial" w:cs="Arial"/>
          <w:sz w:val="24"/>
          <w:szCs w:val="24"/>
          <w:lang w:val="en-US"/>
        </w:rPr>
        <w:t xml:space="preserve">). FA maps for all subjects were warped to MNI152 standard space via the most typical subject in the complete sample of CKD patients and healthy control group. The analyses considering the association with </w:t>
      </w:r>
      <w:r w:rsidR="00CF2F97">
        <w:rPr>
          <w:rFonts w:ascii="Arial" w:hAnsi="Arial" w:cs="Arial"/>
          <w:sz w:val="24"/>
          <w:szCs w:val="24"/>
          <w:lang w:val="en-US"/>
        </w:rPr>
        <w:t>CKD</w:t>
      </w:r>
      <w:r w:rsidR="00D74674">
        <w:rPr>
          <w:rFonts w:ascii="Arial" w:hAnsi="Arial" w:cs="Arial"/>
          <w:sz w:val="24"/>
          <w:szCs w:val="24"/>
          <w:lang w:val="en-US"/>
        </w:rPr>
        <w:t xml:space="preserve"> </w:t>
      </w:r>
      <w:r w:rsidRPr="00203E1E">
        <w:rPr>
          <w:rFonts w:ascii="Arial" w:hAnsi="Arial" w:cs="Arial"/>
          <w:sz w:val="24"/>
          <w:szCs w:val="24"/>
          <w:lang w:val="en-US"/>
        </w:rPr>
        <w:t xml:space="preserve">parameters could not be performed in the complete sample and therefore the selection of the most typical subject was done </w:t>
      </w:r>
      <w:r w:rsidR="005D3938" w:rsidRPr="00203E1E">
        <w:rPr>
          <w:rFonts w:ascii="Arial" w:hAnsi="Arial" w:cs="Arial"/>
          <w:sz w:val="24"/>
          <w:szCs w:val="24"/>
          <w:lang w:val="en-US"/>
        </w:rPr>
        <w:t>in</w:t>
      </w:r>
      <w:r w:rsidRPr="00203E1E">
        <w:rPr>
          <w:rFonts w:ascii="Arial" w:hAnsi="Arial" w:cs="Arial"/>
          <w:sz w:val="24"/>
          <w:szCs w:val="24"/>
          <w:lang w:val="en-US"/>
        </w:rPr>
        <w:t xml:space="preserve"> CKD patients only. A white matter skeleton was computed to confine the analysis to the regions of white matter tracts with minimal neuroanatomical variability (FA &gt; 0.3). At last, MD, AD and RD maps were also projected on this skeleton.</w:t>
      </w:r>
    </w:p>
    <w:p w14:paraId="07F86F81" w14:textId="083325BE" w:rsidR="001225E6" w:rsidRPr="00203E1E" w:rsidRDefault="001225E6" w:rsidP="00203E1E">
      <w:pPr>
        <w:spacing w:after="120" w:line="480" w:lineRule="auto"/>
        <w:ind w:firstLine="708"/>
        <w:jc w:val="both"/>
        <w:rPr>
          <w:rFonts w:ascii="Arial" w:hAnsi="Arial" w:cs="Arial"/>
          <w:sz w:val="24"/>
          <w:szCs w:val="24"/>
          <w:lang w:val="en-US"/>
        </w:rPr>
      </w:pPr>
      <w:r w:rsidRPr="00203E1E">
        <w:rPr>
          <w:rFonts w:ascii="Arial" w:hAnsi="Arial" w:cs="Arial"/>
          <w:sz w:val="24"/>
          <w:szCs w:val="24"/>
          <w:lang w:val="en-US"/>
        </w:rPr>
        <w:t xml:space="preserve">Voxel-wise statistical comparisons were performed using the </w:t>
      </w:r>
      <w:r w:rsidRPr="00203E1E">
        <w:rPr>
          <w:rFonts w:ascii="Arial" w:hAnsi="Arial" w:cs="Arial"/>
          <w:i/>
          <w:sz w:val="24"/>
          <w:szCs w:val="24"/>
          <w:lang w:val="en-US"/>
        </w:rPr>
        <w:t>randomize</w:t>
      </w:r>
      <w:r w:rsidRPr="00203E1E">
        <w:rPr>
          <w:rFonts w:ascii="Arial" w:hAnsi="Arial" w:cs="Arial"/>
          <w:sz w:val="24"/>
          <w:szCs w:val="24"/>
          <w:lang w:val="en-US"/>
        </w:rPr>
        <w:t xml:space="preserve"> tool in FSL on DTI maps, where threshold-free cluster enhancement and family-wise error corrected </w:t>
      </w:r>
      <w:r w:rsidRPr="00203E1E">
        <w:rPr>
          <w:rFonts w:ascii="Arial" w:hAnsi="Arial" w:cs="Arial"/>
          <w:i/>
          <w:sz w:val="24"/>
          <w:szCs w:val="24"/>
          <w:lang w:val="en-US"/>
        </w:rPr>
        <w:t>p</w:t>
      </w:r>
      <w:r w:rsidRPr="00203E1E">
        <w:rPr>
          <w:rFonts w:ascii="Arial" w:hAnsi="Arial" w:cs="Arial"/>
          <w:sz w:val="24"/>
          <w:szCs w:val="24"/>
          <w:lang w:val="en-US"/>
        </w:rPr>
        <w:t xml:space="preserve">-values accounted for multiple testing. The FSL John Hopkins University atlases were used to identify the white matter regions involved in significant voxel clusters </w:t>
      </w:r>
      <w:r w:rsidR="00567742" w:rsidRPr="00203E1E">
        <w:rPr>
          <w:rFonts w:ascii="Arial" w:hAnsi="Arial" w:cs="Arial"/>
          <w:noProof/>
          <w:sz w:val="24"/>
          <w:szCs w:val="24"/>
          <w:lang w:val="en-US"/>
        </w:rPr>
        <w:t>[</w:t>
      </w:r>
      <w:r w:rsidR="008369BF" w:rsidRPr="00203E1E">
        <w:rPr>
          <w:rFonts w:ascii="Arial" w:hAnsi="Arial" w:cs="Arial"/>
          <w:noProof/>
          <w:sz w:val="24"/>
          <w:szCs w:val="24"/>
          <w:lang w:val="en-US"/>
        </w:rPr>
        <w:t>10</w:t>
      </w:r>
      <w:r w:rsidR="00567742" w:rsidRPr="00203E1E">
        <w:rPr>
          <w:rFonts w:ascii="Arial" w:hAnsi="Arial" w:cs="Arial"/>
          <w:noProof/>
          <w:sz w:val="24"/>
          <w:szCs w:val="24"/>
          <w:lang w:val="en-US"/>
        </w:rPr>
        <w:t>]</w:t>
      </w:r>
      <w:r w:rsidRPr="00203E1E">
        <w:rPr>
          <w:rFonts w:ascii="Arial" w:hAnsi="Arial" w:cs="Arial"/>
          <w:sz w:val="24"/>
          <w:szCs w:val="24"/>
          <w:lang w:val="en-US"/>
        </w:rPr>
        <w:t xml:space="preserve">. </w:t>
      </w:r>
    </w:p>
    <w:p w14:paraId="60DA58F1" w14:textId="77777777" w:rsidR="0071275D" w:rsidRPr="00203E1E" w:rsidRDefault="0071275D" w:rsidP="00203E1E">
      <w:pPr>
        <w:spacing w:after="120" w:line="480" w:lineRule="auto"/>
        <w:jc w:val="both"/>
        <w:rPr>
          <w:rFonts w:ascii="Arial" w:hAnsi="Arial" w:cs="Arial"/>
          <w:sz w:val="24"/>
          <w:szCs w:val="24"/>
          <w:lang w:val="en-US"/>
        </w:rPr>
      </w:pPr>
    </w:p>
    <w:p w14:paraId="60B3DEB1" w14:textId="77777777" w:rsidR="00203E1E" w:rsidRDefault="00203E1E">
      <w:pPr>
        <w:rPr>
          <w:rFonts w:ascii="Arial" w:hAnsi="Arial" w:cs="Arial"/>
          <w:b/>
          <w:sz w:val="24"/>
          <w:szCs w:val="24"/>
          <w:lang w:val="en-US"/>
        </w:rPr>
      </w:pPr>
      <w:r>
        <w:rPr>
          <w:rFonts w:ascii="Arial" w:hAnsi="Arial" w:cs="Arial"/>
          <w:b/>
          <w:sz w:val="24"/>
          <w:szCs w:val="24"/>
          <w:lang w:val="en-US"/>
        </w:rPr>
        <w:br w:type="page"/>
      </w:r>
    </w:p>
    <w:p w14:paraId="3392EE6B" w14:textId="38744CD2" w:rsidR="0071275D" w:rsidRPr="00203E1E" w:rsidRDefault="003E1AB3" w:rsidP="00203E1E">
      <w:pPr>
        <w:spacing w:after="120" w:line="480" w:lineRule="auto"/>
        <w:jc w:val="both"/>
        <w:rPr>
          <w:rFonts w:ascii="Arial" w:hAnsi="Arial" w:cs="Arial"/>
          <w:sz w:val="24"/>
          <w:szCs w:val="24"/>
          <w:lang w:val="en-US"/>
        </w:rPr>
      </w:pPr>
      <w:r w:rsidRPr="00203E1E">
        <w:rPr>
          <w:rFonts w:ascii="Arial" w:hAnsi="Arial" w:cs="Arial"/>
          <w:b/>
          <w:sz w:val="24"/>
          <w:szCs w:val="24"/>
          <w:lang w:val="en-US"/>
        </w:rPr>
        <w:lastRenderedPageBreak/>
        <w:t xml:space="preserve">References </w:t>
      </w:r>
    </w:p>
    <w:p w14:paraId="26D142AF" w14:textId="0BB8473D" w:rsidR="008369BF" w:rsidRPr="00203E1E" w:rsidRDefault="008369BF" w:rsidP="00203E1E">
      <w:pPr>
        <w:pStyle w:val="EndNoteBibliography"/>
        <w:spacing w:after="120" w:line="480" w:lineRule="auto"/>
        <w:ind w:left="720" w:hanging="720"/>
        <w:jc w:val="both"/>
        <w:rPr>
          <w:rFonts w:ascii="Arial" w:hAnsi="Arial" w:cs="Arial"/>
          <w:sz w:val="24"/>
          <w:szCs w:val="24"/>
        </w:rPr>
      </w:pPr>
      <w:r w:rsidRPr="00203E1E">
        <w:rPr>
          <w:rFonts w:ascii="Arial" w:hAnsi="Arial" w:cs="Arial"/>
          <w:sz w:val="24"/>
          <w:szCs w:val="24"/>
        </w:rPr>
        <w:t xml:space="preserve">1. </w:t>
      </w:r>
      <w:r w:rsidR="00567742" w:rsidRPr="00203E1E">
        <w:rPr>
          <w:rFonts w:ascii="Arial" w:hAnsi="Arial" w:cs="Arial"/>
          <w:sz w:val="24"/>
          <w:szCs w:val="24"/>
        </w:rPr>
        <w:t>Jenkinson M, Beckmann CF, Behrens TEJ, Woolrich MW, Smith SM</w:t>
      </w:r>
      <w:r w:rsidR="00203E1E">
        <w:rPr>
          <w:rFonts w:ascii="Arial" w:hAnsi="Arial" w:cs="Arial"/>
          <w:sz w:val="24"/>
          <w:szCs w:val="24"/>
        </w:rPr>
        <w:t xml:space="preserve"> (2012)</w:t>
      </w:r>
      <w:r w:rsidR="00567742" w:rsidRPr="00203E1E">
        <w:rPr>
          <w:rFonts w:ascii="Arial" w:hAnsi="Arial" w:cs="Arial"/>
          <w:sz w:val="24"/>
          <w:szCs w:val="24"/>
        </w:rPr>
        <w:t xml:space="preserve"> FSL. Neuroimage </w:t>
      </w:r>
      <w:r w:rsidR="00567742" w:rsidRPr="00203E1E">
        <w:rPr>
          <w:rFonts w:ascii="Arial" w:hAnsi="Arial" w:cs="Arial"/>
          <w:bCs/>
          <w:sz w:val="24"/>
          <w:szCs w:val="24"/>
        </w:rPr>
        <w:t>62</w:t>
      </w:r>
      <w:r w:rsidR="00567742" w:rsidRPr="00203E1E">
        <w:rPr>
          <w:rFonts w:ascii="Arial" w:hAnsi="Arial" w:cs="Arial"/>
          <w:sz w:val="24"/>
          <w:szCs w:val="24"/>
        </w:rPr>
        <w:t>:782-</w:t>
      </w:r>
      <w:r w:rsidR="00203E1E">
        <w:rPr>
          <w:rFonts w:ascii="Arial" w:hAnsi="Arial" w:cs="Arial"/>
          <w:sz w:val="24"/>
          <w:szCs w:val="24"/>
        </w:rPr>
        <w:t>7</w:t>
      </w:r>
      <w:r w:rsidR="00567742" w:rsidRPr="00203E1E">
        <w:rPr>
          <w:rFonts w:ascii="Arial" w:hAnsi="Arial" w:cs="Arial"/>
          <w:sz w:val="24"/>
          <w:szCs w:val="24"/>
        </w:rPr>
        <w:t>90</w:t>
      </w:r>
      <w:r w:rsidR="00203E1E">
        <w:rPr>
          <w:rFonts w:ascii="Arial" w:hAnsi="Arial" w:cs="Arial"/>
          <w:sz w:val="24"/>
          <w:szCs w:val="24"/>
        </w:rPr>
        <w:t>.</w:t>
      </w:r>
      <w:r w:rsidR="00567742" w:rsidRPr="00203E1E">
        <w:rPr>
          <w:rFonts w:ascii="Arial" w:hAnsi="Arial" w:cs="Arial"/>
          <w:sz w:val="24"/>
          <w:szCs w:val="24"/>
        </w:rPr>
        <w:t xml:space="preserve"> https://doi.org/10.1016/j.neuroimage.2011.09.015</w:t>
      </w:r>
    </w:p>
    <w:p w14:paraId="44F7F5D0" w14:textId="2C562A2D" w:rsidR="00567742" w:rsidRPr="00203E1E" w:rsidRDefault="00567742" w:rsidP="00203E1E">
      <w:pPr>
        <w:pStyle w:val="EndNoteBibliography"/>
        <w:spacing w:after="120" w:line="480" w:lineRule="auto"/>
        <w:ind w:left="720" w:hanging="720"/>
        <w:jc w:val="both"/>
        <w:rPr>
          <w:rFonts w:ascii="Arial" w:hAnsi="Arial" w:cs="Arial"/>
          <w:sz w:val="24"/>
          <w:szCs w:val="24"/>
        </w:rPr>
      </w:pPr>
      <w:r w:rsidRPr="00203E1E">
        <w:rPr>
          <w:rFonts w:ascii="Arial" w:hAnsi="Arial" w:cs="Arial"/>
          <w:sz w:val="24"/>
          <w:szCs w:val="24"/>
        </w:rPr>
        <w:t>2. Zhang Y, Brady M, Smith S</w:t>
      </w:r>
      <w:r w:rsidR="00203E1E">
        <w:rPr>
          <w:rFonts w:ascii="Arial" w:hAnsi="Arial" w:cs="Arial"/>
          <w:sz w:val="24"/>
          <w:szCs w:val="24"/>
        </w:rPr>
        <w:t xml:space="preserve"> (2001)</w:t>
      </w:r>
      <w:r w:rsidRPr="00203E1E">
        <w:rPr>
          <w:rFonts w:ascii="Arial" w:hAnsi="Arial" w:cs="Arial"/>
          <w:sz w:val="24"/>
          <w:szCs w:val="24"/>
        </w:rPr>
        <w:t xml:space="preserve"> Segmentation of brain MR images through a hidden Markov random field model and the expectation-maximization algorithm. IEEE Trans Med Imaging </w:t>
      </w:r>
      <w:r w:rsidR="00203E1E">
        <w:rPr>
          <w:rFonts w:ascii="Arial" w:hAnsi="Arial" w:cs="Arial"/>
          <w:sz w:val="24"/>
          <w:szCs w:val="24"/>
        </w:rPr>
        <w:t xml:space="preserve"> </w:t>
      </w:r>
      <w:r w:rsidRPr="00203E1E">
        <w:rPr>
          <w:rFonts w:ascii="Arial" w:hAnsi="Arial" w:cs="Arial"/>
          <w:bCs/>
          <w:sz w:val="24"/>
          <w:szCs w:val="24"/>
        </w:rPr>
        <w:t>20</w:t>
      </w:r>
      <w:r w:rsidRPr="00203E1E">
        <w:rPr>
          <w:rFonts w:ascii="Arial" w:hAnsi="Arial" w:cs="Arial"/>
          <w:sz w:val="24"/>
          <w:szCs w:val="24"/>
        </w:rPr>
        <w:t xml:space="preserve">:45-57 </w:t>
      </w:r>
      <w:r w:rsidR="00203E1E">
        <w:rPr>
          <w:rFonts w:ascii="Arial" w:hAnsi="Arial" w:cs="Arial"/>
          <w:sz w:val="24"/>
          <w:szCs w:val="24"/>
        </w:rPr>
        <w:t>https://</w:t>
      </w:r>
      <w:r w:rsidRPr="00203E1E">
        <w:rPr>
          <w:rFonts w:ascii="Arial" w:hAnsi="Arial" w:cs="Arial"/>
          <w:sz w:val="24"/>
          <w:szCs w:val="24"/>
        </w:rPr>
        <w:t>doi</w:t>
      </w:r>
      <w:r w:rsidR="00203E1E">
        <w:rPr>
          <w:rFonts w:ascii="Arial" w:hAnsi="Arial" w:cs="Arial"/>
          <w:sz w:val="24"/>
          <w:szCs w:val="24"/>
        </w:rPr>
        <w:t>.org/</w:t>
      </w:r>
      <w:r w:rsidRPr="00203E1E">
        <w:rPr>
          <w:rFonts w:ascii="Arial" w:hAnsi="Arial" w:cs="Arial"/>
          <w:sz w:val="24"/>
          <w:szCs w:val="24"/>
        </w:rPr>
        <w:t>10.1109/42.906424</w:t>
      </w:r>
    </w:p>
    <w:p w14:paraId="779DF5EA" w14:textId="59D25F38" w:rsidR="00567742" w:rsidRPr="00203E1E" w:rsidRDefault="00567742" w:rsidP="00203E1E">
      <w:pPr>
        <w:pStyle w:val="EndNoteBibliography"/>
        <w:spacing w:after="120" w:line="480" w:lineRule="auto"/>
        <w:ind w:left="720" w:hanging="720"/>
        <w:jc w:val="both"/>
        <w:rPr>
          <w:rFonts w:ascii="Arial" w:hAnsi="Arial" w:cs="Arial"/>
          <w:sz w:val="24"/>
          <w:szCs w:val="24"/>
        </w:rPr>
      </w:pPr>
      <w:r w:rsidRPr="00203E1E">
        <w:rPr>
          <w:rFonts w:ascii="Arial" w:hAnsi="Arial" w:cs="Arial"/>
          <w:sz w:val="24"/>
          <w:szCs w:val="24"/>
        </w:rPr>
        <w:t>3. Patenaude B, Smith SM, Kennedy DN, Jenkinson M</w:t>
      </w:r>
      <w:r w:rsidR="00203E1E">
        <w:rPr>
          <w:rFonts w:ascii="Arial" w:hAnsi="Arial" w:cs="Arial"/>
          <w:sz w:val="24"/>
          <w:szCs w:val="24"/>
        </w:rPr>
        <w:t xml:space="preserve"> (</w:t>
      </w:r>
      <w:r w:rsidR="00203E1E" w:rsidRPr="00203E1E">
        <w:rPr>
          <w:rFonts w:ascii="Arial" w:hAnsi="Arial" w:cs="Arial"/>
          <w:sz w:val="24"/>
          <w:szCs w:val="24"/>
        </w:rPr>
        <w:t>2011</w:t>
      </w:r>
      <w:r w:rsidR="00203E1E">
        <w:rPr>
          <w:rFonts w:ascii="Arial" w:hAnsi="Arial" w:cs="Arial"/>
          <w:sz w:val="24"/>
          <w:szCs w:val="24"/>
        </w:rPr>
        <w:t>)</w:t>
      </w:r>
      <w:r w:rsidRPr="00203E1E">
        <w:rPr>
          <w:rFonts w:ascii="Arial" w:hAnsi="Arial" w:cs="Arial"/>
          <w:sz w:val="24"/>
          <w:szCs w:val="24"/>
        </w:rPr>
        <w:t xml:space="preserve"> A Bayesian model of shape and appearance for subcortical brain segmentation. Neuroimage </w:t>
      </w:r>
      <w:r w:rsidRPr="00203E1E">
        <w:rPr>
          <w:rFonts w:ascii="Arial" w:hAnsi="Arial" w:cs="Arial"/>
          <w:bCs/>
          <w:sz w:val="24"/>
          <w:szCs w:val="24"/>
        </w:rPr>
        <w:t>56</w:t>
      </w:r>
      <w:r w:rsidRPr="00203E1E">
        <w:rPr>
          <w:rFonts w:ascii="Arial" w:hAnsi="Arial" w:cs="Arial"/>
          <w:sz w:val="24"/>
          <w:szCs w:val="24"/>
        </w:rPr>
        <w:t>:907-</w:t>
      </w:r>
      <w:r w:rsidR="00203E1E">
        <w:rPr>
          <w:rFonts w:ascii="Arial" w:hAnsi="Arial" w:cs="Arial"/>
          <w:sz w:val="24"/>
          <w:szCs w:val="24"/>
        </w:rPr>
        <w:t>9</w:t>
      </w:r>
      <w:r w:rsidRPr="00203E1E">
        <w:rPr>
          <w:rFonts w:ascii="Arial" w:hAnsi="Arial" w:cs="Arial"/>
          <w:sz w:val="24"/>
          <w:szCs w:val="24"/>
        </w:rPr>
        <w:t>22</w:t>
      </w:r>
      <w:r w:rsidR="00203E1E">
        <w:rPr>
          <w:rFonts w:ascii="Arial" w:hAnsi="Arial" w:cs="Arial"/>
          <w:sz w:val="24"/>
          <w:szCs w:val="24"/>
        </w:rPr>
        <w:t>.</w:t>
      </w:r>
      <w:r w:rsidRPr="00203E1E">
        <w:rPr>
          <w:rFonts w:ascii="Arial" w:hAnsi="Arial" w:cs="Arial"/>
          <w:sz w:val="24"/>
          <w:szCs w:val="24"/>
        </w:rPr>
        <w:t xml:space="preserve"> </w:t>
      </w:r>
      <w:r w:rsidR="00203E1E">
        <w:rPr>
          <w:rFonts w:ascii="Arial" w:hAnsi="Arial" w:cs="Arial"/>
          <w:sz w:val="24"/>
          <w:szCs w:val="24"/>
        </w:rPr>
        <w:t>https://</w:t>
      </w:r>
      <w:r w:rsidRPr="00203E1E">
        <w:rPr>
          <w:rFonts w:ascii="Arial" w:hAnsi="Arial" w:cs="Arial"/>
          <w:sz w:val="24"/>
          <w:szCs w:val="24"/>
        </w:rPr>
        <w:t>doi</w:t>
      </w:r>
      <w:r w:rsidR="00203E1E">
        <w:rPr>
          <w:rFonts w:ascii="Arial" w:hAnsi="Arial" w:cs="Arial"/>
          <w:sz w:val="24"/>
          <w:szCs w:val="24"/>
        </w:rPr>
        <w:t>.org/</w:t>
      </w:r>
      <w:r w:rsidRPr="00203E1E">
        <w:rPr>
          <w:rFonts w:ascii="Arial" w:hAnsi="Arial" w:cs="Arial"/>
          <w:sz w:val="24"/>
          <w:szCs w:val="24"/>
        </w:rPr>
        <w:t>10.1016/j.neuroimage.2011.02.046</w:t>
      </w:r>
    </w:p>
    <w:p w14:paraId="01F00B8C" w14:textId="1028C5FD" w:rsidR="008369BF" w:rsidRPr="00203E1E" w:rsidRDefault="008369BF" w:rsidP="00203E1E">
      <w:pPr>
        <w:pStyle w:val="EndNoteBibliography"/>
        <w:spacing w:after="120" w:line="480" w:lineRule="auto"/>
        <w:ind w:left="720" w:hanging="720"/>
        <w:jc w:val="both"/>
        <w:rPr>
          <w:rFonts w:ascii="Arial" w:hAnsi="Arial" w:cs="Arial"/>
          <w:sz w:val="24"/>
          <w:szCs w:val="24"/>
        </w:rPr>
      </w:pPr>
      <w:r w:rsidRPr="00203E1E">
        <w:rPr>
          <w:rFonts w:ascii="Arial" w:hAnsi="Arial" w:cs="Arial"/>
          <w:sz w:val="24"/>
          <w:szCs w:val="24"/>
        </w:rPr>
        <w:t xml:space="preserve">4. Smith SM, Zhang Y, Jenkinson M, </w:t>
      </w:r>
      <w:r w:rsidR="00203E1E" w:rsidRPr="00203E1E">
        <w:rPr>
          <w:rFonts w:ascii="Arial" w:hAnsi="Arial" w:cs="Arial"/>
          <w:sz w:val="24"/>
          <w:szCs w:val="24"/>
        </w:rPr>
        <w:t xml:space="preserve">Chen J, Matthews PM, Federico A, De Stefano N </w:t>
      </w:r>
      <w:r w:rsidR="00203E1E">
        <w:rPr>
          <w:rFonts w:ascii="Arial" w:hAnsi="Arial" w:cs="Arial"/>
          <w:sz w:val="24"/>
          <w:szCs w:val="24"/>
        </w:rPr>
        <w:t>(</w:t>
      </w:r>
      <w:r w:rsidR="00203E1E" w:rsidRPr="00203E1E">
        <w:rPr>
          <w:rFonts w:ascii="Arial" w:hAnsi="Arial" w:cs="Arial"/>
          <w:sz w:val="24"/>
          <w:szCs w:val="24"/>
        </w:rPr>
        <w:t>2002</w:t>
      </w:r>
      <w:r w:rsidR="00203E1E">
        <w:rPr>
          <w:rFonts w:ascii="Arial" w:hAnsi="Arial" w:cs="Arial"/>
          <w:sz w:val="24"/>
          <w:szCs w:val="24"/>
        </w:rPr>
        <w:t xml:space="preserve">) </w:t>
      </w:r>
      <w:r w:rsidRPr="00203E1E">
        <w:rPr>
          <w:rFonts w:ascii="Arial" w:hAnsi="Arial" w:cs="Arial"/>
          <w:sz w:val="24"/>
          <w:szCs w:val="24"/>
        </w:rPr>
        <w:t>Accurate, robust, and automated longitudinal and cross-sectional brain change analysis. Neuroimage 17:479-</w:t>
      </w:r>
      <w:r w:rsidR="00203E1E">
        <w:rPr>
          <w:rFonts w:ascii="Arial" w:hAnsi="Arial" w:cs="Arial"/>
          <w:sz w:val="24"/>
          <w:szCs w:val="24"/>
        </w:rPr>
        <w:t>4</w:t>
      </w:r>
      <w:r w:rsidRPr="00203E1E">
        <w:rPr>
          <w:rFonts w:ascii="Arial" w:hAnsi="Arial" w:cs="Arial"/>
          <w:sz w:val="24"/>
          <w:szCs w:val="24"/>
        </w:rPr>
        <w:t>89</w:t>
      </w:r>
    </w:p>
    <w:p w14:paraId="70F79EF2" w14:textId="636A08F4" w:rsidR="00567742" w:rsidRPr="00203E1E" w:rsidRDefault="008369BF" w:rsidP="00203E1E">
      <w:pPr>
        <w:pStyle w:val="EndNoteBibliography"/>
        <w:spacing w:after="120" w:line="480" w:lineRule="auto"/>
        <w:ind w:left="720" w:hanging="720"/>
        <w:jc w:val="both"/>
        <w:rPr>
          <w:rFonts w:ascii="Arial" w:hAnsi="Arial" w:cs="Arial"/>
          <w:sz w:val="24"/>
          <w:szCs w:val="24"/>
        </w:rPr>
      </w:pPr>
      <w:r w:rsidRPr="00203E1E">
        <w:rPr>
          <w:rFonts w:ascii="Arial" w:hAnsi="Arial" w:cs="Arial"/>
          <w:sz w:val="24"/>
          <w:szCs w:val="24"/>
        </w:rPr>
        <w:t>5</w:t>
      </w:r>
      <w:r w:rsidR="00567742" w:rsidRPr="00203E1E">
        <w:rPr>
          <w:rFonts w:ascii="Arial" w:hAnsi="Arial" w:cs="Arial"/>
          <w:sz w:val="24"/>
          <w:szCs w:val="24"/>
        </w:rPr>
        <w:t>. Jabbari B, Vaziri ND</w:t>
      </w:r>
      <w:r w:rsidR="00203E1E">
        <w:rPr>
          <w:rFonts w:ascii="Arial" w:hAnsi="Arial" w:cs="Arial"/>
          <w:sz w:val="24"/>
          <w:szCs w:val="24"/>
        </w:rPr>
        <w:t xml:space="preserve"> (</w:t>
      </w:r>
      <w:r w:rsidR="00203E1E" w:rsidRPr="00203E1E">
        <w:rPr>
          <w:rFonts w:ascii="Arial" w:hAnsi="Arial" w:cs="Arial"/>
          <w:sz w:val="24"/>
          <w:szCs w:val="24"/>
        </w:rPr>
        <w:t>2018</w:t>
      </w:r>
      <w:r w:rsidR="00203E1E">
        <w:rPr>
          <w:rFonts w:ascii="Arial" w:hAnsi="Arial" w:cs="Arial"/>
          <w:sz w:val="24"/>
          <w:szCs w:val="24"/>
        </w:rPr>
        <w:t>)</w:t>
      </w:r>
      <w:r w:rsidR="00567742" w:rsidRPr="00203E1E">
        <w:rPr>
          <w:rFonts w:ascii="Arial" w:hAnsi="Arial" w:cs="Arial"/>
          <w:sz w:val="24"/>
          <w:szCs w:val="24"/>
        </w:rPr>
        <w:t xml:space="preserve"> The nature, consequences, and management of neurological disorders in chronic kidney disease. Hemodial</w:t>
      </w:r>
      <w:r w:rsidR="00203E1E">
        <w:rPr>
          <w:rFonts w:ascii="Arial" w:hAnsi="Arial" w:cs="Arial"/>
          <w:sz w:val="24"/>
          <w:szCs w:val="24"/>
        </w:rPr>
        <w:t xml:space="preserve"> I</w:t>
      </w:r>
      <w:r w:rsidR="00567742" w:rsidRPr="00203E1E">
        <w:rPr>
          <w:rFonts w:ascii="Arial" w:hAnsi="Arial" w:cs="Arial"/>
          <w:sz w:val="24"/>
          <w:szCs w:val="24"/>
        </w:rPr>
        <w:t xml:space="preserve">nt </w:t>
      </w:r>
      <w:r w:rsidR="00567742" w:rsidRPr="00203E1E">
        <w:rPr>
          <w:rFonts w:ascii="Arial" w:hAnsi="Arial" w:cs="Arial"/>
          <w:bCs/>
          <w:sz w:val="24"/>
          <w:szCs w:val="24"/>
        </w:rPr>
        <w:t>22</w:t>
      </w:r>
      <w:r w:rsidR="00567742" w:rsidRPr="00203E1E">
        <w:rPr>
          <w:rFonts w:ascii="Arial" w:hAnsi="Arial" w:cs="Arial"/>
          <w:sz w:val="24"/>
          <w:szCs w:val="24"/>
        </w:rPr>
        <w:t>:150-</w:t>
      </w:r>
      <w:r w:rsidR="00203E1E">
        <w:rPr>
          <w:rFonts w:ascii="Arial" w:hAnsi="Arial" w:cs="Arial"/>
          <w:sz w:val="24"/>
          <w:szCs w:val="24"/>
        </w:rPr>
        <w:t>1</w:t>
      </w:r>
      <w:r w:rsidR="00567742" w:rsidRPr="00203E1E">
        <w:rPr>
          <w:rFonts w:ascii="Arial" w:hAnsi="Arial" w:cs="Arial"/>
          <w:sz w:val="24"/>
          <w:szCs w:val="24"/>
        </w:rPr>
        <w:t>60</w:t>
      </w:r>
      <w:r w:rsidR="00203E1E">
        <w:rPr>
          <w:rFonts w:ascii="Arial" w:hAnsi="Arial" w:cs="Arial"/>
          <w:sz w:val="24"/>
          <w:szCs w:val="24"/>
        </w:rPr>
        <w:t>.</w:t>
      </w:r>
      <w:r w:rsidR="00567742" w:rsidRPr="00203E1E">
        <w:rPr>
          <w:rFonts w:ascii="Arial" w:hAnsi="Arial" w:cs="Arial"/>
          <w:sz w:val="24"/>
          <w:szCs w:val="24"/>
        </w:rPr>
        <w:t xml:space="preserve"> </w:t>
      </w:r>
      <w:r w:rsidR="00203E1E">
        <w:rPr>
          <w:rFonts w:ascii="Arial" w:hAnsi="Arial" w:cs="Arial"/>
          <w:sz w:val="24"/>
          <w:szCs w:val="24"/>
        </w:rPr>
        <w:t>https://</w:t>
      </w:r>
      <w:r w:rsidR="00567742" w:rsidRPr="00203E1E">
        <w:rPr>
          <w:rFonts w:ascii="Arial" w:hAnsi="Arial" w:cs="Arial"/>
          <w:sz w:val="24"/>
          <w:szCs w:val="24"/>
        </w:rPr>
        <w:t>doi</w:t>
      </w:r>
      <w:r w:rsidR="00203E1E">
        <w:rPr>
          <w:rFonts w:ascii="Arial" w:hAnsi="Arial" w:cs="Arial"/>
          <w:sz w:val="24"/>
          <w:szCs w:val="24"/>
        </w:rPr>
        <w:t>.org/</w:t>
      </w:r>
      <w:r w:rsidR="00567742" w:rsidRPr="00203E1E">
        <w:rPr>
          <w:rFonts w:ascii="Arial" w:hAnsi="Arial" w:cs="Arial"/>
          <w:sz w:val="24"/>
          <w:szCs w:val="24"/>
        </w:rPr>
        <w:t>10.1111/hdi.12587</w:t>
      </w:r>
    </w:p>
    <w:p w14:paraId="6699A6BF" w14:textId="404D5EA3" w:rsidR="00567742" w:rsidRPr="00203E1E" w:rsidRDefault="008369BF" w:rsidP="00203E1E">
      <w:pPr>
        <w:pStyle w:val="EndNoteBibliography"/>
        <w:spacing w:after="120" w:line="480" w:lineRule="auto"/>
        <w:ind w:left="720" w:hanging="720"/>
        <w:jc w:val="both"/>
        <w:rPr>
          <w:rFonts w:ascii="Arial" w:hAnsi="Arial" w:cs="Arial"/>
          <w:sz w:val="24"/>
          <w:szCs w:val="24"/>
        </w:rPr>
      </w:pPr>
      <w:r w:rsidRPr="00203E1E">
        <w:rPr>
          <w:rFonts w:ascii="Arial" w:hAnsi="Arial" w:cs="Arial"/>
          <w:sz w:val="24"/>
          <w:szCs w:val="24"/>
        </w:rPr>
        <w:t>6</w:t>
      </w:r>
      <w:r w:rsidR="00567742" w:rsidRPr="00203E1E">
        <w:rPr>
          <w:rFonts w:ascii="Arial" w:hAnsi="Arial" w:cs="Arial"/>
          <w:sz w:val="24"/>
          <w:szCs w:val="24"/>
        </w:rPr>
        <w:t>. Andersson JL, Skare S, Ashburner J</w:t>
      </w:r>
      <w:r w:rsidR="00203E1E">
        <w:rPr>
          <w:rFonts w:ascii="Arial" w:hAnsi="Arial" w:cs="Arial"/>
          <w:sz w:val="24"/>
          <w:szCs w:val="24"/>
        </w:rPr>
        <w:t xml:space="preserve"> (2003)</w:t>
      </w:r>
      <w:r w:rsidR="00567742" w:rsidRPr="00203E1E">
        <w:rPr>
          <w:rFonts w:ascii="Arial" w:hAnsi="Arial" w:cs="Arial"/>
          <w:sz w:val="24"/>
          <w:szCs w:val="24"/>
        </w:rPr>
        <w:t xml:space="preserve"> How to correct susceptibility distortions in spin-echo echo-planar images: application to diffusion tensor imaging. Neuroimage </w:t>
      </w:r>
      <w:r w:rsidR="00567742" w:rsidRPr="00203E1E">
        <w:rPr>
          <w:rFonts w:ascii="Arial" w:hAnsi="Arial" w:cs="Arial"/>
          <w:bCs/>
          <w:sz w:val="24"/>
          <w:szCs w:val="24"/>
        </w:rPr>
        <w:t>20</w:t>
      </w:r>
      <w:r w:rsidR="00567742" w:rsidRPr="00203E1E">
        <w:rPr>
          <w:rFonts w:ascii="Arial" w:hAnsi="Arial" w:cs="Arial"/>
          <w:sz w:val="24"/>
          <w:szCs w:val="24"/>
        </w:rPr>
        <w:t>:870-</w:t>
      </w:r>
      <w:r w:rsidR="00203E1E">
        <w:rPr>
          <w:rFonts w:ascii="Arial" w:hAnsi="Arial" w:cs="Arial"/>
          <w:sz w:val="24"/>
          <w:szCs w:val="24"/>
        </w:rPr>
        <w:t>8</w:t>
      </w:r>
      <w:r w:rsidR="00567742" w:rsidRPr="00203E1E">
        <w:rPr>
          <w:rFonts w:ascii="Arial" w:hAnsi="Arial" w:cs="Arial"/>
          <w:sz w:val="24"/>
          <w:szCs w:val="24"/>
        </w:rPr>
        <w:t>88</w:t>
      </w:r>
      <w:r w:rsidR="00203E1E">
        <w:rPr>
          <w:rFonts w:ascii="Arial" w:hAnsi="Arial" w:cs="Arial"/>
          <w:sz w:val="24"/>
          <w:szCs w:val="24"/>
        </w:rPr>
        <w:t>.</w:t>
      </w:r>
      <w:r w:rsidR="00567742" w:rsidRPr="00203E1E">
        <w:rPr>
          <w:rFonts w:ascii="Arial" w:hAnsi="Arial" w:cs="Arial"/>
          <w:sz w:val="24"/>
          <w:szCs w:val="24"/>
        </w:rPr>
        <w:t xml:space="preserve"> </w:t>
      </w:r>
      <w:r w:rsidR="00203E1E">
        <w:rPr>
          <w:rFonts w:ascii="Arial" w:hAnsi="Arial" w:cs="Arial"/>
          <w:sz w:val="24"/>
          <w:szCs w:val="24"/>
        </w:rPr>
        <w:t>https://</w:t>
      </w:r>
      <w:r w:rsidR="00567742" w:rsidRPr="00203E1E">
        <w:rPr>
          <w:rFonts w:ascii="Arial" w:hAnsi="Arial" w:cs="Arial"/>
          <w:sz w:val="24"/>
          <w:szCs w:val="24"/>
        </w:rPr>
        <w:t>doi</w:t>
      </w:r>
      <w:r w:rsidR="00203E1E">
        <w:rPr>
          <w:rFonts w:ascii="Arial" w:hAnsi="Arial" w:cs="Arial"/>
          <w:sz w:val="24"/>
          <w:szCs w:val="24"/>
        </w:rPr>
        <w:t>.org/</w:t>
      </w:r>
      <w:r w:rsidR="00567742" w:rsidRPr="00203E1E">
        <w:rPr>
          <w:rFonts w:ascii="Arial" w:hAnsi="Arial" w:cs="Arial"/>
          <w:sz w:val="24"/>
          <w:szCs w:val="24"/>
        </w:rPr>
        <w:t>10.1016/s1053-8119(03)00336-7</w:t>
      </w:r>
    </w:p>
    <w:p w14:paraId="2F9ECF78" w14:textId="0BF31EA0" w:rsidR="00567742" w:rsidRPr="00203E1E" w:rsidRDefault="008369BF" w:rsidP="00203E1E">
      <w:pPr>
        <w:pStyle w:val="EndNoteBibliography"/>
        <w:spacing w:after="120" w:line="480" w:lineRule="auto"/>
        <w:ind w:left="720" w:hanging="720"/>
        <w:jc w:val="both"/>
        <w:rPr>
          <w:rFonts w:ascii="Arial" w:hAnsi="Arial" w:cs="Arial"/>
          <w:sz w:val="24"/>
          <w:szCs w:val="24"/>
        </w:rPr>
      </w:pPr>
      <w:r w:rsidRPr="00203E1E">
        <w:rPr>
          <w:rFonts w:ascii="Arial" w:hAnsi="Arial" w:cs="Arial"/>
          <w:sz w:val="24"/>
          <w:szCs w:val="24"/>
        </w:rPr>
        <w:t>7</w:t>
      </w:r>
      <w:r w:rsidR="00567742" w:rsidRPr="00203E1E">
        <w:rPr>
          <w:rFonts w:ascii="Arial" w:hAnsi="Arial" w:cs="Arial"/>
          <w:sz w:val="24"/>
          <w:szCs w:val="24"/>
        </w:rPr>
        <w:t>. Andersson JLR, Sotiropoulos SN</w:t>
      </w:r>
      <w:r w:rsidR="00203E1E">
        <w:rPr>
          <w:rFonts w:ascii="Arial" w:hAnsi="Arial" w:cs="Arial"/>
          <w:sz w:val="24"/>
          <w:szCs w:val="24"/>
        </w:rPr>
        <w:t xml:space="preserve"> (</w:t>
      </w:r>
      <w:r w:rsidR="00203E1E" w:rsidRPr="00203E1E">
        <w:rPr>
          <w:rFonts w:ascii="Arial" w:hAnsi="Arial" w:cs="Arial"/>
          <w:sz w:val="24"/>
          <w:szCs w:val="24"/>
        </w:rPr>
        <w:t>2016</w:t>
      </w:r>
      <w:r w:rsidR="00203E1E">
        <w:rPr>
          <w:rFonts w:ascii="Arial" w:hAnsi="Arial" w:cs="Arial"/>
          <w:sz w:val="24"/>
          <w:szCs w:val="24"/>
        </w:rPr>
        <w:t>)</w:t>
      </w:r>
      <w:r w:rsidR="00567742" w:rsidRPr="00203E1E">
        <w:rPr>
          <w:rFonts w:ascii="Arial" w:hAnsi="Arial" w:cs="Arial"/>
          <w:sz w:val="24"/>
          <w:szCs w:val="24"/>
        </w:rPr>
        <w:t xml:space="preserve"> An integrated approach to correction for off-resonance effects and subject movement in diffusion MR imaging. Neuroimage </w:t>
      </w:r>
      <w:r w:rsidR="00567742" w:rsidRPr="00203E1E">
        <w:rPr>
          <w:rFonts w:ascii="Arial" w:hAnsi="Arial" w:cs="Arial"/>
          <w:bCs/>
          <w:sz w:val="24"/>
          <w:szCs w:val="24"/>
        </w:rPr>
        <w:t>125</w:t>
      </w:r>
      <w:r w:rsidR="00567742" w:rsidRPr="00203E1E">
        <w:rPr>
          <w:rFonts w:ascii="Arial" w:hAnsi="Arial" w:cs="Arial"/>
          <w:sz w:val="24"/>
          <w:szCs w:val="24"/>
        </w:rPr>
        <w:t>:1063-</w:t>
      </w:r>
      <w:r w:rsidR="00203E1E">
        <w:rPr>
          <w:rFonts w:ascii="Arial" w:hAnsi="Arial" w:cs="Arial"/>
          <w:sz w:val="24"/>
          <w:szCs w:val="24"/>
        </w:rPr>
        <w:t>10</w:t>
      </w:r>
      <w:r w:rsidR="00567742" w:rsidRPr="00203E1E">
        <w:rPr>
          <w:rFonts w:ascii="Arial" w:hAnsi="Arial" w:cs="Arial"/>
          <w:sz w:val="24"/>
          <w:szCs w:val="24"/>
        </w:rPr>
        <w:t>78</w:t>
      </w:r>
      <w:r w:rsidR="00203E1E">
        <w:rPr>
          <w:rFonts w:ascii="Arial" w:hAnsi="Arial" w:cs="Arial"/>
          <w:sz w:val="24"/>
          <w:szCs w:val="24"/>
        </w:rPr>
        <w:t>.</w:t>
      </w:r>
      <w:r w:rsidR="00567742" w:rsidRPr="00203E1E">
        <w:rPr>
          <w:rFonts w:ascii="Arial" w:hAnsi="Arial" w:cs="Arial"/>
          <w:sz w:val="24"/>
          <w:szCs w:val="24"/>
        </w:rPr>
        <w:t xml:space="preserve"> https://doi.org/10.1016/j.neuroimage.2015.10.019</w:t>
      </w:r>
    </w:p>
    <w:p w14:paraId="7A89FF83" w14:textId="60949D76" w:rsidR="00567742" w:rsidRPr="00203E1E" w:rsidRDefault="008369BF" w:rsidP="00203E1E">
      <w:pPr>
        <w:pStyle w:val="EndNoteBibliography"/>
        <w:spacing w:after="120" w:line="480" w:lineRule="auto"/>
        <w:ind w:left="720" w:hanging="720"/>
        <w:jc w:val="both"/>
        <w:rPr>
          <w:rFonts w:ascii="Arial" w:hAnsi="Arial" w:cs="Arial"/>
          <w:sz w:val="24"/>
          <w:szCs w:val="24"/>
        </w:rPr>
      </w:pPr>
      <w:r w:rsidRPr="00203E1E">
        <w:rPr>
          <w:rFonts w:ascii="Arial" w:hAnsi="Arial" w:cs="Arial"/>
          <w:sz w:val="24"/>
          <w:szCs w:val="24"/>
        </w:rPr>
        <w:lastRenderedPageBreak/>
        <w:t>8</w:t>
      </w:r>
      <w:r w:rsidR="00567742" w:rsidRPr="00203E1E">
        <w:rPr>
          <w:rFonts w:ascii="Arial" w:hAnsi="Arial" w:cs="Arial"/>
          <w:sz w:val="24"/>
          <w:szCs w:val="24"/>
        </w:rPr>
        <w:t>. Smith SM</w:t>
      </w:r>
      <w:r w:rsidR="00203E1E">
        <w:rPr>
          <w:rFonts w:ascii="Arial" w:hAnsi="Arial" w:cs="Arial"/>
          <w:sz w:val="24"/>
          <w:szCs w:val="24"/>
        </w:rPr>
        <w:t xml:space="preserve"> (2002)</w:t>
      </w:r>
      <w:r w:rsidR="00567742" w:rsidRPr="00203E1E">
        <w:rPr>
          <w:rFonts w:ascii="Arial" w:hAnsi="Arial" w:cs="Arial"/>
          <w:sz w:val="24"/>
          <w:szCs w:val="24"/>
        </w:rPr>
        <w:t xml:space="preserve"> Fast robust automated brain extraction. Hum Brain Mapp</w:t>
      </w:r>
      <w:r w:rsidR="00203E1E">
        <w:rPr>
          <w:rFonts w:ascii="Arial" w:hAnsi="Arial" w:cs="Arial"/>
          <w:sz w:val="24"/>
          <w:szCs w:val="24"/>
        </w:rPr>
        <w:t xml:space="preserve"> </w:t>
      </w:r>
      <w:r w:rsidR="00567742" w:rsidRPr="00203E1E">
        <w:rPr>
          <w:rFonts w:ascii="Arial" w:hAnsi="Arial" w:cs="Arial"/>
          <w:bCs/>
          <w:sz w:val="24"/>
          <w:szCs w:val="24"/>
        </w:rPr>
        <w:t>17</w:t>
      </w:r>
      <w:r w:rsidR="00567742" w:rsidRPr="00203E1E">
        <w:rPr>
          <w:rFonts w:ascii="Arial" w:hAnsi="Arial" w:cs="Arial"/>
          <w:sz w:val="24"/>
          <w:szCs w:val="24"/>
        </w:rPr>
        <w:t>:143-</w:t>
      </w:r>
      <w:r w:rsidR="009E7F3E">
        <w:rPr>
          <w:rFonts w:ascii="Arial" w:hAnsi="Arial" w:cs="Arial"/>
          <w:sz w:val="24"/>
          <w:szCs w:val="24"/>
        </w:rPr>
        <w:t>1</w:t>
      </w:r>
      <w:r w:rsidR="00567742" w:rsidRPr="00203E1E">
        <w:rPr>
          <w:rFonts w:ascii="Arial" w:hAnsi="Arial" w:cs="Arial"/>
          <w:sz w:val="24"/>
          <w:szCs w:val="24"/>
        </w:rPr>
        <w:t>55</w:t>
      </w:r>
      <w:r w:rsidR="009E7F3E">
        <w:rPr>
          <w:rFonts w:ascii="Arial" w:hAnsi="Arial" w:cs="Arial"/>
          <w:sz w:val="24"/>
          <w:szCs w:val="24"/>
        </w:rPr>
        <w:t>.</w:t>
      </w:r>
      <w:r w:rsidR="00567742" w:rsidRPr="00203E1E">
        <w:rPr>
          <w:rFonts w:ascii="Arial" w:hAnsi="Arial" w:cs="Arial"/>
          <w:sz w:val="24"/>
          <w:szCs w:val="24"/>
        </w:rPr>
        <w:t xml:space="preserve"> </w:t>
      </w:r>
      <w:r w:rsidR="00203E1E">
        <w:rPr>
          <w:rFonts w:ascii="Arial" w:hAnsi="Arial" w:cs="Arial"/>
          <w:sz w:val="24"/>
          <w:szCs w:val="24"/>
        </w:rPr>
        <w:t>https://</w:t>
      </w:r>
      <w:r w:rsidR="00567742" w:rsidRPr="00203E1E">
        <w:rPr>
          <w:rFonts w:ascii="Arial" w:hAnsi="Arial" w:cs="Arial"/>
          <w:sz w:val="24"/>
          <w:szCs w:val="24"/>
        </w:rPr>
        <w:t>doi</w:t>
      </w:r>
      <w:r w:rsidR="00203E1E">
        <w:rPr>
          <w:rFonts w:ascii="Arial" w:hAnsi="Arial" w:cs="Arial"/>
          <w:sz w:val="24"/>
          <w:szCs w:val="24"/>
        </w:rPr>
        <w:t>.org/</w:t>
      </w:r>
      <w:r w:rsidR="00567742" w:rsidRPr="00203E1E">
        <w:rPr>
          <w:rFonts w:ascii="Arial" w:hAnsi="Arial" w:cs="Arial"/>
          <w:sz w:val="24"/>
          <w:szCs w:val="24"/>
        </w:rPr>
        <w:t>10.1002/hbm.10062</w:t>
      </w:r>
    </w:p>
    <w:p w14:paraId="1B1C4B63" w14:textId="639FEC9C" w:rsidR="00567742" w:rsidRPr="00203E1E" w:rsidRDefault="008369BF" w:rsidP="00203E1E">
      <w:pPr>
        <w:pStyle w:val="EndNoteBibliography"/>
        <w:spacing w:after="120" w:line="480" w:lineRule="auto"/>
        <w:ind w:left="720" w:hanging="720"/>
        <w:jc w:val="both"/>
        <w:rPr>
          <w:rFonts w:ascii="Arial" w:hAnsi="Arial" w:cs="Arial"/>
          <w:sz w:val="24"/>
          <w:szCs w:val="24"/>
        </w:rPr>
      </w:pPr>
      <w:r w:rsidRPr="00203E1E">
        <w:rPr>
          <w:rFonts w:ascii="Arial" w:hAnsi="Arial" w:cs="Arial"/>
          <w:sz w:val="24"/>
          <w:szCs w:val="24"/>
        </w:rPr>
        <w:t>9</w:t>
      </w:r>
      <w:r w:rsidR="00567742" w:rsidRPr="00203E1E">
        <w:rPr>
          <w:rFonts w:ascii="Arial" w:hAnsi="Arial" w:cs="Arial"/>
          <w:sz w:val="24"/>
          <w:szCs w:val="24"/>
        </w:rPr>
        <w:t xml:space="preserve">. Smith SM, Jenkinson M, Johansen-Berg H, </w:t>
      </w:r>
      <w:r w:rsidR="009E7F3E" w:rsidRPr="009E7F3E">
        <w:rPr>
          <w:rFonts w:ascii="Arial" w:hAnsi="Arial" w:cs="Arial"/>
          <w:sz w:val="24"/>
          <w:szCs w:val="24"/>
        </w:rPr>
        <w:t xml:space="preserve">Rueckert </w:t>
      </w:r>
      <w:r w:rsidR="009E7F3E">
        <w:rPr>
          <w:rFonts w:ascii="Arial" w:hAnsi="Arial" w:cs="Arial"/>
          <w:sz w:val="24"/>
          <w:szCs w:val="24"/>
        </w:rPr>
        <w:t xml:space="preserve">D </w:t>
      </w:r>
      <w:r w:rsidR="00567742" w:rsidRPr="00203E1E">
        <w:rPr>
          <w:rFonts w:ascii="Arial" w:hAnsi="Arial" w:cs="Arial"/>
          <w:sz w:val="24"/>
          <w:szCs w:val="24"/>
        </w:rPr>
        <w:t xml:space="preserve">et al </w:t>
      </w:r>
      <w:r w:rsidR="009E7F3E">
        <w:rPr>
          <w:rFonts w:ascii="Arial" w:hAnsi="Arial" w:cs="Arial"/>
          <w:sz w:val="24"/>
          <w:szCs w:val="24"/>
        </w:rPr>
        <w:t>(</w:t>
      </w:r>
      <w:r w:rsidR="009E7F3E" w:rsidRPr="00203E1E">
        <w:rPr>
          <w:rFonts w:ascii="Arial" w:hAnsi="Arial" w:cs="Arial"/>
          <w:sz w:val="24"/>
          <w:szCs w:val="24"/>
        </w:rPr>
        <w:t>2006</w:t>
      </w:r>
      <w:r w:rsidR="009E7F3E">
        <w:rPr>
          <w:rFonts w:ascii="Arial" w:hAnsi="Arial" w:cs="Arial"/>
          <w:sz w:val="24"/>
          <w:szCs w:val="24"/>
        </w:rPr>
        <w:t xml:space="preserve">) </w:t>
      </w:r>
      <w:r w:rsidR="00567742" w:rsidRPr="00203E1E">
        <w:rPr>
          <w:rFonts w:ascii="Arial" w:hAnsi="Arial" w:cs="Arial"/>
          <w:sz w:val="24"/>
          <w:szCs w:val="24"/>
        </w:rPr>
        <w:t xml:space="preserve">Tract-based spatial statistics: voxelwise analysis of multi-subject diffusion data. Neuroimage </w:t>
      </w:r>
      <w:r w:rsidR="00567742" w:rsidRPr="009E7F3E">
        <w:rPr>
          <w:rFonts w:ascii="Arial" w:hAnsi="Arial" w:cs="Arial"/>
          <w:bCs/>
          <w:sz w:val="24"/>
          <w:szCs w:val="24"/>
        </w:rPr>
        <w:t>31</w:t>
      </w:r>
      <w:r w:rsidR="00567742" w:rsidRPr="00203E1E">
        <w:rPr>
          <w:rFonts w:ascii="Arial" w:hAnsi="Arial" w:cs="Arial"/>
          <w:sz w:val="24"/>
          <w:szCs w:val="24"/>
        </w:rPr>
        <w:t>:1487-</w:t>
      </w:r>
      <w:r w:rsidR="009E7F3E">
        <w:rPr>
          <w:rFonts w:ascii="Arial" w:hAnsi="Arial" w:cs="Arial"/>
          <w:sz w:val="24"/>
          <w:szCs w:val="24"/>
        </w:rPr>
        <w:t>1</w:t>
      </w:r>
      <w:r w:rsidR="00567742" w:rsidRPr="00203E1E">
        <w:rPr>
          <w:rFonts w:ascii="Arial" w:hAnsi="Arial" w:cs="Arial"/>
          <w:sz w:val="24"/>
          <w:szCs w:val="24"/>
        </w:rPr>
        <w:t>505</w:t>
      </w:r>
      <w:r w:rsidR="009E7F3E">
        <w:rPr>
          <w:rFonts w:ascii="Arial" w:hAnsi="Arial" w:cs="Arial"/>
          <w:sz w:val="24"/>
          <w:szCs w:val="24"/>
        </w:rPr>
        <w:t>.</w:t>
      </w:r>
      <w:r w:rsidR="00567742" w:rsidRPr="00203E1E">
        <w:rPr>
          <w:rFonts w:ascii="Arial" w:hAnsi="Arial" w:cs="Arial"/>
          <w:sz w:val="24"/>
          <w:szCs w:val="24"/>
        </w:rPr>
        <w:t xml:space="preserve"> </w:t>
      </w:r>
      <w:r w:rsidR="009E7F3E">
        <w:rPr>
          <w:rFonts w:ascii="Arial" w:hAnsi="Arial" w:cs="Arial"/>
          <w:sz w:val="24"/>
          <w:szCs w:val="24"/>
        </w:rPr>
        <w:t>https://</w:t>
      </w:r>
      <w:r w:rsidR="00567742" w:rsidRPr="00203E1E">
        <w:rPr>
          <w:rFonts w:ascii="Arial" w:hAnsi="Arial" w:cs="Arial"/>
          <w:sz w:val="24"/>
          <w:szCs w:val="24"/>
        </w:rPr>
        <w:t>doi</w:t>
      </w:r>
      <w:r w:rsidR="009E7F3E">
        <w:rPr>
          <w:rFonts w:ascii="Arial" w:hAnsi="Arial" w:cs="Arial"/>
          <w:sz w:val="24"/>
          <w:szCs w:val="24"/>
        </w:rPr>
        <w:t>.org/</w:t>
      </w:r>
      <w:r w:rsidR="00567742" w:rsidRPr="00203E1E">
        <w:rPr>
          <w:rFonts w:ascii="Arial" w:hAnsi="Arial" w:cs="Arial"/>
          <w:sz w:val="24"/>
          <w:szCs w:val="24"/>
        </w:rPr>
        <w:t>10.1016/j.neuroimage.2006.02.024</w:t>
      </w:r>
    </w:p>
    <w:p w14:paraId="2784E61D" w14:textId="10BD2650" w:rsidR="00567742" w:rsidRPr="00203E1E" w:rsidRDefault="008369BF" w:rsidP="00203E1E">
      <w:pPr>
        <w:pStyle w:val="EndNoteBibliography"/>
        <w:spacing w:after="120" w:line="480" w:lineRule="auto"/>
        <w:ind w:left="720" w:hanging="720"/>
        <w:jc w:val="both"/>
        <w:rPr>
          <w:rFonts w:ascii="Arial" w:hAnsi="Arial" w:cs="Arial"/>
          <w:sz w:val="24"/>
          <w:szCs w:val="24"/>
        </w:rPr>
      </w:pPr>
      <w:r w:rsidRPr="00203E1E">
        <w:rPr>
          <w:rFonts w:ascii="Arial" w:hAnsi="Arial" w:cs="Arial"/>
          <w:sz w:val="24"/>
          <w:szCs w:val="24"/>
        </w:rPr>
        <w:t>10</w:t>
      </w:r>
      <w:r w:rsidR="00567742" w:rsidRPr="00203E1E">
        <w:rPr>
          <w:rFonts w:ascii="Arial" w:hAnsi="Arial" w:cs="Arial"/>
          <w:sz w:val="24"/>
          <w:szCs w:val="24"/>
        </w:rPr>
        <w:t xml:space="preserve">. Mori S, Oishi K, Jiang H, </w:t>
      </w:r>
      <w:r w:rsidR="009E7F3E">
        <w:rPr>
          <w:rFonts w:ascii="Arial" w:hAnsi="Arial" w:cs="Arial"/>
          <w:sz w:val="24"/>
          <w:szCs w:val="24"/>
        </w:rPr>
        <w:t xml:space="preserve">Jiang L </w:t>
      </w:r>
      <w:r w:rsidR="00567742" w:rsidRPr="00203E1E">
        <w:rPr>
          <w:rFonts w:ascii="Arial" w:hAnsi="Arial" w:cs="Arial"/>
          <w:sz w:val="24"/>
          <w:szCs w:val="24"/>
        </w:rPr>
        <w:t xml:space="preserve">et al </w:t>
      </w:r>
      <w:r w:rsidR="009E7F3E">
        <w:rPr>
          <w:rFonts w:ascii="Arial" w:hAnsi="Arial" w:cs="Arial"/>
          <w:sz w:val="24"/>
          <w:szCs w:val="24"/>
        </w:rPr>
        <w:t>(</w:t>
      </w:r>
      <w:r w:rsidR="009E7F3E" w:rsidRPr="00203E1E">
        <w:rPr>
          <w:rFonts w:ascii="Arial" w:hAnsi="Arial" w:cs="Arial"/>
          <w:sz w:val="24"/>
          <w:szCs w:val="24"/>
        </w:rPr>
        <w:t>2008</w:t>
      </w:r>
      <w:r w:rsidR="009E7F3E">
        <w:rPr>
          <w:rFonts w:ascii="Arial" w:hAnsi="Arial" w:cs="Arial"/>
          <w:sz w:val="24"/>
          <w:szCs w:val="24"/>
        </w:rPr>
        <w:t xml:space="preserve">) </w:t>
      </w:r>
      <w:r w:rsidR="00567742" w:rsidRPr="00203E1E">
        <w:rPr>
          <w:rFonts w:ascii="Arial" w:hAnsi="Arial" w:cs="Arial"/>
          <w:sz w:val="24"/>
          <w:szCs w:val="24"/>
        </w:rPr>
        <w:t xml:space="preserve">Stereotaxic white matter atlas based on diffusion tensor imaging in an ICBM template. Neuroimage </w:t>
      </w:r>
      <w:r w:rsidR="00567742" w:rsidRPr="009E7F3E">
        <w:rPr>
          <w:rFonts w:ascii="Arial" w:hAnsi="Arial" w:cs="Arial"/>
          <w:bCs/>
          <w:sz w:val="24"/>
          <w:szCs w:val="24"/>
        </w:rPr>
        <w:t>40</w:t>
      </w:r>
      <w:r w:rsidR="00567742" w:rsidRPr="00203E1E">
        <w:rPr>
          <w:rFonts w:ascii="Arial" w:hAnsi="Arial" w:cs="Arial"/>
          <w:sz w:val="24"/>
          <w:szCs w:val="24"/>
        </w:rPr>
        <w:t>:570-</w:t>
      </w:r>
      <w:r w:rsidR="009E7F3E">
        <w:rPr>
          <w:rFonts w:ascii="Arial" w:hAnsi="Arial" w:cs="Arial"/>
          <w:sz w:val="24"/>
          <w:szCs w:val="24"/>
        </w:rPr>
        <w:t>5</w:t>
      </w:r>
      <w:r w:rsidR="00567742" w:rsidRPr="00203E1E">
        <w:rPr>
          <w:rFonts w:ascii="Arial" w:hAnsi="Arial" w:cs="Arial"/>
          <w:sz w:val="24"/>
          <w:szCs w:val="24"/>
        </w:rPr>
        <w:t>82</w:t>
      </w:r>
      <w:r w:rsidR="009E7F3E">
        <w:rPr>
          <w:rFonts w:ascii="Arial" w:hAnsi="Arial" w:cs="Arial"/>
          <w:sz w:val="24"/>
          <w:szCs w:val="24"/>
        </w:rPr>
        <w:t>.</w:t>
      </w:r>
      <w:r w:rsidR="00567742" w:rsidRPr="00203E1E">
        <w:rPr>
          <w:rFonts w:ascii="Arial" w:hAnsi="Arial" w:cs="Arial"/>
          <w:sz w:val="24"/>
          <w:szCs w:val="24"/>
        </w:rPr>
        <w:t xml:space="preserve"> https://doi.org/10.1016/j.neuroimage.2007.12.035</w:t>
      </w:r>
    </w:p>
    <w:p w14:paraId="307CB583" w14:textId="77777777" w:rsidR="00F61097" w:rsidRPr="00203E1E" w:rsidRDefault="00F61097" w:rsidP="00203E1E">
      <w:pPr>
        <w:spacing w:after="120" w:line="480" w:lineRule="auto"/>
        <w:jc w:val="both"/>
        <w:rPr>
          <w:rFonts w:ascii="Arial" w:hAnsi="Arial" w:cs="Arial"/>
          <w:sz w:val="24"/>
          <w:szCs w:val="24"/>
          <w:lang w:val="en-US"/>
        </w:rPr>
      </w:pPr>
    </w:p>
    <w:p w14:paraId="3B4C274D" w14:textId="77777777" w:rsidR="008369BF" w:rsidRPr="00203E1E" w:rsidRDefault="008369BF" w:rsidP="00203E1E">
      <w:pPr>
        <w:spacing w:after="120" w:line="480" w:lineRule="auto"/>
        <w:jc w:val="both"/>
        <w:rPr>
          <w:rFonts w:ascii="Arial" w:hAnsi="Arial" w:cs="Arial"/>
          <w:sz w:val="24"/>
          <w:szCs w:val="24"/>
          <w:lang w:val="en-US"/>
        </w:rPr>
      </w:pPr>
    </w:p>
    <w:p w14:paraId="738C7E1A" w14:textId="77777777" w:rsidR="001225E6" w:rsidRPr="00203E1E" w:rsidRDefault="001225E6" w:rsidP="00203E1E">
      <w:pPr>
        <w:spacing w:after="120" w:line="480" w:lineRule="auto"/>
        <w:jc w:val="both"/>
        <w:rPr>
          <w:rFonts w:ascii="Arial" w:hAnsi="Arial" w:cs="Arial"/>
          <w:sz w:val="24"/>
          <w:szCs w:val="24"/>
          <w:lang w:val="en-US"/>
        </w:rPr>
      </w:pPr>
    </w:p>
    <w:sectPr w:rsidR="001225E6" w:rsidRPr="00203E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82A25"/>
    <w:multiLevelType w:val="hybridMultilevel"/>
    <w:tmpl w:val="FF1A1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jdsman, S. (Sophie)">
    <w15:presenceInfo w15:providerId="AD" w15:userId="S-1-5-21-2169066342-2480738168-2466311071-1798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Amer Med Info Asso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wefv0tfrzfzhewz0qx5paiwpaeffre9e5w&quot;&gt;Endnote library INPACT study-Converted&lt;record-ids&gt;&lt;item&gt;159&lt;/item&gt;&lt;/record-ids&gt;&lt;/item&gt;&lt;/Libraries&gt;"/>
  </w:docVars>
  <w:rsids>
    <w:rsidRoot w:val="001225E6"/>
    <w:rsid w:val="000209C2"/>
    <w:rsid w:val="000951FC"/>
    <w:rsid w:val="000D7D3A"/>
    <w:rsid w:val="000E7666"/>
    <w:rsid w:val="001225E6"/>
    <w:rsid w:val="0014223E"/>
    <w:rsid w:val="001718F6"/>
    <w:rsid w:val="00203E1E"/>
    <w:rsid w:val="00216A56"/>
    <w:rsid w:val="00247EFE"/>
    <w:rsid w:val="002F34FB"/>
    <w:rsid w:val="00394CD0"/>
    <w:rsid w:val="003E1AB3"/>
    <w:rsid w:val="004B6CF1"/>
    <w:rsid w:val="005502E4"/>
    <w:rsid w:val="00567742"/>
    <w:rsid w:val="005D3938"/>
    <w:rsid w:val="00623D0D"/>
    <w:rsid w:val="006C48D4"/>
    <w:rsid w:val="0071275D"/>
    <w:rsid w:val="0072281A"/>
    <w:rsid w:val="007E5780"/>
    <w:rsid w:val="008369BF"/>
    <w:rsid w:val="00845C5F"/>
    <w:rsid w:val="008A4D1B"/>
    <w:rsid w:val="009E7F3E"/>
    <w:rsid w:val="00A95A1C"/>
    <w:rsid w:val="00AA0B7C"/>
    <w:rsid w:val="00B171C6"/>
    <w:rsid w:val="00C2530E"/>
    <w:rsid w:val="00CF2F97"/>
    <w:rsid w:val="00D74674"/>
    <w:rsid w:val="00D852AF"/>
    <w:rsid w:val="00D95736"/>
    <w:rsid w:val="00E326C3"/>
    <w:rsid w:val="00E5041E"/>
    <w:rsid w:val="00E54AA3"/>
    <w:rsid w:val="00F61097"/>
    <w:rsid w:val="00FA48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A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1225E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225E6"/>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1225E6"/>
    <w:rPr>
      <w:sz w:val="16"/>
      <w:szCs w:val="16"/>
    </w:rPr>
  </w:style>
  <w:style w:type="paragraph" w:styleId="CommentText">
    <w:name w:val="annotation text"/>
    <w:basedOn w:val="Normal"/>
    <w:link w:val="CommentTextChar"/>
    <w:uiPriority w:val="99"/>
    <w:unhideWhenUsed/>
    <w:rsid w:val="001225E6"/>
    <w:pPr>
      <w:spacing w:line="240" w:lineRule="auto"/>
    </w:pPr>
    <w:rPr>
      <w:sz w:val="20"/>
      <w:szCs w:val="20"/>
    </w:rPr>
  </w:style>
  <w:style w:type="character" w:customStyle="1" w:styleId="CommentTextChar">
    <w:name w:val="Comment Text Char"/>
    <w:basedOn w:val="DefaultParagraphFont"/>
    <w:link w:val="CommentText"/>
    <w:uiPriority w:val="99"/>
    <w:rsid w:val="001225E6"/>
    <w:rPr>
      <w:sz w:val="20"/>
      <w:szCs w:val="20"/>
    </w:rPr>
  </w:style>
  <w:style w:type="paragraph" w:styleId="BalloonText">
    <w:name w:val="Balloon Text"/>
    <w:basedOn w:val="Normal"/>
    <w:link w:val="BalloonTextChar"/>
    <w:uiPriority w:val="99"/>
    <w:semiHidden/>
    <w:unhideWhenUsed/>
    <w:rsid w:val="00122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25E6"/>
    <w:rPr>
      <w:rFonts w:ascii="Segoe UI" w:hAnsi="Segoe UI" w:cs="Segoe UI"/>
      <w:sz w:val="18"/>
      <w:szCs w:val="18"/>
    </w:rPr>
  </w:style>
  <w:style w:type="paragraph" w:customStyle="1" w:styleId="EndNoteBibliographyTitle">
    <w:name w:val="EndNote Bibliography Title"/>
    <w:basedOn w:val="Normal"/>
    <w:link w:val="EndNoteBibliographyTitleChar"/>
    <w:rsid w:val="0071275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1275D"/>
    <w:rPr>
      <w:rFonts w:ascii="Calibri" w:hAnsi="Calibri" w:cs="Calibri"/>
      <w:noProof/>
      <w:lang w:val="en-US"/>
    </w:rPr>
  </w:style>
  <w:style w:type="paragraph" w:customStyle="1" w:styleId="EndNoteBibliography">
    <w:name w:val="EndNote Bibliography"/>
    <w:basedOn w:val="Normal"/>
    <w:link w:val="EndNoteBibliographyChar"/>
    <w:rsid w:val="0071275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1275D"/>
    <w:rPr>
      <w:rFonts w:ascii="Calibri" w:hAnsi="Calibri" w:cs="Calibri"/>
      <w:noProof/>
      <w:lang w:val="en-US"/>
    </w:rPr>
  </w:style>
  <w:style w:type="character" w:styleId="Hyperlink">
    <w:name w:val="Hyperlink"/>
    <w:basedOn w:val="DefaultParagraphFont"/>
    <w:uiPriority w:val="99"/>
    <w:unhideWhenUsed/>
    <w:rsid w:val="0071275D"/>
    <w:rPr>
      <w:color w:val="0000FF" w:themeColor="hyperlink"/>
      <w:u w:val="single"/>
    </w:rPr>
  </w:style>
  <w:style w:type="character" w:customStyle="1" w:styleId="UnresolvedMention">
    <w:name w:val="Unresolved Mention"/>
    <w:basedOn w:val="DefaultParagraphFont"/>
    <w:uiPriority w:val="99"/>
    <w:semiHidden/>
    <w:unhideWhenUsed/>
    <w:rsid w:val="00203E1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1225E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225E6"/>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1225E6"/>
    <w:rPr>
      <w:sz w:val="16"/>
      <w:szCs w:val="16"/>
    </w:rPr>
  </w:style>
  <w:style w:type="paragraph" w:styleId="CommentText">
    <w:name w:val="annotation text"/>
    <w:basedOn w:val="Normal"/>
    <w:link w:val="CommentTextChar"/>
    <w:uiPriority w:val="99"/>
    <w:unhideWhenUsed/>
    <w:rsid w:val="001225E6"/>
    <w:pPr>
      <w:spacing w:line="240" w:lineRule="auto"/>
    </w:pPr>
    <w:rPr>
      <w:sz w:val="20"/>
      <w:szCs w:val="20"/>
    </w:rPr>
  </w:style>
  <w:style w:type="character" w:customStyle="1" w:styleId="CommentTextChar">
    <w:name w:val="Comment Text Char"/>
    <w:basedOn w:val="DefaultParagraphFont"/>
    <w:link w:val="CommentText"/>
    <w:uiPriority w:val="99"/>
    <w:rsid w:val="001225E6"/>
    <w:rPr>
      <w:sz w:val="20"/>
      <w:szCs w:val="20"/>
    </w:rPr>
  </w:style>
  <w:style w:type="paragraph" w:styleId="BalloonText">
    <w:name w:val="Balloon Text"/>
    <w:basedOn w:val="Normal"/>
    <w:link w:val="BalloonTextChar"/>
    <w:uiPriority w:val="99"/>
    <w:semiHidden/>
    <w:unhideWhenUsed/>
    <w:rsid w:val="00122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25E6"/>
    <w:rPr>
      <w:rFonts w:ascii="Segoe UI" w:hAnsi="Segoe UI" w:cs="Segoe UI"/>
      <w:sz w:val="18"/>
      <w:szCs w:val="18"/>
    </w:rPr>
  </w:style>
  <w:style w:type="paragraph" w:customStyle="1" w:styleId="EndNoteBibliographyTitle">
    <w:name w:val="EndNote Bibliography Title"/>
    <w:basedOn w:val="Normal"/>
    <w:link w:val="EndNoteBibliographyTitleChar"/>
    <w:rsid w:val="0071275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1275D"/>
    <w:rPr>
      <w:rFonts w:ascii="Calibri" w:hAnsi="Calibri" w:cs="Calibri"/>
      <w:noProof/>
      <w:lang w:val="en-US"/>
    </w:rPr>
  </w:style>
  <w:style w:type="paragraph" w:customStyle="1" w:styleId="EndNoteBibliography">
    <w:name w:val="EndNote Bibliography"/>
    <w:basedOn w:val="Normal"/>
    <w:link w:val="EndNoteBibliographyChar"/>
    <w:rsid w:val="0071275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1275D"/>
    <w:rPr>
      <w:rFonts w:ascii="Calibri" w:hAnsi="Calibri" w:cs="Calibri"/>
      <w:noProof/>
      <w:lang w:val="en-US"/>
    </w:rPr>
  </w:style>
  <w:style w:type="character" w:styleId="Hyperlink">
    <w:name w:val="Hyperlink"/>
    <w:basedOn w:val="DefaultParagraphFont"/>
    <w:uiPriority w:val="99"/>
    <w:unhideWhenUsed/>
    <w:rsid w:val="0071275D"/>
    <w:rPr>
      <w:color w:val="0000FF" w:themeColor="hyperlink"/>
      <w:u w:val="single"/>
    </w:rPr>
  </w:style>
  <w:style w:type="character" w:customStyle="1" w:styleId="UnresolvedMention">
    <w:name w:val="Unresolved Mention"/>
    <w:basedOn w:val="DefaultParagraphFont"/>
    <w:uiPriority w:val="99"/>
    <w:semiHidden/>
    <w:unhideWhenUsed/>
    <w:rsid w:val="00203E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7450F-A33A-4F67-A2DF-05F7FF65F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792</Words>
  <Characters>4516</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AMC</Company>
  <LinksUpToDate>false</LinksUpToDate>
  <CharactersWithSpaces>5298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Lijdsman, S. (Sophie)</dc:creator>
  <cp:keywords/>
  <dc:description/>
  <cp:lastModifiedBy>Rochelle Abueva</cp:lastModifiedBy>
  <cp:revision>4</cp:revision>
  <dcterms:created xsi:type="dcterms:W3CDTF">2021-10-20T13:28:00Z</dcterms:created>
  <dcterms:modified xsi:type="dcterms:W3CDTF">2021-11-10T05:12:00Z</dcterms:modified>
</cp:coreProperties>
</file>