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4D762" w14:textId="77777777" w:rsidR="00602389" w:rsidRDefault="00602389" w:rsidP="009F6282">
      <w:pPr>
        <w:rPr>
          <w:rFonts w:cs="Arial"/>
          <w:b/>
          <w:bCs/>
        </w:rPr>
      </w:pPr>
      <w:r w:rsidRPr="00572B48">
        <w:rPr>
          <w:rFonts w:cs="Arial"/>
          <w:b/>
          <w:bCs/>
        </w:rPr>
        <w:t>Supplement</w:t>
      </w:r>
      <w:r>
        <w:rPr>
          <w:rFonts w:cs="Arial"/>
          <w:b/>
          <w:bCs/>
        </w:rPr>
        <w:t>ary Material to:</w:t>
      </w:r>
    </w:p>
    <w:p w14:paraId="1D1798FB" w14:textId="77777777" w:rsidR="00602389" w:rsidRPr="00BA1BB2" w:rsidRDefault="00602389" w:rsidP="00C24AFD">
      <w:pPr>
        <w:pStyle w:val="Heading1"/>
        <w:keepNext w:val="0"/>
        <w:spacing w:before="240" w:line="360" w:lineRule="auto"/>
        <w:rPr>
          <w:b w:val="0"/>
        </w:rPr>
      </w:pPr>
      <w:r>
        <w:t>E</w:t>
      </w:r>
      <w:r w:rsidRPr="00BA1BB2">
        <w:t xml:space="preserve">fficacy and </w:t>
      </w:r>
      <w:r>
        <w:t>S</w:t>
      </w:r>
      <w:r w:rsidRPr="00BA1BB2">
        <w:t xml:space="preserve">afety of </w:t>
      </w:r>
      <w:r>
        <w:t>L</w:t>
      </w:r>
      <w:r w:rsidRPr="00BA1BB2">
        <w:t xml:space="preserve">umasiran for </w:t>
      </w:r>
      <w:r>
        <w:t>I</w:t>
      </w:r>
      <w:r w:rsidRPr="00BA1BB2">
        <w:t xml:space="preserve">nfants and </w:t>
      </w:r>
      <w:r>
        <w:t>Y</w:t>
      </w:r>
      <w:r w:rsidRPr="00BA1BB2">
        <w:t xml:space="preserve">oung </w:t>
      </w:r>
      <w:r>
        <w:t>C</w:t>
      </w:r>
      <w:r w:rsidRPr="00BA1BB2">
        <w:t xml:space="preserve">hildren with </w:t>
      </w:r>
      <w:r>
        <w:t>P</w:t>
      </w:r>
      <w:r w:rsidRPr="00BA1BB2">
        <w:t xml:space="preserve">rimary </w:t>
      </w:r>
      <w:r>
        <w:t>H</w:t>
      </w:r>
      <w:r w:rsidRPr="00BA1BB2">
        <w:t xml:space="preserve">yperoxaluria </w:t>
      </w:r>
      <w:r>
        <w:t>T</w:t>
      </w:r>
      <w:r w:rsidRPr="00BA1BB2">
        <w:t xml:space="preserve">ype 1: 12-month </w:t>
      </w:r>
      <w:r>
        <w:t>A</w:t>
      </w:r>
      <w:r w:rsidRPr="00BA1BB2">
        <w:t xml:space="preserve">nalysis of the </w:t>
      </w:r>
      <w:r>
        <w:t>P</w:t>
      </w:r>
      <w:r w:rsidRPr="00BA1BB2">
        <w:t>hase</w:t>
      </w:r>
      <w:r>
        <w:t> </w:t>
      </w:r>
      <w:r w:rsidRPr="00BA1BB2">
        <w:t>3 ILLUMINATE-</w:t>
      </w:r>
      <w:r>
        <w:t>B</w:t>
      </w:r>
      <w:r w:rsidRPr="00BA1BB2">
        <w:t xml:space="preserve"> </w:t>
      </w:r>
      <w:r>
        <w:t>T</w:t>
      </w:r>
      <w:r w:rsidRPr="00BA1BB2">
        <w:t>rial</w:t>
      </w:r>
    </w:p>
    <w:p w14:paraId="2D549F84" w14:textId="57E21E02" w:rsidR="00602389" w:rsidRDefault="00602389" w:rsidP="007D4A22">
      <w:pPr>
        <w:spacing w:before="120" w:line="360" w:lineRule="auto"/>
        <w:jc w:val="center"/>
        <w:rPr>
          <w:bCs/>
        </w:rPr>
      </w:pPr>
      <w:r>
        <w:rPr>
          <w:rFonts w:cs="Arial"/>
          <w:bCs/>
        </w:rPr>
        <w:t xml:space="preserve">Wesley </w:t>
      </w:r>
      <w:r w:rsidRPr="006852C0">
        <w:rPr>
          <w:rFonts w:cs="Arial"/>
          <w:bCs/>
        </w:rPr>
        <w:t>Hayes,</w:t>
      </w:r>
      <w:r w:rsidRPr="008700D8">
        <w:t xml:space="preserve"> </w:t>
      </w:r>
      <w:r>
        <w:t>MBBChir</w:t>
      </w:r>
      <w:r>
        <w:rPr>
          <w:vertAlign w:val="superscript"/>
        </w:rPr>
        <w:t>1</w:t>
      </w:r>
      <w:r w:rsidRPr="00B77E22">
        <w:t>;</w:t>
      </w:r>
      <w:r w:rsidRPr="006852C0">
        <w:rPr>
          <w:rFonts w:cs="Arial"/>
          <w:bCs/>
        </w:rPr>
        <w:t xml:space="preserve"> </w:t>
      </w:r>
      <w:r>
        <w:rPr>
          <w:rFonts w:cs="Arial"/>
          <w:bCs/>
        </w:rPr>
        <w:t xml:space="preserve">David J. </w:t>
      </w:r>
      <w:r w:rsidRPr="006852C0">
        <w:rPr>
          <w:rFonts w:cs="Arial"/>
          <w:bCs/>
        </w:rPr>
        <w:t xml:space="preserve">Sas, </w:t>
      </w:r>
      <w:r>
        <w:t>DO</w:t>
      </w:r>
      <w:r>
        <w:rPr>
          <w:vertAlign w:val="superscript"/>
        </w:rPr>
        <w:t>2</w:t>
      </w:r>
      <w:r w:rsidRPr="00B77E22">
        <w:t>;</w:t>
      </w:r>
      <w:r>
        <w:t xml:space="preserve"> Daniella </w:t>
      </w:r>
      <w:r w:rsidRPr="006852C0">
        <w:rPr>
          <w:rFonts w:cs="Arial"/>
          <w:bCs/>
        </w:rPr>
        <w:t xml:space="preserve">Magen, </w:t>
      </w:r>
      <w:r>
        <w:t>MD</w:t>
      </w:r>
      <w:r>
        <w:rPr>
          <w:vertAlign w:val="superscript"/>
        </w:rPr>
        <w:t>3</w:t>
      </w:r>
      <w:r w:rsidRPr="00B77E22">
        <w:t>;</w:t>
      </w:r>
      <w:r>
        <w:t xml:space="preserve"> Hadas Shasha-</w:t>
      </w:r>
      <w:r w:rsidRPr="006852C0">
        <w:rPr>
          <w:rFonts w:cs="Arial"/>
          <w:bCs/>
        </w:rPr>
        <w:t>Lavsky,</w:t>
      </w:r>
      <w:r>
        <w:rPr>
          <w:rFonts w:cs="Arial"/>
          <w:bCs/>
        </w:rPr>
        <w:t xml:space="preserve"> </w:t>
      </w:r>
      <w:r>
        <w:t>MD</w:t>
      </w:r>
      <w:r>
        <w:rPr>
          <w:vertAlign w:val="superscript"/>
        </w:rPr>
        <w:t>4</w:t>
      </w:r>
      <w:r w:rsidRPr="00B77E22">
        <w:t>;</w:t>
      </w:r>
      <w:r w:rsidRPr="006852C0">
        <w:rPr>
          <w:rFonts w:cs="Arial"/>
          <w:bCs/>
        </w:rPr>
        <w:t xml:space="preserve"> </w:t>
      </w:r>
      <w:r>
        <w:rPr>
          <w:rFonts w:cs="Arial"/>
          <w:bCs/>
        </w:rPr>
        <w:t xml:space="preserve">Mini </w:t>
      </w:r>
      <w:r w:rsidRPr="006852C0">
        <w:rPr>
          <w:rFonts w:cs="Arial"/>
          <w:bCs/>
        </w:rPr>
        <w:t>Michael,</w:t>
      </w:r>
      <w:r>
        <w:rPr>
          <w:rFonts w:cs="Arial"/>
          <w:bCs/>
        </w:rPr>
        <w:t xml:space="preserve"> </w:t>
      </w:r>
      <w:r>
        <w:t>MD</w:t>
      </w:r>
      <w:r>
        <w:rPr>
          <w:vertAlign w:val="superscript"/>
        </w:rPr>
        <w:t>5</w:t>
      </w:r>
      <w:r w:rsidRPr="00B77E22">
        <w:t>;</w:t>
      </w:r>
      <w:r w:rsidRPr="006852C0">
        <w:rPr>
          <w:rFonts w:cs="Arial"/>
          <w:bCs/>
        </w:rPr>
        <w:t xml:space="preserve"> </w:t>
      </w:r>
      <w:r>
        <w:rPr>
          <w:rFonts w:cs="Arial"/>
          <w:bCs/>
        </w:rPr>
        <w:t>Anne-Laure Sellier-</w:t>
      </w:r>
      <w:r w:rsidRPr="006852C0">
        <w:rPr>
          <w:rFonts w:cs="Arial"/>
          <w:bCs/>
        </w:rPr>
        <w:t xml:space="preserve">Leclerc, </w:t>
      </w:r>
      <w:r>
        <w:t>MD</w:t>
      </w:r>
      <w:r>
        <w:rPr>
          <w:vertAlign w:val="superscript"/>
        </w:rPr>
        <w:t>6</w:t>
      </w:r>
      <w:r w:rsidRPr="00B77E22">
        <w:t>;</w:t>
      </w:r>
      <w:r>
        <w:t xml:space="preserve"> Julien </w:t>
      </w:r>
      <w:r w:rsidRPr="00F03D52">
        <w:rPr>
          <w:rFonts w:cs="Arial"/>
          <w:bCs/>
        </w:rPr>
        <w:t xml:space="preserve">Hogan, </w:t>
      </w:r>
      <w:r w:rsidRPr="00F03D52">
        <w:t>MD, PhD</w:t>
      </w:r>
      <w:r w:rsidRPr="00F03D52">
        <w:rPr>
          <w:vertAlign w:val="superscript"/>
        </w:rPr>
        <w:t>7</w:t>
      </w:r>
      <w:r w:rsidRPr="00F03D52">
        <w:t>;</w:t>
      </w:r>
      <w:r w:rsidRPr="00F03D52">
        <w:rPr>
          <w:rFonts w:cs="Arial"/>
          <w:bCs/>
        </w:rPr>
        <w:t xml:space="preserve"> Taylor Ngo, MPH</w:t>
      </w:r>
      <w:r w:rsidRPr="00F03D52">
        <w:rPr>
          <w:rFonts w:cs="Arial"/>
          <w:bCs/>
          <w:vertAlign w:val="superscript"/>
        </w:rPr>
        <w:t>8</w:t>
      </w:r>
      <w:r>
        <w:rPr>
          <w:rFonts w:cs="Arial"/>
          <w:bCs/>
          <w:vertAlign w:val="superscript"/>
        </w:rPr>
        <w:t>*</w:t>
      </w:r>
      <w:r w:rsidRPr="00F03D52">
        <w:rPr>
          <w:rFonts w:cs="Arial"/>
          <w:bCs/>
        </w:rPr>
        <w:t xml:space="preserve">; Marianne </w:t>
      </w:r>
      <w:r>
        <w:rPr>
          <w:rFonts w:cs="Arial"/>
          <w:bCs/>
        </w:rPr>
        <w:t xml:space="preserve">T. </w:t>
      </w:r>
      <w:r w:rsidRPr="00F03D52">
        <w:rPr>
          <w:rFonts w:cs="Arial"/>
          <w:bCs/>
        </w:rPr>
        <w:t>Sweet</w:t>
      </w:r>
      <w:r>
        <w:rPr>
          <w:rFonts w:cs="Arial"/>
          <w:bCs/>
        </w:rPr>
        <w:t>s</w:t>
      </w:r>
      <w:r w:rsidRPr="00F03D52">
        <w:rPr>
          <w:rFonts w:cs="Arial"/>
          <w:bCs/>
        </w:rPr>
        <w:t>er</w:t>
      </w:r>
      <w:r>
        <w:rPr>
          <w:rFonts w:cs="Arial"/>
          <w:bCs/>
        </w:rPr>
        <w:t>, MD, PhD</w:t>
      </w:r>
      <w:r w:rsidRPr="00F03D52">
        <w:rPr>
          <w:rFonts w:cs="Arial"/>
          <w:bCs/>
          <w:vertAlign w:val="superscript"/>
        </w:rPr>
        <w:t>8</w:t>
      </w:r>
      <w:r w:rsidRPr="00F03D52">
        <w:rPr>
          <w:rFonts w:cs="Arial"/>
          <w:bCs/>
        </w:rPr>
        <w:t xml:space="preserve">; John </w:t>
      </w:r>
      <w:r>
        <w:rPr>
          <w:rFonts w:cs="Arial"/>
          <w:bCs/>
        </w:rPr>
        <w:t xml:space="preserve">M. </w:t>
      </w:r>
      <w:r w:rsidRPr="00F03D52">
        <w:rPr>
          <w:rFonts w:cs="Arial"/>
          <w:bCs/>
        </w:rPr>
        <w:t>Gansner, MD</w:t>
      </w:r>
      <w:r>
        <w:rPr>
          <w:rFonts w:cs="Arial"/>
          <w:bCs/>
        </w:rPr>
        <w:t>, PhD</w:t>
      </w:r>
      <w:r w:rsidRPr="00F03D52">
        <w:rPr>
          <w:rFonts w:cs="Arial"/>
          <w:bCs/>
          <w:vertAlign w:val="superscript"/>
        </w:rPr>
        <w:t>8</w:t>
      </w:r>
      <w:r w:rsidRPr="00F03D52">
        <w:rPr>
          <w:rFonts w:cs="Arial"/>
          <w:bCs/>
        </w:rPr>
        <w:t xml:space="preserve">; Tracy </w:t>
      </w:r>
      <w:r>
        <w:rPr>
          <w:rFonts w:cs="Arial"/>
          <w:bCs/>
        </w:rPr>
        <w:t xml:space="preserve">L. </w:t>
      </w:r>
      <w:r w:rsidRPr="00F03D52">
        <w:rPr>
          <w:rFonts w:cs="Arial"/>
          <w:bCs/>
        </w:rPr>
        <w:t>McGregor, MD</w:t>
      </w:r>
      <w:r w:rsidRPr="00F03D52">
        <w:rPr>
          <w:rFonts w:cs="Arial"/>
          <w:bCs/>
          <w:vertAlign w:val="superscript"/>
        </w:rPr>
        <w:t>8*</w:t>
      </w:r>
      <w:r w:rsidRPr="00F03D52">
        <w:rPr>
          <w:rFonts w:cs="Arial"/>
          <w:bCs/>
        </w:rPr>
        <w:t>; Yaacov Frishberg</w:t>
      </w:r>
      <w:r w:rsidRPr="00F03D52">
        <w:t>, MD</w:t>
      </w:r>
      <w:r w:rsidRPr="00F03D52">
        <w:rPr>
          <w:vertAlign w:val="superscript"/>
        </w:rPr>
        <w:t>9</w:t>
      </w:r>
    </w:p>
    <w:p w14:paraId="227845A0" w14:textId="3972D7DA" w:rsidR="00602389" w:rsidRPr="0098194E" w:rsidRDefault="00602389" w:rsidP="007D4A22">
      <w:pPr>
        <w:spacing w:before="120" w:line="360" w:lineRule="auto"/>
        <w:rPr>
          <w:bCs/>
          <w:i/>
          <w:iCs/>
        </w:rPr>
      </w:pPr>
      <w:r w:rsidRPr="0098194E">
        <w:rPr>
          <w:bCs/>
          <w:i/>
          <w:iCs/>
        </w:rPr>
        <w:t>*</w:t>
      </w:r>
      <w:r w:rsidRPr="0098194E">
        <w:rPr>
          <w:rFonts w:cs="Arial"/>
          <w:bCs/>
          <w:i/>
          <w:iCs/>
        </w:rPr>
        <w:t xml:space="preserve">Tracy </w:t>
      </w:r>
      <w:r>
        <w:rPr>
          <w:rFonts w:cs="Arial"/>
          <w:bCs/>
          <w:i/>
          <w:iCs/>
        </w:rPr>
        <w:t xml:space="preserve">L. </w:t>
      </w:r>
      <w:r w:rsidRPr="0098194E">
        <w:rPr>
          <w:rFonts w:cs="Arial"/>
          <w:bCs/>
          <w:i/>
          <w:iCs/>
        </w:rPr>
        <w:t xml:space="preserve">McGregor, MD, </w:t>
      </w:r>
      <w:r>
        <w:rPr>
          <w:rFonts w:cs="Arial"/>
          <w:bCs/>
          <w:i/>
          <w:iCs/>
        </w:rPr>
        <w:t xml:space="preserve">and Taylor Ngo, MPH, </w:t>
      </w:r>
      <w:r w:rsidRPr="0098194E">
        <w:rPr>
          <w:rFonts w:cs="Arial"/>
          <w:bCs/>
          <w:i/>
          <w:iCs/>
        </w:rPr>
        <w:t>w</w:t>
      </w:r>
      <w:r>
        <w:rPr>
          <w:rFonts w:cs="Arial"/>
          <w:bCs/>
          <w:i/>
          <w:iCs/>
        </w:rPr>
        <w:t>ere</w:t>
      </w:r>
      <w:r w:rsidRPr="0098194E">
        <w:rPr>
          <w:rFonts w:cs="Arial"/>
          <w:bCs/>
          <w:i/>
          <w:iCs/>
        </w:rPr>
        <w:t xml:space="preserve"> employee</w:t>
      </w:r>
      <w:r>
        <w:rPr>
          <w:rFonts w:cs="Arial"/>
          <w:bCs/>
          <w:i/>
          <w:iCs/>
        </w:rPr>
        <w:t>s</w:t>
      </w:r>
      <w:r w:rsidRPr="0098194E">
        <w:rPr>
          <w:rFonts w:cs="Arial"/>
          <w:bCs/>
          <w:i/>
          <w:iCs/>
        </w:rPr>
        <w:t xml:space="preserve"> of Alnylam Pharmaceuticals at the time of study.</w:t>
      </w:r>
    </w:p>
    <w:p w14:paraId="7B13C737" w14:textId="77777777" w:rsidR="00602389" w:rsidRPr="00475B3D" w:rsidRDefault="00602389" w:rsidP="00C24AFD">
      <w:pPr>
        <w:spacing w:before="240" w:line="360" w:lineRule="auto"/>
        <w:jc w:val="center"/>
      </w:pPr>
      <w:r>
        <w:rPr>
          <w:vertAlign w:val="superscript"/>
        </w:rPr>
        <w:t>1</w:t>
      </w:r>
      <w:r>
        <w:t>Dep</w:t>
      </w:r>
      <w:r w:rsidRPr="003B275B">
        <w:rPr>
          <w:rFonts w:cstheme="minorHAnsi"/>
        </w:rPr>
        <w:t>artment of Paediatric Nephrology, Great Ormond Street Hospital, London, UK</w:t>
      </w:r>
      <w:r>
        <w:t xml:space="preserve">; </w:t>
      </w:r>
      <w:r>
        <w:rPr>
          <w:vertAlign w:val="superscript"/>
        </w:rPr>
        <w:t>2</w:t>
      </w:r>
      <w:r>
        <w:t>Divisi</w:t>
      </w:r>
      <w:r w:rsidRPr="00014A4E">
        <w:rPr>
          <w:rFonts w:cstheme="minorHAnsi"/>
        </w:rPr>
        <w:t>on of Pediatric Nephrology and Hypertension</w:t>
      </w:r>
      <w:r>
        <w:rPr>
          <w:rFonts w:cstheme="minorHAnsi"/>
        </w:rPr>
        <w:t>,</w:t>
      </w:r>
      <w:r w:rsidRPr="00014A4E">
        <w:rPr>
          <w:rFonts w:cstheme="minorHAnsi"/>
        </w:rPr>
        <w:t xml:space="preserve"> </w:t>
      </w:r>
      <w:r w:rsidRPr="00173F62">
        <w:rPr>
          <w:rFonts w:cstheme="minorHAnsi"/>
        </w:rPr>
        <w:t>Mayo Clinic, Rochester, MN, USA</w:t>
      </w:r>
      <w:r>
        <w:rPr>
          <w:rFonts w:cstheme="minorHAnsi"/>
        </w:rPr>
        <w:t xml:space="preserve">; </w:t>
      </w:r>
      <w:r>
        <w:rPr>
          <w:rFonts w:cstheme="minorHAnsi"/>
          <w:vertAlign w:val="superscript"/>
        </w:rPr>
        <w:t>3</w:t>
      </w:r>
      <w:r>
        <w:rPr>
          <w:rFonts w:cstheme="minorHAnsi"/>
        </w:rPr>
        <w:t>Pedia</w:t>
      </w:r>
      <w:r w:rsidRPr="003B275B">
        <w:rPr>
          <w:rFonts w:cstheme="minorHAnsi"/>
        </w:rPr>
        <w:t>tric Nephrology Institute, Rambam Health Care Campus, Haifa, Israel</w:t>
      </w:r>
      <w:r>
        <w:rPr>
          <w:rFonts w:cstheme="minorHAnsi"/>
        </w:rPr>
        <w:t xml:space="preserve">; </w:t>
      </w:r>
      <w:r>
        <w:rPr>
          <w:rFonts w:cstheme="minorHAnsi"/>
          <w:vertAlign w:val="superscript"/>
        </w:rPr>
        <w:t>4</w:t>
      </w:r>
      <w:r>
        <w:rPr>
          <w:rFonts w:cstheme="minorHAnsi"/>
        </w:rPr>
        <w:t>Paedi</w:t>
      </w:r>
      <w:r w:rsidRPr="003B275B">
        <w:rPr>
          <w:rFonts w:cstheme="minorHAnsi"/>
        </w:rPr>
        <w:t>atric Nephrology Unit, Galilee Medical Center, Nahariya, Israel</w:t>
      </w:r>
      <w:r>
        <w:rPr>
          <w:rFonts w:cstheme="minorHAnsi"/>
        </w:rPr>
        <w:t xml:space="preserve">; </w:t>
      </w:r>
      <w:r>
        <w:rPr>
          <w:rFonts w:cstheme="minorHAnsi"/>
          <w:vertAlign w:val="superscript"/>
        </w:rPr>
        <w:t>5</w:t>
      </w:r>
      <w:r>
        <w:rPr>
          <w:rFonts w:cstheme="minorHAnsi"/>
        </w:rPr>
        <w:t>Div</w:t>
      </w:r>
      <w:r w:rsidRPr="003B275B">
        <w:rPr>
          <w:rFonts w:cstheme="minorHAnsi"/>
        </w:rPr>
        <w:t>ision of Nephrology, Department of Pediatrics, Texas Children</w:t>
      </w:r>
      <w:r>
        <w:rPr>
          <w:rFonts w:cstheme="minorHAnsi"/>
        </w:rPr>
        <w:t>’</w:t>
      </w:r>
      <w:r w:rsidRPr="003B275B">
        <w:rPr>
          <w:rFonts w:cstheme="minorHAnsi"/>
        </w:rPr>
        <w:t>s Hospital/Baylor College of Medicine</w:t>
      </w:r>
      <w:r>
        <w:rPr>
          <w:rFonts w:cstheme="minorHAnsi"/>
        </w:rPr>
        <w:t>,</w:t>
      </w:r>
      <w:r w:rsidRPr="003B275B">
        <w:rPr>
          <w:rFonts w:cstheme="minorHAnsi"/>
        </w:rPr>
        <w:t xml:space="preserve"> </w:t>
      </w:r>
      <w:r>
        <w:rPr>
          <w:rFonts w:cstheme="minorHAnsi"/>
        </w:rPr>
        <w:t xml:space="preserve">Houston, </w:t>
      </w:r>
      <w:r w:rsidRPr="003B275B">
        <w:rPr>
          <w:rFonts w:cstheme="minorHAnsi"/>
        </w:rPr>
        <w:t>TX, USA</w:t>
      </w:r>
      <w:r>
        <w:rPr>
          <w:rFonts w:cstheme="minorHAnsi"/>
        </w:rPr>
        <w:t xml:space="preserve">; </w:t>
      </w:r>
      <w:r w:rsidRPr="007011CD">
        <w:rPr>
          <w:rFonts w:cstheme="minorHAnsi"/>
          <w:vertAlign w:val="superscript"/>
        </w:rPr>
        <w:t>6</w:t>
      </w:r>
      <w:r>
        <w:rPr>
          <w:rFonts w:cstheme="minorHAnsi"/>
        </w:rPr>
        <w:t>H</w:t>
      </w:r>
      <w:r w:rsidRPr="00F020DC">
        <w:rPr>
          <w:rFonts w:cstheme="minorHAnsi"/>
        </w:rPr>
        <w:t xml:space="preserve">ôpital Femme Mère Enfant and Centre d’Investigation Clinique Inserm, </w:t>
      </w:r>
      <w:r w:rsidRPr="004C7FD6">
        <w:rPr>
          <w:rFonts w:cstheme="minorHAnsi"/>
        </w:rPr>
        <w:t>Hospices Civils de Lyon, ERKnet, Bron,</w:t>
      </w:r>
      <w:r>
        <w:rPr>
          <w:rFonts w:cstheme="minorHAnsi"/>
        </w:rPr>
        <w:t xml:space="preserve"> </w:t>
      </w:r>
      <w:r w:rsidRPr="00F020DC">
        <w:rPr>
          <w:rFonts w:cstheme="minorHAnsi"/>
        </w:rPr>
        <w:t>France</w:t>
      </w:r>
      <w:r w:rsidRPr="00F03D52">
        <w:rPr>
          <w:rFonts w:cstheme="minorHAnsi"/>
        </w:rPr>
        <w:t xml:space="preserve">; </w:t>
      </w:r>
      <w:r w:rsidRPr="00F03D52">
        <w:rPr>
          <w:rFonts w:cstheme="minorHAnsi"/>
          <w:vertAlign w:val="superscript"/>
        </w:rPr>
        <w:t>7</w:t>
      </w:r>
      <w:r w:rsidRPr="00872823">
        <w:rPr>
          <w:rFonts w:cstheme="minorHAnsi"/>
        </w:rPr>
        <w:t>Pediatric Nephrology Department, Hopital Robert-Debré, APHP, Paris, France</w:t>
      </w:r>
      <w:r>
        <w:rPr>
          <w:rFonts w:cstheme="minorHAnsi"/>
        </w:rPr>
        <w:t xml:space="preserve">; </w:t>
      </w:r>
      <w:r>
        <w:rPr>
          <w:rFonts w:cstheme="minorHAnsi"/>
          <w:vertAlign w:val="superscript"/>
        </w:rPr>
        <w:t>8</w:t>
      </w:r>
      <w:r>
        <w:rPr>
          <w:rFonts w:cstheme="minorHAnsi"/>
        </w:rPr>
        <w:t>Alnylam</w:t>
      </w:r>
      <w:r w:rsidRPr="00FD44AF">
        <w:rPr>
          <w:rFonts w:cstheme="minorHAnsi"/>
        </w:rPr>
        <w:t xml:space="preserve"> </w:t>
      </w:r>
      <w:r w:rsidRPr="003B275B">
        <w:rPr>
          <w:rFonts w:cstheme="minorHAnsi"/>
        </w:rPr>
        <w:t xml:space="preserve">Pharmaceuticals, </w:t>
      </w:r>
      <w:r w:rsidRPr="00757797">
        <w:rPr>
          <w:rFonts w:cstheme="minorHAnsi"/>
        </w:rPr>
        <w:t>Cambridge, MA, USA</w:t>
      </w:r>
      <w:r>
        <w:rPr>
          <w:rFonts w:cstheme="minorHAnsi"/>
        </w:rPr>
        <w:t xml:space="preserve">; </w:t>
      </w:r>
      <w:r>
        <w:rPr>
          <w:rFonts w:cstheme="minorHAnsi"/>
          <w:vertAlign w:val="superscript"/>
        </w:rPr>
        <w:t>9</w:t>
      </w:r>
      <w:r>
        <w:rPr>
          <w:rFonts w:cstheme="minorHAnsi"/>
        </w:rPr>
        <w:t>Div</w:t>
      </w:r>
      <w:r w:rsidRPr="002626D1">
        <w:rPr>
          <w:rFonts w:cstheme="minorHAnsi"/>
        </w:rPr>
        <w:t>ision of Pediatric</w:t>
      </w:r>
      <w:r>
        <w:rPr>
          <w:rFonts w:cstheme="minorHAnsi"/>
        </w:rPr>
        <w:t xml:space="preserve"> </w:t>
      </w:r>
      <w:r w:rsidRPr="002626D1">
        <w:rPr>
          <w:rFonts w:cstheme="minorHAnsi"/>
        </w:rPr>
        <w:t xml:space="preserve">Nephrology, </w:t>
      </w:r>
      <w:r w:rsidRPr="00FE7738">
        <w:rPr>
          <w:rFonts w:cstheme="minorHAnsi"/>
        </w:rPr>
        <w:t>Shaare</w:t>
      </w:r>
      <w:r>
        <w:rPr>
          <w:rFonts w:cstheme="minorHAnsi"/>
        </w:rPr>
        <w:t xml:space="preserve"> </w:t>
      </w:r>
      <w:r w:rsidRPr="00FE7738">
        <w:rPr>
          <w:rFonts w:cstheme="minorHAnsi"/>
        </w:rPr>
        <w:t>Zedek</w:t>
      </w:r>
      <w:r>
        <w:rPr>
          <w:rFonts w:cstheme="minorHAnsi"/>
        </w:rPr>
        <w:t xml:space="preserve"> </w:t>
      </w:r>
      <w:r w:rsidRPr="00FE7738">
        <w:rPr>
          <w:rFonts w:cstheme="minorHAnsi"/>
        </w:rPr>
        <w:t>Medical Center</w:t>
      </w:r>
      <w:r>
        <w:rPr>
          <w:rFonts w:cstheme="minorHAnsi"/>
        </w:rPr>
        <w:t xml:space="preserve"> and Faculty of Medicine, Hebrew University of Jerusalem</w:t>
      </w:r>
      <w:r w:rsidRPr="00FE7738">
        <w:rPr>
          <w:rFonts w:cstheme="minorHAnsi"/>
        </w:rPr>
        <w:t>, Jerusalem, Israel</w:t>
      </w:r>
    </w:p>
    <w:p w14:paraId="40CE7CBF" w14:textId="77777777" w:rsidR="00602389" w:rsidRDefault="00602389" w:rsidP="00C24AFD">
      <w:pPr>
        <w:spacing w:before="240" w:line="360" w:lineRule="auto"/>
        <w:rPr>
          <w:b/>
        </w:rPr>
      </w:pPr>
      <w:r>
        <w:rPr>
          <w:b/>
        </w:rPr>
        <w:t>Corresponding Author:</w:t>
      </w:r>
    </w:p>
    <w:p w14:paraId="4C94774A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 w:rsidRPr="00872823">
        <w:t>Wesley Hayes, MBBChir</w:t>
      </w:r>
      <w:r>
        <w:t>,</w:t>
      </w:r>
      <w:r w:rsidRPr="00872823" w:rsidDel="00872823">
        <w:t xml:space="preserve"> </w:t>
      </w:r>
      <w:r>
        <w:t xml:space="preserve">Consultant Paediatric Nephrologist </w:t>
      </w:r>
    </w:p>
    <w:p w14:paraId="76B12BCB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>Department of Paediatric Nephrology</w:t>
      </w:r>
    </w:p>
    <w:p w14:paraId="05EA09C1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 xml:space="preserve">Great Ormond Street Hospital </w:t>
      </w:r>
    </w:p>
    <w:p w14:paraId="7E84E017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>Great Ormond Street, London WC1N 3JH</w:t>
      </w:r>
    </w:p>
    <w:p w14:paraId="4A95CE49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>London, UK</w:t>
      </w:r>
    </w:p>
    <w:p w14:paraId="7017B124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 xml:space="preserve">Phone: </w:t>
      </w:r>
      <w:r w:rsidRPr="00F03D52">
        <w:t>+44 (0)20 7762 6822</w:t>
      </w:r>
    </w:p>
    <w:p w14:paraId="57F39E20" w14:textId="77777777" w:rsidR="00602389" w:rsidRDefault="00602389" w:rsidP="00C24AFD">
      <w:pPr>
        <w:tabs>
          <w:tab w:val="clear" w:pos="0"/>
          <w:tab w:val="left" w:pos="450"/>
        </w:tabs>
        <w:spacing w:line="360" w:lineRule="auto"/>
        <w:ind w:left="446"/>
      </w:pPr>
      <w:r>
        <w:t xml:space="preserve">Email: </w:t>
      </w:r>
      <w:hyperlink r:id="rId7" w:history="1">
        <w:r w:rsidRPr="00766FCD">
          <w:rPr>
            <w:rStyle w:val="Hyperlink"/>
          </w:rPr>
          <w:t>Wesley.Hayes@gosh.nhs.uk</w:t>
        </w:r>
      </w:hyperlink>
      <w:r>
        <w:t xml:space="preserve"> </w:t>
      </w:r>
    </w:p>
    <w:p w14:paraId="380608C4" w14:textId="77777777" w:rsidR="00602389" w:rsidRDefault="00602389" w:rsidP="009F6282">
      <w:pPr>
        <w:rPr>
          <w:rFonts w:cs="Arial"/>
          <w:b/>
          <w:bCs/>
        </w:rPr>
      </w:pPr>
    </w:p>
    <w:p w14:paraId="5A8B2A8F" w14:textId="77777777" w:rsidR="00602389" w:rsidRPr="00251970" w:rsidRDefault="00602389" w:rsidP="009F6282">
      <w:pPr>
        <w:rPr>
          <w:rFonts w:cs="Arial"/>
        </w:rPr>
      </w:pPr>
      <w:r>
        <w:rPr>
          <w:rFonts w:cs="Arial"/>
          <w:b/>
          <w:bCs/>
        </w:rPr>
        <w:t xml:space="preserve">Table S1. </w:t>
      </w:r>
      <w:r w:rsidRPr="00251970">
        <w:rPr>
          <w:rFonts w:cs="Arial"/>
        </w:rPr>
        <w:t>Dosing Regimen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8"/>
        <w:gridCol w:w="3233"/>
        <w:gridCol w:w="3699"/>
      </w:tblGrid>
      <w:tr w:rsidR="00602389" w:rsidRPr="00224555" w14:paraId="07A2D14F" w14:textId="77777777" w:rsidTr="00197977">
        <w:tc>
          <w:tcPr>
            <w:tcW w:w="129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7EC843F" w14:textId="77777777" w:rsidR="00602389" w:rsidRPr="00224555" w:rsidRDefault="00602389" w:rsidP="00197977">
            <w:pPr>
              <w:pStyle w:val="C-TableHeader"/>
              <w:keepNext w:val="0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Body Weight</w:t>
            </w:r>
          </w:p>
        </w:tc>
        <w:tc>
          <w:tcPr>
            <w:tcW w:w="172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379A25A0" w14:textId="77777777" w:rsidR="00602389" w:rsidRPr="00224555" w:rsidRDefault="00602389" w:rsidP="0019797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Loading Dose</w:t>
            </w:r>
          </w:p>
        </w:tc>
        <w:tc>
          <w:tcPr>
            <w:tcW w:w="197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A24291" w14:textId="77777777" w:rsidR="00602389" w:rsidRPr="00224555" w:rsidRDefault="00602389" w:rsidP="0019797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Maintenance Dose</w:t>
            </w:r>
          </w:p>
          <w:p w14:paraId="7EE08D8A" w14:textId="77777777" w:rsidR="00602389" w:rsidRPr="00224555" w:rsidRDefault="00602389" w:rsidP="0019797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(begin 1 month after the last loading dose)</w:t>
            </w:r>
          </w:p>
        </w:tc>
      </w:tr>
      <w:tr w:rsidR="00602389" w:rsidRPr="00224555" w14:paraId="73BBBFA0" w14:textId="77777777" w:rsidTr="00CD372C">
        <w:trPr>
          <w:trHeight w:val="314"/>
        </w:trPr>
        <w:tc>
          <w:tcPr>
            <w:tcW w:w="1297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448604" w14:textId="77777777" w:rsidR="00602389" w:rsidRPr="00224555" w:rsidRDefault="00602389" w:rsidP="004E2752">
            <w:pPr>
              <w:pStyle w:val="C-TableText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&lt;10 kg</w:t>
            </w:r>
          </w:p>
        </w:tc>
        <w:tc>
          <w:tcPr>
            <w:tcW w:w="1727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D5F16A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monthly for 3 doses</w:t>
            </w:r>
          </w:p>
        </w:tc>
        <w:tc>
          <w:tcPr>
            <w:tcW w:w="1976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9B3E8F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monthly</w:t>
            </w:r>
          </w:p>
        </w:tc>
      </w:tr>
      <w:tr w:rsidR="00602389" w:rsidRPr="00224555" w14:paraId="443AFFC3" w14:textId="77777777" w:rsidTr="00197977">
        <w:trPr>
          <w:cantSplit/>
        </w:trPr>
        <w:tc>
          <w:tcPr>
            <w:tcW w:w="1297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B34880" w14:textId="77777777" w:rsidR="00602389" w:rsidRPr="00224555" w:rsidRDefault="00602389" w:rsidP="004E2752">
            <w:pPr>
              <w:pStyle w:val="C-TableText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10 kg to &lt;20 kg</w:t>
            </w:r>
          </w:p>
        </w:tc>
        <w:tc>
          <w:tcPr>
            <w:tcW w:w="1727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F11536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monthly for 3 doses</w:t>
            </w:r>
          </w:p>
        </w:tc>
        <w:tc>
          <w:tcPr>
            <w:tcW w:w="1976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C7BA17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every 3 months (quarterly)</w:t>
            </w:r>
          </w:p>
        </w:tc>
      </w:tr>
      <w:tr w:rsidR="00602389" w:rsidRPr="00224555" w14:paraId="2FCF0908" w14:textId="77777777" w:rsidTr="00197977">
        <w:trPr>
          <w:trHeight w:val="359"/>
        </w:trPr>
        <w:tc>
          <w:tcPr>
            <w:tcW w:w="1297" w:type="pct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2BBFA" w14:textId="77777777" w:rsidR="00602389" w:rsidRPr="00224555" w:rsidRDefault="00602389" w:rsidP="004E2752">
            <w:pPr>
              <w:pStyle w:val="C-TableText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≥20 kg</w:t>
            </w:r>
          </w:p>
        </w:tc>
        <w:tc>
          <w:tcPr>
            <w:tcW w:w="1727" w:type="pct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21B06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monthly for 3 doses</w:t>
            </w:r>
          </w:p>
        </w:tc>
        <w:tc>
          <w:tcPr>
            <w:tcW w:w="1976" w:type="pct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3674E" w14:textId="77777777" w:rsidR="00602389" w:rsidRPr="00224555" w:rsidRDefault="00602389" w:rsidP="00CD372C">
            <w:pPr>
              <w:pStyle w:val="C-TableText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4555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224555">
              <w:rPr>
                <w:rFonts w:ascii="Arial" w:hAnsi="Arial" w:cs="Arial"/>
                <w:sz w:val="24"/>
                <w:szCs w:val="24"/>
              </w:rPr>
              <w:t> mg/kg once every 3 months (quarterly)</w:t>
            </w:r>
          </w:p>
        </w:tc>
      </w:tr>
    </w:tbl>
    <w:p w14:paraId="349A4EC0" w14:textId="77777777" w:rsidR="00602389" w:rsidRDefault="00602389" w:rsidP="009F6282"/>
    <w:p w14:paraId="1ECBE33C" w14:textId="77777777" w:rsidR="00602389" w:rsidRDefault="00602389" w:rsidP="009F6282">
      <w:pPr>
        <w:sectPr w:rsidR="00602389" w:rsidSect="009775E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ED93337" w14:textId="77777777" w:rsidR="00602389" w:rsidRDefault="00602389" w:rsidP="009F6282"/>
    <w:p w14:paraId="3D8E8438" w14:textId="77777777" w:rsidR="00602389" w:rsidRPr="00251970" w:rsidRDefault="00602389" w:rsidP="008C5FBD">
      <w:pPr>
        <w:spacing w:after="120"/>
        <w:ind w:left="-720"/>
      </w:pPr>
      <w:r w:rsidRPr="00FD4FE3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S2</w:t>
      </w:r>
      <w:r w:rsidRPr="00FD4FE3">
        <w:rPr>
          <w:rFonts w:cs="Arial"/>
          <w:b/>
          <w:bCs/>
        </w:rPr>
        <w:t xml:space="preserve">. </w:t>
      </w:r>
      <w:r w:rsidRPr="00251970">
        <w:rPr>
          <w:rFonts w:cs="Arial"/>
        </w:rPr>
        <w:t>Plasma Pharmacokinetic Parameters</w:t>
      </w:r>
      <w:r>
        <w:rPr>
          <w:rFonts w:cs="Arial"/>
          <w:vertAlign w:val="superscript"/>
        </w:rPr>
        <w:t>a</w:t>
      </w:r>
      <w:r w:rsidRPr="00251970">
        <w:rPr>
          <w:rFonts w:cs="Arial"/>
        </w:rPr>
        <w:t xml:space="preserve"> </w:t>
      </w:r>
    </w:p>
    <w:tbl>
      <w:tblPr>
        <w:tblW w:w="5558" w:type="pct"/>
        <w:jc w:val="center"/>
        <w:tblLook w:val="0000" w:firstRow="0" w:lastRow="0" w:firstColumn="0" w:lastColumn="0" w:noHBand="0" w:noVBand="0"/>
      </w:tblPr>
      <w:tblGrid>
        <w:gridCol w:w="3057"/>
        <w:gridCol w:w="1890"/>
        <w:gridCol w:w="1890"/>
        <w:gridCol w:w="1890"/>
        <w:gridCol w:w="1896"/>
        <w:gridCol w:w="1890"/>
        <w:gridCol w:w="1893"/>
      </w:tblGrid>
      <w:tr w:rsidR="00602389" w:rsidRPr="00572B48" w14:paraId="75F46DA1" w14:textId="77777777" w:rsidTr="008C5FBD">
        <w:trPr>
          <w:cantSplit/>
          <w:tblHeader/>
          <w:jc w:val="center"/>
        </w:trPr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733DE0" w14:textId="77777777" w:rsidR="00602389" w:rsidRPr="00FD4FE3" w:rsidRDefault="00602389" w:rsidP="00AA31C7">
            <w:pPr>
              <w:pStyle w:val="C-TableHeader"/>
              <w:keepNext w:val="0"/>
              <w:spacing w:before="0" w:after="0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31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97293" w14:textId="77777777" w:rsidR="00602389" w:rsidRPr="00FD4FE3" w:rsidRDefault="00602389" w:rsidP="00AA31C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&lt;10 kg</w:t>
            </w:r>
          </w:p>
        </w:tc>
        <w:tc>
          <w:tcPr>
            <w:tcW w:w="13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4D2DB9" w14:textId="77777777" w:rsidR="00602389" w:rsidRPr="00FD4FE3" w:rsidRDefault="00602389" w:rsidP="00AA31C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10 to &lt;20 kg</w:t>
            </w:r>
          </w:p>
        </w:tc>
        <w:tc>
          <w:tcPr>
            <w:tcW w:w="13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DFCE27" w14:textId="77777777" w:rsidR="00602389" w:rsidRPr="00FD4FE3" w:rsidRDefault="00602389" w:rsidP="00AA31C7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eastAsiaTheme="minorHAnsi" w:hAnsi="Arial" w:cs="Arial"/>
                <w:b w:val="0"/>
                <w:bCs/>
                <w:szCs w:val="22"/>
              </w:rPr>
              <w:t>≥</w:t>
            </w:r>
            <w:r w:rsidRPr="00FD4FE3">
              <w:rPr>
                <w:rFonts w:ascii="Arial" w:hAnsi="Arial" w:cs="Arial"/>
                <w:kern w:val="24"/>
                <w:szCs w:val="22"/>
              </w:rPr>
              <w:t>20 kg</w:t>
            </w:r>
          </w:p>
        </w:tc>
      </w:tr>
      <w:tr w:rsidR="00602389" w:rsidRPr="00572B48" w14:paraId="6CB5854E" w14:textId="77777777" w:rsidTr="008C5FBD">
        <w:trPr>
          <w:cantSplit/>
          <w:trHeight w:val="215"/>
          <w:tblHeader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</w:tcPr>
          <w:p w14:paraId="3D1EB3EC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rPr>
                <w:rFonts w:ascii="Arial" w:hAnsi="Arial" w:cs="Arial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E93714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Day 1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F2EC01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Month 12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4D83A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Day 1</w:t>
            </w: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F7F833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Month 12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968CF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Day 1</w:t>
            </w: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36B474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Month 12</w:t>
            </w:r>
          </w:p>
        </w:tc>
      </w:tr>
      <w:tr w:rsidR="00602389" w:rsidRPr="00572B48" w14:paraId="237D1990" w14:textId="77777777" w:rsidTr="008C5FBD">
        <w:trPr>
          <w:cantSplit/>
          <w:tblHeader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</w:tcPr>
          <w:p w14:paraId="0AC7DFE6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both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bCs/>
                <w:szCs w:val="22"/>
              </w:rPr>
              <w:t>Parameter</w:t>
            </w:r>
            <w:r>
              <w:rPr>
                <w:rFonts w:ascii="Arial" w:hAnsi="Arial" w:cs="Arial"/>
                <w:bCs/>
                <w:szCs w:val="22"/>
              </w:rPr>
              <w:t xml:space="preserve"> </w:t>
            </w:r>
            <w:r w:rsidRPr="00FD4FE3">
              <w:rPr>
                <w:rFonts w:ascii="Arial" w:hAnsi="Arial" w:cs="Arial"/>
                <w:szCs w:val="22"/>
              </w:rPr>
              <w:t>Statistic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53706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6.0 mg/kg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CAB0F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3.0 mg/kg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B3C09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6.0 mg/kg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FAFA17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6.0 mg/kg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590F82" w14:textId="77777777" w:rsidR="00602389" w:rsidRPr="00FD4FE3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3.0 mg/kg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B4CF2F" w14:textId="77777777" w:rsidR="00602389" w:rsidRPr="00DE6218" w:rsidRDefault="00602389" w:rsidP="000A79FA">
            <w:pPr>
              <w:pStyle w:val="C-TableHeader"/>
              <w:keepNext w:val="0"/>
              <w:spacing w:before="0" w:after="0"/>
              <w:jc w:val="center"/>
              <w:rPr>
                <w:rFonts w:ascii="Arial" w:hAnsi="Arial" w:cs="Arial"/>
                <w:kern w:val="24"/>
                <w:szCs w:val="22"/>
              </w:rPr>
            </w:pPr>
            <w:r w:rsidRPr="00FD4FE3">
              <w:rPr>
                <w:rFonts w:ascii="Arial" w:hAnsi="Arial" w:cs="Arial"/>
                <w:kern w:val="24"/>
                <w:szCs w:val="22"/>
              </w:rPr>
              <w:t>3.0</w:t>
            </w:r>
            <w:r>
              <w:rPr>
                <w:rFonts w:ascii="Arial" w:hAnsi="Arial" w:cs="Arial"/>
                <w:kern w:val="24"/>
                <w:szCs w:val="22"/>
              </w:rPr>
              <w:t xml:space="preserve"> </w:t>
            </w:r>
            <w:r w:rsidRPr="00FD4FE3">
              <w:rPr>
                <w:rFonts w:ascii="Arial" w:hAnsi="Arial" w:cs="Arial"/>
                <w:kern w:val="24"/>
                <w:szCs w:val="22"/>
              </w:rPr>
              <w:t>mg/kg</w:t>
            </w:r>
          </w:p>
        </w:tc>
      </w:tr>
      <w:tr w:rsidR="00602389" w:rsidRPr="00572B48" w14:paraId="177E8CC1" w14:textId="77777777" w:rsidTr="008C5FBD">
        <w:trPr>
          <w:cantSplit/>
          <w:trHeight w:val="292"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4A7AD6" w14:textId="77777777" w:rsidR="00602389" w:rsidRPr="0025227D" w:rsidRDefault="00602389" w:rsidP="00AA31C7">
            <w:pPr>
              <w:pStyle w:val="C-TableText"/>
              <w:spacing w:before="0" w:after="0"/>
              <w:rPr>
                <w:rFonts w:ascii="Arial" w:hAnsi="Arial" w:cs="Arial"/>
                <w:b/>
                <w:bCs/>
              </w:rPr>
            </w:pPr>
            <w:r w:rsidRPr="0025227D">
              <w:rPr>
                <w:rFonts w:ascii="Arial" w:hAnsi="Arial" w:cs="Arial"/>
                <w:b/>
                <w:bCs/>
              </w:rPr>
              <w:t>t</w:t>
            </w:r>
            <w:r w:rsidRPr="0025227D">
              <w:rPr>
                <w:rFonts w:ascii="Arial" w:hAnsi="Arial" w:cs="Arial"/>
                <w:b/>
                <w:bCs/>
                <w:vertAlign w:val="subscript"/>
              </w:rPr>
              <w:t>max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572F3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BA67A2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67D0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96705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5FD547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85D664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</w:tr>
      <w:tr w:rsidR="00602389" w:rsidRPr="00572B48" w14:paraId="651DBAAA" w14:textId="77777777" w:rsidTr="008C5FBD">
        <w:trPr>
          <w:cantSplit/>
          <w:trHeight w:val="292"/>
          <w:jc w:val="center"/>
        </w:trPr>
        <w:tc>
          <w:tcPr>
            <w:tcW w:w="1061" w:type="pct"/>
            <w:shd w:val="clear" w:color="auto" w:fill="auto"/>
            <w:vAlign w:val="center"/>
          </w:tcPr>
          <w:p w14:paraId="6CEA7418" w14:textId="77777777" w:rsidR="00602389" w:rsidRPr="00FD4FE3" w:rsidRDefault="00602389" w:rsidP="00AA31C7">
            <w:pPr>
              <w:pStyle w:val="C-TableText"/>
              <w:spacing w:before="0" w:after="0"/>
              <w:ind w:left="2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974AE75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C55B485" w14:textId="77777777" w:rsidR="00602389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EFB0917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12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F9888BB" w14:textId="77777777" w:rsidR="00602389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9C22B73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5909B97C" w14:textId="77777777" w:rsidR="00602389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602389" w:rsidRPr="00572B48" w14:paraId="6D3240B9" w14:textId="77777777" w:rsidTr="008C5FBD">
        <w:trPr>
          <w:cantSplit/>
          <w:trHeight w:val="292"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8EE5D2" w14:textId="77777777" w:rsidR="00602389" w:rsidRPr="00FD4FE3" w:rsidRDefault="00602389" w:rsidP="00DE6218">
            <w:pPr>
              <w:pStyle w:val="C-TableText"/>
              <w:spacing w:before="0" w:after="0"/>
              <w:ind w:left="274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Median (min, max)</w:t>
            </w:r>
            <w:r>
              <w:rPr>
                <w:rFonts w:ascii="Arial" w:hAnsi="Arial" w:cs="Arial"/>
              </w:rPr>
              <w:t>, hours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38FD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4.22</w:t>
            </w:r>
            <w:r>
              <w:rPr>
                <w:rFonts w:ascii="Arial" w:hAnsi="Arial" w:cs="Arial"/>
              </w:rPr>
              <w:t xml:space="preserve"> </w:t>
            </w:r>
            <w:r w:rsidRPr="00FD4FE3">
              <w:rPr>
                <w:rFonts w:ascii="Arial" w:hAnsi="Arial" w:cs="Arial"/>
              </w:rPr>
              <w:t>(2, 8.1)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304AD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2.25 </w:t>
            </w:r>
            <w:r w:rsidRPr="00FD4FE3">
              <w:rPr>
                <w:rFonts w:ascii="Arial" w:hAnsi="Arial" w:cs="Arial"/>
              </w:rPr>
              <w:t xml:space="preserve">(2, </w:t>
            </w:r>
            <w:r>
              <w:rPr>
                <w:rFonts w:ascii="Arial" w:hAnsi="Arial" w:cs="Arial"/>
              </w:rPr>
              <w:t>4</w:t>
            </w:r>
            <w:r w:rsidRPr="00FD4FE3">
              <w:rPr>
                <w:rFonts w:ascii="Arial" w:hAnsi="Arial" w:cs="Arial"/>
              </w:rPr>
              <w:t>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573033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2.97</w:t>
            </w:r>
            <w:r>
              <w:rPr>
                <w:rFonts w:ascii="Arial" w:hAnsi="Arial" w:cs="Arial"/>
              </w:rPr>
              <w:t xml:space="preserve"> </w:t>
            </w:r>
            <w:r w:rsidRPr="00FD4FE3">
              <w:rPr>
                <w:rFonts w:ascii="Arial" w:hAnsi="Arial" w:cs="Arial"/>
              </w:rPr>
              <w:t>(1.87, 7.83)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0D5B7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3.83 </w:t>
            </w:r>
            <w:r w:rsidRPr="00FD4FE3">
              <w:rPr>
                <w:rFonts w:ascii="Arial" w:hAnsi="Arial" w:cs="Arial"/>
              </w:rPr>
              <w:t>(1.</w:t>
            </w:r>
            <w:r>
              <w:rPr>
                <w:rFonts w:ascii="Arial" w:hAnsi="Arial" w:cs="Arial"/>
              </w:rPr>
              <w:t>75</w:t>
            </w:r>
            <w:r w:rsidRPr="00FD4FE3">
              <w:rPr>
                <w:rFonts w:ascii="Arial" w:hAnsi="Arial" w:cs="Arial"/>
              </w:rPr>
              <w:t>, 7.</w:t>
            </w:r>
            <w:r>
              <w:rPr>
                <w:rFonts w:ascii="Arial" w:hAnsi="Arial" w:cs="Arial"/>
              </w:rPr>
              <w:t>25</w:t>
            </w:r>
            <w:r w:rsidRPr="00FD4FE3">
              <w:rPr>
                <w:rFonts w:ascii="Arial" w:hAnsi="Arial" w:cs="Arial"/>
              </w:rPr>
              <w:t>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73A85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3.93</w:t>
            </w:r>
            <w:r>
              <w:rPr>
                <w:rFonts w:ascii="Arial" w:hAnsi="Arial" w:cs="Arial"/>
              </w:rPr>
              <w:t xml:space="preserve"> </w:t>
            </w:r>
            <w:r w:rsidRPr="00FD4FE3">
              <w:rPr>
                <w:rFonts w:ascii="Arial" w:hAnsi="Arial" w:cs="Arial"/>
              </w:rPr>
              <w:t>(1.97, 7.1)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F04A7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4.15 </w:t>
            </w:r>
            <w:r w:rsidRPr="00FD4FE3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4.03</w:t>
            </w:r>
            <w:r w:rsidRPr="00FD4FE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4.27</w:t>
            </w:r>
            <w:r w:rsidRPr="00FD4FE3">
              <w:rPr>
                <w:rFonts w:ascii="Arial" w:hAnsi="Arial" w:cs="Arial"/>
              </w:rPr>
              <w:t>)</w:t>
            </w:r>
          </w:p>
        </w:tc>
      </w:tr>
      <w:tr w:rsidR="00602389" w:rsidRPr="00572B48" w14:paraId="078E1FDE" w14:textId="77777777" w:rsidTr="008C5FBD">
        <w:trPr>
          <w:cantSplit/>
          <w:trHeight w:val="292"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E9F30B" w14:textId="77777777" w:rsidR="00602389" w:rsidRPr="0025227D" w:rsidRDefault="00602389" w:rsidP="00AA31C7">
            <w:pPr>
              <w:pStyle w:val="C-TableText"/>
              <w:spacing w:before="0" w:after="0"/>
              <w:rPr>
                <w:rFonts w:ascii="Arial" w:hAnsi="Arial" w:cs="Arial"/>
                <w:b/>
                <w:bCs/>
              </w:rPr>
            </w:pPr>
            <w:r w:rsidRPr="0025227D">
              <w:rPr>
                <w:rFonts w:ascii="Arial" w:hAnsi="Arial" w:cs="Arial"/>
                <w:b/>
                <w:bCs/>
              </w:rPr>
              <w:t>C</w:t>
            </w:r>
            <w:r w:rsidRPr="0025227D">
              <w:rPr>
                <w:rFonts w:ascii="Arial" w:hAnsi="Arial" w:cs="Arial"/>
                <w:b/>
                <w:bCs/>
                <w:vertAlign w:val="subscript"/>
              </w:rPr>
              <w:t>max</w:t>
            </w:r>
            <w:r w:rsidRPr="0025227D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1DADF6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A77C5A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5A5533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34A76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CC6EE7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C76C30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</w:tr>
      <w:tr w:rsidR="00602389" w:rsidRPr="00572B48" w14:paraId="5B7CF979" w14:textId="77777777" w:rsidTr="008C5FBD">
        <w:trPr>
          <w:cantSplit/>
          <w:trHeight w:val="292"/>
          <w:jc w:val="center"/>
        </w:trPr>
        <w:tc>
          <w:tcPr>
            <w:tcW w:w="1061" w:type="pct"/>
            <w:shd w:val="clear" w:color="auto" w:fill="auto"/>
            <w:vAlign w:val="center"/>
          </w:tcPr>
          <w:p w14:paraId="7269447D" w14:textId="77777777" w:rsidR="00602389" w:rsidRPr="00FD4FE3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B755C2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05C4D67" w14:textId="77777777" w:rsidR="00602389" w:rsidRPr="00CD6060" w:rsidRDefault="00602389" w:rsidP="00AA31C7">
            <w:pPr>
              <w:pStyle w:val="Default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20126C72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12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7DD706FC" w14:textId="77777777" w:rsidR="00602389" w:rsidRPr="00E60994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D33ECE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0C134CFB" w14:textId="77777777" w:rsidR="00602389" w:rsidRPr="000A6FD0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602389" w:rsidRPr="00572B48" w14:paraId="69BC6960" w14:textId="77777777" w:rsidTr="008C5FBD">
        <w:trPr>
          <w:cantSplit/>
          <w:trHeight w:val="292"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7B6AF3" w14:textId="77777777" w:rsidR="00602389" w:rsidRPr="00FD4FE3" w:rsidRDefault="00602389" w:rsidP="00DE6218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Mean (%CV)</w:t>
            </w:r>
            <w:r>
              <w:rPr>
                <w:rFonts w:ascii="Arial" w:hAnsi="Arial" w:cs="Arial"/>
              </w:rPr>
              <w:t>, ng/mL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C2DDDE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950 (32.2)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67592" w14:textId="77777777" w:rsidR="00602389" w:rsidRPr="00CD6060" w:rsidRDefault="00602389" w:rsidP="00DE6218">
            <w:pPr>
              <w:pStyle w:val="Default"/>
              <w:jc w:val="center"/>
              <w:rPr>
                <w:rFonts w:ascii="Arial" w:eastAsia="Times New Roman" w:hAnsi="Arial" w:cs="Arial"/>
                <w:color w:val="auto"/>
                <w:sz w:val="22"/>
                <w:szCs w:val="22"/>
                <w:lang w:val="en-US"/>
              </w:rPr>
            </w:pPr>
            <w:r w:rsidRPr="00CD6060">
              <w:rPr>
                <w:rFonts w:ascii="Arial" w:eastAsia="Times New Roman" w:hAnsi="Arial" w:cs="Arial"/>
                <w:color w:val="auto"/>
                <w:sz w:val="22"/>
                <w:szCs w:val="22"/>
                <w:lang w:val="en-US"/>
              </w:rPr>
              <w:t>1960</w:t>
            </w: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val="en-US"/>
              </w:rPr>
              <w:t xml:space="preserve"> </w:t>
            </w:r>
            <w:r w:rsidRPr="00CD6060">
              <w:rPr>
                <w:rFonts w:ascii="Arial" w:eastAsia="Times New Roman" w:hAnsi="Arial" w:cs="Arial"/>
                <w:color w:val="auto"/>
                <w:sz w:val="22"/>
                <w:szCs w:val="22"/>
                <w:lang w:val="en-US"/>
              </w:rPr>
              <w:t>(80.1)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95FD8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1030</w:t>
            </w:r>
            <w:r>
              <w:rPr>
                <w:rFonts w:ascii="Arial" w:hAnsi="Arial" w:cs="Arial"/>
              </w:rPr>
              <w:t xml:space="preserve"> </w:t>
            </w:r>
            <w:r w:rsidRPr="00FD4FE3">
              <w:rPr>
                <w:rFonts w:ascii="Arial" w:hAnsi="Arial" w:cs="Arial"/>
              </w:rPr>
              <w:t>(33.6)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EBA55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E60994">
              <w:rPr>
                <w:rFonts w:ascii="Arial" w:hAnsi="Arial" w:cs="Arial"/>
              </w:rPr>
              <w:t>1520</w:t>
            </w:r>
            <w:r>
              <w:rPr>
                <w:rFonts w:ascii="Arial" w:hAnsi="Arial" w:cs="Arial"/>
              </w:rPr>
              <w:t xml:space="preserve"> </w:t>
            </w:r>
            <w:r w:rsidRPr="00E60994">
              <w:rPr>
                <w:rFonts w:ascii="Arial" w:hAnsi="Arial" w:cs="Arial"/>
              </w:rPr>
              <w:t>(55.5)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F390D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950 (121.1)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7C9065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509</w:t>
            </w:r>
            <w:r>
              <w:rPr>
                <w:rFonts w:ascii="Arial" w:hAnsi="Arial" w:cs="Arial"/>
              </w:rPr>
              <w:t xml:space="preserve"> </w:t>
            </w:r>
            <w:r w:rsidRPr="000A6FD0">
              <w:rPr>
                <w:rFonts w:ascii="Arial" w:hAnsi="Arial" w:cs="Arial"/>
              </w:rPr>
              <w:t>(19.0)</w:t>
            </w:r>
          </w:p>
        </w:tc>
      </w:tr>
      <w:tr w:rsidR="00602389" w:rsidRPr="00572B48" w14:paraId="1FC0EB82" w14:textId="77777777" w:rsidTr="008C5FBD">
        <w:trPr>
          <w:cantSplit/>
          <w:trHeight w:val="292"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237D49" w14:textId="77777777" w:rsidR="00602389" w:rsidRPr="0025227D" w:rsidRDefault="00602389" w:rsidP="00AA31C7">
            <w:pPr>
              <w:pStyle w:val="C-TableText"/>
              <w:spacing w:before="0" w:after="0"/>
              <w:rPr>
                <w:rFonts w:ascii="Arial" w:hAnsi="Arial" w:cs="Arial"/>
                <w:b/>
                <w:bCs/>
              </w:rPr>
            </w:pPr>
            <w:r w:rsidRPr="0025227D">
              <w:rPr>
                <w:rFonts w:ascii="Arial" w:hAnsi="Arial" w:cs="Arial"/>
                <w:b/>
                <w:bCs/>
              </w:rPr>
              <w:t>AUC</w:t>
            </w:r>
            <w:r w:rsidRPr="0025227D">
              <w:rPr>
                <w:rFonts w:ascii="Arial" w:hAnsi="Arial" w:cs="Arial"/>
                <w:b/>
                <w:bCs/>
                <w:vertAlign w:val="subscript"/>
              </w:rPr>
              <w:t>0-last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A4B8F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819878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3269C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AD019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23E729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67E4CB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</w:tr>
      <w:tr w:rsidR="00602389" w:rsidRPr="00572B48" w14:paraId="211E31E6" w14:textId="77777777" w:rsidTr="008C5FBD">
        <w:trPr>
          <w:cantSplit/>
          <w:trHeight w:val="292"/>
          <w:jc w:val="center"/>
        </w:trPr>
        <w:tc>
          <w:tcPr>
            <w:tcW w:w="1061" w:type="pct"/>
            <w:shd w:val="clear" w:color="auto" w:fill="auto"/>
            <w:vAlign w:val="center"/>
          </w:tcPr>
          <w:p w14:paraId="471790B3" w14:textId="77777777" w:rsidR="00602389" w:rsidRPr="000A6FD0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E16FEE3" w14:textId="77777777" w:rsidR="00602389" w:rsidRDefault="00602389" w:rsidP="00AA31C7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D4FE3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33D3ED5" w14:textId="77777777" w:rsidR="00602389" w:rsidRPr="00CD6060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5FA0284D" w14:textId="77777777" w:rsidR="00602389" w:rsidRPr="006960A2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12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1E36F149" w14:textId="77777777" w:rsidR="00602389" w:rsidRPr="00E60994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CD349CC" w14:textId="77777777" w:rsidR="00602389" w:rsidRPr="000A6FD0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3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10C2ED81" w14:textId="77777777" w:rsidR="00602389" w:rsidRPr="00760546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602389" w:rsidRPr="00572B48" w14:paraId="584851AC" w14:textId="77777777" w:rsidTr="008C5FBD">
        <w:trPr>
          <w:cantSplit/>
          <w:trHeight w:val="435"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6D1BB3" w14:textId="77777777" w:rsidR="00602389" w:rsidRPr="00FD4FE3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Geometric</w:t>
            </w:r>
            <w:r>
              <w:rPr>
                <w:rFonts w:ascii="Arial" w:hAnsi="Arial" w:cs="Arial"/>
              </w:rPr>
              <w:t xml:space="preserve"> m</w:t>
            </w:r>
            <w:r w:rsidRPr="00FD4FE3">
              <w:rPr>
                <w:rFonts w:ascii="Arial" w:hAnsi="Arial" w:cs="Arial"/>
              </w:rPr>
              <w:t>ean (%CV)</w:t>
            </w:r>
            <w:r>
              <w:rPr>
                <w:rFonts w:ascii="Arial" w:hAnsi="Arial" w:cs="Arial"/>
              </w:rPr>
              <w:t xml:space="preserve">, </w:t>
            </w:r>
            <w:r w:rsidRPr="00FD4FE3">
              <w:rPr>
                <w:rFonts w:ascii="Arial" w:hAnsi="Arial" w:cs="Arial"/>
              </w:rPr>
              <w:t>h•ng/mL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CC5F05" w14:textId="77777777" w:rsidR="00602389" w:rsidRPr="00FD4FE3" w:rsidRDefault="00602389" w:rsidP="00AA31C7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6810</w:t>
            </w:r>
            <w:r w:rsidRPr="00FD4FE3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19.7</w:t>
            </w:r>
            <w:r w:rsidRPr="00FD4FE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6171C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CD6060">
              <w:rPr>
                <w:rFonts w:ascii="Arial" w:hAnsi="Arial" w:cs="Arial"/>
              </w:rPr>
              <w:t>7170</w:t>
            </w:r>
            <w:r>
              <w:rPr>
                <w:rFonts w:ascii="Arial" w:hAnsi="Arial" w:cs="Arial"/>
              </w:rPr>
              <w:t xml:space="preserve"> </w:t>
            </w:r>
            <w:r w:rsidRPr="00CD6060">
              <w:rPr>
                <w:rFonts w:ascii="Arial" w:hAnsi="Arial" w:cs="Arial"/>
              </w:rPr>
              <w:t>(126.5)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917447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6960A2">
              <w:rPr>
                <w:rFonts w:ascii="Arial" w:hAnsi="Arial" w:cs="Arial"/>
              </w:rPr>
              <w:t>9160</w:t>
            </w:r>
            <w:r>
              <w:rPr>
                <w:rFonts w:ascii="Arial" w:hAnsi="Arial" w:cs="Arial"/>
              </w:rPr>
              <w:t xml:space="preserve"> </w:t>
            </w:r>
            <w:r w:rsidRPr="006960A2">
              <w:rPr>
                <w:rFonts w:ascii="Arial" w:hAnsi="Arial" w:cs="Arial"/>
              </w:rPr>
              <w:t>(21.2)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678D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E60994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,</w:t>
            </w:r>
            <w:r w:rsidRPr="00E60994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 xml:space="preserve"> </w:t>
            </w:r>
            <w:r w:rsidRPr="00E60994">
              <w:rPr>
                <w:rFonts w:ascii="Arial" w:hAnsi="Arial" w:cs="Arial"/>
              </w:rPr>
              <w:t>(39.1)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7DBE1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4940</w:t>
            </w:r>
            <w:r>
              <w:rPr>
                <w:rFonts w:ascii="Arial" w:hAnsi="Arial" w:cs="Arial"/>
              </w:rPr>
              <w:t xml:space="preserve"> </w:t>
            </w:r>
            <w:r w:rsidRPr="000A6FD0">
              <w:rPr>
                <w:rFonts w:ascii="Arial" w:hAnsi="Arial" w:cs="Arial"/>
              </w:rPr>
              <w:t>(36.2)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B1603" w14:textId="77777777" w:rsidR="00602389" w:rsidRPr="00FD4FE3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760546">
              <w:rPr>
                <w:rFonts w:ascii="Arial" w:hAnsi="Arial" w:cs="Arial"/>
              </w:rPr>
              <w:t>2960</w:t>
            </w:r>
            <w:r>
              <w:rPr>
                <w:rFonts w:ascii="Arial" w:hAnsi="Arial" w:cs="Arial"/>
              </w:rPr>
              <w:t xml:space="preserve"> </w:t>
            </w:r>
            <w:r w:rsidRPr="00760546">
              <w:rPr>
                <w:rFonts w:ascii="Arial" w:hAnsi="Arial" w:cs="Arial"/>
              </w:rPr>
              <w:t>(128.1)</w:t>
            </w:r>
          </w:p>
        </w:tc>
      </w:tr>
      <w:tr w:rsidR="00602389" w:rsidRPr="00572B48" w14:paraId="62245DC7" w14:textId="77777777" w:rsidTr="008C5FBD">
        <w:trPr>
          <w:cantSplit/>
          <w:trHeight w:val="287"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72127E" w14:textId="77777777" w:rsidR="00602389" w:rsidRPr="0025227D" w:rsidRDefault="00602389" w:rsidP="00AA31C7">
            <w:pPr>
              <w:pStyle w:val="C-TableText"/>
              <w:spacing w:before="0" w:after="0"/>
              <w:rPr>
                <w:rFonts w:ascii="Arial" w:hAnsi="Arial" w:cs="Arial"/>
                <w:b/>
                <w:bCs/>
              </w:rPr>
            </w:pPr>
            <w:r w:rsidRPr="0025227D">
              <w:rPr>
                <w:rFonts w:ascii="Arial" w:hAnsi="Arial" w:cs="Arial"/>
                <w:b/>
                <w:bCs/>
              </w:rPr>
              <w:t>t</w:t>
            </w:r>
            <w:r w:rsidRPr="0025227D">
              <w:rPr>
                <w:rFonts w:ascii="Arial" w:hAnsi="Arial" w:cs="Arial"/>
                <w:b/>
                <w:bCs/>
                <w:vertAlign w:val="subscript"/>
              </w:rPr>
              <w:t>½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3C51E6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1ED480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CAF436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07A0EB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B54763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809015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</w:tr>
      <w:tr w:rsidR="00602389" w:rsidRPr="00572B48" w14:paraId="1FF5725B" w14:textId="77777777" w:rsidTr="008C5FBD">
        <w:trPr>
          <w:cantSplit/>
          <w:trHeight w:val="260"/>
          <w:jc w:val="center"/>
        </w:trPr>
        <w:tc>
          <w:tcPr>
            <w:tcW w:w="1061" w:type="pct"/>
            <w:shd w:val="clear" w:color="auto" w:fill="auto"/>
            <w:vAlign w:val="center"/>
          </w:tcPr>
          <w:p w14:paraId="282E8791" w14:textId="77777777" w:rsidR="00602389" w:rsidRPr="000A6FD0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1C138B36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4D05FAC" w14:textId="77777777" w:rsidR="00602389" w:rsidRPr="00CD6060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38F32725" w14:textId="77777777" w:rsidR="00602389" w:rsidRPr="006960A2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10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6331923A" w14:textId="77777777" w:rsidR="00602389" w:rsidRPr="00E60994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7FC3A876" w14:textId="77777777" w:rsidR="00602389" w:rsidRPr="000A6FD0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2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1022BE91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02389" w:rsidRPr="0026393C" w14:paraId="768F7E01" w14:textId="77777777" w:rsidTr="008C5FBD">
        <w:trPr>
          <w:cantSplit/>
          <w:trHeight w:val="435"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30D0F2" w14:textId="77777777" w:rsidR="00602389" w:rsidRPr="00FD4FE3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Geometric</w:t>
            </w:r>
            <w:r>
              <w:rPr>
                <w:rFonts w:ascii="Arial" w:hAnsi="Arial" w:cs="Arial"/>
              </w:rPr>
              <w:t xml:space="preserve"> m</w:t>
            </w:r>
            <w:r w:rsidRPr="00FD4FE3">
              <w:rPr>
                <w:rFonts w:ascii="Arial" w:hAnsi="Arial" w:cs="Arial"/>
              </w:rPr>
              <w:t>ean (%CV)</w:t>
            </w:r>
            <w:r>
              <w:rPr>
                <w:rFonts w:ascii="Arial" w:hAnsi="Arial" w:cs="Arial"/>
              </w:rPr>
              <w:t>, hours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C9D1F" w14:textId="77777777" w:rsidR="00602389" w:rsidRPr="0026393C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26393C">
              <w:rPr>
                <w:rFonts w:ascii="Arial" w:hAnsi="Arial" w:cs="Arial"/>
              </w:rPr>
              <w:t>5.46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B4737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CD6060">
              <w:rPr>
                <w:rFonts w:ascii="Arial" w:hAnsi="Arial" w:cs="Arial"/>
              </w:rPr>
              <w:t>2.12</w:t>
            </w:r>
            <w:r>
              <w:rPr>
                <w:rFonts w:ascii="Arial" w:hAnsi="Arial" w:cs="Arial"/>
              </w:rPr>
              <w:t xml:space="preserve"> </w:t>
            </w:r>
            <w:r w:rsidRPr="00CD6060">
              <w:rPr>
                <w:rFonts w:ascii="Arial" w:hAnsi="Arial" w:cs="Arial"/>
              </w:rPr>
              <w:t>(45.4)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BFA2AF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6960A2">
              <w:rPr>
                <w:rFonts w:ascii="Arial" w:hAnsi="Arial" w:cs="Arial"/>
              </w:rPr>
              <w:t>4.82</w:t>
            </w:r>
            <w:r>
              <w:rPr>
                <w:rFonts w:ascii="Arial" w:hAnsi="Arial" w:cs="Arial"/>
              </w:rPr>
              <w:t xml:space="preserve"> </w:t>
            </w:r>
            <w:r w:rsidRPr="006960A2">
              <w:rPr>
                <w:rFonts w:ascii="Arial" w:hAnsi="Arial" w:cs="Arial"/>
              </w:rPr>
              <w:t>(46.4)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D0DB6E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E60994">
              <w:rPr>
                <w:rFonts w:ascii="Arial" w:hAnsi="Arial" w:cs="Arial"/>
              </w:rPr>
              <w:t>3.81</w:t>
            </w:r>
            <w:r>
              <w:rPr>
                <w:rFonts w:ascii="Arial" w:hAnsi="Arial" w:cs="Arial"/>
              </w:rPr>
              <w:t xml:space="preserve"> </w:t>
            </w:r>
            <w:r w:rsidRPr="00E60994">
              <w:rPr>
                <w:rFonts w:ascii="Arial" w:hAnsi="Arial" w:cs="Arial"/>
              </w:rPr>
              <w:t>(27.0)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EEC38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3.33</w:t>
            </w:r>
            <w:r>
              <w:rPr>
                <w:rFonts w:ascii="Arial" w:hAnsi="Arial" w:cs="Arial"/>
              </w:rPr>
              <w:t xml:space="preserve"> </w:t>
            </w:r>
            <w:r w:rsidRPr="000A6FD0">
              <w:rPr>
                <w:rFonts w:ascii="Arial" w:hAnsi="Arial" w:cs="Arial"/>
              </w:rPr>
              <w:t>(181.8)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8F157" w14:textId="77777777" w:rsidR="00602389" w:rsidRPr="008C5FBD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8C5FBD">
              <w:rPr>
                <w:rFonts w:ascii="Arial" w:hAnsi="Arial" w:cs="Arial"/>
              </w:rPr>
              <w:t>6.64</w:t>
            </w:r>
          </w:p>
        </w:tc>
      </w:tr>
      <w:tr w:rsidR="00602389" w:rsidRPr="0026393C" w14:paraId="67EC2896" w14:textId="77777777" w:rsidTr="008C5FBD">
        <w:trPr>
          <w:cantSplit/>
          <w:trHeight w:val="297"/>
          <w:jc w:val="center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E1DFAD" w14:textId="77777777" w:rsidR="00602389" w:rsidRPr="0025227D" w:rsidRDefault="00602389" w:rsidP="00AA31C7">
            <w:pPr>
              <w:pStyle w:val="C-TableText"/>
              <w:spacing w:before="0" w:after="0"/>
              <w:rPr>
                <w:rFonts w:ascii="Arial" w:hAnsi="Arial" w:cs="Arial"/>
                <w:b/>
                <w:bCs/>
              </w:rPr>
            </w:pPr>
            <w:r w:rsidRPr="0025227D">
              <w:rPr>
                <w:rFonts w:ascii="Arial" w:hAnsi="Arial" w:cs="Arial"/>
                <w:b/>
                <w:bCs/>
              </w:rPr>
              <w:t xml:space="preserve">CL/F/WT </w:t>
            </w: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4EDEAA" w14:textId="77777777" w:rsidR="00602389" w:rsidRPr="0026393C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C1127A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E8952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16CEB3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04A6E9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3F21E" w14:textId="77777777" w:rsidR="00602389" w:rsidRPr="0026393C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</w:p>
        </w:tc>
      </w:tr>
      <w:tr w:rsidR="00602389" w:rsidRPr="0026393C" w14:paraId="5728B0A6" w14:textId="77777777" w:rsidTr="008C5FBD">
        <w:trPr>
          <w:cantSplit/>
          <w:trHeight w:val="297"/>
          <w:jc w:val="center"/>
        </w:trPr>
        <w:tc>
          <w:tcPr>
            <w:tcW w:w="1061" w:type="pct"/>
            <w:shd w:val="clear" w:color="auto" w:fill="auto"/>
            <w:vAlign w:val="center"/>
          </w:tcPr>
          <w:p w14:paraId="69DDEB77" w14:textId="77777777" w:rsidR="00602389" w:rsidRPr="000A6FD0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019F206E" w14:textId="77777777" w:rsidR="00602389" w:rsidRPr="0026393C" w:rsidRDefault="00602389" w:rsidP="00AA31C7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393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50ABDA86" w14:textId="77777777" w:rsidR="00602389" w:rsidRPr="00CD6060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6BEB3A38" w14:textId="77777777" w:rsidR="00602389" w:rsidRPr="006960A2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10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3A255F18" w14:textId="77777777" w:rsidR="00602389" w:rsidRPr="00E60994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56" w:type="pct"/>
            <w:shd w:val="clear" w:color="auto" w:fill="auto"/>
            <w:vAlign w:val="center"/>
          </w:tcPr>
          <w:p w14:paraId="46BDF329" w14:textId="77777777" w:rsidR="00602389" w:rsidRPr="000A6FD0" w:rsidRDefault="00602389" w:rsidP="0025227D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FD4FE3">
              <w:rPr>
                <w:rFonts w:ascii="Arial" w:hAnsi="Arial" w:cs="Arial"/>
              </w:rPr>
              <w:t>2</w:t>
            </w:r>
          </w:p>
        </w:tc>
        <w:tc>
          <w:tcPr>
            <w:tcW w:w="657" w:type="pct"/>
            <w:shd w:val="clear" w:color="auto" w:fill="auto"/>
            <w:vAlign w:val="center"/>
          </w:tcPr>
          <w:p w14:paraId="002644C4" w14:textId="77777777" w:rsidR="00602389" w:rsidRPr="0026393C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26393C">
              <w:rPr>
                <w:rFonts w:ascii="Arial" w:hAnsi="Arial" w:cs="Arial"/>
              </w:rPr>
              <w:t>1</w:t>
            </w:r>
          </w:p>
        </w:tc>
      </w:tr>
      <w:tr w:rsidR="00602389" w:rsidRPr="0026393C" w14:paraId="1FB0BCF3" w14:textId="77777777" w:rsidTr="008C5FBD">
        <w:trPr>
          <w:cantSplit/>
          <w:jc w:val="center"/>
        </w:trPr>
        <w:tc>
          <w:tcPr>
            <w:tcW w:w="10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DB8E8" w14:textId="77777777" w:rsidR="00602389" w:rsidRPr="00FD4FE3" w:rsidRDefault="00602389" w:rsidP="00AA31C7">
            <w:pPr>
              <w:pStyle w:val="C-TableText"/>
              <w:spacing w:before="0" w:after="0"/>
              <w:ind w:left="360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Geometric</w:t>
            </w:r>
            <w:r>
              <w:rPr>
                <w:rFonts w:ascii="Arial" w:hAnsi="Arial" w:cs="Arial"/>
              </w:rPr>
              <w:t xml:space="preserve"> m</w:t>
            </w:r>
            <w:r w:rsidRPr="00FD4FE3">
              <w:rPr>
                <w:rFonts w:ascii="Arial" w:hAnsi="Arial" w:cs="Arial"/>
              </w:rPr>
              <w:t>ean (%CV)</w:t>
            </w:r>
            <w:r>
              <w:rPr>
                <w:rFonts w:ascii="Arial" w:hAnsi="Arial" w:cs="Arial"/>
              </w:rPr>
              <w:t xml:space="preserve">, </w:t>
            </w:r>
            <w:r w:rsidRPr="00FD4FE3">
              <w:rPr>
                <w:rFonts w:ascii="Arial" w:hAnsi="Arial" w:cs="Arial"/>
              </w:rPr>
              <w:t>L/h/kg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7B7405" w14:textId="77777777" w:rsidR="00602389" w:rsidRPr="0026393C" w:rsidRDefault="00602389" w:rsidP="00AA31C7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393C">
              <w:rPr>
                <w:rFonts w:ascii="Arial" w:hAnsi="Arial" w:cs="Arial"/>
                <w:sz w:val="22"/>
                <w:szCs w:val="22"/>
              </w:rPr>
              <w:t>0.908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ED88F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CD6060">
              <w:rPr>
                <w:rFonts w:ascii="Arial" w:hAnsi="Arial" w:cs="Arial"/>
              </w:rPr>
              <w:t>0.459</w:t>
            </w:r>
            <w:r>
              <w:rPr>
                <w:rFonts w:ascii="Arial" w:hAnsi="Arial" w:cs="Arial"/>
              </w:rPr>
              <w:t xml:space="preserve"> </w:t>
            </w:r>
            <w:r w:rsidRPr="00CD6060">
              <w:rPr>
                <w:rFonts w:ascii="Arial" w:hAnsi="Arial" w:cs="Arial"/>
              </w:rPr>
              <w:t>(1.5)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69946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6960A2">
              <w:rPr>
                <w:rFonts w:ascii="Arial" w:hAnsi="Arial" w:cs="Arial"/>
              </w:rPr>
              <w:t>0.574</w:t>
            </w:r>
            <w:r>
              <w:rPr>
                <w:rFonts w:ascii="Arial" w:hAnsi="Arial" w:cs="Arial"/>
              </w:rPr>
              <w:t xml:space="preserve"> </w:t>
            </w:r>
            <w:r w:rsidRPr="006960A2">
              <w:rPr>
                <w:rFonts w:ascii="Arial" w:hAnsi="Arial" w:cs="Arial"/>
              </w:rPr>
              <w:t>(18.8)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12FC88" w14:textId="77777777" w:rsidR="00602389" w:rsidRPr="00FD4FE3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E60994">
              <w:rPr>
                <w:rFonts w:ascii="Arial" w:hAnsi="Arial" w:cs="Arial"/>
              </w:rPr>
              <w:t>0.461</w:t>
            </w:r>
            <w:r>
              <w:rPr>
                <w:rFonts w:ascii="Arial" w:hAnsi="Arial" w:cs="Arial"/>
              </w:rPr>
              <w:t xml:space="preserve"> </w:t>
            </w:r>
            <w:r w:rsidRPr="00E60994">
              <w:rPr>
                <w:rFonts w:ascii="Arial" w:hAnsi="Arial" w:cs="Arial"/>
              </w:rPr>
              <w:t>(23.4)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6EA8AD" w14:textId="77777777" w:rsidR="00602389" w:rsidRPr="00FD4FE3" w:rsidRDefault="00602389" w:rsidP="00DE6218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0A6FD0">
              <w:rPr>
                <w:rFonts w:ascii="Arial" w:hAnsi="Arial" w:cs="Arial"/>
              </w:rPr>
              <w:t>0.513</w:t>
            </w:r>
            <w:r>
              <w:rPr>
                <w:rFonts w:ascii="Arial" w:hAnsi="Arial" w:cs="Arial"/>
              </w:rPr>
              <w:t xml:space="preserve"> </w:t>
            </w:r>
            <w:r w:rsidRPr="000A6FD0">
              <w:rPr>
                <w:rFonts w:ascii="Arial" w:hAnsi="Arial" w:cs="Arial"/>
              </w:rPr>
              <w:t>(33.6)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49C252" w14:textId="77777777" w:rsidR="00602389" w:rsidRPr="008C5FBD" w:rsidRDefault="00602389" w:rsidP="00AA31C7">
            <w:pPr>
              <w:pStyle w:val="C-TableText"/>
              <w:spacing w:before="0" w:after="0"/>
              <w:jc w:val="center"/>
              <w:rPr>
                <w:rFonts w:ascii="Arial" w:hAnsi="Arial" w:cs="Arial"/>
              </w:rPr>
            </w:pPr>
            <w:r w:rsidRPr="008C5FBD">
              <w:rPr>
                <w:rFonts w:ascii="Arial" w:hAnsi="Arial" w:cs="Arial"/>
              </w:rPr>
              <w:t>0.444</w:t>
            </w:r>
          </w:p>
        </w:tc>
      </w:tr>
    </w:tbl>
    <w:p w14:paraId="5A4D851A" w14:textId="77777777" w:rsidR="00602389" w:rsidRDefault="00602389" w:rsidP="008C5FBD">
      <w:pPr>
        <w:pStyle w:val="C-Footnote"/>
        <w:spacing w:before="120"/>
        <w:ind w:left="-720"/>
        <w:jc w:val="both"/>
        <w:rPr>
          <w:rFonts w:ascii="Arial" w:hAnsi="Arial"/>
          <w:sz w:val="24"/>
          <w:szCs w:val="24"/>
        </w:rPr>
      </w:pPr>
      <w:r w:rsidRPr="00572B48">
        <w:rPr>
          <w:rFonts w:ascii="Arial" w:hAnsi="Arial"/>
          <w:sz w:val="24"/>
          <w:szCs w:val="24"/>
        </w:rPr>
        <w:t>AUC</w:t>
      </w:r>
      <w:r w:rsidRPr="00572B48">
        <w:rPr>
          <w:rFonts w:ascii="Arial" w:hAnsi="Arial"/>
          <w:sz w:val="24"/>
          <w:szCs w:val="24"/>
          <w:vertAlign w:val="subscript"/>
        </w:rPr>
        <w:t>0-last</w:t>
      </w:r>
      <w:r w:rsidRPr="00572B48">
        <w:rPr>
          <w:rFonts w:ascii="Arial" w:hAnsi="Arial"/>
          <w:sz w:val="24"/>
          <w:szCs w:val="24"/>
        </w:rPr>
        <w:t>, area under the plasma concentration versus time curve from 0 to the last measurable concentration; %CV, percent coefficient of variation; CL/F, apparent total clearance of the drug from plasma; C</w:t>
      </w:r>
      <w:r w:rsidRPr="00572B48">
        <w:rPr>
          <w:rFonts w:ascii="Arial" w:hAnsi="Arial"/>
          <w:sz w:val="24"/>
          <w:szCs w:val="24"/>
          <w:vertAlign w:val="subscript"/>
        </w:rPr>
        <w:t>max</w:t>
      </w:r>
      <w:r w:rsidRPr="00572B48">
        <w:rPr>
          <w:rFonts w:ascii="Arial" w:hAnsi="Arial"/>
          <w:sz w:val="24"/>
          <w:szCs w:val="24"/>
        </w:rPr>
        <w:t>, maximum plasma concentration; max, maximum; min, minimum; t</w:t>
      </w:r>
      <w:r w:rsidRPr="00572B48">
        <w:rPr>
          <w:rFonts w:ascii="Arial" w:hAnsi="Arial"/>
          <w:sz w:val="24"/>
          <w:szCs w:val="24"/>
          <w:vertAlign w:val="subscript"/>
        </w:rPr>
        <w:t>½</w:t>
      </w:r>
      <w:r w:rsidRPr="00572B48">
        <w:rPr>
          <w:rFonts w:ascii="Arial" w:hAnsi="Arial"/>
          <w:sz w:val="24"/>
          <w:szCs w:val="24"/>
        </w:rPr>
        <w:t>, elimination half-life; t</w:t>
      </w:r>
      <w:r w:rsidRPr="00572B48">
        <w:rPr>
          <w:rFonts w:ascii="Arial" w:hAnsi="Arial"/>
          <w:sz w:val="24"/>
          <w:szCs w:val="24"/>
          <w:vertAlign w:val="subscript"/>
        </w:rPr>
        <w:t>max</w:t>
      </w:r>
      <w:r w:rsidRPr="00572B48">
        <w:rPr>
          <w:rFonts w:ascii="Arial" w:hAnsi="Arial"/>
          <w:sz w:val="24"/>
          <w:szCs w:val="24"/>
        </w:rPr>
        <w:t>, time to reach maximum plasma concentration; WT, weight.</w:t>
      </w:r>
    </w:p>
    <w:p w14:paraId="6AF81394" w14:textId="77777777" w:rsidR="00602389" w:rsidRPr="000A79FA" w:rsidRDefault="00602389" w:rsidP="000A79FA">
      <w:pPr>
        <w:pStyle w:val="C-Footnote"/>
        <w:spacing w:before="120"/>
        <w:ind w:left="-72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vertAlign w:val="superscript"/>
        </w:rPr>
        <w:t>a</w:t>
      </w:r>
      <w:r>
        <w:rPr>
          <w:rFonts w:ascii="Arial" w:hAnsi="Arial"/>
          <w:sz w:val="24"/>
          <w:szCs w:val="24"/>
        </w:rPr>
        <w:t>Data presented are based on the initial dosing regimen.</w:t>
      </w:r>
    </w:p>
    <w:p w14:paraId="4A140C80" w14:textId="77777777" w:rsidR="00602389" w:rsidRDefault="00602389" w:rsidP="000A79FA">
      <w:pPr>
        <w:pStyle w:val="C-Footnote"/>
        <w:spacing w:before="120"/>
        <w:ind w:left="-720"/>
        <w:jc w:val="both"/>
        <w:rPr>
          <w:rFonts w:eastAsiaTheme="minorHAnsi"/>
        </w:rPr>
        <w:sectPr w:rsidR="00602389" w:rsidSect="00EF3244">
          <w:pgSz w:w="15840" w:h="12240" w:orient="landscape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E306E87" w14:textId="068283AB" w:rsidR="00602389" w:rsidRDefault="00602389" w:rsidP="009F6282">
      <w:pPr>
        <w:rPr>
          <w:lang w:val="en-GB"/>
        </w:rPr>
      </w:pPr>
      <w:r w:rsidRPr="00B573E7">
        <w:rPr>
          <w:rFonts w:eastAsiaTheme="minorHAnsi"/>
          <w:b/>
          <w:bCs/>
        </w:rPr>
        <w:lastRenderedPageBreak/>
        <w:t>Fig. S1</w:t>
      </w:r>
      <w:r w:rsidRPr="00B573E7">
        <w:rPr>
          <w:lang w:val="en-GB"/>
        </w:rPr>
        <w:t xml:space="preserve"> Mean (SEM) Ratio of </w:t>
      </w:r>
      <w:r w:rsidRPr="00B573E7">
        <w:rPr>
          <w:rFonts w:cstheme="minorHAnsi"/>
          <w:bCs/>
          <w:lang w:val="en-AU"/>
        </w:rPr>
        <w:t xml:space="preserve">Spot </w:t>
      </w:r>
      <w:r w:rsidRPr="00B573E7">
        <w:rPr>
          <w:lang w:val="en-GB"/>
        </w:rPr>
        <w:t>UOx:Cr</w:t>
      </w:r>
      <w:r w:rsidRPr="00B573E7">
        <w:rPr>
          <w:rFonts w:cstheme="minorHAnsi"/>
          <w:bCs/>
          <w:lang w:val="en-AU"/>
        </w:rPr>
        <w:t xml:space="preserve"> </w:t>
      </w:r>
      <w:r w:rsidRPr="00B573E7">
        <w:rPr>
          <w:lang w:val="en-GB"/>
        </w:rPr>
        <w:t>to ULN (</w:t>
      </w:r>
      <w:r>
        <w:rPr>
          <w:b/>
          <w:bCs/>
          <w:lang w:val="en-GB"/>
        </w:rPr>
        <w:t>a</w:t>
      </w:r>
      <w:r w:rsidRPr="00B573E7">
        <w:rPr>
          <w:lang w:val="en-GB"/>
        </w:rPr>
        <w:t>) Percent Change From Baseline and (</w:t>
      </w:r>
      <w:r>
        <w:rPr>
          <w:b/>
          <w:bCs/>
          <w:lang w:val="en-GB"/>
        </w:rPr>
        <w:t>b</w:t>
      </w:r>
      <w:r w:rsidRPr="00B573E7">
        <w:rPr>
          <w:lang w:val="en-GB"/>
        </w:rPr>
        <w:t>) Actual Values at Each Visit</w:t>
      </w:r>
      <w:r w:rsidRPr="00C16C8B">
        <w:rPr>
          <w:lang w:val="en-GB"/>
        </w:rPr>
        <w:t xml:space="preserve"> </w:t>
      </w:r>
    </w:p>
    <w:p w14:paraId="5801D817" w14:textId="77777777" w:rsidR="004A23C3" w:rsidRDefault="004A23C3" w:rsidP="009F6282">
      <w:pPr>
        <w:rPr>
          <w:lang w:val="en-GB"/>
        </w:rPr>
      </w:pPr>
    </w:p>
    <w:p w14:paraId="4938D176" w14:textId="52A67E77" w:rsidR="00602389" w:rsidRDefault="00602389" w:rsidP="00B94355">
      <w:r>
        <w:rPr>
          <w:noProof/>
        </w:rPr>
        <w:drawing>
          <wp:inline distT="0" distB="0" distL="0" distR="0" wp14:anchorId="1132F5FD" wp14:editId="455F95C0">
            <wp:extent cx="5528568" cy="4035973"/>
            <wp:effectExtent l="0" t="0" r="0" b="3175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968" cy="40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87E0" w14:textId="77777777" w:rsidR="004A23C3" w:rsidRDefault="004A23C3" w:rsidP="00B94355"/>
    <w:p w14:paraId="23C8849E" w14:textId="77777777" w:rsidR="00602389" w:rsidRDefault="00602389" w:rsidP="00B94355">
      <w:r>
        <w:rPr>
          <w:noProof/>
        </w:rPr>
        <w:lastRenderedPageBreak/>
        <w:drawing>
          <wp:inline distT="0" distB="0" distL="0" distR="0" wp14:anchorId="6BD82050" wp14:editId="220DCD1D">
            <wp:extent cx="5469430" cy="3941379"/>
            <wp:effectExtent l="0" t="0" r="0" b="2540"/>
            <wp:docPr id="16" name="Picture 1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3882" cy="394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478B0" w14:textId="77777777" w:rsidR="00602389" w:rsidRPr="00FA5C77" w:rsidRDefault="00602389" w:rsidP="00FA5C77"/>
    <w:p w14:paraId="69549490" w14:textId="77777777" w:rsidR="004A23C3" w:rsidRPr="006826B7" w:rsidRDefault="004A23C3" w:rsidP="004A23C3">
      <w:pPr>
        <w:rPr>
          <w:lang w:val="en-GB"/>
        </w:rPr>
      </w:pPr>
      <w:r w:rsidRPr="00572B48">
        <w:rPr>
          <w:lang w:val="en-GB"/>
        </w:rPr>
        <w:t xml:space="preserve">BL, baseline; M, month; </w:t>
      </w:r>
      <w:r>
        <w:rPr>
          <w:lang w:val="en-GB"/>
        </w:rPr>
        <w:t>ULN, upper limit of normal; UOx:Cr, urinary oxalate:creatinine ratio</w:t>
      </w:r>
      <w:r w:rsidRPr="00572B48">
        <w:rPr>
          <w:lang w:val="en-GB"/>
        </w:rPr>
        <w:t>.</w:t>
      </w:r>
    </w:p>
    <w:p w14:paraId="00E6E93C" w14:textId="77777777" w:rsidR="00602389" w:rsidRPr="00FA5C77" w:rsidRDefault="00602389" w:rsidP="00FA5C77"/>
    <w:p w14:paraId="358E487D" w14:textId="77777777" w:rsidR="00602389" w:rsidRPr="00803A5F" w:rsidRDefault="00602389" w:rsidP="00803A5F"/>
    <w:p w14:paraId="2E7FA4E6" w14:textId="77777777" w:rsidR="00602389" w:rsidRPr="00803A5F" w:rsidRDefault="00602389" w:rsidP="00803A5F"/>
    <w:p w14:paraId="71E5E76A" w14:textId="77777777" w:rsidR="00602389" w:rsidRPr="00803A5F" w:rsidRDefault="00602389" w:rsidP="00803A5F"/>
    <w:p w14:paraId="1BEBC1E0" w14:textId="77777777" w:rsidR="00602389" w:rsidRPr="00803A5F" w:rsidRDefault="00602389" w:rsidP="00803A5F"/>
    <w:p w14:paraId="3E79654C" w14:textId="77777777" w:rsidR="00602389" w:rsidRPr="00803A5F" w:rsidRDefault="00602389" w:rsidP="00803A5F"/>
    <w:p w14:paraId="522FF3EB" w14:textId="77777777" w:rsidR="00602389" w:rsidRPr="00D66896" w:rsidRDefault="00602389" w:rsidP="00D66896"/>
    <w:p w14:paraId="40F29AA6" w14:textId="5CFA8C53" w:rsidR="00602389" w:rsidRDefault="00602389" w:rsidP="00FA5C77">
      <w:pPr>
        <w:rPr>
          <w:lang w:val="en-GB"/>
        </w:rPr>
      </w:pPr>
      <w:r w:rsidRPr="00572B48">
        <w:rPr>
          <w:b/>
          <w:bCs/>
          <w:lang w:val="en-GB"/>
        </w:rPr>
        <w:lastRenderedPageBreak/>
        <w:t>Fig</w:t>
      </w:r>
      <w:r>
        <w:rPr>
          <w:b/>
          <w:bCs/>
          <w:lang w:val="en-GB"/>
        </w:rPr>
        <w:t>.</w:t>
      </w:r>
      <w:r w:rsidRPr="00572B4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S2</w:t>
      </w:r>
      <w:r w:rsidRPr="00572B48">
        <w:rPr>
          <w:b/>
          <w:bCs/>
          <w:lang w:val="en-GB"/>
        </w:rPr>
        <w:t xml:space="preserve"> </w:t>
      </w:r>
      <w:r w:rsidRPr="00EF57B5">
        <w:rPr>
          <w:lang w:val="en-GB"/>
        </w:rPr>
        <w:t xml:space="preserve">Actual eGFR </w:t>
      </w:r>
      <w:r>
        <w:rPr>
          <w:lang w:val="en-GB"/>
        </w:rPr>
        <w:t>Values in Individual Patients (</w:t>
      </w:r>
      <w:r>
        <w:rPr>
          <w:b/>
          <w:bCs/>
          <w:lang w:val="en-GB"/>
        </w:rPr>
        <w:t>a</w:t>
      </w:r>
      <w:r>
        <w:rPr>
          <w:lang w:val="en-GB"/>
        </w:rPr>
        <w:t xml:space="preserve">) </w:t>
      </w:r>
      <w:r w:rsidRPr="00EF57B5">
        <w:rPr>
          <w:rFonts w:cstheme="minorHAnsi"/>
          <w:lang w:val="en-AU"/>
        </w:rPr>
        <w:t>&lt;10 kg (</w:t>
      </w:r>
      <w:r w:rsidRPr="002059C4">
        <w:rPr>
          <w:rFonts w:cstheme="minorHAnsi"/>
          <w:i/>
          <w:iCs/>
          <w:lang w:val="en-AU"/>
        </w:rPr>
        <w:t>N</w:t>
      </w:r>
      <w:r>
        <w:rPr>
          <w:rFonts w:cstheme="minorHAnsi"/>
          <w:lang w:val="en-AU"/>
        </w:rPr>
        <w:t xml:space="preserve"> </w:t>
      </w:r>
      <w:r w:rsidRPr="00EF57B5">
        <w:rPr>
          <w:rFonts w:cstheme="minorHAnsi"/>
          <w:lang w:val="en-AU"/>
        </w:rPr>
        <w:t>=</w:t>
      </w:r>
      <w:r>
        <w:rPr>
          <w:rFonts w:cstheme="minorHAnsi"/>
          <w:lang w:val="en-AU"/>
        </w:rPr>
        <w:t xml:space="preserve"> </w:t>
      </w:r>
      <w:r w:rsidRPr="00EF57B5">
        <w:rPr>
          <w:rFonts w:cstheme="minorHAnsi"/>
          <w:lang w:val="en-AU"/>
        </w:rPr>
        <w:t>3)</w:t>
      </w:r>
      <w:r>
        <w:rPr>
          <w:rFonts w:cstheme="minorHAnsi"/>
          <w:lang w:val="en-AU"/>
        </w:rPr>
        <w:t>,</w:t>
      </w:r>
      <w:r w:rsidRPr="00EF57B5">
        <w:rPr>
          <w:rFonts w:cstheme="minorHAnsi"/>
          <w:lang w:val="en-AU"/>
        </w:rPr>
        <w:t xml:space="preserve"> (</w:t>
      </w:r>
      <w:r>
        <w:rPr>
          <w:rFonts w:cstheme="minorHAnsi"/>
          <w:b/>
          <w:bCs/>
          <w:lang w:val="en-AU"/>
        </w:rPr>
        <w:t>b</w:t>
      </w:r>
      <w:r w:rsidRPr="00EF57B5">
        <w:rPr>
          <w:rFonts w:cstheme="minorHAnsi"/>
          <w:lang w:val="en-AU"/>
        </w:rPr>
        <w:t xml:space="preserve">) </w:t>
      </w:r>
      <w:r w:rsidRPr="00EF57B5">
        <w:rPr>
          <w:rFonts w:cstheme="minorHAnsi"/>
          <w:bCs/>
          <w:lang w:val="en-AU"/>
        </w:rPr>
        <w:t>10 to &lt;20 kg (</w:t>
      </w:r>
      <w:r w:rsidRPr="002059C4">
        <w:rPr>
          <w:rFonts w:cstheme="minorHAnsi"/>
          <w:bCs/>
          <w:i/>
          <w:iCs/>
          <w:lang w:val="en-AU"/>
        </w:rPr>
        <w:t>N</w:t>
      </w:r>
      <w:r>
        <w:rPr>
          <w:rFonts w:cstheme="minorHAnsi"/>
          <w:bCs/>
          <w:lang w:val="en-AU"/>
        </w:rPr>
        <w:t xml:space="preserve"> </w:t>
      </w:r>
      <w:r w:rsidRPr="00EF57B5">
        <w:rPr>
          <w:rFonts w:cstheme="minorHAnsi"/>
          <w:bCs/>
          <w:lang w:val="en-AU"/>
        </w:rPr>
        <w:t>=</w:t>
      </w:r>
      <w:r>
        <w:rPr>
          <w:rFonts w:cstheme="minorHAnsi"/>
          <w:bCs/>
          <w:lang w:val="en-AU"/>
        </w:rPr>
        <w:t xml:space="preserve"> </w:t>
      </w:r>
      <w:r w:rsidRPr="00EF57B5">
        <w:rPr>
          <w:rFonts w:cstheme="minorHAnsi"/>
          <w:bCs/>
          <w:lang w:val="en-AU"/>
        </w:rPr>
        <w:t>12)</w:t>
      </w:r>
      <w:r>
        <w:rPr>
          <w:rFonts w:cstheme="minorHAnsi"/>
          <w:bCs/>
          <w:lang w:val="en-AU"/>
        </w:rPr>
        <w:t>, and (</w:t>
      </w:r>
      <w:r>
        <w:rPr>
          <w:rFonts w:cstheme="minorHAnsi"/>
          <w:b/>
          <w:lang w:val="en-AU"/>
        </w:rPr>
        <w:t>c</w:t>
      </w:r>
      <w:r w:rsidRPr="0025227D">
        <w:rPr>
          <w:rFonts w:cstheme="minorHAnsi"/>
          <w:bCs/>
          <w:lang w:val="en-AU"/>
        </w:rPr>
        <w:t xml:space="preserve">) </w:t>
      </w:r>
      <w:r w:rsidRPr="0025227D">
        <w:rPr>
          <w:rFonts w:cs="Arial"/>
          <w:bCs/>
          <w:lang w:val="en-AU"/>
        </w:rPr>
        <w:t>≥</w:t>
      </w:r>
      <w:r w:rsidRPr="0025227D">
        <w:rPr>
          <w:rFonts w:cstheme="minorHAnsi"/>
          <w:bCs/>
          <w:lang w:val="en-AU"/>
        </w:rPr>
        <w:t>20</w:t>
      </w:r>
      <w:r w:rsidRPr="00EF57B5">
        <w:rPr>
          <w:rFonts w:cstheme="minorHAnsi"/>
          <w:bCs/>
          <w:lang w:val="en-AU"/>
        </w:rPr>
        <w:t xml:space="preserve"> kg (</w:t>
      </w:r>
      <w:r w:rsidRPr="002059C4">
        <w:rPr>
          <w:rFonts w:cstheme="minorHAnsi"/>
          <w:bCs/>
          <w:i/>
          <w:iCs/>
          <w:lang w:val="en-AU"/>
        </w:rPr>
        <w:t>N</w:t>
      </w:r>
      <w:r>
        <w:rPr>
          <w:rFonts w:cstheme="minorHAnsi"/>
          <w:bCs/>
          <w:lang w:val="en-AU"/>
        </w:rPr>
        <w:t xml:space="preserve"> </w:t>
      </w:r>
      <w:r w:rsidRPr="00EF57B5">
        <w:rPr>
          <w:rFonts w:cstheme="minorHAnsi"/>
          <w:bCs/>
          <w:lang w:val="en-AU"/>
        </w:rPr>
        <w:t>=</w:t>
      </w:r>
      <w:r>
        <w:rPr>
          <w:rFonts w:cstheme="minorHAnsi"/>
          <w:bCs/>
          <w:lang w:val="en-AU"/>
        </w:rPr>
        <w:t xml:space="preserve"> </w:t>
      </w:r>
      <w:r w:rsidRPr="00EF57B5">
        <w:rPr>
          <w:rFonts w:cstheme="minorHAnsi"/>
          <w:bCs/>
          <w:lang w:val="en-AU"/>
        </w:rPr>
        <w:t>3)</w:t>
      </w:r>
    </w:p>
    <w:p w14:paraId="3623A986" w14:textId="59CBC132" w:rsidR="00602389" w:rsidRDefault="00602389" w:rsidP="00FA5C77">
      <w:pPr>
        <w:rPr>
          <w:lang w:val="en-GB"/>
        </w:rPr>
      </w:pPr>
      <w:r w:rsidRPr="00572B48">
        <w:rPr>
          <w:lang w:val="en-GB"/>
        </w:rPr>
        <w:t>Baseline value was the mean of all assessments collected prior to the first dose of lumasiran.</w:t>
      </w:r>
      <w:r>
        <w:rPr>
          <w:lang w:val="en-GB"/>
        </w:rPr>
        <w:t xml:space="preserve"> </w:t>
      </w:r>
      <w:r w:rsidRPr="00572B48">
        <w:rPr>
          <w:lang w:val="en-GB"/>
        </w:rPr>
        <w:t xml:space="preserve">eGFR was calculated in patients ≥12 months </w:t>
      </w:r>
      <w:r>
        <w:rPr>
          <w:lang w:val="en-GB"/>
        </w:rPr>
        <w:t xml:space="preserve">old </w:t>
      </w:r>
      <w:r w:rsidRPr="00572B48">
        <w:rPr>
          <w:lang w:val="en-GB"/>
        </w:rPr>
        <w:t xml:space="preserve">at </w:t>
      </w:r>
      <w:r w:rsidRPr="001A4C06">
        <w:rPr>
          <w:lang w:val="en-GB"/>
        </w:rPr>
        <w:t xml:space="preserve">assessment. </w:t>
      </w:r>
      <w:r>
        <w:rPr>
          <w:lang w:val="en-GB"/>
        </w:rPr>
        <w:t>Two patients did not have eGFR calculated at baseline (age was &lt;12 months).</w:t>
      </w:r>
      <w:r w:rsidRPr="001A4C06">
        <w:rPr>
          <w:lang w:val="en-GB"/>
        </w:rPr>
        <w:t xml:space="preserve"> </w:t>
      </w:r>
    </w:p>
    <w:p w14:paraId="78BF8901" w14:textId="77777777" w:rsidR="004A23C3" w:rsidRDefault="004A23C3" w:rsidP="00FA5C77">
      <w:pPr>
        <w:rPr>
          <w:lang w:val="en-GB"/>
        </w:rPr>
      </w:pPr>
    </w:p>
    <w:p w14:paraId="112B3DA5" w14:textId="51B8988A" w:rsidR="00602389" w:rsidRPr="00572B48" w:rsidRDefault="00602389" w:rsidP="00FA5C77">
      <w:pPr>
        <w:rPr>
          <w:lang w:val="en-GB"/>
        </w:rPr>
      </w:pPr>
      <w:r>
        <w:rPr>
          <w:noProof/>
        </w:rPr>
        <w:drawing>
          <wp:inline distT="0" distB="0" distL="0" distR="0" wp14:anchorId="449CD05D" wp14:editId="28C2F99A">
            <wp:extent cx="5839485" cy="3471545"/>
            <wp:effectExtent l="0" t="0" r="8890" b="0"/>
            <wp:docPr id="23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line chart&#10;&#10;Description automatically generated"/>
                    <pic:cNvPicPr/>
                  </pic:nvPicPr>
                  <pic:blipFill rotWithShape="1">
                    <a:blip r:embed="rId14"/>
                    <a:srcRect r="1751"/>
                    <a:stretch/>
                  </pic:blipFill>
                  <pic:spPr bwMode="auto">
                    <a:xfrm>
                      <a:off x="0" y="0"/>
                      <a:ext cx="5839485" cy="347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72B48">
        <w:rPr>
          <w:lang w:val="en-GB"/>
        </w:rPr>
        <w:t xml:space="preserve"> </w:t>
      </w:r>
    </w:p>
    <w:p w14:paraId="42E88CC0" w14:textId="77777777" w:rsidR="00602389" w:rsidRPr="00572B48" w:rsidRDefault="00602389" w:rsidP="00803A5F">
      <w:pPr>
        <w:rPr>
          <w:lang w:val="en-GB"/>
        </w:rPr>
      </w:pPr>
    </w:p>
    <w:p w14:paraId="6E6C8939" w14:textId="77777777" w:rsidR="00602389" w:rsidRDefault="00602389" w:rsidP="00803A5F">
      <w:pPr>
        <w:adjustRightInd w:val="0"/>
      </w:pPr>
    </w:p>
    <w:p w14:paraId="54D949FD" w14:textId="77777777" w:rsidR="00602389" w:rsidRPr="005D06E6" w:rsidRDefault="00602389" w:rsidP="00803A5F">
      <w:pPr>
        <w:spacing w:line="360" w:lineRule="auto"/>
        <w:rPr>
          <w:rFonts w:cstheme="minorHAnsi"/>
          <w:bCs/>
          <w:lang w:val="en-AU"/>
        </w:rPr>
      </w:pPr>
    </w:p>
    <w:p w14:paraId="2EF85989" w14:textId="77777777" w:rsidR="00602389" w:rsidRDefault="00602389" w:rsidP="00803A5F">
      <w:pPr>
        <w:adjustRightInd w:val="0"/>
      </w:pPr>
      <w:r>
        <w:rPr>
          <w:noProof/>
        </w:rPr>
        <w:lastRenderedPageBreak/>
        <w:drawing>
          <wp:inline distT="0" distB="0" distL="0" distR="0" wp14:anchorId="43D7F01D" wp14:editId="4E236765">
            <wp:extent cx="5943600" cy="3522345"/>
            <wp:effectExtent l="0" t="0" r="0" b="1905"/>
            <wp:docPr id="24" name="Picture 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line char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B8A5E" w14:textId="77777777" w:rsidR="004A23C3" w:rsidRDefault="004A23C3" w:rsidP="00803A5F">
      <w:pPr>
        <w:rPr>
          <w:rFonts w:cstheme="minorHAnsi"/>
          <w:b/>
          <w:lang w:val="en-AU"/>
        </w:rPr>
      </w:pPr>
    </w:p>
    <w:p w14:paraId="0024670F" w14:textId="7E69306A" w:rsidR="005D5BB3" w:rsidRPr="00572B48" w:rsidRDefault="00602389" w:rsidP="005D5BB3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4265E2" wp14:editId="20CBD829">
            <wp:simplePos x="0" y="0"/>
            <wp:positionH relativeFrom="column">
              <wp:posOffset>0</wp:posOffset>
            </wp:positionH>
            <wp:positionV relativeFrom="paragraph">
              <wp:posOffset>1708</wp:posOffset>
            </wp:positionV>
            <wp:extent cx="5943600" cy="3397250"/>
            <wp:effectExtent l="0" t="0" r="0" b="0"/>
            <wp:wrapTopAndBottom/>
            <wp:docPr id="25" name="Picture 2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line chart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BB3" w:rsidRPr="005D5BB3">
        <w:rPr>
          <w:lang w:val="en-GB"/>
        </w:rPr>
        <w:t xml:space="preserve"> </w:t>
      </w:r>
      <w:r w:rsidR="005D5BB3" w:rsidRPr="00572B48">
        <w:rPr>
          <w:lang w:val="en-GB"/>
        </w:rPr>
        <w:t xml:space="preserve">BL, baseline; eGFR, estimated glomerular filtration rate; M, month; W, week. </w:t>
      </w:r>
    </w:p>
    <w:p w14:paraId="25C70452" w14:textId="0F92663F" w:rsidR="005D5BB3" w:rsidRDefault="005D5BB3" w:rsidP="00803A5F">
      <w:pPr>
        <w:rPr>
          <w:rFonts w:cstheme="minorHAnsi"/>
          <w:b/>
          <w:lang w:val="en-AU"/>
        </w:rPr>
      </w:pPr>
    </w:p>
    <w:p w14:paraId="12E2D4C6" w14:textId="2690A1CE" w:rsidR="00602389" w:rsidRDefault="00602389" w:rsidP="008E73BD">
      <w:pPr>
        <w:rPr>
          <w:lang w:val="en-GB"/>
        </w:rPr>
      </w:pPr>
      <w:r w:rsidRPr="00F4654B">
        <w:rPr>
          <w:b/>
          <w:bCs/>
          <w:lang w:val="en-GB"/>
        </w:rPr>
        <w:lastRenderedPageBreak/>
        <w:t>Fig</w:t>
      </w:r>
      <w:r>
        <w:rPr>
          <w:b/>
          <w:bCs/>
          <w:lang w:val="en-GB"/>
        </w:rPr>
        <w:t>.</w:t>
      </w:r>
      <w:r w:rsidRPr="00F4654B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S3</w:t>
      </w:r>
      <w:r w:rsidRPr="00F4654B">
        <w:rPr>
          <w:b/>
          <w:bCs/>
          <w:lang w:val="en-GB"/>
        </w:rPr>
        <w:t xml:space="preserve"> </w:t>
      </w:r>
      <w:r w:rsidRPr="00251970">
        <w:rPr>
          <w:lang w:val="en-GB"/>
        </w:rPr>
        <w:t>Mean (SEM)</w:t>
      </w:r>
      <w:r>
        <w:rPr>
          <w:lang w:val="en-GB"/>
        </w:rPr>
        <w:t xml:space="preserve"> A</w:t>
      </w:r>
      <w:r w:rsidRPr="00251970">
        <w:rPr>
          <w:lang w:val="en-GB"/>
        </w:rPr>
        <w:t xml:space="preserve">ctual </w:t>
      </w:r>
      <w:r>
        <w:rPr>
          <w:lang w:val="en-GB"/>
        </w:rPr>
        <w:t>V</w:t>
      </w:r>
      <w:r w:rsidRPr="00251970">
        <w:rPr>
          <w:lang w:val="en-GB"/>
        </w:rPr>
        <w:t xml:space="preserve">alues in </w:t>
      </w:r>
      <w:r>
        <w:rPr>
          <w:lang w:val="en-GB"/>
        </w:rPr>
        <w:t>(</w:t>
      </w:r>
      <w:r>
        <w:rPr>
          <w:b/>
          <w:bCs/>
          <w:lang w:val="en-GB"/>
        </w:rPr>
        <w:t>a</w:t>
      </w:r>
      <w:r>
        <w:rPr>
          <w:lang w:val="en-GB"/>
        </w:rPr>
        <w:t>) P</w:t>
      </w:r>
      <w:r w:rsidRPr="00251970">
        <w:rPr>
          <w:lang w:val="en-GB"/>
        </w:rPr>
        <w:t xml:space="preserve">lasma </w:t>
      </w:r>
      <w:r>
        <w:rPr>
          <w:lang w:val="en-GB"/>
        </w:rPr>
        <w:t>G</w:t>
      </w:r>
      <w:r w:rsidRPr="00251970">
        <w:rPr>
          <w:lang w:val="en-GB"/>
        </w:rPr>
        <w:t>lycolate</w:t>
      </w:r>
      <w:r>
        <w:rPr>
          <w:lang w:val="en-GB"/>
        </w:rPr>
        <w:t xml:space="preserve"> and (</w:t>
      </w:r>
      <w:r>
        <w:rPr>
          <w:b/>
          <w:bCs/>
          <w:lang w:val="en-GB"/>
        </w:rPr>
        <w:t>b</w:t>
      </w:r>
      <w:r>
        <w:rPr>
          <w:lang w:val="en-GB"/>
        </w:rPr>
        <w:t xml:space="preserve">) Spot Urinary </w:t>
      </w:r>
      <w:r>
        <w:rPr>
          <w:lang w:val="en-GB"/>
        </w:rPr>
        <w:br/>
        <w:t>Glycolate:Creatinine Ratio</w:t>
      </w:r>
    </w:p>
    <w:p w14:paraId="2309661B" w14:textId="60A9251E" w:rsidR="00602389" w:rsidRDefault="00602389" w:rsidP="00FA5C77">
      <w:pPr>
        <w:rPr>
          <w:lang w:val="en-GB"/>
        </w:rPr>
      </w:pPr>
      <w:r w:rsidRPr="00F4654B">
        <w:rPr>
          <w:lang w:val="en-GB"/>
        </w:rPr>
        <w:t>Baseline value was the mean of all assessments collected prior to the first dose of lumasiran. For patients in the &lt;10</w:t>
      </w:r>
      <w:r>
        <w:rPr>
          <w:lang w:val="en-GB"/>
        </w:rPr>
        <w:t xml:space="preserve"> </w:t>
      </w:r>
      <w:r w:rsidRPr="00F4654B">
        <w:rPr>
          <w:lang w:val="en-GB"/>
        </w:rPr>
        <w:t xml:space="preserve">kg weight </w:t>
      </w:r>
      <w:r>
        <w:rPr>
          <w:lang w:val="en-GB"/>
        </w:rPr>
        <w:t>sub</w:t>
      </w:r>
      <w:r w:rsidRPr="00F4654B">
        <w:rPr>
          <w:lang w:val="en-GB"/>
        </w:rPr>
        <w:t xml:space="preserve">group, pharmacodynamic collections were optional at nonquarterly months. </w:t>
      </w:r>
      <w:r w:rsidRPr="00A36EAA">
        <w:rPr>
          <w:lang w:val="en-GB"/>
        </w:rPr>
        <w:t>In 100 healthy adults, median plasma glycolate was 29.58 µmol/L with a range of 18.14‒54.04 µmol/L.</w:t>
      </w:r>
    </w:p>
    <w:p w14:paraId="5401CD2F" w14:textId="77777777" w:rsidR="004A23C3" w:rsidRDefault="004A23C3" w:rsidP="00FA5C77">
      <w:pPr>
        <w:rPr>
          <w:lang w:val="en-GB"/>
        </w:rPr>
      </w:pPr>
    </w:p>
    <w:p w14:paraId="7B164597" w14:textId="494E791C" w:rsidR="00602389" w:rsidRDefault="00602389" w:rsidP="00803A5F">
      <w:pPr>
        <w:rPr>
          <w:lang w:val="en-GB"/>
        </w:rPr>
      </w:pPr>
    </w:p>
    <w:p w14:paraId="2078B3EF" w14:textId="3D768E4A" w:rsidR="00602389" w:rsidRDefault="00602389" w:rsidP="00803A5F">
      <w:pPr>
        <w:rPr>
          <w:noProof/>
        </w:rPr>
      </w:pPr>
      <w:r w:rsidRPr="00B32AB6">
        <w:rPr>
          <w:noProof/>
        </w:rPr>
        <w:t xml:space="preserve"> </w:t>
      </w:r>
      <w:r w:rsidR="005D3138">
        <w:rPr>
          <w:noProof/>
        </w:rPr>
        <w:drawing>
          <wp:inline distT="0" distB="0" distL="0" distR="0" wp14:anchorId="083D6FF3" wp14:editId="097785A3">
            <wp:extent cx="5283200" cy="3577449"/>
            <wp:effectExtent l="0" t="0" r="0" b="4445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9036" cy="358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B97E3" w14:textId="14AE5B0C" w:rsidR="00602389" w:rsidRDefault="00602389" w:rsidP="00803A5F">
      <w:pPr>
        <w:rPr>
          <w:noProof/>
        </w:rPr>
      </w:pPr>
      <w:r w:rsidRPr="00F05BA7">
        <w:rPr>
          <w:noProof/>
        </w:rPr>
        <w:lastRenderedPageBreak/>
        <w:t xml:space="preserve"> </w:t>
      </w:r>
      <w:r w:rsidR="005D3138">
        <w:rPr>
          <w:noProof/>
        </w:rPr>
        <w:drawing>
          <wp:inline distT="0" distB="0" distL="0" distR="0" wp14:anchorId="7FE78757" wp14:editId="487F3F6D">
            <wp:extent cx="5334000" cy="3634072"/>
            <wp:effectExtent l="0" t="0" r="0" b="508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9386" cy="363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EC4EB" w14:textId="77777777" w:rsidR="00602389" w:rsidRDefault="00602389" w:rsidP="00803A5F">
      <w:pPr>
        <w:rPr>
          <w:noProof/>
        </w:rPr>
      </w:pPr>
    </w:p>
    <w:p w14:paraId="220A1458" w14:textId="77777777" w:rsidR="004A23C3" w:rsidRDefault="004A23C3" w:rsidP="004A23C3">
      <w:pPr>
        <w:rPr>
          <w:lang w:val="en-GB"/>
        </w:rPr>
      </w:pPr>
      <w:r w:rsidRPr="00F4654B">
        <w:rPr>
          <w:lang w:val="en-GB"/>
        </w:rPr>
        <w:t>BL, baseline; M, month.</w:t>
      </w:r>
    </w:p>
    <w:p w14:paraId="0C7542F7" w14:textId="77777777" w:rsidR="003357A1" w:rsidRDefault="003357A1"/>
    <w:sectPr w:rsidR="003357A1" w:rsidSect="009775E3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A3D42" w14:textId="77777777" w:rsidR="00D75113" w:rsidRDefault="00FE43B2">
      <w:pPr>
        <w:spacing w:line="240" w:lineRule="auto"/>
      </w:pPr>
      <w:r>
        <w:separator/>
      </w:r>
    </w:p>
  </w:endnote>
  <w:endnote w:type="continuationSeparator" w:id="0">
    <w:p w14:paraId="04FCA4C4" w14:textId="77777777" w:rsidR="00D75113" w:rsidRDefault="00FE43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9428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2D7301" w14:textId="77777777" w:rsidR="00311703" w:rsidRDefault="00C873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A1DFC7" w14:textId="77777777" w:rsidR="00311703" w:rsidRDefault="005D31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297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E1D62" w14:textId="77777777" w:rsidR="00311703" w:rsidRDefault="00C873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6A20D4" w14:textId="77777777" w:rsidR="00311703" w:rsidRDefault="005D3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ABDFE" w14:textId="77777777" w:rsidR="00D75113" w:rsidRDefault="00FE43B2">
      <w:pPr>
        <w:spacing w:line="240" w:lineRule="auto"/>
      </w:pPr>
      <w:r>
        <w:separator/>
      </w:r>
    </w:p>
  </w:footnote>
  <w:footnote w:type="continuationSeparator" w:id="0">
    <w:p w14:paraId="4999C16F" w14:textId="77777777" w:rsidR="00D75113" w:rsidRDefault="00FE43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8A37" w14:textId="77777777" w:rsidR="00311703" w:rsidRDefault="005D3138" w:rsidP="003254C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1E4B6" w14:textId="77777777" w:rsidR="00311703" w:rsidRDefault="005D3138" w:rsidP="00505E1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592"/>
    <w:multiLevelType w:val="hybridMultilevel"/>
    <w:tmpl w:val="3C92FC62"/>
    <w:lvl w:ilvl="0" w:tplc="595238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2EC5"/>
    <w:multiLevelType w:val="hybridMultilevel"/>
    <w:tmpl w:val="0A64E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290D"/>
    <w:multiLevelType w:val="hybridMultilevel"/>
    <w:tmpl w:val="F40E5176"/>
    <w:lvl w:ilvl="0" w:tplc="3E9654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E38A0"/>
    <w:multiLevelType w:val="multilevel"/>
    <w:tmpl w:val="12FC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75B47"/>
    <w:multiLevelType w:val="hybridMultilevel"/>
    <w:tmpl w:val="182480B8"/>
    <w:lvl w:ilvl="0" w:tplc="74123F46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94DE0"/>
    <w:multiLevelType w:val="hybridMultilevel"/>
    <w:tmpl w:val="FE36104E"/>
    <w:lvl w:ilvl="0" w:tplc="155A7C1E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07AC8"/>
    <w:multiLevelType w:val="hybridMultilevel"/>
    <w:tmpl w:val="549410DA"/>
    <w:lvl w:ilvl="0" w:tplc="D094764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305532"/>
    <w:multiLevelType w:val="multilevel"/>
    <w:tmpl w:val="59FA44C6"/>
    <w:lvl w:ilvl="0">
      <w:start w:val="1"/>
      <w:numFmt w:val="bullet"/>
      <w:lvlText w:val="—"/>
      <w:lvlJc w:val="left"/>
      <w:pPr>
        <w:tabs>
          <w:tab w:val="num" w:pos="1464"/>
        </w:tabs>
        <w:ind w:left="146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80A9A"/>
    <w:multiLevelType w:val="multilevel"/>
    <w:tmpl w:val="C93C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345EF"/>
    <w:multiLevelType w:val="multilevel"/>
    <w:tmpl w:val="59E4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FE56F1"/>
    <w:multiLevelType w:val="hybridMultilevel"/>
    <w:tmpl w:val="59FA44C6"/>
    <w:lvl w:ilvl="0" w:tplc="79402E94">
      <w:start w:val="1"/>
      <w:numFmt w:val="bullet"/>
      <w:lvlText w:val="—"/>
      <w:lvlJc w:val="left"/>
      <w:pPr>
        <w:tabs>
          <w:tab w:val="num" w:pos="1464"/>
        </w:tabs>
        <w:ind w:left="1464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46584"/>
    <w:multiLevelType w:val="multilevel"/>
    <w:tmpl w:val="AD1A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C80FAB"/>
    <w:multiLevelType w:val="hybridMultilevel"/>
    <w:tmpl w:val="A2D43C50"/>
    <w:lvl w:ilvl="0" w:tplc="1152D5B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ECE468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9F0CC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0626C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71A585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8B871B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9A571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3ACE0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698315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66301CBD"/>
    <w:multiLevelType w:val="multilevel"/>
    <w:tmpl w:val="7610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E6A0E"/>
    <w:multiLevelType w:val="hybridMultilevel"/>
    <w:tmpl w:val="E842CA84"/>
    <w:lvl w:ilvl="0" w:tplc="D09476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A3250"/>
    <w:multiLevelType w:val="hybridMultilevel"/>
    <w:tmpl w:val="DB96922C"/>
    <w:lvl w:ilvl="0" w:tplc="6B003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73097">
    <w:abstractNumId w:val="10"/>
  </w:num>
  <w:num w:numId="2" w16cid:durableId="1877543064">
    <w:abstractNumId w:val="7"/>
  </w:num>
  <w:num w:numId="3" w16cid:durableId="1559634551">
    <w:abstractNumId w:val="4"/>
  </w:num>
  <w:num w:numId="4" w16cid:durableId="1525288743">
    <w:abstractNumId w:val="6"/>
  </w:num>
  <w:num w:numId="5" w16cid:durableId="1950431235">
    <w:abstractNumId w:val="14"/>
  </w:num>
  <w:num w:numId="6" w16cid:durableId="1997759946">
    <w:abstractNumId w:val="12"/>
  </w:num>
  <w:num w:numId="7" w16cid:durableId="1229456689">
    <w:abstractNumId w:val="5"/>
  </w:num>
  <w:num w:numId="8" w16cid:durableId="1681278023">
    <w:abstractNumId w:val="11"/>
  </w:num>
  <w:num w:numId="9" w16cid:durableId="709651111">
    <w:abstractNumId w:val="9"/>
  </w:num>
  <w:num w:numId="10" w16cid:durableId="1238907609">
    <w:abstractNumId w:val="3"/>
  </w:num>
  <w:num w:numId="11" w16cid:durableId="1759868678">
    <w:abstractNumId w:val="8"/>
  </w:num>
  <w:num w:numId="12" w16cid:durableId="1921864564">
    <w:abstractNumId w:val="1"/>
  </w:num>
  <w:num w:numId="13" w16cid:durableId="1662271045">
    <w:abstractNumId w:val="13"/>
  </w:num>
  <w:num w:numId="14" w16cid:durableId="216431120">
    <w:abstractNumId w:val="15"/>
  </w:num>
  <w:num w:numId="15" w16cid:durableId="80832148">
    <w:abstractNumId w:val="2"/>
  </w:num>
  <w:num w:numId="16" w16cid:durableId="32775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02389"/>
    <w:rsid w:val="000B70DE"/>
    <w:rsid w:val="002E1B50"/>
    <w:rsid w:val="003357A1"/>
    <w:rsid w:val="004A23C3"/>
    <w:rsid w:val="005A7001"/>
    <w:rsid w:val="005D3138"/>
    <w:rsid w:val="005D5BB3"/>
    <w:rsid w:val="00602389"/>
    <w:rsid w:val="009151A0"/>
    <w:rsid w:val="00C873F9"/>
    <w:rsid w:val="00D01BAB"/>
    <w:rsid w:val="00D75113"/>
    <w:rsid w:val="00EB5DCA"/>
    <w:rsid w:val="00EE5536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BCBB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389"/>
    <w:pPr>
      <w:tabs>
        <w:tab w:val="left" w:pos="0"/>
      </w:tabs>
      <w:spacing w:after="0" w:line="480" w:lineRule="auto"/>
      <w:outlineLvl w:val="0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2389"/>
    <w:pPr>
      <w:keepNext/>
    </w:pPr>
    <w:rPr>
      <w:rFonts w:cs="Arial"/>
      <w:b/>
      <w:bCs/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2389"/>
    <w:pPr>
      <w:keepNext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602389"/>
    <w:pPr>
      <w:keepNext/>
      <w:outlineLvl w:val="2"/>
    </w:pPr>
    <w:rPr>
      <w:rFonts w:cs="Arial"/>
      <w:bCs/>
      <w:i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02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2389"/>
    <w:rPr>
      <w:rFonts w:ascii="Arial" w:eastAsia="Times New Roman" w:hAnsi="Arial" w:cs="Arial"/>
      <w:b/>
      <w:bCs/>
      <w:caps/>
      <w:kern w:val="32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02389"/>
    <w:rPr>
      <w:rFonts w:ascii="Arial" w:eastAsia="Times New Roman" w:hAnsi="Arial" w:cs="Arial"/>
      <w:b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02389"/>
    <w:rPr>
      <w:rFonts w:ascii="Arial" w:eastAsia="Times New Roman" w:hAnsi="Arial" w:cs="Arial"/>
      <w:bCs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60238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Header">
    <w:name w:val="header"/>
    <w:basedOn w:val="Normal"/>
    <w:link w:val="HeaderChar"/>
    <w:rsid w:val="00602389"/>
    <w:pPr>
      <w:tabs>
        <w:tab w:val="clear" w:pos="0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02389"/>
    <w:rPr>
      <w:rFonts w:ascii="Arial" w:eastAsia="Times New Roman" w:hAnsi="Arial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602389"/>
    <w:pPr>
      <w:tabs>
        <w:tab w:val="clear" w:pos="0"/>
      </w:tabs>
      <w:spacing w:line="480" w:lineRule="atLeast"/>
      <w:outlineLvl w:val="9"/>
    </w:pPr>
    <w:rPr>
      <w:b/>
      <w:vanish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02389"/>
    <w:rPr>
      <w:rFonts w:ascii="Arial" w:eastAsia="Times New Roman" w:hAnsi="Arial" w:cs="Times New Roman"/>
      <w:b/>
      <w:vanish/>
      <w:sz w:val="24"/>
      <w:szCs w:val="20"/>
    </w:rPr>
  </w:style>
  <w:style w:type="paragraph" w:styleId="Footer">
    <w:name w:val="footer"/>
    <w:basedOn w:val="Normal"/>
    <w:link w:val="FooterChar"/>
    <w:uiPriority w:val="99"/>
    <w:rsid w:val="00602389"/>
    <w:pPr>
      <w:tabs>
        <w:tab w:val="clear" w:pos="0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2389"/>
    <w:rPr>
      <w:rFonts w:ascii="Arial" w:eastAsia="Times New Roman" w:hAnsi="Arial" w:cs="Times New Roman"/>
      <w:sz w:val="24"/>
      <w:szCs w:val="24"/>
    </w:rPr>
  </w:style>
  <w:style w:type="character" w:styleId="PageNumber">
    <w:name w:val="page number"/>
    <w:rsid w:val="00602389"/>
    <w:rPr>
      <w:rFonts w:ascii="Arial" w:hAnsi="Arial"/>
      <w:sz w:val="20"/>
    </w:rPr>
  </w:style>
  <w:style w:type="character" w:styleId="Hyperlink">
    <w:name w:val="Hyperlink"/>
    <w:basedOn w:val="DefaultParagraphFont"/>
    <w:rsid w:val="00602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0238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60238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02389"/>
    <w:pPr>
      <w:tabs>
        <w:tab w:val="clear" w:pos="0"/>
      </w:tabs>
      <w:spacing w:line="240" w:lineRule="auto"/>
      <w:outlineLvl w:val="9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02389"/>
    <w:rPr>
      <w:rFonts w:ascii="Arial" w:eastAsia="Times New Roman" w:hAnsi="Arial" w:cs="Times New Roman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02389"/>
    <w:pPr>
      <w:tabs>
        <w:tab w:val="clear" w:pos="0"/>
      </w:tabs>
      <w:outlineLvl w:val="9"/>
    </w:pPr>
    <w:rPr>
      <w:rFonts w:cs="Arial"/>
      <w:szCs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602389"/>
    <w:rPr>
      <w:rFonts w:ascii="Arial" w:eastAsia="Times New Roman" w:hAnsi="Arial" w:cs="Arial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02389"/>
    <w:pPr>
      <w:tabs>
        <w:tab w:val="left" w:pos="0"/>
      </w:tabs>
      <w:outlineLv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02389"/>
    <w:rPr>
      <w:rFonts w:ascii="Arial" w:eastAsia="Times New Roman" w:hAnsi="Arial" w:cs="Times New Roman"/>
      <w:b/>
      <w:bCs/>
      <w:sz w:val="20"/>
      <w:szCs w:val="20"/>
    </w:rPr>
  </w:style>
  <w:style w:type="table" w:styleId="TableGrid">
    <w:name w:val="Table Grid"/>
    <w:aliases w:val="Table Grid No Line"/>
    <w:basedOn w:val="TableNormal"/>
    <w:rsid w:val="00602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-TableTextChar">
    <w:name w:val="C-Table Text Char"/>
    <w:link w:val="C-TableText"/>
    <w:locked/>
    <w:rsid w:val="00602389"/>
  </w:style>
  <w:style w:type="paragraph" w:customStyle="1" w:styleId="C-TableText">
    <w:name w:val="C-Table Text"/>
    <w:link w:val="C-TableTextChar"/>
    <w:rsid w:val="00602389"/>
    <w:pPr>
      <w:spacing w:before="60" w:after="60" w:line="240" w:lineRule="auto"/>
    </w:pPr>
  </w:style>
  <w:style w:type="paragraph" w:customStyle="1" w:styleId="C-TableHeader">
    <w:name w:val="C-Table Header"/>
    <w:next w:val="C-TableText"/>
    <w:link w:val="C-TableHeaderChar"/>
    <w:rsid w:val="00602389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</w:rPr>
  </w:style>
  <w:style w:type="character" w:customStyle="1" w:styleId="C-TableHeaderChar">
    <w:name w:val="C-Table Header Char"/>
    <w:link w:val="C-TableHeader"/>
    <w:rsid w:val="00602389"/>
    <w:rPr>
      <w:rFonts w:ascii="Times New Roman" w:eastAsia="Times New Roman" w:hAnsi="Times New Roman" w:cs="Times New Roman"/>
      <w:b/>
      <w:szCs w:val="20"/>
    </w:rPr>
  </w:style>
  <w:style w:type="paragraph" w:customStyle="1" w:styleId="Default">
    <w:name w:val="Default"/>
    <w:rsid w:val="006023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  <w:lang w:val="en-GB"/>
    </w:rPr>
  </w:style>
  <w:style w:type="paragraph" w:customStyle="1" w:styleId="C-Footnote">
    <w:name w:val="C-Footnote"/>
    <w:basedOn w:val="Normal"/>
    <w:qFormat/>
    <w:rsid w:val="00602389"/>
    <w:pPr>
      <w:tabs>
        <w:tab w:val="clear" w:pos="0"/>
        <w:tab w:val="left" w:pos="144"/>
      </w:tabs>
      <w:spacing w:line="240" w:lineRule="auto"/>
      <w:outlineLvl w:val="9"/>
    </w:pPr>
    <w:rPr>
      <w:rFonts w:ascii="Times New Roman" w:hAnsi="Times New Roman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0238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2389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602389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CommentTextChar"/>
    <w:link w:val="EndNoteBibliographyTitle"/>
    <w:rsid w:val="00602389"/>
    <w:rPr>
      <w:rFonts w:ascii="Arial" w:eastAsia="Times New Roman" w:hAnsi="Arial" w:cs="Arial"/>
      <w:noProof/>
      <w:sz w:val="24"/>
      <w:szCs w:val="24"/>
    </w:rPr>
  </w:style>
  <w:style w:type="paragraph" w:styleId="BalloonText">
    <w:name w:val="Balloon Text"/>
    <w:basedOn w:val="Normal"/>
    <w:link w:val="BalloonTextChar"/>
    <w:rsid w:val="006023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2389"/>
    <w:rPr>
      <w:rFonts w:ascii="Segoe UI" w:eastAsia="Times New Roman" w:hAnsi="Segoe UI" w:cs="Segoe UI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02389"/>
  </w:style>
  <w:style w:type="paragraph" w:styleId="NormalWeb">
    <w:name w:val="Normal (Web)"/>
    <w:basedOn w:val="Normal"/>
    <w:uiPriority w:val="99"/>
    <w:unhideWhenUsed/>
    <w:rsid w:val="00602389"/>
    <w:pPr>
      <w:tabs>
        <w:tab w:val="clear" w:pos="0"/>
      </w:tabs>
      <w:spacing w:before="100" w:beforeAutospacing="1" w:after="100" w:afterAutospacing="1" w:line="240" w:lineRule="auto"/>
      <w:outlineLvl w:val="9"/>
    </w:pPr>
    <w:rPr>
      <w:rFonts w:ascii="Times New Roman" w:hAnsi="Times New Roman"/>
    </w:rPr>
  </w:style>
  <w:style w:type="character" w:styleId="Emphasis">
    <w:name w:val="Emphasis"/>
    <w:basedOn w:val="DefaultParagraphFont"/>
    <w:uiPriority w:val="20"/>
    <w:qFormat/>
    <w:rsid w:val="00602389"/>
    <w:rPr>
      <w:i/>
      <w:iCs/>
    </w:rPr>
  </w:style>
  <w:style w:type="character" w:styleId="Strong">
    <w:name w:val="Strong"/>
    <w:basedOn w:val="DefaultParagraphFont"/>
    <w:uiPriority w:val="22"/>
    <w:qFormat/>
    <w:rsid w:val="00602389"/>
    <w:rPr>
      <w:b/>
      <w:bCs/>
    </w:rPr>
  </w:style>
  <w:style w:type="paragraph" w:styleId="ListParagraph">
    <w:name w:val="List Paragraph"/>
    <w:basedOn w:val="Normal"/>
    <w:uiPriority w:val="34"/>
    <w:qFormat/>
    <w:rsid w:val="00602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mailto:Wesley.Hayes@gosh.nhs.uk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2022-06-10T16:32:00Z</dcterms:created>
  <dcterms:modified xsi:type="dcterms:W3CDTF">2022-06-13T14:22:00Z</dcterms:modified>
</cp:coreProperties>
</file>