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26A7E" w14:textId="77777777" w:rsidR="00174BF7" w:rsidRDefault="00174BF7" w:rsidP="00174BF7">
      <w:pPr>
        <w:jc w:val="center"/>
        <w:rPr>
          <w:rFonts w:cs="Arial"/>
          <w:b/>
          <w:sz w:val="32"/>
          <w:szCs w:val="32"/>
          <w:lang w:val="en-US"/>
        </w:rPr>
      </w:pPr>
      <w:r>
        <w:rPr>
          <w:rFonts w:cs="Arial"/>
          <w:b/>
          <w:sz w:val="32"/>
          <w:szCs w:val="32"/>
          <w:lang w:val="en-US"/>
        </w:rPr>
        <w:t>Supplemental Material</w:t>
      </w:r>
    </w:p>
    <w:p w14:paraId="7A6C07BC" w14:textId="77777777" w:rsidR="00174BF7" w:rsidRPr="005B5CC5" w:rsidRDefault="00174BF7" w:rsidP="00174BF7">
      <w:pPr>
        <w:jc w:val="center"/>
        <w:rPr>
          <w:rFonts w:cs="Arial"/>
          <w:b/>
          <w:sz w:val="32"/>
          <w:szCs w:val="32"/>
          <w:lang w:val="en-US"/>
        </w:rPr>
      </w:pPr>
      <w:r w:rsidRPr="005B5CC5">
        <w:rPr>
          <w:rFonts w:cs="Arial"/>
          <w:b/>
          <w:sz w:val="32"/>
          <w:szCs w:val="32"/>
          <w:lang w:val="en-US"/>
        </w:rPr>
        <w:t>Physical activity and its impact on cardiovascular health in pediatric</w:t>
      </w:r>
      <w:r>
        <w:rPr>
          <w:rFonts w:cs="Arial"/>
          <w:b/>
          <w:sz w:val="32"/>
          <w:szCs w:val="32"/>
          <w:lang w:val="en-US"/>
        </w:rPr>
        <w:t xml:space="preserve"> </w:t>
      </w:r>
      <w:r w:rsidRPr="005B5CC5">
        <w:rPr>
          <w:rFonts w:cs="Arial"/>
          <w:b/>
          <w:sz w:val="32"/>
          <w:szCs w:val="32"/>
          <w:lang w:val="en-US"/>
        </w:rPr>
        <w:t>kidney transplant recipients</w:t>
      </w:r>
    </w:p>
    <w:p w14:paraId="1D71BEB2" w14:textId="77777777" w:rsidR="00174BF7" w:rsidRPr="005B5CC5" w:rsidRDefault="00174BF7" w:rsidP="00174BF7">
      <w:pPr>
        <w:spacing w:before="120" w:after="0" w:line="360" w:lineRule="auto"/>
        <w:jc w:val="both"/>
        <w:rPr>
          <w:rFonts w:asciiTheme="majorHAnsi" w:hAnsiTheme="majorHAnsi" w:cs="Arial"/>
          <w:lang w:val="en-US"/>
        </w:rPr>
      </w:pPr>
    </w:p>
    <w:p w14:paraId="2FAD85C3" w14:textId="77777777" w:rsidR="00174BF7" w:rsidRPr="005E30F6" w:rsidRDefault="00174BF7" w:rsidP="00174BF7">
      <w:pPr>
        <w:spacing w:before="120" w:after="0" w:line="360" w:lineRule="auto"/>
        <w:jc w:val="both"/>
        <w:rPr>
          <w:rFonts w:cs="Arial"/>
          <w:vertAlign w:val="superscript"/>
          <w:lang w:val="en-US"/>
        </w:rPr>
      </w:pPr>
      <w:r w:rsidRPr="005E30F6">
        <w:rPr>
          <w:rFonts w:cs="Arial"/>
          <w:lang w:val="en-US"/>
        </w:rPr>
        <w:t>Lena Kohlmeier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*; Jeannine von der Born MD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*; Elena Bauer MSc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; Kerstin Fröde MD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; Carl Grabitz</w:t>
      </w:r>
      <w:r w:rsidRPr="005E30F6">
        <w:rPr>
          <w:rFonts w:cs="Arial"/>
          <w:vertAlign w:val="superscript"/>
          <w:lang w:val="en-US"/>
        </w:rPr>
        <w:t xml:space="preserve"> </w:t>
      </w:r>
      <w:r w:rsidRPr="005E30F6">
        <w:rPr>
          <w:rFonts w:cs="Arial"/>
          <w:lang w:val="en-US"/>
        </w:rPr>
        <w:t>MD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; Anne-Sophie Greiner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 xml:space="preserve">; </w:t>
      </w:r>
      <w:r>
        <w:rPr>
          <w:rFonts w:cs="Arial"/>
          <w:lang w:val="en-US"/>
        </w:rPr>
        <w:t>Alexander A. Albrecht</w:t>
      </w:r>
      <w:r w:rsidRPr="005E30F6">
        <w:rPr>
          <w:rFonts w:cs="Arial"/>
          <w:lang w:val="en-US"/>
        </w:rPr>
        <w:t xml:space="preserve"> MD</w:t>
      </w:r>
      <w:r w:rsidRPr="005E30F6">
        <w:rPr>
          <w:rFonts w:cs="Arial"/>
          <w:vertAlign w:val="superscript"/>
          <w:lang w:val="en-US"/>
        </w:rPr>
        <w:t>2</w:t>
      </w:r>
      <w:r w:rsidRPr="005E30F6">
        <w:rPr>
          <w:rFonts w:cs="Arial"/>
          <w:lang w:val="en-US"/>
        </w:rPr>
        <w:t>; Nima Memaran MD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; Rizky I. Sugianto DDS, PhD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; Uwe Tegt</w:t>
      </w:r>
      <w:r>
        <w:rPr>
          <w:rFonts w:cs="Arial"/>
          <w:lang w:val="en-US"/>
        </w:rPr>
        <w:t>bur</w:t>
      </w:r>
      <w:r w:rsidRPr="005E30F6">
        <w:rPr>
          <w:rFonts w:cs="Arial"/>
          <w:lang w:val="en-US"/>
        </w:rPr>
        <w:t xml:space="preserve"> MD</w:t>
      </w:r>
      <w:r w:rsidRPr="005E30F6">
        <w:rPr>
          <w:rFonts w:cs="Arial"/>
          <w:vertAlign w:val="superscript"/>
          <w:lang w:val="en-US"/>
        </w:rPr>
        <w:t>2</w:t>
      </w:r>
      <w:r w:rsidRPr="005E30F6">
        <w:rPr>
          <w:rFonts w:cs="Arial"/>
          <w:lang w:val="en-US"/>
        </w:rPr>
        <w:t>; Bernhard MW Schmidt</w:t>
      </w:r>
      <w:r>
        <w:rPr>
          <w:rFonts w:cs="Arial"/>
          <w:lang w:val="en-US"/>
        </w:rPr>
        <w:t xml:space="preserve"> MD, MSc</w:t>
      </w:r>
      <w:r w:rsidRPr="005E30F6">
        <w:rPr>
          <w:rFonts w:cs="Arial"/>
          <w:vertAlign w:val="superscript"/>
          <w:lang w:val="en-US"/>
        </w:rPr>
        <w:t>3</w:t>
      </w:r>
      <w:r w:rsidRPr="005E30F6">
        <w:rPr>
          <w:rFonts w:cs="Arial"/>
          <w:lang w:val="en-US"/>
        </w:rPr>
        <w:t>; Nele Kanzelmeyer</w:t>
      </w:r>
      <w:r w:rsidRPr="005E30F6">
        <w:rPr>
          <w:rFonts w:cs="Arial"/>
          <w:vertAlign w:val="superscript"/>
          <w:lang w:val="en-US"/>
        </w:rPr>
        <w:t xml:space="preserve"> </w:t>
      </w:r>
      <w:r w:rsidRPr="005E30F6">
        <w:rPr>
          <w:rFonts w:cs="Arial"/>
          <w:lang w:val="en-US"/>
        </w:rPr>
        <w:t>MD</w:t>
      </w:r>
      <w:r w:rsidRPr="005E30F6">
        <w:rPr>
          <w:rFonts w:cs="Arial"/>
          <w:vertAlign w:val="superscript"/>
          <w:lang w:val="en-US"/>
        </w:rPr>
        <w:t>1</w:t>
      </w:r>
      <w:r w:rsidRPr="005E30F6">
        <w:rPr>
          <w:rFonts w:cs="Arial"/>
          <w:lang w:val="en-US"/>
        </w:rPr>
        <w:t>; Anette Melk MD, PhD</w:t>
      </w:r>
      <w:r w:rsidRPr="005E30F6">
        <w:rPr>
          <w:rFonts w:cs="Arial"/>
          <w:vertAlign w:val="superscript"/>
          <w:lang w:val="en-US"/>
        </w:rPr>
        <w:t>1</w:t>
      </w:r>
    </w:p>
    <w:p w14:paraId="2EF14E2D" w14:textId="77777777" w:rsidR="00174BF7" w:rsidRPr="005E30F6" w:rsidRDefault="00174BF7" w:rsidP="00174BF7">
      <w:pPr>
        <w:spacing w:after="0" w:line="360" w:lineRule="auto"/>
        <w:jc w:val="both"/>
        <w:rPr>
          <w:rFonts w:cs="Arial"/>
          <w:vertAlign w:val="superscript"/>
          <w:lang w:val="en-US"/>
        </w:rPr>
      </w:pPr>
    </w:p>
    <w:p w14:paraId="7A50E0FF" w14:textId="77777777" w:rsidR="00174BF7" w:rsidRDefault="00174BF7" w:rsidP="00174BF7">
      <w:pPr>
        <w:spacing w:after="0" w:line="360" w:lineRule="auto"/>
        <w:jc w:val="both"/>
        <w:rPr>
          <w:rFonts w:cs="Arial"/>
          <w:lang w:val="en-US"/>
        </w:rPr>
      </w:pPr>
      <w:r w:rsidRPr="005B5CC5">
        <w:rPr>
          <w:rFonts w:cs="Arial"/>
          <w:vertAlign w:val="superscript"/>
          <w:lang w:val="en-US"/>
        </w:rPr>
        <w:t>1</w:t>
      </w:r>
      <w:r w:rsidRPr="005B5CC5">
        <w:rPr>
          <w:rFonts w:cs="Arial"/>
          <w:lang w:val="en-US"/>
        </w:rPr>
        <w:t xml:space="preserve">Department of Pediatric Kidney, Liver and Metabolic Diseases, Hannover Medical School, Hannover, </w:t>
      </w:r>
      <w:r>
        <w:rPr>
          <w:rFonts w:cs="Arial"/>
          <w:lang w:val="en-US"/>
        </w:rPr>
        <w:t xml:space="preserve">  </w:t>
      </w:r>
    </w:p>
    <w:p w14:paraId="0BD48FE0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lang w:val="en-US"/>
        </w:rPr>
      </w:pPr>
      <w:r w:rsidRPr="005B5CC5">
        <w:rPr>
          <w:rFonts w:cs="Arial"/>
          <w:lang w:val="en-US"/>
        </w:rPr>
        <w:t>Germany</w:t>
      </w:r>
    </w:p>
    <w:p w14:paraId="74A033F4" w14:textId="77777777" w:rsidR="00174BF7" w:rsidRDefault="00174BF7" w:rsidP="00174BF7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vertAlign w:val="superscript"/>
          <w:lang w:val="en-US"/>
        </w:rPr>
        <w:t>2</w:t>
      </w:r>
      <w:r w:rsidRPr="005B5CC5">
        <w:rPr>
          <w:rFonts w:cs="Arial"/>
          <w:lang w:val="en-US"/>
        </w:rPr>
        <w:t xml:space="preserve">Institute of </w:t>
      </w:r>
      <w:r>
        <w:rPr>
          <w:rFonts w:cs="Arial"/>
          <w:lang w:val="en-US"/>
        </w:rPr>
        <w:t>S</w:t>
      </w:r>
      <w:r w:rsidRPr="005B5CC5">
        <w:rPr>
          <w:rFonts w:cs="Arial"/>
          <w:lang w:val="en-US"/>
        </w:rPr>
        <w:t xml:space="preserve">ports </w:t>
      </w:r>
      <w:r>
        <w:rPr>
          <w:rFonts w:cs="Arial"/>
          <w:lang w:val="en-US"/>
        </w:rPr>
        <w:t>M</w:t>
      </w:r>
      <w:r w:rsidRPr="005B5CC5">
        <w:rPr>
          <w:rFonts w:cs="Arial"/>
          <w:lang w:val="en-US"/>
        </w:rPr>
        <w:t xml:space="preserve">edicine, Hannover Medical School, Hannover, Germany </w:t>
      </w:r>
    </w:p>
    <w:p w14:paraId="40F5FE98" w14:textId="77777777" w:rsidR="00174BF7" w:rsidRDefault="00174BF7" w:rsidP="00174BF7">
      <w:pPr>
        <w:spacing w:after="0" w:line="360" w:lineRule="auto"/>
        <w:jc w:val="both"/>
        <w:rPr>
          <w:rFonts w:cs="Arial"/>
          <w:lang w:val="en-US"/>
        </w:rPr>
      </w:pPr>
      <w:r w:rsidRPr="00552E38">
        <w:rPr>
          <w:rFonts w:cs="Arial"/>
          <w:vertAlign w:val="superscript"/>
          <w:lang w:val="en-US"/>
        </w:rPr>
        <w:t>3</w:t>
      </w:r>
      <w:r>
        <w:rPr>
          <w:rFonts w:cs="Arial"/>
          <w:lang w:val="en-US"/>
        </w:rPr>
        <w:t xml:space="preserve">Department of Nephrology and Hypertension, </w:t>
      </w:r>
      <w:r w:rsidRPr="005B5CC5">
        <w:rPr>
          <w:rFonts w:cs="Arial"/>
          <w:lang w:val="en-US"/>
        </w:rPr>
        <w:t xml:space="preserve">Hannover Medical School, Hannover, Germany </w:t>
      </w:r>
    </w:p>
    <w:p w14:paraId="3834D6E0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lang w:val="en-US"/>
        </w:rPr>
      </w:pPr>
    </w:p>
    <w:p w14:paraId="5E24180E" w14:textId="77777777" w:rsidR="00174BF7" w:rsidRPr="005B5CC5" w:rsidRDefault="00174BF7" w:rsidP="00174BF7">
      <w:pPr>
        <w:spacing w:after="0" w:line="240" w:lineRule="auto"/>
        <w:jc w:val="both"/>
        <w:rPr>
          <w:rFonts w:cs="Arial"/>
          <w:lang w:val="en-US"/>
        </w:rPr>
      </w:pPr>
    </w:p>
    <w:p w14:paraId="29BBB245" w14:textId="77777777" w:rsidR="00174BF7" w:rsidRPr="005B5CC5" w:rsidRDefault="00174BF7" w:rsidP="00174BF7">
      <w:pPr>
        <w:spacing w:after="0" w:line="360" w:lineRule="auto"/>
        <w:rPr>
          <w:rFonts w:cs="Arial"/>
          <w:lang w:val="en-US"/>
        </w:rPr>
      </w:pPr>
      <w:r w:rsidRPr="00CF0F04">
        <w:rPr>
          <w:rFonts w:cs="Arial"/>
          <w:lang w:val="en-US"/>
        </w:rPr>
        <w:t>*</w:t>
      </w:r>
      <w:r>
        <w:rPr>
          <w:rFonts w:cs="Arial"/>
          <w:lang w:val="en-US"/>
        </w:rPr>
        <w:t xml:space="preserve"> </w:t>
      </w:r>
      <w:r w:rsidRPr="00CF0F04">
        <w:rPr>
          <w:rFonts w:cs="Arial"/>
          <w:lang w:val="en-US"/>
        </w:rPr>
        <w:t xml:space="preserve">L. </w:t>
      </w:r>
      <w:r>
        <w:rPr>
          <w:rFonts w:cs="Arial"/>
          <w:lang w:val="en-US"/>
        </w:rPr>
        <w:t>Kohlmeier and J. von der Born c</w:t>
      </w:r>
      <w:r w:rsidRPr="005B5CC5">
        <w:rPr>
          <w:rFonts w:cs="Arial"/>
          <w:lang w:val="en-US"/>
        </w:rPr>
        <w:t>ontributed equally</w:t>
      </w:r>
    </w:p>
    <w:p w14:paraId="20B2CB19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0626433F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04EE6E1B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4A02A759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62DADB3F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0119D888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5794884F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783E33A9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0550D475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08F33BF0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764F18D6" w14:textId="77777777" w:rsidR="00174BF7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5378C1DA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b/>
          <w:lang w:val="en-CA"/>
        </w:rPr>
      </w:pPr>
    </w:p>
    <w:p w14:paraId="5AB1A8A0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lang w:val="en-CA"/>
        </w:rPr>
      </w:pPr>
      <w:r w:rsidRPr="005B5CC5">
        <w:rPr>
          <w:rFonts w:cs="Arial"/>
          <w:b/>
          <w:lang w:val="en-CA"/>
        </w:rPr>
        <w:t>Corresponding author:</w:t>
      </w:r>
      <w:r w:rsidRPr="005B5CC5">
        <w:rPr>
          <w:rFonts w:cs="Arial"/>
          <w:lang w:val="en-CA"/>
        </w:rPr>
        <w:t xml:space="preserve">  Anette Melk, MD, PhD</w:t>
      </w:r>
    </w:p>
    <w:p w14:paraId="6C9EF98F" w14:textId="77777777" w:rsidR="00174BF7" w:rsidRPr="005B5CC5" w:rsidRDefault="00174BF7" w:rsidP="00174BF7">
      <w:pPr>
        <w:spacing w:after="0" w:line="360" w:lineRule="auto"/>
        <w:jc w:val="both"/>
        <w:rPr>
          <w:rFonts w:cs="Arial"/>
          <w:lang w:val="en-CA"/>
        </w:rPr>
      </w:pPr>
      <w:r w:rsidRPr="005B5CC5">
        <w:rPr>
          <w:rFonts w:cs="Arial"/>
          <w:lang w:val="en-CA"/>
        </w:rPr>
        <w:t>Department of Pediatric Kidney, Liver and Metabolic Diseases; Hannover Medical School; Carl-Neuberg-Str. 1; 30625 Hannover; Germany</w:t>
      </w:r>
    </w:p>
    <w:p w14:paraId="29D8D152" w14:textId="77777777" w:rsidR="00174BF7" w:rsidRDefault="00174BF7" w:rsidP="00174BF7">
      <w:pPr>
        <w:spacing w:after="0" w:line="360" w:lineRule="auto"/>
        <w:jc w:val="both"/>
        <w:rPr>
          <w:rFonts w:cs="Arial"/>
          <w:lang w:val="en-CA"/>
        </w:rPr>
      </w:pPr>
      <w:r w:rsidRPr="005B5CC5">
        <w:rPr>
          <w:rFonts w:cs="Arial"/>
          <w:lang w:val="en-CA"/>
        </w:rPr>
        <w:t>Email</w:t>
      </w:r>
      <w:r>
        <w:rPr>
          <w:rFonts w:cs="Arial"/>
          <w:lang w:val="en-CA"/>
        </w:rPr>
        <w:t>:</w:t>
      </w:r>
      <w:r w:rsidRPr="002E774B">
        <w:rPr>
          <w:lang w:val="en-US"/>
        </w:rPr>
        <w:t xml:space="preserve"> </w:t>
      </w:r>
      <w:hyperlink r:id="rId4" w:history="1">
        <w:r w:rsidRPr="004B4D79">
          <w:rPr>
            <w:rStyle w:val="Hyperlink"/>
            <w:rFonts w:cs="Arial"/>
            <w:lang w:val="en-CA"/>
          </w:rPr>
          <w:t>melk.anette@mh-hannover.de</w:t>
        </w:r>
      </w:hyperlink>
      <w:r>
        <w:rPr>
          <w:rFonts w:cs="Arial"/>
          <w:lang w:val="en-CA"/>
        </w:rPr>
        <w:t xml:space="preserve"> </w:t>
      </w:r>
    </w:p>
    <w:p w14:paraId="7DE2FFB1" w14:textId="77777777" w:rsidR="00174BF7" w:rsidRPr="0090496F" w:rsidRDefault="007B7834" w:rsidP="00174BF7">
      <w:pPr>
        <w:rPr>
          <w:rStyle w:val="Hyperlink"/>
          <w:lang w:val="en-US"/>
        </w:rPr>
      </w:pPr>
      <w:hyperlink r:id="rId5" w:history="1">
        <w:r w:rsidR="00174BF7">
          <w:rPr>
            <w:rStyle w:val="Hyperlink"/>
            <w:lang w:val="en-US"/>
          </w:rPr>
          <w:t>https://twitter.com/AnetteMelk</w:t>
        </w:r>
      </w:hyperlink>
    </w:p>
    <w:p w14:paraId="08781F64" w14:textId="77777777" w:rsidR="00174BF7" w:rsidRDefault="00174BF7" w:rsidP="00174BF7">
      <w:pPr>
        <w:spacing w:after="0" w:line="360" w:lineRule="auto"/>
        <w:jc w:val="both"/>
        <w:rPr>
          <w:rFonts w:cs="Arial"/>
          <w:lang w:val="en-CA"/>
        </w:rPr>
      </w:pPr>
      <w:r w:rsidRPr="005B5CC5">
        <w:rPr>
          <w:rFonts w:cs="Arial"/>
          <w:lang w:val="en-CA"/>
        </w:rPr>
        <w:t>ORCID: 0000-0002-8164-6318</w:t>
      </w:r>
    </w:p>
    <w:tbl>
      <w:tblPr>
        <w:tblStyle w:val="Tabellenraster"/>
        <w:tblpPr w:leftFromText="141" w:rightFromText="141" w:vertAnchor="text" w:horzAnchor="margin" w:tblpX="-318" w:tblpY="221"/>
        <w:tblOverlap w:val="never"/>
        <w:tblW w:w="9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1293"/>
        <w:gridCol w:w="1236"/>
        <w:gridCol w:w="1315"/>
        <w:gridCol w:w="1422"/>
        <w:gridCol w:w="978"/>
      </w:tblGrid>
      <w:tr w:rsidR="0000241A" w:rsidRPr="00160CBE" w14:paraId="650787BF" w14:textId="77777777" w:rsidTr="00613FAF">
        <w:tc>
          <w:tcPr>
            <w:tcW w:w="9312" w:type="dxa"/>
            <w:gridSpan w:val="6"/>
            <w:tcBorders>
              <w:bottom w:val="single" w:sz="8" w:space="0" w:color="auto"/>
            </w:tcBorders>
          </w:tcPr>
          <w:p w14:paraId="0358FD00" w14:textId="77777777" w:rsidR="00052664" w:rsidRDefault="0000241A" w:rsidP="00613FA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4BF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lastRenderedPageBreak/>
              <w:t>Supplement</w:t>
            </w:r>
            <w:r w:rsidR="00174BF7" w:rsidRPr="00174BF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al Table 1</w:t>
            </w:r>
            <w:r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07EE88EC" w14:textId="77777777" w:rsidR="00174BF7" w:rsidRPr="00052664" w:rsidRDefault="00174BF7" w:rsidP="00613FA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Comparison of </w:t>
            </w:r>
            <w:bookmarkStart w:id="0" w:name="_Hlk142844679"/>
            <w:r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pediatric KTx recipients with an </w:t>
            </w:r>
            <w:r w:rsidR="00613FAF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</w:t>
            </w:r>
            <w:r w:rsidR="0000241A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adequate</w:t>
            </w:r>
            <w:r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level of moderate to vigorous intensity physical activity (MVPA: </w:t>
            </w:r>
            <w:r w:rsidR="0000241A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&lt;420 minutes per week) and </w:t>
            </w:r>
            <w:r w:rsidR="00052664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pediatric KTx recipients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with</w:t>
            </w:r>
            <w:r w:rsidR="0000241A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adequate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05266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MVPA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levels</w:t>
            </w:r>
            <w:r w:rsidR="0000241A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MVPA: </w:t>
            </w:r>
            <w:r w:rsidR="0000241A" w:rsidRPr="00174BF7">
              <w:rPr>
                <w:rFonts w:ascii="Calibri" w:hAnsi="Calibri" w:cstheme="minorHAnsi"/>
                <w:sz w:val="22"/>
                <w:szCs w:val="22"/>
                <w:lang w:val="en-US"/>
              </w:rPr>
              <w:t>≥</w:t>
            </w:r>
            <w:r w:rsidR="0000241A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420 minutes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00241A" w:rsidRPr="00174B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week)</w:t>
            </w:r>
            <w:bookmarkEnd w:id="0"/>
            <w:r w:rsidR="0005266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F448C0" w14:paraId="20DC60F7" w14:textId="77777777" w:rsidTr="00F448C0">
        <w:tc>
          <w:tcPr>
            <w:tcW w:w="3068" w:type="dxa"/>
            <w:tcBorders>
              <w:top w:val="single" w:sz="8" w:space="0" w:color="auto"/>
            </w:tcBorders>
          </w:tcPr>
          <w:p w14:paraId="6CEF8533" w14:textId="77777777" w:rsid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29" w:type="dxa"/>
            <w:gridSpan w:val="2"/>
            <w:tcBorders>
              <w:top w:val="single" w:sz="8" w:space="0" w:color="auto"/>
            </w:tcBorders>
          </w:tcPr>
          <w:p w14:paraId="3BD5D510" w14:textId="77777777" w:rsidR="00F448C0" w:rsidRPr="00BC34BE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Inadequately active</w:t>
            </w:r>
            <w:r w:rsidRPr="00BC34B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br/>
              <w:t xml:space="preserve"> (n=25</w:t>
            </w:r>
            <w:r w:rsidRPr="00BC34BE">
              <w:rPr>
                <w:rFonts w:asciiTheme="minorHAnsi" w:hAnsiTheme="minorHAnsi" w:cstheme="minorHAnsi"/>
                <w:b/>
                <w:lang w:val="en-US"/>
              </w:rPr>
              <w:t>)</w:t>
            </w:r>
          </w:p>
        </w:tc>
        <w:tc>
          <w:tcPr>
            <w:tcW w:w="2737" w:type="dxa"/>
            <w:gridSpan w:val="2"/>
            <w:tcBorders>
              <w:top w:val="single" w:sz="8" w:space="0" w:color="auto"/>
            </w:tcBorders>
          </w:tcPr>
          <w:p w14:paraId="155B9112" w14:textId="77777777" w:rsidR="00F448C0" w:rsidRPr="00BC34BE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Adequately active</w:t>
            </w:r>
            <w:r w:rsidRPr="00BC34B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br/>
              <w:t>(n=23</w:t>
            </w:r>
            <w:r w:rsidRPr="00BC34BE">
              <w:rPr>
                <w:rFonts w:asciiTheme="minorHAnsi" w:hAnsiTheme="minorHAnsi" w:cstheme="minorHAnsi"/>
                <w:b/>
                <w:lang w:val="en-US"/>
              </w:rPr>
              <w:t>)</w:t>
            </w:r>
          </w:p>
        </w:tc>
        <w:tc>
          <w:tcPr>
            <w:tcW w:w="978" w:type="dxa"/>
          </w:tcPr>
          <w:p w14:paraId="661DACC2" w14:textId="77777777" w:rsidR="00F448C0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1B798B29" w14:textId="77777777" w:rsidR="00F448C0" w:rsidRPr="00BC34BE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BC34BE">
              <w:rPr>
                <w:rFonts w:asciiTheme="minorHAnsi" w:hAnsiTheme="minorHAnsi" w:cstheme="minorHAnsi"/>
                <w:b/>
                <w:lang w:val="en-US"/>
              </w:rPr>
              <w:t>p-value</w:t>
            </w:r>
            <w:r>
              <w:rPr>
                <w:rFonts w:asciiTheme="minorHAnsi" w:hAnsiTheme="minorHAnsi" w:cstheme="minorHAnsi"/>
                <w:b/>
                <w:lang w:val="en-US"/>
              </w:rPr>
              <w:t>*</w:t>
            </w:r>
          </w:p>
        </w:tc>
      </w:tr>
      <w:tr w:rsidR="00F448C0" w14:paraId="6E5C9912" w14:textId="77777777" w:rsidTr="00F448C0">
        <w:tc>
          <w:tcPr>
            <w:tcW w:w="3068" w:type="dxa"/>
            <w:tcBorders>
              <w:bottom w:val="single" w:sz="8" w:space="0" w:color="auto"/>
            </w:tcBorders>
          </w:tcPr>
          <w:p w14:paraId="418098A1" w14:textId="77777777" w:rsid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93" w:type="dxa"/>
            <w:tcBorders>
              <w:bottom w:val="single" w:sz="8" w:space="0" w:color="auto"/>
            </w:tcBorders>
          </w:tcPr>
          <w:p w14:paraId="7D6C3B77" w14:textId="77777777" w:rsidR="00F448C0" w:rsidRPr="00BC34BE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BC34BE">
              <w:rPr>
                <w:rFonts w:asciiTheme="minorHAnsi" w:hAnsiTheme="minorHAnsi" w:cstheme="minorHAnsi"/>
                <w:b/>
                <w:lang w:val="en-US"/>
              </w:rPr>
              <w:t>Mean</w:t>
            </w:r>
          </w:p>
        </w:tc>
        <w:tc>
          <w:tcPr>
            <w:tcW w:w="1236" w:type="dxa"/>
            <w:tcBorders>
              <w:bottom w:val="single" w:sz="8" w:space="0" w:color="auto"/>
            </w:tcBorders>
          </w:tcPr>
          <w:p w14:paraId="3C324269" w14:textId="77777777" w:rsidR="00F448C0" w:rsidRPr="00BC34BE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BC34BE">
              <w:rPr>
                <w:rFonts w:asciiTheme="minorHAnsi" w:hAnsiTheme="minorHAnsi" w:cstheme="minorHAnsi"/>
                <w:b/>
                <w:lang w:val="en-US"/>
              </w:rPr>
              <w:t>SD</w:t>
            </w:r>
          </w:p>
        </w:tc>
        <w:tc>
          <w:tcPr>
            <w:tcW w:w="1315" w:type="dxa"/>
            <w:tcBorders>
              <w:bottom w:val="single" w:sz="8" w:space="0" w:color="auto"/>
            </w:tcBorders>
          </w:tcPr>
          <w:p w14:paraId="6F2A8B7C" w14:textId="77777777" w:rsidR="00F448C0" w:rsidRPr="00BC34BE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BC34BE">
              <w:rPr>
                <w:rFonts w:asciiTheme="minorHAnsi" w:hAnsiTheme="minorHAnsi" w:cstheme="minorHAnsi"/>
                <w:b/>
                <w:lang w:val="en-US"/>
              </w:rPr>
              <w:t>Mean</w:t>
            </w:r>
          </w:p>
        </w:tc>
        <w:tc>
          <w:tcPr>
            <w:tcW w:w="1422" w:type="dxa"/>
            <w:tcBorders>
              <w:bottom w:val="single" w:sz="8" w:space="0" w:color="auto"/>
            </w:tcBorders>
          </w:tcPr>
          <w:p w14:paraId="4E360FFA" w14:textId="77777777" w:rsidR="00F448C0" w:rsidRPr="00BC34BE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BC34BE">
              <w:rPr>
                <w:rFonts w:asciiTheme="minorHAnsi" w:hAnsiTheme="minorHAnsi" w:cstheme="minorHAnsi"/>
                <w:b/>
                <w:lang w:val="en-US"/>
              </w:rPr>
              <w:t>SD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955DF18" w14:textId="77777777" w:rsidR="00F448C0" w:rsidRPr="00BC34BE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448C0" w14:paraId="3A455EE2" w14:textId="77777777" w:rsidTr="00F448C0">
        <w:tc>
          <w:tcPr>
            <w:tcW w:w="3068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71694365" w14:textId="77777777" w:rsidR="00F448C0" w:rsidRPr="00F448C0" w:rsidRDefault="00F448C0" w:rsidP="00613FAF">
            <w:pPr>
              <w:rPr>
                <w:rFonts w:asciiTheme="minorHAnsi" w:hAnsiTheme="minorHAnsi" w:cstheme="minorHAnsi"/>
                <w:b/>
                <w:highlight w:val="yellow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Age [years]</w:t>
            </w:r>
          </w:p>
        </w:tc>
        <w:tc>
          <w:tcPr>
            <w:tcW w:w="129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E4B5D45" w14:textId="77777777" w:rsidR="00F448C0" w:rsidRPr="00E16EE1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14.1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5C460957" w14:textId="77777777" w:rsidR="00F448C0" w:rsidRPr="00E16EE1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3.7</w:t>
            </w:r>
          </w:p>
        </w:tc>
        <w:tc>
          <w:tcPr>
            <w:tcW w:w="131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05E13064" w14:textId="77777777" w:rsidR="00F448C0" w:rsidRPr="00E16EE1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12.8</w:t>
            </w:r>
          </w:p>
        </w:tc>
        <w:tc>
          <w:tcPr>
            <w:tcW w:w="1422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2B0A2161" w14:textId="77777777" w:rsidR="00F448C0" w:rsidRPr="00E16EE1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4.7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BB4B51" w14:textId="77777777" w:rsidR="00F448C0" w:rsidRPr="00E16EE1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0.29</w:t>
            </w:r>
          </w:p>
        </w:tc>
      </w:tr>
      <w:tr w:rsidR="00F448C0" w14:paraId="1E55B0D0" w14:textId="77777777" w:rsidTr="00F448C0">
        <w:tc>
          <w:tcPr>
            <w:tcW w:w="3068" w:type="dxa"/>
          </w:tcPr>
          <w:p w14:paraId="1255D2A1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Height z-score</w:t>
            </w:r>
          </w:p>
        </w:tc>
        <w:tc>
          <w:tcPr>
            <w:tcW w:w="1293" w:type="dxa"/>
          </w:tcPr>
          <w:p w14:paraId="017E2BC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-0.54</w:t>
            </w:r>
          </w:p>
        </w:tc>
        <w:tc>
          <w:tcPr>
            <w:tcW w:w="1236" w:type="dxa"/>
          </w:tcPr>
          <w:p w14:paraId="6061469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1.29</w:t>
            </w:r>
          </w:p>
        </w:tc>
        <w:tc>
          <w:tcPr>
            <w:tcW w:w="1315" w:type="dxa"/>
          </w:tcPr>
          <w:p w14:paraId="0EDE8AB2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-0.31</w:t>
            </w:r>
          </w:p>
        </w:tc>
        <w:tc>
          <w:tcPr>
            <w:tcW w:w="1422" w:type="dxa"/>
          </w:tcPr>
          <w:p w14:paraId="0A7B7A3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1.34</w:t>
            </w:r>
          </w:p>
        </w:tc>
        <w:tc>
          <w:tcPr>
            <w:tcW w:w="978" w:type="dxa"/>
          </w:tcPr>
          <w:p w14:paraId="639676BA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0.54</w:t>
            </w:r>
          </w:p>
        </w:tc>
      </w:tr>
      <w:tr w:rsidR="00F448C0" w:rsidRPr="0000241A" w14:paraId="5724E2FF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586CDCF9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Weight z-score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63662C4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-0.04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61BC6D6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1.14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14BD5C8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0.26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3F92D67F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1.00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2BF0FCF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0.33</w:t>
            </w:r>
          </w:p>
        </w:tc>
      </w:tr>
      <w:tr w:rsidR="00F448C0" w:rsidRPr="0000241A" w14:paraId="353DE670" w14:textId="77777777" w:rsidTr="00F448C0">
        <w:tc>
          <w:tcPr>
            <w:tcW w:w="3068" w:type="dxa"/>
          </w:tcPr>
          <w:p w14:paraId="3D253FFB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BMIz</w:t>
            </w:r>
          </w:p>
        </w:tc>
        <w:tc>
          <w:tcPr>
            <w:tcW w:w="1293" w:type="dxa"/>
          </w:tcPr>
          <w:p w14:paraId="591456E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0.22</w:t>
            </w:r>
          </w:p>
        </w:tc>
        <w:tc>
          <w:tcPr>
            <w:tcW w:w="1236" w:type="dxa"/>
          </w:tcPr>
          <w:p w14:paraId="7C55AF48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1.10</w:t>
            </w:r>
          </w:p>
        </w:tc>
        <w:tc>
          <w:tcPr>
            <w:tcW w:w="1315" w:type="dxa"/>
          </w:tcPr>
          <w:p w14:paraId="7E324A2C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0.49</w:t>
            </w:r>
          </w:p>
        </w:tc>
        <w:tc>
          <w:tcPr>
            <w:tcW w:w="1422" w:type="dxa"/>
          </w:tcPr>
          <w:p w14:paraId="6A548546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0.95</w:t>
            </w:r>
          </w:p>
        </w:tc>
        <w:tc>
          <w:tcPr>
            <w:tcW w:w="978" w:type="dxa"/>
          </w:tcPr>
          <w:p w14:paraId="0AE6044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0.36</w:t>
            </w:r>
          </w:p>
        </w:tc>
      </w:tr>
      <w:tr w:rsidR="00F448C0" w14:paraId="550C16FD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22BE32B4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WCz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75ABD8F6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0.47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5CAF50B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0.94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4CB7BC4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0.42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3FBE635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0.84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59E8DA5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0.84</w:t>
            </w:r>
          </w:p>
        </w:tc>
      </w:tr>
      <w:tr w:rsidR="00F448C0" w14:paraId="7939C1C9" w14:textId="77777777" w:rsidTr="00F448C0">
        <w:tc>
          <w:tcPr>
            <w:tcW w:w="3068" w:type="dxa"/>
          </w:tcPr>
          <w:p w14:paraId="4BDABF47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Time since KTx [years]</w:t>
            </w:r>
          </w:p>
        </w:tc>
        <w:tc>
          <w:tcPr>
            <w:tcW w:w="1293" w:type="dxa"/>
          </w:tcPr>
          <w:p w14:paraId="21E8D8B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6.5</w:t>
            </w:r>
          </w:p>
        </w:tc>
        <w:tc>
          <w:tcPr>
            <w:tcW w:w="1236" w:type="dxa"/>
          </w:tcPr>
          <w:p w14:paraId="7CCDC63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5.2</w:t>
            </w:r>
          </w:p>
        </w:tc>
        <w:tc>
          <w:tcPr>
            <w:tcW w:w="1315" w:type="dxa"/>
          </w:tcPr>
          <w:p w14:paraId="7D3AADA8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5.2</w:t>
            </w:r>
          </w:p>
        </w:tc>
        <w:tc>
          <w:tcPr>
            <w:tcW w:w="1422" w:type="dxa"/>
          </w:tcPr>
          <w:p w14:paraId="4F24F958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4.8</w:t>
            </w:r>
          </w:p>
        </w:tc>
        <w:tc>
          <w:tcPr>
            <w:tcW w:w="978" w:type="dxa"/>
          </w:tcPr>
          <w:p w14:paraId="0AF878AA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0.39</w:t>
            </w:r>
          </w:p>
        </w:tc>
      </w:tr>
      <w:tr w:rsidR="00F448C0" w14:paraId="5EF52475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37CC266B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b/>
                <w:lang w:val="en-US"/>
              </w:rPr>
              <w:t xml:space="preserve">eGFR </w:t>
            </w:r>
            <w:bookmarkStart w:id="1" w:name="_Hlk99192688"/>
            <w:r w:rsidRPr="00F448C0">
              <w:rPr>
                <w:rFonts w:asciiTheme="minorHAnsi" w:hAnsiTheme="minorHAnsi"/>
                <w:b/>
                <w:lang w:val="en-US"/>
              </w:rPr>
              <w:t>[ml/min/1.73m</w:t>
            </w:r>
            <w:r w:rsidRPr="00F448C0">
              <w:rPr>
                <w:rFonts w:asciiTheme="minorHAnsi" w:hAnsiTheme="minorHAnsi"/>
                <w:b/>
                <w:vertAlign w:val="superscript"/>
                <w:lang w:val="en-US"/>
              </w:rPr>
              <w:t>2</w:t>
            </w:r>
            <w:r w:rsidRPr="00F448C0">
              <w:rPr>
                <w:rFonts w:asciiTheme="minorHAnsi" w:hAnsiTheme="minorHAnsi"/>
                <w:b/>
                <w:lang w:val="en-US"/>
              </w:rPr>
              <w:t>]</w:t>
            </w:r>
            <w:bookmarkEnd w:id="1"/>
          </w:p>
        </w:tc>
        <w:tc>
          <w:tcPr>
            <w:tcW w:w="1293" w:type="dxa"/>
            <w:shd w:val="clear" w:color="auto" w:fill="F2F2F2" w:themeFill="background1" w:themeFillShade="F2"/>
          </w:tcPr>
          <w:p w14:paraId="2DEAAE0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A2582F">
              <w:rPr>
                <w:rFonts w:asciiTheme="minorHAnsi" w:hAnsiTheme="minorHAnsi" w:cstheme="minorHAnsi"/>
                <w:b/>
                <w:lang w:val="en-US"/>
              </w:rPr>
              <w:t>66.4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1F228C72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A2582F">
              <w:rPr>
                <w:rFonts w:asciiTheme="minorHAnsi" w:hAnsiTheme="minorHAnsi" w:cstheme="minorHAnsi"/>
                <w:b/>
                <w:lang w:val="en-US"/>
              </w:rPr>
              <w:t>28.4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0B72C5B6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A2582F">
              <w:rPr>
                <w:rFonts w:asciiTheme="minorHAnsi" w:hAnsiTheme="minorHAnsi" w:cstheme="minorHAnsi"/>
                <w:b/>
                <w:lang w:val="en-US"/>
              </w:rPr>
              <w:t>88.1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4D1797D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A2582F">
              <w:rPr>
                <w:rFonts w:asciiTheme="minorHAnsi" w:hAnsiTheme="minorHAnsi" w:cstheme="minorHAnsi"/>
                <w:b/>
                <w:lang w:val="en-US"/>
              </w:rPr>
              <w:t>43.2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5CB9CCDD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A2582F">
              <w:rPr>
                <w:rFonts w:asciiTheme="minorHAnsi" w:hAnsiTheme="minorHAnsi" w:cstheme="minorHAnsi"/>
                <w:b/>
                <w:lang w:val="en-US"/>
              </w:rPr>
              <w:t>0.04</w:t>
            </w:r>
          </w:p>
        </w:tc>
      </w:tr>
      <w:tr w:rsidR="00F448C0" w14:paraId="440FC946" w14:textId="77777777" w:rsidTr="00F448C0">
        <w:tc>
          <w:tcPr>
            <w:tcW w:w="3068" w:type="dxa"/>
          </w:tcPr>
          <w:p w14:paraId="7D84851A" w14:textId="77777777" w:rsidR="00F448C0" w:rsidRPr="00F448C0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Resting heart rate [bpm]</w:t>
            </w:r>
          </w:p>
        </w:tc>
        <w:tc>
          <w:tcPr>
            <w:tcW w:w="1293" w:type="dxa"/>
          </w:tcPr>
          <w:p w14:paraId="5FF32629" w14:textId="77777777" w:rsidR="00F448C0" w:rsidRPr="00A2582F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85.1</w:t>
            </w:r>
          </w:p>
        </w:tc>
        <w:tc>
          <w:tcPr>
            <w:tcW w:w="1236" w:type="dxa"/>
          </w:tcPr>
          <w:p w14:paraId="0E0BEC82" w14:textId="77777777" w:rsidR="00F448C0" w:rsidRPr="00A2582F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14.4</w:t>
            </w:r>
          </w:p>
        </w:tc>
        <w:tc>
          <w:tcPr>
            <w:tcW w:w="1315" w:type="dxa"/>
          </w:tcPr>
          <w:p w14:paraId="7A7CE322" w14:textId="77777777" w:rsidR="00F448C0" w:rsidRPr="00A2582F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83.7</w:t>
            </w:r>
          </w:p>
        </w:tc>
        <w:tc>
          <w:tcPr>
            <w:tcW w:w="1422" w:type="dxa"/>
          </w:tcPr>
          <w:p w14:paraId="24227A20" w14:textId="77777777" w:rsidR="00F448C0" w:rsidRPr="00A2582F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13.9</w:t>
            </w:r>
          </w:p>
        </w:tc>
        <w:tc>
          <w:tcPr>
            <w:tcW w:w="978" w:type="dxa"/>
          </w:tcPr>
          <w:p w14:paraId="673DAC81" w14:textId="77777777" w:rsidR="00F448C0" w:rsidRPr="00A2582F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0.73</w:t>
            </w:r>
          </w:p>
        </w:tc>
      </w:tr>
      <w:tr w:rsidR="00F448C0" w14:paraId="6C921D03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2CA9584D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SBPz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77AD3B97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0.61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4BD403D8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0.86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1FA4563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0.45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7E8BCF78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0.82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13E252E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0.51</w:t>
            </w:r>
          </w:p>
        </w:tc>
      </w:tr>
      <w:tr w:rsidR="00F448C0" w14:paraId="7D2EC3AB" w14:textId="77777777" w:rsidTr="00F448C0">
        <w:tc>
          <w:tcPr>
            <w:tcW w:w="3068" w:type="dxa"/>
          </w:tcPr>
          <w:p w14:paraId="3C6FDA6D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DBPz</w:t>
            </w:r>
          </w:p>
        </w:tc>
        <w:tc>
          <w:tcPr>
            <w:tcW w:w="1293" w:type="dxa"/>
          </w:tcPr>
          <w:p w14:paraId="2A1B557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0.14</w:t>
            </w:r>
          </w:p>
        </w:tc>
        <w:tc>
          <w:tcPr>
            <w:tcW w:w="1236" w:type="dxa"/>
          </w:tcPr>
          <w:p w14:paraId="75A9EC0C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0.74</w:t>
            </w:r>
          </w:p>
        </w:tc>
        <w:tc>
          <w:tcPr>
            <w:tcW w:w="1315" w:type="dxa"/>
          </w:tcPr>
          <w:p w14:paraId="12D18F4F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0.59</w:t>
            </w:r>
          </w:p>
        </w:tc>
        <w:tc>
          <w:tcPr>
            <w:tcW w:w="1422" w:type="dxa"/>
          </w:tcPr>
          <w:p w14:paraId="0C73826C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1.16</w:t>
            </w:r>
          </w:p>
        </w:tc>
        <w:tc>
          <w:tcPr>
            <w:tcW w:w="978" w:type="dxa"/>
          </w:tcPr>
          <w:p w14:paraId="4CC0028D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0.11</w:t>
            </w:r>
          </w:p>
        </w:tc>
      </w:tr>
      <w:tr w:rsidR="00F448C0" w:rsidRPr="00A91512" w14:paraId="721C1C8A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06157F45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b/>
                <w:lang w:val="en-US"/>
              </w:rPr>
              <w:t>Antihypert. medication [number]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01C02F32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2.6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44DF3C5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1.8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431A079C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1.5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58A2B2C7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1.2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546CEF1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0.02</w:t>
            </w:r>
          </w:p>
        </w:tc>
      </w:tr>
      <w:tr w:rsidR="00F448C0" w:rsidRPr="00A91512" w14:paraId="1C8E6514" w14:textId="77777777" w:rsidTr="00F448C0">
        <w:tc>
          <w:tcPr>
            <w:tcW w:w="3068" w:type="dxa"/>
          </w:tcPr>
          <w:p w14:paraId="3B7FD145" w14:textId="77777777" w:rsidR="00F448C0" w:rsidRPr="00F448C0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Triglycerides [mg/dl]</w:t>
            </w:r>
          </w:p>
        </w:tc>
        <w:tc>
          <w:tcPr>
            <w:tcW w:w="1293" w:type="dxa"/>
          </w:tcPr>
          <w:p w14:paraId="318C16B7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247.4</w:t>
            </w:r>
          </w:p>
        </w:tc>
        <w:tc>
          <w:tcPr>
            <w:tcW w:w="1236" w:type="dxa"/>
          </w:tcPr>
          <w:p w14:paraId="66502B5E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201.0</w:t>
            </w:r>
          </w:p>
        </w:tc>
        <w:tc>
          <w:tcPr>
            <w:tcW w:w="1315" w:type="dxa"/>
          </w:tcPr>
          <w:p w14:paraId="2C9C9A87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197.4</w:t>
            </w:r>
          </w:p>
        </w:tc>
        <w:tc>
          <w:tcPr>
            <w:tcW w:w="1422" w:type="dxa"/>
          </w:tcPr>
          <w:p w14:paraId="0EE0FDAB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127.7</w:t>
            </w:r>
          </w:p>
        </w:tc>
        <w:tc>
          <w:tcPr>
            <w:tcW w:w="978" w:type="dxa"/>
          </w:tcPr>
          <w:p w14:paraId="3760EDC5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0.31</w:t>
            </w:r>
          </w:p>
        </w:tc>
      </w:tr>
      <w:tr w:rsidR="00F448C0" w14:paraId="0310F633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1DC860D2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Total cholesterol [mg/dl]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2B3726BE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221.6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7DD6015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62.4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15FD6668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201.0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354E5F8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49.0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4D4249A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0.52</w:t>
            </w:r>
          </w:p>
        </w:tc>
      </w:tr>
      <w:tr w:rsidR="00F448C0" w14:paraId="5DCF91CE" w14:textId="77777777" w:rsidTr="00F448C0">
        <w:tc>
          <w:tcPr>
            <w:tcW w:w="3068" w:type="dxa"/>
          </w:tcPr>
          <w:p w14:paraId="3CC1A42C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HDL [mg/dl]</w:t>
            </w:r>
          </w:p>
        </w:tc>
        <w:tc>
          <w:tcPr>
            <w:tcW w:w="1293" w:type="dxa"/>
          </w:tcPr>
          <w:p w14:paraId="6BC3F4D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49.0</w:t>
            </w:r>
          </w:p>
        </w:tc>
        <w:tc>
          <w:tcPr>
            <w:tcW w:w="1236" w:type="dxa"/>
          </w:tcPr>
          <w:p w14:paraId="5793D5AF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13.2</w:t>
            </w:r>
          </w:p>
        </w:tc>
        <w:tc>
          <w:tcPr>
            <w:tcW w:w="1315" w:type="dxa"/>
          </w:tcPr>
          <w:p w14:paraId="5D7979CE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55.8</w:t>
            </w:r>
          </w:p>
        </w:tc>
        <w:tc>
          <w:tcPr>
            <w:tcW w:w="1422" w:type="dxa"/>
          </w:tcPr>
          <w:p w14:paraId="1842CEDF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13.6</w:t>
            </w:r>
          </w:p>
        </w:tc>
        <w:tc>
          <w:tcPr>
            <w:tcW w:w="978" w:type="dxa"/>
          </w:tcPr>
          <w:p w14:paraId="6553E045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00241A">
              <w:rPr>
                <w:rFonts w:asciiTheme="minorHAnsi" w:hAnsiTheme="minorHAnsi" w:cstheme="minorHAnsi"/>
                <w:lang w:val="en-US"/>
              </w:rPr>
              <w:t>0.09</w:t>
            </w:r>
          </w:p>
        </w:tc>
      </w:tr>
      <w:tr w:rsidR="00F448C0" w14:paraId="7541AEE2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7F196466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LDL [mg/dl]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0C2D91B9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130.9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4B3C12A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41.3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5AA3EC67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116.1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5DB1088D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37.8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410B9AE2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0.21</w:t>
            </w:r>
          </w:p>
        </w:tc>
      </w:tr>
      <w:tr w:rsidR="00F448C0" w:rsidRPr="009F22FE" w14:paraId="67DC7E8D" w14:textId="77777777" w:rsidTr="00F448C0">
        <w:tc>
          <w:tcPr>
            <w:tcW w:w="3068" w:type="dxa"/>
          </w:tcPr>
          <w:p w14:paraId="73DF0BAF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b/>
                <w:lang w:val="en-US"/>
              </w:rPr>
              <w:t>PTMS components [number]</w:t>
            </w:r>
          </w:p>
        </w:tc>
        <w:tc>
          <w:tcPr>
            <w:tcW w:w="1293" w:type="dxa"/>
          </w:tcPr>
          <w:p w14:paraId="4ED034E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2.4</w:t>
            </w:r>
          </w:p>
        </w:tc>
        <w:tc>
          <w:tcPr>
            <w:tcW w:w="1236" w:type="dxa"/>
          </w:tcPr>
          <w:p w14:paraId="248982C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1.0</w:t>
            </w:r>
          </w:p>
        </w:tc>
        <w:tc>
          <w:tcPr>
            <w:tcW w:w="1315" w:type="dxa"/>
          </w:tcPr>
          <w:p w14:paraId="4A6A69AD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1.7</w:t>
            </w:r>
          </w:p>
        </w:tc>
        <w:tc>
          <w:tcPr>
            <w:tcW w:w="1422" w:type="dxa"/>
          </w:tcPr>
          <w:p w14:paraId="6F64EED5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1.0</w:t>
            </w:r>
          </w:p>
        </w:tc>
        <w:tc>
          <w:tcPr>
            <w:tcW w:w="978" w:type="dxa"/>
          </w:tcPr>
          <w:p w14:paraId="2DEFE978" w14:textId="77777777" w:rsidR="00F448C0" w:rsidRPr="009F22FE" w:rsidRDefault="00F448C0" w:rsidP="00613FAF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0.01</w:t>
            </w:r>
          </w:p>
        </w:tc>
      </w:tr>
      <w:tr w:rsidR="00F448C0" w14:paraId="796CD58E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10EFDEE3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PWVz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5D46610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0.87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700492E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1.03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A85319C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1.44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62CD31C5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1.17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643C53EF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0.10</w:t>
            </w:r>
          </w:p>
        </w:tc>
      </w:tr>
      <w:tr w:rsidR="00F448C0" w14:paraId="7F843E21" w14:textId="77777777" w:rsidTr="00F448C0">
        <w:tc>
          <w:tcPr>
            <w:tcW w:w="3068" w:type="dxa"/>
          </w:tcPr>
          <w:p w14:paraId="5F49B1B4" w14:textId="77777777" w:rsidR="00F448C0" w:rsidRPr="00F448C0" w:rsidRDefault="00F448C0" w:rsidP="00613FAF">
            <w:pPr>
              <w:rPr>
                <w:rFonts w:asciiTheme="minorHAnsi" w:hAnsiTheme="minorHAnsi" w:cstheme="minorHAnsi"/>
                <w:b/>
                <w:strike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IMTz</w:t>
            </w:r>
          </w:p>
        </w:tc>
        <w:tc>
          <w:tcPr>
            <w:tcW w:w="1293" w:type="dxa"/>
          </w:tcPr>
          <w:p w14:paraId="29332FD1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1.23</w:t>
            </w:r>
          </w:p>
        </w:tc>
        <w:tc>
          <w:tcPr>
            <w:tcW w:w="1236" w:type="dxa"/>
          </w:tcPr>
          <w:p w14:paraId="2BBE2E35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1.05</w:t>
            </w:r>
          </w:p>
        </w:tc>
        <w:tc>
          <w:tcPr>
            <w:tcW w:w="1315" w:type="dxa"/>
          </w:tcPr>
          <w:p w14:paraId="39FF7375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1.07</w:t>
            </w:r>
          </w:p>
        </w:tc>
        <w:tc>
          <w:tcPr>
            <w:tcW w:w="1422" w:type="dxa"/>
          </w:tcPr>
          <w:p w14:paraId="17FD1EEE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0.90</w:t>
            </w:r>
          </w:p>
        </w:tc>
        <w:tc>
          <w:tcPr>
            <w:tcW w:w="978" w:type="dxa"/>
          </w:tcPr>
          <w:p w14:paraId="438C7C2A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0.56</w:t>
            </w:r>
          </w:p>
        </w:tc>
      </w:tr>
      <w:tr w:rsidR="00F448C0" w14:paraId="430587EF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0F508741" w14:textId="77777777" w:rsidR="00F448C0" w:rsidRPr="00F448C0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 xml:space="preserve">LVMI </w:t>
            </w:r>
            <w:r w:rsidRPr="00F448C0">
              <w:rPr>
                <w:rFonts w:asciiTheme="minorHAnsi" w:eastAsia="Calibri" w:hAnsiTheme="minorHAnsi"/>
                <w:bCs/>
                <w:lang w:val="en-US"/>
              </w:rPr>
              <w:t>[g/m</w:t>
            </w:r>
            <w:r w:rsidRPr="00F448C0">
              <w:rPr>
                <w:rFonts w:asciiTheme="minorHAnsi" w:eastAsia="Calibri" w:hAnsiTheme="minorHAnsi"/>
                <w:bCs/>
                <w:vertAlign w:val="superscript"/>
                <w:lang w:val="en-US"/>
              </w:rPr>
              <w:t>2.16</w:t>
            </w:r>
            <w:r w:rsidRPr="00F448C0">
              <w:rPr>
                <w:rFonts w:asciiTheme="minorHAnsi" w:eastAsia="Calibri" w:hAnsiTheme="minorHAnsi"/>
                <w:bCs/>
                <w:lang w:val="en-US"/>
              </w:rPr>
              <w:t>]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1F61877B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40.5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7B973C5E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13.3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3F3D54F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35.9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6C4B3EF1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7.6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1B5FBDEA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0.16</w:t>
            </w:r>
          </w:p>
        </w:tc>
      </w:tr>
      <w:tr w:rsidR="00F448C0" w14:paraId="550A1E0B" w14:textId="77777777" w:rsidTr="00F448C0">
        <w:tc>
          <w:tcPr>
            <w:tcW w:w="3068" w:type="dxa"/>
          </w:tcPr>
          <w:p w14:paraId="463CB211" w14:textId="77777777" w:rsidR="00F448C0" w:rsidRPr="00F448C0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 xml:space="preserve">E velocity </w:t>
            </w:r>
            <w:r w:rsidRPr="00F448C0">
              <w:rPr>
                <w:rFonts w:asciiTheme="minorHAnsi" w:eastAsia="Calibri" w:hAnsiTheme="minorHAnsi"/>
                <w:bCs/>
                <w:lang w:val="en-US"/>
              </w:rPr>
              <w:t>[cm/s]</w:t>
            </w:r>
          </w:p>
        </w:tc>
        <w:tc>
          <w:tcPr>
            <w:tcW w:w="1293" w:type="dxa"/>
          </w:tcPr>
          <w:p w14:paraId="218812A4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106.4</w:t>
            </w:r>
          </w:p>
        </w:tc>
        <w:tc>
          <w:tcPr>
            <w:tcW w:w="1236" w:type="dxa"/>
          </w:tcPr>
          <w:p w14:paraId="7C3FD698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16.1</w:t>
            </w:r>
          </w:p>
        </w:tc>
        <w:tc>
          <w:tcPr>
            <w:tcW w:w="1315" w:type="dxa"/>
          </w:tcPr>
          <w:p w14:paraId="38188E30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104.4</w:t>
            </w:r>
          </w:p>
        </w:tc>
        <w:tc>
          <w:tcPr>
            <w:tcW w:w="1422" w:type="dxa"/>
          </w:tcPr>
          <w:p w14:paraId="2113A2C7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17.7</w:t>
            </w:r>
          </w:p>
        </w:tc>
        <w:tc>
          <w:tcPr>
            <w:tcW w:w="978" w:type="dxa"/>
          </w:tcPr>
          <w:p w14:paraId="20C8DE6F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0.69</w:t>
            </w:r>
          </w:p>
        </w:tc>
      </w:tr>
      <w:tr w:rsidR="00F448C0" w14:paraId="17CA42B3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002F5E0C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b/>
                <w:lang w:val="en-US"/>
              </w:rPr>
              <w:t xml:space="preserve">A velocity </w:t>
            </w:r>
            <w:r w:rsidRPr="00F448C0">
              <w:rPr>
                <w:rFonts w:asciiTheme="minorHAnsi" w:eastAsia="Calibri" w:hAnsiTheme="minorHAnsi"/>
                <w:b/>
                <w:bCs/>
                <w:lang w:val="en-US"/>
              </w:rPr>
              <w:t>[cm/s]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3437A1DD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64.6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55497B45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14.2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F0AE21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56.1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5F8FF53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11.5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1C30D0E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F16FC">
              <w:rPr>
                <w:rFonts w:asciiTheme="minorHAnsi" w:hAnsiTheme="minorHAnsi" w:cstheme="minorHAnsi"/>
                <w:b/>
                <w:lang w:val="en-US"/>
              </w:rPr>
              <w:t>0.03</w:t>
            </w:r>
          </w:p>
        </w:tc>
      </w:tr>
      <w:tr w:rsidR="00F448C0" w14:paraId="19578525" w14:textId="77777777" w:rsidTr="00F448C0">
        <w:tc>
          <w:tcPr>
            <w:tcW w:w="3068" w:type="dxa"/>
          </w:tcPr>
          <w:p w14:paraId="456D8347" w14:textId="77777777" w:rsidR="00F448C0" w:rsidRPr="00F448C0" w:rsidRDefault="00F448C0" w:rsidP="00613FAF">
            <w:pPr>
              <w:rPr>
                <w:rFonts w:asciiTheme="minorHAnsi" w:hAnsiTheme="minorHAnsi" w:cstheme="minorHAnsi"/>
                <w:lang w:val="en-US"/>
              </w:rPr>
            </w:pPr>
            <w:r w:rsidRPr="00F448C0">
              <w:rPr>
                <w:rFonts w:asciiTheme="minorHAnsi" w:hAnsiTheme="minorHAnsi" w:cstheme="minorHAnsi"/>
                <w:lang w:val="en-US"/>
              </w:rPr>
              <w:t>E/A ratio</w:t>
            </w:r>
          </w:p>
        </w:tc>
        <w:tc>
          <w:tcPr>
            <w:tcW w:w="1293" w:type="dxa"/>
          </w:tcPr>
          <w:p w14:paraId="155201C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1.7</w:t>
            </w:r>
          </w:p>
        </w:tc>
        <w:tc>
          <w:tcPr>
            <w:tcW w:w="1236" w:type="dxa"/>
          </w:tcPr>
          <w:p w14:paraId="0619FD1E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0.4</w:t>
            </w:r>
          </w:p>
        </w:tc>
        <w:tc>
          <w:tcPr>
            <w:tcW w:w="1315" w:type="dxa"/>
          </w:tcPr>
          <w:p w14:paraId="2E101DA0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1.9</w:t>
            </w:r>
          </w:p>
        </w:tc>
        <w:tc>
          <w:tcPr>
            <w:tcW w:w="1422" w:type="dxa"/>
          </w:tcPr>
          <w:p w14:paraId="3B4D3FA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1.7</w:t>
            </w:r>
          </w:p>
        </w:tc>
        <w:tc>
          <w:tcPr>
            <w:tcW w:w="978" w:type="dxa"/>
          </w:tcPr>
          <w:p w14:paraId="44F22A8F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0.12</w:t>
            </w:r>
          </w:p>
        </w:tc>
      </w:tr>
      <w:tr w:rsidR="00F448C0" w14:paraId="22A7EF18" w14:textId="77777777" w:rsidTr="00F448C0">
        <w:tc>
          <w:tcPr>
            <w:tcW w:w="3068" w:type="dxa"/>
            <w:shd w:val="clear" w:color="auto" w:fill="F2F2F2" w:themeFill="background1" w:themeFillShade="F2"/>
          </w:tcPr>
          <w:p w14:paraId="4D9BA413" w14:textId="77777777" w:rsidR="00F448C0" w:rsidRPr="00F448C0" w:rsidRDefault="00F448C0" w:rsidP="00613FAF">
            <w:pPr>
              <w:rPr>
                <w:rFonts w:asciiTheme="minorHAnsi" w:hAnsiTheme="minorHAnsi" w:cstheme="minorHAnsi"/>
              </w:rPr>
            </w:pPr>
            <w:r w:rsidRPr="00F448C0">
              <w:rPr>
                <w:rFonts w:asciiTheme="minorHAnsi" w:hAnsiTheme="minorHAnsi" w:cstheme="minorHAnsi"/>
              </w:rPr>
              <w:t>Mitral annular E/e’ ratio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66F2394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6.4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14:paraId="758B4FF9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1.6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C87E9B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6.0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051EA8E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1.4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71213981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0.39</w:t>
            </w:r>
          </w:p>
        </w:tc>
      </w:tr>
      <w:tr w:rsidR="00F448C0" w14:paraId="198CF6D3" w14:textId="77777777" w:rsidTr="00F448C0">
        <w:tc>
          <w:tcPr>
            <w:tcW w:w="3068" w:type="dxa"/>
          </w:tcPr>
          <w:p w14:paraId="1F8C2E7B" w14:textId="77777777" w:rsidR="00F448C0" w:rsidRPr="00F448C0" w:rsidRDefault="00F448C0" w:rsidP="00613FAF">
            <w:pPr>
              <w:rPr>
                <w:rFonts w:asciiTheme="minorHAnsi" w:hAnsiTheme="minorHAnsi" w:cstheme="minorHAnsi"/>
              </w:rPr>
            </w:pPr>
            <w:r w:rsidRPr="00F448C0">
              <w:rPr>
                <w:rFonts w:asciiTheme="minorHAnsi" w:hAnsiTheme="minorHAnsi" w:cstheme="minorHAnsi"/>
              </w:rPr>
              <w:t>Septal annular E/e’ ratio</w:t>
            </w:r>
          </w:p>
        </w:tc>
        <w:tc>
          <w:tcPr>
            <w:tcW w:w="1293" w:type="dxa"/>
          </w:tcPr>
          <w:p w14:paraId="5FDFF87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8.6</w:t>
            </w:r>
          </w:p>
        </w:tc>
        <w:tc>
          <w:tcPr>
            <w:tcW w:w="1236" w:type="dxa"/>
          </w:tcPr>
          <w:p w14:paraId="2E4B56D4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1.8</w:t>
            </w:r>
          </w:p>
        </w:tc>
        <w:tc>
          <w:tcPr>
            <w:tcW w:w="1315" w:type="dxa"/>
          </w:tcPr>
          <w:p w14:paraId="1B4ED0F2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8.3</w:t>
            </w:r>
          </w:p>
        </w:tc>
        <w:tc>
          <w:tcPr>
            <w:tcW w:w="1422" w:type="dxa"/>
          </w:tcPr>
          <w:p w14:paraId="39B283CB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1.8</w:t>
            </w:r>
          </w:p>
        </w:tc>
        <w:tc>
          <w:tcPr>
            <w:tcW w:w="978" w:type="dxa"/>
          </w:tcPr>
          <w:p w14:paraId="3B5DD3A3" w14:textId="77777777" w:rsidR="00F448C0" w:rsidRDefault="00F448C0" w:rsidP="00613FA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0.57</w:t>
            </w:r>
          </w:p>
        </w:tc>
      </w:tr>
      <w:tr w:rsidR="00F448C0" w14:paraId="7FE11150" w14:textId="77777777" w:rsidTr="00F448C0">
        <w:tc>
          <w:tcPr>
            <w:tcW w:w="3068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FE5B1A0" w14:textId="77777777" w:rsidR="00F448C0" w:rsidRPr="00F448C0" w:rsidRDefault="00F448C0" w:rsidP="00613FAF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F448C0">
              <w:rPr>
                <w:rFonts w:asciiTheme="minorHAnsi" w:hAnsiTheme="minorHAnsi" w:cstheme="minorHAnsi"/>
                <w:b/>
                <w:lang w:val="en-US"/>
              </w:rPr>
              <w:t xml:space="preserve">Steps per day [number] </w:t>
            </w:r>
          </w:p>
        </w:tc>
        <w:tc>
          <w:tcPr>
            <w:tcW w:w="1293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9DC3113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16EE1">
              <w:rPr>
                <w:rFonts w:asciiTheme="minorHAnsi" w:hAnsiTheme="minorHAnsi" w:cstheme="minorHAnsi"/>
                <w:b/>
                <w:lang w:val="en-US"/>
              </w:rPr>
              <w:t>5001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00241A">
              <w:rPr>
                <w:rFonts w:asciiTheme="minorHAnsi" w:hAnsiTheme="minorHAnsi" w:cstheme="minorHAnsi"/>
                <w:lang w:val="en-US"/>
              </w:rPr>
              <w:t>(n=11)</w:t>
            </w:r>
          </w:p>
        </w:tc>
        <w:tc>
          <w:tcPr>
            <w:tcW w:w="1236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F537999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16EE1">
              <w:rPr>
                <w:rFonts w:asciiTheme="minorHAnsi" w:hAnsiTheme="minorHAnsi" w:cstheme="minorHAnsi"/>
                <w:b/>
                <w:lang w:val="en-US"/>
              </w:rPr>
              <w:t>2226</w:t>
            </w:r>
          </w:p>
        </w:tc>
        <w:tc>
          <w:tcPr>
            <w:tcW w:w="131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506CB84D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16EE1">
              <w:rPr>
                <w:rFonts w:asciiTheme="minorHAnsi" w:hAnsiTheme="minorHAnsi" w:cstheme="minorHAnsi"/>
                <w:b/>
                <w:lang w:val="en-US"/>
              </w:rPr>
              <w:t>9440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00241A">
              <w:rPr>
                <w:rFonts w:asciiTheme="minorHAnsi" w:hAnsiTheme="minorHAnsi" w:cstheme="minorHAnsi"/>
                <w:lang w:val="en-US"/>
              </w:rPr>
              <w:t>(n=12)</w:t>
            </w:r>
          </w:p>
        </w:tc>
        <w:tc>
          <w:tcPr>
            <w:tcW w:w="1422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75E73404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16EE1">
              <w:rPr>
                <w:rFonts w:asciiTheme="minorHAnsi" w:hAnsiTheme="minorHAnsi" w:cstheme="minorHAnsi"/>
                <w:b/>
                <w:lang w:val="en-US"/>
              </w:rPr>
              <w:t>2901</w:t>
            </w:r>
          </w:p>
        </w:tc>
        <w:tc>
          <w:tcPr>
            <w:tcW w:w="978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3200EB6" w14:textId="77777777" w:rsidR="00F448C0" w:rsidRPr="00BF16FC" w:rsidRDefault="00F448C0" w:rsidP="00613F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16EE1">
              <w:rPr>
                <w:rFonts w:asciiTheme="minorHAnsi" w:hAnsiTheme="minorHAnsi" w:cstheme="minorHAnsi"/>
                <w:b/>
                <w:lang w:val="en-US"/>
              </w:rPr>
              <w:t>&lt;0.01</w:t>
            </w:r>
          </w:p>
        </w:tc>
      </w:tr>
      <w:tr w:rsidR="0000241A" w:rsidRPr="00174BF7" w14:paraId="7356F69A" w14:textId="77777777" w:rsidTr="00613FAF">
        <w:tc>
          <w:tcPr>
            <w:tcW w:w="9312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786228EA" w14:textId="1AA0FF1C" w:rsidR="0000241A" w:rsidRPr="00174BF7" w:rsidRDefault="003E2C71" w:rsidP="00F62C95">
            <w:pPr>
              <w:rPr>
                <w:rFonts w:asciiTheme="minorHAnsi" w:hAnsiTheme="minorHAnsi" w:cstheme="minorHAnsi"/>
                <w:lang w:val="en-US"/>
              </w:rPr>
            </w:pPr>
            <w:r w:rsidRPr="00174BF7">
              <w:rPr>
                <w:rFonts w:asciiTheme="minorHAnsi" w:hAnsiTheme="minorHAnsi" w:cstheme="minorHAnsi"/>
                <w:lang w:val="en-US"/>
              </w:rPr>
              <w:t xml:space="preserve">Definition </w:t>
            </w:r>
            <w:r w:rsidR="0000241A" w:rsidRPr="00174BF7">
              <w:rPr>
                <w:rFonts w:asciiTheme="minorHAnsi" w:hAnsiTheme="minorHAnsi" w:cstheme="minorHAnsi"/>
                <w:lang w:val="en-US"/>
              </w:rPr>
              <w:t>based on the WHO physical activity guideline</w:t>
            </w:r>
            <w:bookmarkStart w:id="2" w:name="_GoBack"/>
            <w:bookmarkEnd w:id="2"/>
            <w:r w:rsidR="00D3110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160CBE">
              <w:rPr>
                <w:rFonts w:asciiTheme="minorHAnsi" w:hAnsiTheme="minorHAnsi" w:cstheme="minorHAnsi"/>
                <w:lang w:val="en-US"/>
              </w:rPr>
              <w:t>[16]</w:t>
            </w:r>
            <w:r w:rsidR="0000241A" w:rsidRPr="00174BF7">
              <w:rPr>
                <w:rFonts w:asciiTheme="minorHAnsi" w:hAnsiTheme="minorHAnsi" w:cstheme="minorHAnsi"/>
                <w:lang w:val="en-US"/>
              </w:rPr>
              <w:br/>
              <w:t>MVPA, moderate to vigorous physical activity</w:t>
            </w:r>
            <w:r w:rsidR="00F62C95" w:rsidRPr="00174BF7">
              <w:rPr>
                <w:rFonts w:asciiTheme="minorHAnsi" w:hAnsiTheme="minorHAnsi" w:cstheme="minorHAnsi"/>
                <w:lang w:val="en-US"/>
              </w:rPr>
              <w:t>; BMIz, z-score of Body mass index; WCz, z-score of waist circumference; SBPz, z-score of systolic blood pressure; DBPz, z-score of diastolic blood pressure; PWVz, z-score of caroti</w:t>
            </w:r>
            <w:r w:rsidR="00052664">
              <w:rPr>
                <w:rFonts w:asciiTheme="minorHAnsi" w:hAnsiTheme="minorHAnsi" w:cstheme="minorHAnsi"/>
                <w:lang w:val="en-US"/>
              </w:rPr>
              <w:t>d</w:t>
            </w:r>
            <w:r w:rsidR="00F62C95" w:rsidRPr="00174BF7">
              <w:rPr>
                <w:rFonts w:asciiTheme="minorHAnsi" w:hAnsiTheme="minorHAnsi" w:cstheme="minorHAnsi"/>
                <w:lang w:val="en-US"/>
              </w:rPr>
              <w:t>-femoral Pulse wave velocity; IMTz, z-score of caroti</w:t>
            </w:r>
            <w:r w:rsidR="00052664">
              <w:rPr>
                <w:rFonts w:asciiTheme="minorHAnsi" w:hAnsiTheme="minorHAnsi" w:cstheme="minorHAnsi"/>
                <w:lang w:val="en-US"/>
              </w:rPr>
              <w:t>d</w:t>
            </w:r>
            <w:r w:rsidR="00F62C95" w:rsidRPr="00174BF7">
              <w:rPr>
                <w:rFonts w:asciiTheme="minorHAnsi" w:hAnsiTheme="minorHAnsi" w:cstheme="minorHAnsi"/>
                <w:lang w:val="en-US"/>
              </w:rPr>
              <w:t xml:space="preserve"> intima media thickness</w:t>
            </w:r>
          </w:p>
          <w:p w14:paraId="68C89DB4" w14:textId="77777777" w:rsidR="00174BF7" w:rsidRPr="0000241A" w:rsidRDefault="00174BF7" w:rsidP="00F62C95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*u</w:t>
            </w:r>
            <w:r w:rsidRPr="00174BF7">
              <w:rPr>
                <w:rFonts w:asciiTheme="minorHAnsi" w:hAnsiTheme="minorHAnsi" w:cstheme="minorHAnsi"/>
                <w:lang w:val="en-US"/>
              </w:rPr>
              <w:t>npaired t-test</w:t>
            </w:r>
          </w:p>
        </w:tc>
      </w:tr>
    </w:tbl>
    <w:p w14:paraId="4482A7DE" w14:textId="77777777" w:rsidR="009E413C" w:rsidRPr="0000241A" w:rsidRDefault="009E413C">
      <w:pPr>
        <w:rPr>
          <w:lang w:val="en-US"/>
        </w:rPr>
      </w:pPr>
    </w:p>
    <w:sectPr w:rsidR="009E413C" w:rsidRPr="000024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8A73C4" w16cid:durableId="28839ECA"/>
  <w16cid:commentId w16cid:paraId="278D9E5D" w16cid:durableId="288B372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CA" w:vendorID="64" w:dllVersion="4096" w:nlCheck="1" w:checkStyle="0"/>
  <w:activeWritingStyle w:appName="MSWord" w:lang="en-CA" w:vendorID="64" w:dllVersion="6" w:nlCheck="1" w:checkStyle="1"/>
  <w:activeWritingStyle w:appName="MSWord" w:lang="en-CA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3C"/>
    <w:rsid w:val="0000241A"/>
    <w:rsid w:val="00052664"/>
    <w:rsid w:val="00160CBE"/>
    <w:rsid w:val="00174BF7"/>
    <w:rsid w:val="003E2C71"/>
    <w:rsid w:val="00533A3A"/>
    <w:rsid w:val="00613FAF"/>
    <w:rsid w:val="00667591"/>
    <w:rsid w:val="00696729"/>
    <w:rsid w:val="007062FD"/>
    <w:rsid w:val="007B7834"/>
    <w:rsid w:val="008B5BB2"/>
    <w:rsid w:val="009E413C"/>
    <w:rsid w:val="009F22FE"/>
    <w:rsid w:val="00A91512"/>
    <w:rsid w:val="00B17DA2"/>
    <w:rsid w:val="00BB5A46"/>
    <w:rsid w:val="00CB7CB2"/>
    <w:rsid w:val="00D31104"/>
    <w:rsid w:val="00D46C36"/>
    <w:rsid w:val="00F448C0"/>
    <w:rsid w:val="00F6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A52B"/>
  <w15:docId w15:val="{D85C757D-2899-4568-9EF1-51B9BCF4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E41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41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E4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E41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E41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41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4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241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4B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4BF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4BF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4B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4BF7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174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witter.com/AnetteMelk" TargetMode="External"/><Relationship Id="rId4" Type="http://schemas.openxmlformats.org/officeDocument/2006/relationships/hyperlink" Target="mailto:melk.anette@mh-hannover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Kohlmeier, Lena</dc:creator>
  <cp:lastModifiedBy>von der Born, Jeannine Dr.</cp:lastModifiedBy>
  <cp:revision>4</cp:revision>
  <dcterms:created xsi:type="dcterms:W3CDTF">2023-08-19T10:43:00Z</dcterms:created>
  <dcterms:modified xsi:type="dcterms:W3CDTF">2023-08-19T17:04:00Z</dcterms:modified>
</cp:coreProperties>
</file>