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2038" w14:textId="69CC71EE" w:rsidR="00B359F1" w:rsidRDefault="00B359F1" w:rsidP="00B359F1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>
        <w:rPr>
          <w:rFonts w:ascii="Times New Roman" w:hAnsi="Times New Roman" w:cs="Times New Roman"/>
          <w:b/>
          <w:bCs/>
          <w:sz w:val="18"/>
          <w:szCs w:val="18"/>
        </w:rPr>
        <w:t>upplementary material</w:t>
      </w:r>
    </w:p>
    <w:p w14:paraId="0161ED91" w14:textId="79240902" w:rsidR="001C265A" w:rsidRDefault="00475BA4" w:rsidP="001C265A">
      <w:pPr>
        <w:spacing w:line="360" w:lineRule="auto"/>
        <w:jc w:val="left"/>
        <w:rPr>
          <w:rFonts w:ascii="Times New Roman" w:hAnsi="Times New Roman" w:cs="Times New Roman"/>
          <w:color w:val="333333"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>Supplementary Figure 1</w:t>
      </w:r>
      <w:r w:rsidR="001C265A" w:rsidRPr="0077215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C265A" w:rsidRPr="002C284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Flow chart of </w:t>
      </w:r>
      <w:r w:rsidR="001C265A">
        <w:rPr>
          <w:rFonts w:ascii="Times New Roman" w:hAnsi="Times New Roman" w:cs="Times New Roman"/>
          <w:color w:val="333333"/>
          <w:sz w:val="18"/>
          <w:szCs w:val="18"/>
        </w:rPr>
        <w:t xml:space="preserve">the </w:t>
      </w:r>
      <w:r w:rsidR="001C265A" w:rsidRPr="002C284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inclusion and exclusion</w:t>
      </w:r>
      <w:r w:rsidR="001C265A">
        <w:rPr>
          <w:rFonts w:ascii="Times New Roman" w:hAnsi="Times New Roman" w:cs="Times New Roman"/>
          <w:color w:val="333333"/>
          <w:sz w:val="18"/>
          <w:szCs w:val="18"/>
        </w:rPr>
        <w:t xml:space="preserve"> of patients</w:t>
      </w:r>
    </w:p>
    <w:p w14:paraId="7FEF236E" w14:textId="61ABF4F8" w:rsidR="00867F68" w:rsidRPr="002E41E2" w:rsidRDefault="00331A5F" w:rsidP="00867F68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  <w:sectPr w:rsidR="00867F68" w:rsidRPr="002E41E2" w:rsidSect="002E41E2">
          <w:headerReference w:type="even" r:id="rId8"/>
          <w:headerReference w:type="default" r:id="rId9"/>
          <w:footerReference w:type="default" r:id="rId10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867F68" w:rsidRPr="00D1565D">
        <w:rPr>
          <w:rFonts w:ascii="Times New Roman" w:hAnsi="Times New Roman" w:cs="Times New Roman"/>
          <w:sz w:val="18"/>
          <w:szCs w:val="18"/>
        </w:rPr>
        <w:t xml:space="preserve"> </w:t>
      </w:r>
      <w:r w:rsidR="00867F68" w:rsidRPr="00867F6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Histograms for eGFR </w:t>
      </w:r>
      <w:r w:rsidR="00867F68" w:rsidRPr="00867F68"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at</w:t>
      </w:r>
      <w:r w:rsidR="00867F68" w:rsidRPr="00867F6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 </w:t>
      </w:r>
      <w:r w:rsidR="00867F68" w:rsidRPr="00867F68"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base</w:t>
      </w:r>
      <w:r w:rsidR="00867F68" w:rsidRPr="00867F6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line of two age grou</w:t>
      </w:r>
      <w:r w:rsidR="00867F6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ps</w:t>
      </w:r>
    </w:p>
    <w:p w14:paraId="310175D3" w14:textId="0D4D7389" w:rsidR="00B359F1" w:rsidRDefault="00331A5F" w:rsidP="00B359F1">
      <w:pPr>
        <w:widowControl/>
        <w:rPr>
          <w:rFonts w:ascii="UICTFontTextStyleBody" w:hAnsi="UICTFontTextStyleBody" w:cs="UICTFontTextStyleBody" w:hint="eastAsia"/>
          <w:color w:val="000000"/>
          <w:kern w:val="0"/>
          <w:sz w:val="25"/>
          <w:szCs w:val="25"/>
          <w:shd w:val="clear" w:color="auto" w:fill="FFFFFF"/>
          <w:lang w:bidi="ar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359F1">
        <w:rPr>
          <w:rFonts w:ascii="Times New Roman" w:hAnsi="Times New Roman" w:cs="Times New Roman"/>
          <w:sz w:val="18"/>
          <w:szCs w:val="18"/>
        </w:rPr>
        <w:t>(a) A 30% eGFR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 </w:t>
      </w:r>
      <w:r w:rsidR="00B359F1">
        <w:rPr>
          <w:rFonts w:ascii="Times New Roman" w:hAnsi="Times New Roman" w:cs="Times New Roman"/>
          <w:sz w:val="18"/>
          <w:szCs w:val="18"/>
        </w:rPr>
        <w:t>decline or more</w:t>
      </w:r>
      <w:r w:rsidR="00B359F1" w:rsidRPr="002D06F0">
        <w:rPr>
          <w:rFonts w:ascii="Times New Roman" w:hAnsi="Times New Roman" w:cs="Times New Roman"/>
          <w:sz w:val="18"/>
          <w:szCs w:val="18"/>
        </w:rPr>
        <w:t xml:space="preserve"> in </w:t>
      </w:r>
      <w:r w:rsidR="00B359F1" w:rsidRPr="002D06F0">
        <w:rPr>
          <w:rFonts w:ascii="Times New Roman" w:hAnsi="Times New Roman" w:cs="Times New Roman" w:hint="eastAsia"/>
          <w:sz w:val="18"/>
          <w:szCs w:val="18"/>
        </w:rPr>
        <w:t>pediatric</w:t>
      </w:r>
      <w:r w:rsidR="00B359F1" w:rsidRPr="002D06F0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="00B359F1" w:rsidRPr="002D06F0">
        <w:rPr>
          <w:rFonts w:ascii="Times New Roman" w:hAnsi="Times New Roman" w:cs="Times New Roman"/>
          <w:sz w:val="18"/>
          <w:szCs w:val="18"/>
        </w:rPr>
        <w:t>IgAN</w:t>
      </w:r>
      <w:proofErr w:type="spellEnd"/>
      <w:r w:rsidR="00B359F1">
        <w:rPr>
          <w:rFonts w:ascii="Times New Roman" w:hAnsi="Times New Roman" w:cs="Times New Roman"/>
          <w:sz w:val="18"/>
          <w:szCs w:val="18"/>
        </w:rPr>
        <w:t xml:space="preserve"> </w:t>
      </w:r>
      <w:r w:rsidR="00FC3C54">
        <w:rPr>
          <w:rFonts w:ascii="Times New Roman" w:hAnsi="Times New Roman" w:cs="Times New Roman"/>
          <w:sz w:val="18"/>
          <w:szCs w:val="18"/>
        </w:rPr>
        <w:t>within 2 years</w:t>
      </w:r>
      <w:r w:rsidR="00FC3C54" w:rsidRPr="002D06F0">
        <w:rPr>
          <w:rFonts w:ascii="Times New Roman" w:hAnsi="Times New Roman" w:cs="Times New Roman"/>
          <w:sz w:val="18"/>
          <w:szCs w:val="18"/>
        </w:rPr>
        <w:t xml:space="preserve"> </w:t>
      </w:r>
      <w:r w:rsidR="00B359F1" w:rsidRPr="002D06F0">
        <w:rPr>
          <w:rFonts w:ascii="Times New Roman" w:hAnsi="Times New Roman" w:cs="Times New Roman"/>
          <w:sz w:val="18"/>
          <w:szCs w:val="18"/>
        </w:rPr>
        <w:t>(</w:t>
      </w:r>
      <w:r w:rsidR="00B359F1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B359F1" w:rsidRPr="002D06F0">
        <w:rPr>
          <w:rFonts w:ascii="Times New Roman" w:hAnsi="Times New Roman" w:cs="Times New Roman"/>
          <w:sz w:val="18"/>
          <w:szCs w:val="18"/>
        </w:rPr>
        <w:t xml:space="preserve"> &lt; 0.01)</w:t>
      </w:r>
    </w:p>
    <w:p w14:paraId="2011DD2C" w14:textId="2EE4E26E" w:rsidR="00B359F1" w:rsidRPr="00AF2707" w:rsidRDefault="00B359F1" w:rsidP="00B359F1">
      <w:pPr>
        <w:widowControl/>
        <w:ind w:firstLine="420"/>
        <w:rPr>
          <w:rFonts w:ascii="UICTFontTextStyleBody" w:hAnsi="UICTFontTextStyleBody" w:cs="UICTFontTextStyleBody" w:hint="eastAsia"/>
          <w:color w:val="000000"/>
          <w:kern w:val="0"/>
          <w:sz w:val="25"/>
          <w:szCs w:val="25"/>
          <w:shd w:val="clear" w:color="auto" w:fill="FFFFFF"/>
          <w:lang w:bidi="ar"/>
        </w:rPr>
        <w:sectPr w:rsidR="00B359F1" w:rsidRPr="00AF2707" w:rsidSect="00B359F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A214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b</w:t>
      </w:r>
      <w:r w:rsidRPr="004A214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A </w:t>
      </w:r>
      <w:r w:rsidRPr="002D06F0">
        <w:rPr>
          <w:rFonts w:ascii="Times New Roman" w:hAnsi="Times New Roman" w:cs="Times New Roman"/>
          <w:sz w:val="18"/>
          <w:szCs w:val="18"/>
        </w:rPr>
        <w:t xml:space="preserve">50% </w:t>
      </w:r>
      <w:r>
        <w:rPr>
          <w:rFonts w:ascii="Times New Roman" w:hAnsi="Times New Roman" w:cs="Times New Roman"/>
          <w:sz w:val="18"/>
          <w:szCs w:val="18"/>
        </w:rPr>
        <w:t>eGFR</w:t>
      </w:r>
      <w:r w:rsidRPr="00AB31A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decline or more</w:t>
      </w:r>
      <w:r w:rsidRPr="002D06F0">
        <w:rPr>
          <w:rFonts w:ascii="Times New Roman" w:hAnsi="Times New Roman" w:cs="Times New Roman"/>
          <w:sz w:val="18"/>
          <w:szCs w:val="18"/>
        </w:rPr>
        <w:t xml:space="preserve"> in </w:t>
      </w:r>
      <w:r w:rsidRPr="002D06F0">
        <w:rPr>
          <w:rFonts w:ascii="Times New Roman" w:hAnsi="Times New Roman" w:cs="Times New Roman" w:hint="eastAsia"/>
          <w:sz w:val="18"/>
          <w:szCs w:val="18"/>
        </w:rPr>
        <w:t>pediatric</w:t>
      </w:r>
      <w:r w:rsidRPr="002D06F0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Pr="002D06F0">
        <w:rPr>
          <w:rFonts w:ascii="Times New Roman" w:hAnsi="Times New Roman" w:cs="Times New Roman"/>
          <w:sz w:val="18"/>
          <w:szCs w:val="18"/>
        </w:rPr>
        <w:t>IgAN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C3C54">
        <w:rPr>
          <w:rFonts w:ascii="Times New Roman" w:hAnsi="Times New Roman" w:cs="Times New Roman"/>
          <w:sz w:val="18"/>
          <w:szCs w:val="18"/>
        </w:rPr>
        <w:t>within 2 years</w:t>
      </w:r>
      <w:r w:rsidR="00FC3C54" w:rsidRPr="002D06F0">
        <w:rPr>
          <w:rFonts w:ascii="Times New Roman" w:hAnsi="Times New Roman" w:cs="Times New Roman"/>
          <w:sz w:val="18"/>
          <w:szCs w:val="18"/>
        </w:rPr>
        <w:t xml:space="preserve"> </w:t>
      </w:r>
      <w:r w:rsidRPr="002D06F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2D06F0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D06F0">
        <w:rPr>
          <w:rFonts w:ascii="Times New Roman" w:hAnsi="Times New Roman" w:cs="Times New Roman"/>
          <w:sz w:val="18"/>
          <w:szCs w:val="18"/>
        </w:rPr>
        <w:t>0.</w:t>
      </w:r>
      <w:r w:rsidR="00775727">
        <w:rPr>
          <w:rFonts w:ascii="Times New Roman" w:hAnsi="Times New Roman" w:cs="Times New Roman"/>
          <w:sz w:val="18"/>
          <w:szCs w:val="18"/>
        </w:rPr>
        <w:t>14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55713246" w14:textId="2D950BFD" w:rsidR="00B359F1" w:rsidRDefault="00331A5F" w:rsidP="00B359F1">
      <w:pPr>
        <w:widowControl/>
        <w:rPr>
          <w:rFonts w:ascii="Times New Roman" w:hAnsi="Times New Roman" w:cs="Times New Roman"/>
          <w:sz w:val="18"/>
          <w:szCs w:val="18"/>
        </w:rPr>
      </w:pPr>
      <w:bookmarkStart w:id="0" w:name="_Hlk161263159"/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B359F1" w:rsidRPr="002C2848">
        <w:rPr>
          <w:rFonts w:ascii="Times New Roman" w:hAnsi="Times New Roman" w:cs="Times New Roman"/>
          <w:sz w:val="18"/>
          <w:szCs w:val="18"/>
        </w:rPr>
        <w:t xml:space="preserve"> </w:t>
      </w:r>
      <w:r w:rsidR="00B359F1">
        <w:rPr>
          <w:rFonts w:ascii="Times New Roman" w:hAnsi="Times New Roman" w:cs="Times New Roman"/>
          <w:sz w:val="18"/>
          <w:szCs w:val="18"/>
        </w:rPr>
        <w:t xml:space="preserve">(a) A </w:t>
      </w:r>
      <w:r w:rsidR="00B359F1" w:rsidRPr="002C2848">
        <w:rPr>
          <w:rFonts w:ascii="Times New Roman" w:hAnsi="Times New Roman" w:cs="Times New Roman"/>
          <w:sz w:val="18"/>
          <w:szCs w:val="18"/>
        </w:rPr>
        <w:t xml:space="preserve">30% </w:t>
      </w:r>
      <w:r w:rsidR="00B359F1">
        <w:rPr>
          <w:rFonts w:ascii="Times New Roman" w:hAnsi="Times New Roman" w:cs="Times New Roman"/>
          <w:sz w:val="18"/>
          <w:szCs w:val="18"/>
        </w:rPr>
        <w:t>eGFR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 </w:t>
      </w:r>
      <w:r w:rsidR="00B359F1">
        <w:rPr>
          <w:rFonts w:ascii="Times New Roman" w:hAnsi="Times New Roman" w:cs="Times New Roman"/>
          <w:sz w:val="18"/>
          <w:szCs w:val="18"/>
        </w:rPr>
        <w:t>decline or more</w:t>
      </w:r>
      <w:r w:rsidR="00B359F1" w:rsidRPr="002C2848">
        <w:rPr>
          <w:rFonts w:ascii="Times New Roman" w:hAnsi="Times New Roman" w:cs="Times New Roman"/>
          <w:sz w:val="18"/>
          <w:szCs w:val="18"/>
        </w:rPr>
        <w:t xml:space="preserve"> in </w:t>
      </w:r>
      <w:r w:rsidR="00B359F1" w:rsidRPr="002C2848">
        <w:rPr>
          <w:rFonts w:ascii="Times New Roman" w:hAnsi="Times New Roman" w:cs="Times New Roman" w:hint="eastAsia"/>
          <w:sz w:val="18"/>
          <w:szCs w:val="18"/>
        </w:rPr>
        <w:t>pediatric</w:t>
      </w:r>
      <w:r w:rsidR="00B359F1" w:rsidRPr="002C2848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="00B359F1" w:rsidRPr="002C2848">
        <w:rPr>
          <w:rFonts w:ascii="Times New Roman" w:hAnsi="Times New Roman" w:cs="Times New Roman"/>
          <w:sz w:val="18"/>
          <w:szCs w:val="18"/>
        </w:rPr>
        <w:t>IgAN</w:t>
      </w:r>
      <w:proofErr w:type="spellEnd"/>
      <w:r w:rsidR="00B359F1">
        <w:rPr>
          <w:rFonts w:ascii="Times New Roman" w:hAnsi="Times New Roman" w:cs="Times New Roman"/>
          <w:sz w:val="18"/>
          <w:szCs w:val="18"/>
        </w:rPr>
        <w:t xml:space="preserve"> </w:t>
      </w:r>
      <w:r w:rsidR="00B359F1" w:rsidRPr="002C2848">
        <w:rPr>
          <w:rFonts w:ascii="Times New Roman" w:hAnsi="Times New Roman" w:cs="Times New Roman"/>
          <w:sz w:val="18"/>
          <w:szCs w:val="18"/>
        </w:rPr>
        <w:t>with proteinuria</w:t>
      </w:r>
      <w:r w:rsidR="00B359F1">
        <w:rPr>
          <w:rFonts w:ascii="Times New Roman" w:hAnsi="Times New Roman" w:cs="Times New Roman"/>
          <w:sz w:val="18"/>
          <w:szCs w:val="18"/>
        </w:rPr>
        <w:t xml:space="preserve"> </w:t>
      </w:r>
      <w:r w:rsidR="00B359F1" w:rsidRPr="002C2848">
        <w:rPr>
          <w:rFonts w:ascii="Times New Roman" w:hAnsi="Times New Roman" w:cs="Times New Roman"/>
          <w:sz w:val="18"/>
          <w:szCs w:val="18"/>
        </w:rPr>
        <w:t>&gt;</w:t>
      </w:r>
      <w:r w:rsidR="00B359F1">
        <w:rPr>
          <w:rFonts w:ascii="Times New Roman" w:hAnsi="Times New Roman" w:cs="Times New Roman"/>
          <w:sz w:val="18"/>
          <w:szCs w:val="18"/>
        </w:rPr>
        <w:t>1 g</w:t>
      </w:r>
      <w:r w:rsidR="00B359F1" w:rsidRPr="002C2848">
        <w:rPr>
          <w:rFonts w:ascii="Times New Roman" w:hAnsi="Times New Roman" w:cs="Times New Roman"/>
          <w:sz w:val="18"/>
          <w:szCs w:val="18"/>
        </w:rPr>
        <w:t>/d after</w:t>
      </w:r>
      <w:r w:rsidR="00B359F1">
        <w:rPr>
          <w:rFonts w:ascii="Times New Roman" w:hAnsi="Times New Roman" w:cs="Times New Roman"/>
          <w:sz w:val="18"/>
          <w:szCs w:val="18"/>
        </w:rPr>
        <w:t xml:space="preserve"> propensity score matching</w:t>
      </w:r>
      <w:r w:rsidR="00B359F1" w:rsidRPr="002C2848">
        <w:rPr>
          <w:rFonts w:ascii="Times New Roman" w:hAnsi="Times New Roman" w:cs="Times New Roman"/>
          <w:sz w:val="18"/>
          <w:szCs w:val="18"/>
        </w:rPr>
        <w:t xml:space="preserve"> (</w:t>
      </w:r>
      <w:r w:rsidR="00B359F1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B359F1" w:rsidRPr="002C2848">
        <w:rPr>
          <w:rFonts w:ascii="Times New Roman" w:hAnsi="Times New Roman" w:cs="Times New Roman"/>
          <w:sz w:val="18"/>
          <w:szCs w:val="18"/>
        </w:rPr>
        <w:t>&lt;0.01</w:t>
      </w:r>
      <w:r w:rsidR="00B359F1">
        <w:rPr>
          <w:rFonts w:ascii="Times New Roman" w:hAnsi="Times New Roman" w:cs="Times New Roman"/>
          <w:sz w:val="18"/>
          <w:szCs w:val="18"/>
        </w:rPr>
        <w:t>)</w:t>
      </w:r>
    </w:p>
    <w:p w14:paraId="72A27D85" w14:textId="3A3A5A8F" w:rsidR="00B359F1" w:rsidRDefault="00B359F1" w:rsidP="00B359F1">
      <w:pPr>
        <w:widowControl/>
        <w:ind w:firstLine="4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(b) </w:t>
      </w:r>
      <w:r w:rsidRPr="000265AE">
        <w:rPr>
          <w:rFonts w:ascii="Times New Roman" w:hAnsi="Times New Roman" w:cs="Times New Roman"/>
          <w:sz w:val="18"/>
          <w:szCs w:val="18"/>
        </w:rPr>
        <w:t xml:space="preserve">A 50% </w:t>
      </w:r>
      <w:r>
        <w:rPr>
          <w:rFonts w:ascii="Times New Roman" w:hAnsi="Times New Roman" w:cs="Times New Roman"/>
          <w:sz w:val="18"/>
          <w:szCs w:val="18"/>
        </w:rPr>
        <w:t>eGFR</w:t>
      </w:r>
      <w:r w:rsidRPr="00AB31A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decline or more</w:t>
      </w:r>
      <w:r w:rsidRPr="000265AE">
        <w:rPr>
          <w:rFonts w:ascii="Times New Roman" w:hAnsi="Times New Roman" w:cs="Times New Roman"/>
          <w:sz w:val="18"/>
          <w:szCs w:val="18"/>
        </w:rPr>
        <w:t xml:space="preserve"> in </w:t>
      </w:r>
      <w:r w:rsidRPr="000265AE">
        <w:rPr>
          <w:rFonts w:ascii="Times New Roman" w:hAnsi="Times New Roman" w:cs="Times New Roman" w:hint="eastAsia"/>
          <w:sz w:val="18"/>
          <w:szCs w:val="18"/>
        </w:rPr>
        <w:t>pediatric</w:t>
      </w:r>
      <w:r w:rsidRPr="000265AE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Pr="000265AE">
        <w:rPr>
          <w:rFonts w:ascii="Times New Roman" w:hAnsi="Times New Roman" w:cs="Times New Roman"/>
          <w:sz w:val="18"/>
          <w:szCs w:val="18"/>
        </w:rPr>
        <w:t>IgAN</w:t>
      </w:r>
      <w:proofErr w:type="spellEnd"/>
      <w:r w:rsidRPr="000265AE">
        <w:rPr>
          <w:rFonts w:ascii="Times New Roman" w:hAnsi="Times New Roman" w:cs="Times New Roman"/>
          <w:sz w:val="18"/>
          <w:szCs w:val="18"/>
        </w:rPr>
        <w:t xml:space="preserve"> with proteinuria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65AE">
        <w:rPr>
          <w:rFonts w:ascii="Times New Roman" w:hAnsi="Times New Roman" w:cs="Times New Roman"/>
          <w:sz w:val="18"/>
          <w:szCs w:val="18"/>
        </w:rPr>
        <w:t>&gt;1 g/d after propensity score matching (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0265AE">
        <w:rPr>
          <w:rFonts w:ascii="Times New Roman" w:hAnsi="Times New Roman" w:cs="Times New Roman"/>
          <w:sz w:val="18"/>
          <w:szCs w:val="18"/>
        </w:rPr>
        <w:t>=0.</w:t>
      </w:r>
      <w:r w:rsidR="00775727">
        <w:rPr>
          <w:rFonts w:ascii="Times New Roman" w:hAnsi="Times New Roman" w:cs="Times New Roman"/>
          <w:sz w:val="18"/>
          <w:szCs w:val="18"/>
        </w:rPr>
        <w:t>29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39027D42" w14:textId="0CB6FCAD" w:rsidR="00B359F1" w:rsidRDefault="00331A5F" w:rsidP="00B359F1">
      <w:pPr>
        <w:widowControl/>
        <w:rPr>
          <w:rFonts w:ascii="Times New Roman" w:hAnsi="Times New Roman" w:cs="Times New Roman"/>
          <w:sz w:val="18"/>
          <w:szCs w:val="18"/>
        </w:rPr>
      </w:pPr>
      <w:bookmarkStart w:id="1" w:name="_Hlk161191969"/>
      <w:bookmarkEnd w:id="0"/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 </w:t>
      </w:r>
      <w:r w:rsidR="00B359F1">
        <w:rPr>
          <w:rFonts w:ascii="Times New Roman" w:hAnsi="Times New Roman" w:cs="Times New Roman"/>
          <w:sz w:val="18"/>
          <w:szCs w:val="18"/>
        </w:rPr>
        <w:t xml:space="preserve">(a)A </w:t>
      </w:r>
      <w:r w:rsidR="00B359F1" w:rsidRPr="00AB31A7">
        <w:rPr>
          <w:rFonts w:ascii="Times New Roman" w:hAnsi="Times New Roman" w:cs="Times New Roman"/>
          <w:sz w:val="18"/>
          <w:szCs w:val="18"/>
        </w:rPr>
        <w:t>30%</w:t>
      </w:r>
      <w:r w:rsidR="00B359F1">
        <w:rPr>
          <w:rFonts w:ascii="Times New Roman" w:hAnsi="Times New Roman" w:cs="Times New Roman"/>
          <w:sz w:val="18"/>
          <w:szCs w:val="18"/>
        </w:rPr>
        <w:t xml:space="preserve"> eGFR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 </w:t>
      </w:r>
      <w:r w:rsidR="00B359F1">
        <w:rPr>
          <w:rFonts w:ascii="Times New Roman" w:hAnsi="Times New Roman" w:cs="Times New Roman"/>
          <w:sz w:val="18"/>
          <w:szCs w:val="18"/>
        </w:rPr>
        <w:t xml:space="preserve">decline or more 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in </w:t>
      </w:r>
      <w:r w:rsidR="00B359F1" w:rsidRPr="00AB31A7">
        <w:rPr>
          <w:rFonts w:ascii="Times New Roman" w:hAnsi="Times New Roman" w:cs="Times New Roman" w:hint="eastAsia"/>
          <w:sz w:val="18"/>
          <w:szCs w:val="18"/>
        </w:rPr>
        <w:t>pediatric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="00B359F1" w:rsidRPr="00AB31A7">
        <w:rPr>
          <w:rFonts w:ascii="Times New Roman" w:hAnsi="Times New Roman" w:cs="Times New Roman"/>
          <w:sz w:val="18"/>
          <w:szCs w:val="18"/>
        </w:rPr>
        <w:t>IgAN</w:t>
      </w:r>
      <w:proofErr w:type="spellEnd"/>
      <w:r w:rsidR="00B359F1">
        <w:rPr>
          <w:rFonts w:ascii="Times New Roman" w:hAnsi="Times New Roman" w:cs="Times New Roman"/>
          <w:sz w:val="18"/>
          <w:szCs w:val="18"/>
        </w:rPr>
        <w:t xml:space="preserve"> 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prescribed steroids after </w:t>
      </w:r>
      <w:r w:rsidR="00B359F1">
        <w:rPr>
          <w:rFonts w:ascii="Times New Roman" w:hAnsi="Times New Roman" w:cs="Times New Roman"/>
          <w:sz w:val="18"/>
          <w:szCs w:val="18"/>
        </w:rPr>
        <w:t>propensity score matching</w:t>
      </w:r>
      <w:r w:rsidR="00B359F1" w:rsidRPr="00AB31A7">
        <w:rPr>
          <w:rFonts w:ascii="Times New Roman" w:hAnsi="Times New Roman" w:cs="Times New Roman"/>
          <w:sz w:val="18"/>
          <w:szCs w:val="18"/>
        </w:rPr>
        <w:t xml:space="preserve"> (</w:t>
      </w:r>
      <w:r w:rsidR="00B359F1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B359F1" w:rsidRPr="00AB31A7">
        <w:rPr>
          <w:rFonts w:ascii="Times New Roman" w:hAnsi="Times New Roman" w:cs="Times New Roman"/>
          <w:sz w:val="18"/>
          <w:szCs w:val="18"/>
        </w:rPr>
        <w:t>&lt;0.01</w:t>
      </w:r>
      <w:r w:rsidR="00B359F1">
        <w:rPr>
          <w:rFonts w:ascii="Times New Roman" w:hAnsi="Times New Roman" w:cs="Times New Roman"/>
          <w:sz w:val="18"/>
          <w:szCs w:val="18"/>
        </w:rPr>
        <w:t>)</w:t>
      </w:r>
    </w:p>
    <w:p w14:paraId="2F8C2578" w14:textId="6BB0F3A4" w:rsidR="00B359F1" w:rsidRPr="00093B03" w:rsidRDefault="00B359F1" w:rsidP="00B359F1">
      <w:pPr>
        <w:widowControl/>
        <w:ind w:firstLine="4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(b) A </w:t>
      </w:r>
      <w:r w:rsidRPr="00AB31A7">
        <w:rPr>
          <w:rFonts w:ascii="Times New Roman" w:hAnsi="Times New Roman" w:cs="Times New Roman"/>
          <w:sz w:val="18"/>
          <w:szCs w:val="18"/>
        </w:rPr>
        <w:t xml:space="preserve">50% </w:t>
      </w:r>
      <w:r>
        <w:rPr>
          <w:rFonts w:ascii="Times New Roman" w:hAnsi="Times New Roman" w:cs="Times New Roman"/>
          <w:sz w:val="18"/>
          <w:szCs w:val="18"/>
        </w:rPr>
        <w:t>eGFR</w:t>
      </w:r>
      <w:r w:rsidRPr="00AB31A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decline or more</w:t>
      </w:r>
      <w:r w:rsidRPr="00AB31A7">
        <w:rPr>
          <w:rFonts w:ascii="Times New Roman" w:hAnsi="Times New Roman" w:cs="Times New Roman"/>
          <w:sz w:val="18"/>
          <w:szCs w:val="18"/>
        </w:rPr>
        <w:t xml:space="preserve"> in </w:t>
      </w:r>
      <w:r w:rsidRPr="00AB31A7">
        <w:rPr>
          <w:rFonts w:ascii="Times New Roman" w:hAnsi="Times New Roman" w:cs="Times New Roman" w:hint="eastAsia"/>
          <w:sz w:val="18"/>
          <w:szCs w:val="18"/>
        </w:rPr>
        <w:t>pediatric</w:t>
      </w:r>
      <w:r w:rsidRPr="00AB31A7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Pr="00AB31A7">
        <w:rPr>
          <w:rFonts w:ascii="Times New Roman" w:hAnsi="Times New Roman" w:cs="Times New Roman"/>
          <w:sz w:val="18"/>
          <w:szCs w:val="18"/>
        </w:rPr>
        <w:t>IgAN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B31A7">
        <w:rPr>
          <w:rFonts w:ascii="Times New Roman" w:hAnsi="Times New Roman" w:cs="Times New Roman"/>
          <w:sz w:val="18"/>
          <w:szCs w:val="18"/>
        </w:rPr>
        <w:t xml:space="preserve">prescribed steroids after </w:t>
      </w:r>
      <w:r>
        <w:rPr>
          <w:rFonts w:ascii="Times New Roman" w:hAnsi="Times New Roman" w:cs="Times New Roman"/>
          <w:sz w:val="18"/>
          <w:szCs w:val="18"/>
        </w:rPr>
        <w:t xml:space="preserve">propensity score matching </w:t>
      </w:r>
      <w:r w:rsidRPr="00AB31A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AB31A7">
        <w:rPr>
          <w:rFonts w:ascii="Times New Roman" w:hAnsi="Times New Roman" w:cs="Times New Roman"/>
          <w:sz w:val="18"/>
          <w:szCs w:val="18"/>
        </w:rPr>
        <w:t>=0.1</w:t>
      </w:r>
      <w:r w:rsidR="00E67D78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)</w:t>
      </w:r>
    </w:p>
    <w:bookmarkEnd w:id="1"/>
    <w:p w14:paraId="015EA289" w14:textId="4A367B38" w:rsidR="007C64A1" w:rsidRDefault="007C64A1" w:rsidP="007C64A1">
      <w:pPr>
        <w:widowControl/>
        <w:rPr>
          <w:rFonts w:ascii="UICTFontTextStyleBody" w:hAnsi="UICTFontTextStyleBody" w:cs="UICTFontTextStyleBody" w:hint="eastAsia"/>
          <w:color w:val="000000"/>
          <w:kern w:val="0"/>
          <w:sz w:val="25"/>
          <w:szCs w:val="25"/>
          <w:shd w:val="clear" w:color="auto" w:fill="FFFFFF"/>
          <w:lang w:bidi="ar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6 </w:t>
      </w:r>
      <w:r>
        <w:rPr>
          <w:rFonts w:ascii="Times New Roman" w:hAnsi="Times New Roman" w:cs="Times New Roman"/>
          <w:sz w:val="18"/>
          <w:szCs w:val="18"/>
        </w:rPr>
        <w:t>(a) A 30% eGFR</w:t>
      </w:r>
      <w:r w:rsidRPr="00AB31A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decline or more</w:t>
      </w:r>
      <w:r w:rsidRPr="002D06F0">
        <w:rPr>
          <w:rFonts w:ascii="Times New Roman" w:hAnsi="Times New Roman" w:cs="Times New Roman"/>
          <w:sz w:val="18"/>
          <w:szCs w:val="18"/>
        </w:rPr>
        <w:t xml:space="preserve"> in </w:t>
      </w:r>
      <w:r w:rsidRPr="002D06F0">
        <w:rPr>
          <w:rFonts w:ascii="Times New Roman" w:hAnsi="Times New Roman" w:cs="Times New Roman" w:hint="eastAsia"/>
          <w:sz w:val="18"/>
          <w:szCs w:val="18"/>
        </w:rPr>
        <w:t>pediatric</w:t>
      </w:r>
      <w:r w:rsidRPr="002D06F0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Pr="002D06F0">
        <w:rPr>
          <w:rFonts w:ascii="Times New Roman" w:hAnsi="Times New Roman" w:cs="Times New Roman"/>
          <w:sz w:val="18"/>
          <w:szCs w:val="18"/>
        </w:rPr>
        <w:t>IgAN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C3C54">
        <w:rPr>
          <w:rFonts w:ascii="Times New Roman" w:hAnsi="Times New Roman" w:cs="Times New Roman"/>
          <w:sz w:val="18"/>
          <w:szCs w:val="18"/>
        </w:rPr>
        <w:t>entire follow up</w:t>
      </w:r>
      <w:r w:rsidR="00FC3C54" w:rsidRPr="002D06F0">
        <w:rPr>
          <w:rFonts w:ascii="Times New Roman" w:hAnsi="Times New Roman" w:cs="Times New Roman"/>
          <w:sz w:val="18"/>
          <w:szCs w:val="18"/>
        </w:rPr>
        <w:t xml:space="preserve"> </w:t>
      </w:r>
      <w:r w:rsidRPr="002D06F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2D06F0">
        <w:rPr>
          <w:rFonts w:ascii="Times New Roman" w:hAnsi="Times New Roman" w:cs="Times New Roman"/>
          <w:sz w:val="18"/>
          <w:szCs w:val="18"/>
        </w:rPr>
        <w:t xml:space="preserve"> &lt; 0.01)</w:t>
      </w:r>
    </w:p>
    <w:p w14:paraId="268E1E3D" w14:textId="62173CF3" w:rsidR="007C64A1" w:rsidRPr="00AF2707" w:rsidRDefault="007C64A1" w:rsidP="007C64A1">
      <w:pPr>
        <w:widowControl/>
        <w:ind w:firstLine="420"/>
        <w:rPr>
          <w:rFonts w:ascii="UICTFontTextStyleBody" w:hAnsi="UICTFontTextStyleBody" w:cs="UICTFontTextStyleBody" w:hint="eastAsia"/>
          <w:color w:val="000000"/>
          <w:kern w:val="0"/>
          <w:sz w:val="25"/>
          <w:szCs w:val="25"/>
          <w:shd w:val="clear" w:color="auto" w:fill="FFFFFF"/>
          <w:lang w:bidi="ar"/>
        </w:rPr>
        <w:sectPr w:rsidR="007C64A1" w:rsidRPr="00AF2707" w:rsidSect="00B359F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A214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b</w:t>
      </w:r>
      <w:r w:rsidRPr="004A214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A </w:t>
      </w:r>
      <w:r w:rsidRPr="002D06F0">
        <w:rPr>
          <w:rFonts w:ascii="Times New Roman" w:hAnsi="Times New Roman" w:cs="Times New Roman"/>
          <w:sz w:val="18"/>
          <w:szCs w:val="18"/>
        </w:rPr>
        <w:t xml:space="preserve">50% </w:t>
      </w:r>
      <w:r>
        <w:rPr>
          <w:rFonts w:ascii="Times New Roman" w:hAnsi="Times New Roman" w:cs="Times New Roman"/>
          <w:sz w:val="18"/>
          <w:szCs w:val="18"/>
        </w:rPr>
        <w:t>eGFR</w:t>
      </w:r>
      <w:r w:rsidRPr="00AB31A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decline or more</w:t>
      </w:r>
      <w:r w:rsidRPr="002D06F0">
        <w:rPr>
          <w:rFonts w:ascii="Times New Roman" w:hAnsi="Times New Roman" w:cs="Times New Roman"/>
          <w:sz w:val="18"/>
          <w:szCs w:val="18"/>
        </w:rPr>
        <w:t xml:space="preserve"> in </w:t>
      </w:r>
      <w:r w:rsidRPr="002D06F0">
        <w:rPr>
          <w:rFonts w:ascii="Times New Roman" w:hAnsi="Times New Roman" w:cs="Times New Roman" w:hint="eastAsia"/>
          <w:sz w:val="18"/>
          <w:szCs w:val="18"/>
        </w:rPr>
        <w:t>pediatric</w:t>
      </w:r>
      <w:r w:rsidRPr="002D06F0">
        <w:rPr>
          <w:rFonts w:ascii="Times New Roman" w:hAnsi="Times New Roman" w:cs="Times New Roman"/>
          <w:sz w:val="18"/>
          <w:szCs w:val="18"/>
        </w:rPr>
        <w:t xml:space="preserve"> and adult </w:t>
      </w:r>
      <w:proofErr w:type="spellStart"/>
      <w:r w:rsidRPr="002D06F0">
        <w:rPr>
          <w:rFonts w:ascii="Times New Roman" w:hAnsi="Times New Roman" w:cs="Times New Roman"/>
          <w:sz w:val="18"/>
          <w:szCs w:val="18"/>
        </w:rPr>
        <w:t>IgAN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C3C54">
        <w:rPr>
          <w:rFonts w:ascii="Times New Roman" w:hAnsi="Times New Roman" w:cs="Times New Roman"/>
          <w:sz w:val="18"/>
          <w:szCs w:val="18"/>
        </w:rPr>
        <w:t>entire follow up</w:t>
      </w:r>
      <w:r w:rsidR="00FC3C54" w:rsidRPr="002D06F0">
        <w:rPr>
          <w:rFonts w:ascii="Times New Roman" w:hAnsi="Times New Roman" w:cs="Times New Roman"/>
          <w:sz w:val="18"/>
          <w:szCs w:val="18"/>
        </w:rPr>
        <w:t xml:space="preserve"> </w:t>
      </w:r>
      <w:r w:rsidRPr="002D06F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2D06F0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D06F0">
        <w:rPr>
          <w:rFonts w:ascii="Times New Roman" w:hAnsi="Times New Roman" w:cs="Times New Roman"/>
          <w:sz w:val="18"/>
          <w:szCs w:val="18"/>
        </w:rPr>
        <w:t>0.</w:t>
      </w:r>
      <w:r>
        <w:rPr>
          <w:rFonts w:ascii="Times New Roman" w:hAnsi="Times New Roman" w:cs="Times New Roman"/>
          <w:sz w:val="18"/>
          <w:szCs w:val="18"/>
        </w:rPr>
        <w:t>07)</w:t>
      </w:r>
    </w:p>
    <w:p w14:paraId="3FCBCA67" w14:textId="125964D6" w:rsidR="007C64A1" w:rsidRPr="007C64A1" w:rsidRDefault="007C64A1" w:rsidP="007C64A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D70E0D4" w14:textId="5B54B97D" w:rsidR="00D1565D" w:rsidRPr="00B359F1" w:rsidRDefault="00F82846" w:rsidP="001C265A">
      <w:pPr>
        <w:rPr>
          <w:rFonts w:ascii="Arial" w:hAnsi="Arial" w:cs="Arial"/>
          <w:b/>
          <w:bCs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 1</w:t>
      </w:r>
      <w:r w:rsidR="00175D5F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175D5F" w:rsidRPr="00175D5F">
        <w:rPr>
          <w:rFonts w:ascii="Times New Roman" w:hAnsi="Times New Roman" w:cs="Times New Roman"/>
          <w:sz w:val="18"/>
          <w:szCs w:val="18"/>
        </w:rPr>
        <w:t xml:space="preserve">Multivariate Cox regression analysis of complete remission of proteinuria in </w:t>
      </w:r>
      <w:proofErr w:type="spellStart"/>
      <w:r w:rsidR="00175D5F" w:rsidRPr="00175D5F">
        <w:rPr>
          <w:rFonts w:ascii="Times New Roman" w:hAnsi="Times New Roman" w:cs="Times New Roman"/>
          <w:sz w:val="18"/>
          <w:szCs w:val="18"/>
        </w:rPr>
        <w:t>IgAN</w:t>
      </w:r>
      <w:proofErr w:type="spellEnd"/>
    </w:p>
    <w:p w14:paraId="4AD0D24A" w14:textId="7BDD9902" w:rsidR="001C265A" w:rsidRDefault="00D1565D" w:rsidP="00D1565D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7ADB5E0" w14:textId="5E60907A" w:rsidR="001C265A" w:rsidRPr="00B359F1" w:rsidRDefault="00331A5F" w:rsidP="001C265A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2" w:name="_Hlk161187711"/>
      <w:r w:rsidRPr="00475BA4">
        <w:rPr>
          <w:rFonts w:ascii="Times New Roman" w:hAnsi="Times New Roman" w:cs="Times New Roman"/>
          <w:b/>
          <w:bCs/>
          <w:sz w:val="18"/>
          <w:szCs w:val="18"/>
        </w:rPr>
        <w:lastRenderedPageBreak/>
        <w:t>Supplementary Figure 1</w:t>
      </w:r>
      <w:bookmarkEnd w:id="2"/>
    </w:p>
    <w:p w14:paraId="00ADF3DD" w14:textId="47C1D0CC" w:rsidR="001C265A" w:rsidRPr="00813382" w:rsidRDefault="001C265A" w:rsidP="001C265A">
      <w:pPr>
        <w:spacing w:line="360" w:lineRule="auto"/>
        <w:jc w:val="left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772155">
        <w:rPr>
          <w:rFonts w:ascii="Times New Roman" w:hAnsi="Times New Roman" w:cs="Times New Roman"/>
          <w:noProof/>
          <w:color w:val="333333"/>
          <w:szCs w:val="21"/>
          <w:shd w:val="clear" w:color="auto" w:fill="FFFFFF"/>
        </w:rPr>
        <w:drawing>
          <wp:inline distT="0" distB="0" distL="0" distR="0" wp14:anchorId="07461FBF" wp14:editId="283C8531">
            <wp:extent cx="3833336" cy="3121220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3047" cy="312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6E64" w14:textId="77777777" w:rsidR="00322649" w:rsidRDefault="00322649" w:rsidP="00903D75">
      <w:pPr>
        <w:rPr>
          <w:rFonts w:ascii="Times New Roman" w:hAnsi="Times New Roman" w:cs="Times New Roman"/>
        </w:rPr>
      </w:pPr>
    </w:p>
    <w:p w14:paraId="2C15D17F" w14:textId="49D07D37" w:rsidR="00D1565D" w:rsidRPr="00B359F1" w:rsidRDefault="00331A5F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14:paraId="35CE5DE9" w14:textId="22603647" w:rsidR="00582E14" w:rsidRDefault="00582E14" w:rsidP="00903D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82E14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00EFB30" wp14:editId="79048E2A">
            <wp:extent cx="5274310" cy="2021541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5076" cy="20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3F27D" w14:textId="77777777" w:rsidR="00582E14" w:rsidRDefault="00582E14" w:rsidP="00903D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EBC320D" w14:textId="1BB5D3DF" w:rsidR="00B359F1" w:rsidRPr="00331A5F" w:rsidRDefault="00331A5F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B359F1" w:rsidRPr="00B359F1">
        <w:rPr>
          <w:rFonts w:ascii="Times New Roman" w:hAnsi="Times New Roman" w:cs="Times New Roman"/>
          <w:b/>
          <w:bCs/>
          <w:sz w:val="18"/>
          <w:szCs w:val="18"/>
        </w:rPr>
        <w:t xml:space="preserve"> (a)(b)</w:t>
      </w:r>
    </w:p>
    <w:p w14:paraId="739D08EE" w14:textId="34FEA061" w:rsidR="00B359F1" w:rsidRDefault="00331A5F" w:rsidP="00903D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31A5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275B7A8A" wp14:editId="6CAA55D4">
            <wp:extent cx="5274310" cy="1983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B82FC" w14:textId="553E6B9F" w:rsidR="00B359F1" w:rsidRPr="005F4BB9" w:rsidRDefault="00331A5F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B359F1" w:rsidRPr="00B359F1">
        <w:rPr>
          <w:rFonts w:ascii="Times New Roman" w:hAnsi="Times New Roman" w:cs="Times New Roman"/>
          <w:b/>
          <w:bCs/>
          <w:sz w:val="18"/>
          <w:szCs w:val="18"/>
        </w:rPr>
        <w:t xml:space="preserve"> (a)(b)</w:t>
      </w:r>
    </w:p>
    <w:p w14:paraId="47C6058F" w14:textId="05A7D44B" w:rsidR="00331A5F" w:rsidRPr="00D1565D" w:rsidRDefault="005F4BB9" w:rsidP="00903D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F4BB9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287EBA9" wp14:editId="1E63BD16">
            <wp:extent cx="5274310" cy="19951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56D5D" w14:textId="2B49D080" w:rsidR="00421182" w:rsidRDefault="00331A5F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B359F1">
        <w:rPr>
          <w:rFonts w:ascii="Times New Roman" w:hAnsi="Times New Roman" w:cs="Times New Roman"/>
          <w:b/>
          <w:bCs/>
          <w:sz w:val="18"/>
          <w:szCs w:val="18"/>
        </w:rPr>
        <w:t xml:space="preserve"> (a)(b)</w:t>
      </w:r>
    </w:p>
    <w:p w14:paraId="70E96E29" w14:textId="4F61A079" w:rsidR="00B359F1" w:rsidRDefault="005F4BB9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5F4BB9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D1BB9FB" wp14:editId="4CF2C3C1">
            <wp:extent cx="5274310" cy="1976755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AF8F5" w14:textId="2EB3B8F8" w:rsidR="007C64A1" w:rsidRDefault="007C64A1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18"/>
          <w:szCs w:val="18"/>
        </w:rPr>
        <w:t>6 (a)(b)</w:t>
      </w:r>
    </w:p>
    <w:p w14:paraId="4C95C0FE" w14:textId="2819A0F9" w:rsidR="007C64A1" w:rsidRDefault="007C64A1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027CC">
        <w:rPr>
          <w:rFonts w:ascii="Times New Roman" w:eastAsia="宋体" w:hAnsi="Times New Roman" w:cs="Times New Roman"/>
          <w:noProof/>
          <w:color w:val="000000"/>
          <w:kern w:val="0"/>
          <w:sz w:val="24"/>
        </w:rPr>
        <w:drawing>
          <wp:inline distT="0" distB="0" distL="0" distR="0" wp14:anchorId="7A413BFB" wp14:editId="14582803">
            <wp:extent cx="5274310" cy="19818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C2AD" w14:textId="187E05E1" w:rsidR="00F82846" w:rsidRDefault="00F82846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5B45012" w14:textId="77777777" w:rsidR="00F82846" w:rsidRDefault="00F82846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35A8F44E" w14:textId="44A42196" w:rsidR="00F82846" w:rsidRDefault="00F82846" w:rsidP="00F8284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75BA4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Pr="00475BA4">
        <w:rPr>
          <w:rFonts w:ascii="Times New Roman" w:hAnsi="Times New Roman" w:cs="Times New Roman"/>
          <w:b/>
          <w:bCs/>
          <w:sz w:val="18"/>
          <w:szCs w:val="18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  <w:tblDescription w:val="Procedure Print: 数据集 WORK.ESTIMATES"/>
      </w:tblPr>
      <w:tblGrid>
        <w:gridCol w:w="4957"/>
        <w:gridCol w:w="992"/>
        <w:gridCol w:w="1417"/>
        <w:gridCol w:w="930"/>
      </w:tblGrid>
      <w:tr w:rsidR="00F82846" w14:paraId="47AD5A21" w14:textId="77777777" w:rsidTr="00412874">
        <w:trPr>
          <w:tblHeader/>
          <w:jc w:val="center"/>
        </w:trPr>
        <w:tc>
          <w:tcPr>
            <w:tcW w:w="4957" w:type="dxa"/>
          </w:tcPr>
          <w:p w14:paraId="61709961" w14:textId="77777777" w:rsidR="00F82846" w:rsidRDefault="00F82846" w:rsidP="00412874">
            <w:pPr>
              <w:rPr>
                <w:b/>
                <w:bCs/>
                <w:szCs w:val="21"/>
              </w:rPr>
            </w:pPr>
          </w:p>
        </w:tc>
        <w:tc>
          <w:tcPr>
            <w:tcW w:w="992" w:type="dxa"/>
          </w:tcPr>
          <w:p w14:paraId="37B90C16" w14:textId="77777777" w:rsidR="00F82846" w:rsidRDefault="00F82846" w:rsidP="00412874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H</w:t>
            </w:r>
            <w:r>
              <w:rPr>
                <w:b/>
                <w:bCs/>
                <w:szCs w:val="21"/>
              </w:rPr>
              <w:t>R</w:t>
            </w:r>
          </w:p>
        </w:tc>
        <w:tc>
          <w:tcPr>
            <w:tcW w:w="1417" w:type="dxa"/>
          </w:tcPr>
          <w:p w14:paraId="51116668" w14:textId="77777777" w:rsidR="00F82846" w:rsidRDefault="00F82846" w:rsidP="0041287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95% CI</w:t>
            </w:r>
          </w:p>
        </w:tc>
        <w:tc>
          <w:tcPr>
            <w:tcW w:w="930" w:type="dxa"/>
          </w:tcPr>
          <w:p w14:paraId="23928963" w14:textId="77777777" w:rsidR="00F82846" w:rsidRDefault="00F82846" w:rsidP="00412874">
            <w:pPr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Cs w:val="21"/>
              </w:rPr>
              <w:t>P</w:t>
            </w:r>
          </w:p>
        </w:tc>
      </w:tr>
      <w:tr w:rsidR="00F82846" w14:paraId="1E875506" w14:textId="77777777" w:rsidTr="00412874">
        <w:trPr>
          <w:trHeight w:val="719"/>
          <w:jc w:val="center"/>
        </w:trPr>
        <w:tc>
          <w:tcPr>
            <w:tcW w:w="4957" w:type="dxa"/>
          </w:tcPr>
          <w:p w14:paraId="6067828C" w14:textId="77777777" w:rsidR="00F82846" w:rsidRDefault="00F82846" w:rsidP="00412874">
            <w:pPr>
              <w:rPr>
                <w:b/>
                <w:bCs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Children vs. Adults</w:t>
            </w:r>
          </w:p>
        </w:tc>
        <w:tc>
          <w:tcPr>
            <w:tcW w:w="992" w:type="dxa"/>
          </w:tcPr>
          <w:p w14:paraId="7E081789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2.60</w:t>
            </w:r>
          </w:p>
        </w:tc>
        <w:tc>
          <w:tcPr>
            <w:tcW w:w="1417" w:type="dxa"/>
          </w:tcPr>
          <w:p w14:paraId="177BEB71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1.89 to 3.57</w:t>
            </w:r>
          </w:p>
        </w:tc>
        <w:tc>
          <w:tcPr>
            <w:tcW w:w="930" w:type="dxa"/>
          </w:tcPr>
          <w:p w14:paraId="08040D85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F82846" w14:paraId="018FF725" w14:textId="77777777" w:rsidTr="00412874">
        <w:trPr>
          <w:jc w:val="center"/>
        </w:trPr>
        <w:tc>
          <w:tcPr>
            <w:tcW w:w="4957" w:type="dxa"/>
          </w:tcPr>
          <w:p w14:paraId="48D59960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baseline 24-hour urinary protein 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concentration</w:t>
            </w:r>
          </w:p>
        </w:tc>
        <w:tc>
          <w:tcPr>
            <w:tcW w:w="992" w:type="dxa"/>
          </w:tcPr>
          <w:p w14:paraId="4569DBAE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0.91</w:t>
            </w:r>
          </w:p>
        </w:tc>
        <w:tc>
          <w:tcPr>
            <w:tcW w:w="1417" w:type="dxa"/>
          </w:tcPr>
          <w:p w14:paraId="091D79F5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0.86 to 0.97</w:t>
            </w:r>
          </w:p>
        </w:tc>
        <w:tc>
          <w:tcPr>
            <w:tcW w:w="930" w:type="dxa"/>
          </w:tcPr>
          <w:p w14:paraId="4ADC5404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0.003</w:t>
            </w:r>
          </w:p>
        </w:tc>
      </w:tr>
      <w:tr w:rsidR="00F82846" w14:paraId="0501EA56" w14:textId="77777777" w:rsidTr="00412874">
        <w:trPr>
          <w:jc w:val="center"/>
        </w:trPr>
        <w:tc>
          <w:tcPr>
            <w:tcW w:w="4957" w:type="dxa"/>
          </w:tcPr>
          <w:p w14:paraId="0B090A2E" w14:textId="77777777" w:rsidR="00F82846" w:rsidRDefault="00F82846" w:rsidP="00412874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baseline erythrocyte count in hematuria (/</w:t>
            </w:r>
            <w:r>
              <w:rPr>
                <w:rFonts w:ascii="等线" w:eastAsia="等线" w:hAnsi="等线" w:cs="Times New Roman" w:hint="eastAsia"/>
                <w:color w:val="333333"/>
                <w:szCs w:val="21"/>
                <w:shd w:val="clear" w:color="auto" w:fill="FFFFFF"/>
              </w:rPr>
              <w:t>μ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l)</w:t>
            </w:r>
          </w:p>
          <w:p w14:paraId="74D841FA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per 100</w:t>
            </w: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μ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l increase</w:t>
            </w: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2768132A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1.00</w:t>
            </w:r>
          </w:p>
        </w:tc>
        <w:tc>
          <w:tcPr>
            <w:tcW w:w="1417" w:type="dxa"/>
          </w:tcPr>
          <w:p w14:paraId="5EB3ED60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1.00 to 1.01</w:t>
            </w:r>
          </w:p>
        </w:tc>
        <w:tc>
          <w:tcPr>
            <w:tcW w:w="930" w:type="dxa"/>
          </w:tcPr>
          <w:p w14:paraId="37A661C7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0.21</w:t>
            </w:r>
          </w:p>
        </w:tc>
      </w:tr>
      <w:tr w:rsidR="00F82846" w14:paraId="04D5EFFD" w14:textId="77777777" w:rsidTr="00412874">
        <w:trPr>
          <w:jc w:val="center"/>
        </w:trPr>
        <w:tc>
          <w:tcPr>
            <w:tcW w:w="4957" w:type="dxa"/>
          </w:tcPr>
          <w:p w14:paraId="35878CF5" w14:textId="77777777" w:rsidR="00F82846" w:rsidRDefault="00F82846" w:rsidP="00412874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baseline eGFR </w:t>
            </w: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per 10</w:t>
            </w: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ml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/min/1.73m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increase)</w:t>
            </w:r>
          </w:p>
        </w:tc>
        <w:tc>
          <w:tcPr>
            <w:tcW w:w="992" w:type="dxa"/>
          </w:tcPr>
          <w:p w14:paraId="2C3750D2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1.01</w:t>
            </w:r>
          </w:p>
        </w:tc>
        <w:tc>
          <w:tcPr>
            <w:tcW w:w="1417" w:type="dxa"/>
          </w:tcPr>
          <w:p w14:paraId="61245C82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0.98 to 1.03</w:t>
            </w:r>
          </w:p>
        </w:tc>
        <w:tc>
          <w:tcPr>
            <w:tcW w:w="930" w:type="dxa"/>
          </w:tcPr>
          <w:p w14:paraId="4AFDC75C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</w:tr>
      <w:tr w:rsidR="00F82846" w14:paraId="681CBFE1" w14:textId="77777777" w:rsidTr="00412874">
        <w:trPr>
          <w:jc w:val="center"/>
        </w:trPr>
        <w:tc>
          <w:tcPr>
            <w:tcW w:w="4957" w:type="dxa"/>
          </w:tcPr>
          <w:p w14:paraId="1E646F0A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hypertension (yes/no)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992" w:type="dxa"/>
          </w:tcPr>
          <w:p w14:paraId="0E0499F8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1.11</w:t>
            </w:r>
          </w:p>
        </w:tc>
        <w:tc>
          <w:tcPr>
            <w:tcW w:w="1417" w:type="dxa"/>
          </w:tcPr>
          <w:p w14:paraId="61936F92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0.88 to 1.39</w:t>
            </w:r>
          </w:p>
        </w:tc>
        <w:tc>
          <w:tcPr>
            <w:tcW w:w="930" w:type="dxa"/>
          </w:tcPr>
          <w:p w14:paraId="702C21E2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0.39</w:t>
            </w:r>
          </w:p>
        </w:tc>
      </w:tr>
      <w:tr w:rsidR="00F82846" w14:paraId="529173D4" w14:textId="77777777" w:rsidTr="00412874">
        <w:trPr>
          <w:jc w:val="center"/>
        </w:trPr>
        <w:tc>
          <w:tcPr>
            <w:tcW w:w="4957" w:type="dxa"/>
          </w:tcPr>
          <w:p w14:paraId="31FA006B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M1: 0 vs. 1</w:t>
            </w:r>
          </w:p>
        </w:tc>
        <w:tc>
          <w:tcPr>
            <w:tcW w:w="992" w:type="dxa"/>
          </w:tcPr>
          <w:p w14:paraId="5EEECF01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1.00</w:t>
            </w:r>
          </w:p>
        </w:tc>
        <w:tc>
          <w:tcPr>
            <w:tcW w:w="1417" w:type="dxa"/>
          </w:tcPr>
          <w:p w14:paraId="0A8833CE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0.81 to 1.22</w:t>
            </w:r>
          </w:p>
        </w:tc>
        <w:tc>
          <w:tcPr>
            <w:tcW w:w="930" w:type="dxa"/>
          </w:tcPr>
          <w:p w14:paraId="26382288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0.97</w:t>
            </w:r>
          </w:p>
        </w:tc>
      </w:tr>
      <w:tr w:rsidR="00F82846" w14:paraId="0566D40F" w14:textId="77777777" w:rsidTr="00412874">
        <w:trPr>
          <w:jc w:val="center"/>
        </w:trPr>
        <w:tc>
          <w:tcPr>
            <w:tcW w:w="4957" w:type="dxa"/>
          </w:tcPr>
          <w:p w14:paraId="31155D3D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E1: 0 vs. 1</w:t>
            </w:r>
          </w:p>
        </w:tc>
        <w:tc>
          <w:tcPr>
            <w:tcW w:w="992" w:type="dxa"/>
          </w:tcPr>
          <w:p w14:paraId="1BA6C31B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0.89</w:t>
            </w:r>
          </w:p>
        </w:tc>
        <w:tc>
          <w:tcPr>
            <w:tcW w:w="1417" w:type="dxa"/>
          </w:tcPr>
          <w:p w14:paraId="6797A365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0.72 to 1.08</w:t>
            </w:r>
          </w:p>
        </w:tc>
        <w:tc>
          <w:tcPr>
            <w:tcW w:w="930" w:type="dxa"/>
          </w:tcPr>
          <w:p w14:paraId="3F64498F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0.24</w:t>
            </w:r>
          </w:p>
        </w:tc>
      </w:tr>
      <w:tr w:rsidR="00F82846" w14:paraId="45FA1DCF" w14:textId="77777777" w:rsidTr="00412874">
        <w:trPr>
          <w:jc w:val="center"/>
        </w:trPr>
        <w:tc>
          <w:tcPr>
            <w:tcW w:w="4957" w:type="dxa"/>
          </w:tcPr>
          <w:p w14:paraId="54E20682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S1: 0 vs. 1</w:t>
            </w:r>
          </w:p>
        </w:tc>
        <w:tc>
          <w:tcPr>
            <w:tcW w:w="992" w:type="dxa"/>
          </w:tcPr>
          <w:p w14:paraId="7E2098DE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1.39</w:t>
            </w:r>
          </w:p>
        </w:tc>
        <w:tc>
          <w:tcPr>
            <w:tcW w:w="1417" w:type="dxa"/>
          </w:tcPr>
          <w:p w14:paraId="43956F37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1.14 to 1.71</w:t>
            </w:r>
          </w:p>
        </w:tc>
        <w:tc>
          <w:tcPr>
            <w:tcW w:w="930" w:type="dxa"/>
          </w:tcPr>
          <w:p w14:paraId="56D8607A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0.001</w:t>
            </w:r>
          </w:p>
        </w:tc>
      </w:tr>
      <w:tr w:rsidR="00F82846" w14:paraId="7BAA816F" w14:textId="77777777" w:rsidTr="00412874">
        <w:trPr>
          <w:jc w:val="center"/>
        </w:trPr>
        <w:tc>
          <w:tcPr>
            <w:tcW w:w="4957" w:type="dxa"/>
          </w:tcPr>
          <w:p w14:paraId="275660D9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T1: 0 vs. 2</w:t>
            </w:r>
          </w:p>
        </w:tc>
        <w:tc>
          <w:tcPr>
            <w:tcW w:w="992" w:type="dxa"/>
          </w:tcPr>
          <w:p w14:paraId="37CE25B9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1.20</w:t>
            </w:r>
          </w:p>
        </w:tc>
        <w:tc>
          <w:tcPr>
            <w:tcW w:w="1417" w:type="dxa"/>
          </w:tcPr>
          <w:p w14:paraId="7A89E938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0.79 to 1.82</w:t>
            </w:r>
          </w:p>
        </w:tc>
        <w:tc>
          <w:tcPr>
            <w:tcW w:w="930" w:type="dxa"/>
          </w:tcPr>
          <w:p w14:paraId="17C50055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0.38</w:t>
            </w:r>
          </w:p>
        </w:tc>
      </w:tr>
      <w:tr w:rsidR="00F82846" w14:paraId="7F2F0452" w14:textId="77777777" w:rsidTr="00412874">
        <w:trPr>
          <w:jc w:val="center"/>
        </w:trPr>
        <w:tc>
          <w:tcPr>
            <w:tcW w:w="4957" w:type="dxa"/>
          </w:tcPr>
          <w:p w14:paraId="5734873E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T1: 1 vs. 2</w:t>
            </w:r>
          </w:p>
        </w:tc>
        <w:tc>
          <w:tcPr>
            <w:tcW w:w="992" w:type="dxa"/>
          </w:tcPr>
          <w:p w14:paraId="1535428C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1.03</w:t>
            </w:r>
          </w:p>
        </w:tc>
        <w:tc>
          <w:tcPr>
            <w:tcW w:w="1417" w:type="dxa"/>
          </w:tcPr>
          <w:p w14:paraId="3746B35A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0.68 to 1.57</w:t>
            </w:r>
          </w:p>
        </w:tc>
        <w:tc>
          <w:tcPr>
            <w:tcW w:w="930" w:type="dxa"/>
          </w:tcPr>
          <w:p w14:paraId="2E5B49E8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0.88</w:t>
            </w:r>
          </w:p>
        </w:tc>
      </w:tr>
      <w:tr w:rsidR="00F82846" w14:paraId="3EFB225C" w14:textId="77777777" w:rsidTr="00412874">
        <w:trPr>
          <w:jc w:val="center"/>
        </w:trPr>
        <w:tc>
          <w:tcPr>
            <w:tcW w:w="4957" w:type="dxa"/>
          </w:tcPr>
          <w:p w14:paraId="49C5C316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C1: 0 vs. 2</w:t>
            </w:r>
          </w:p>
        </w:tc>
        <w:tc>
          <w:tcPr>
            <w:tcW w:w="992" w:type="dxa"/>
          </w:tcPr>
          <w:p w14:paraId="42DA023A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1.17</w:t>
            </w:r>
          </w:p>
        </w:tc>
        <w:tc>
          <w:tcPr>
            <w:tcW w:w="1417" w:type="dxa"/>
          </w:tcPr>
          <w:p w14:paraId="40943FBD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0.84 to 1.62</w:t>
            </w:r>
          </w:p>
        </w:tc>
        <w:tc>
          <w:tcPr>
            <w:tcW w:w="930" w:type="dxa"/>
          </w:tcPr>
          <w:p w14:paraId="125E193E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0.36</w:t>
            </w:r>
          </w:p>
        </w:tc>
      </w:tr>
      <w:tr w:rsidR="00F82846" w14:paraId="71A41FD3" w14:textId="77777777" w:rsidTr="00412874">
        <w:trPr>
          <w:jc w:val="center"/>
        </w:trPr>
        <w:tc>
          <w:tcPr>
            <w:tcW w:w="4957" w:type="dxa"/>
          </w:tcPr>
          <w:p w14:paraId="4361FE29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C1: 1 vs. 2</w:t>
            </w:r>
          </w:p>
        </w:tc>
        <w:tc>
          <w:tcPr>
            <w:tcW w:w="992" w:type="dxa"/>
          </w:tcPr>
          <w:p w14:paraId="21604376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1.04</w:t>
            </w:r>
          </w:p>
        </w:tc>
        <w:tc>
          <w:tcPr>
            <w:tcW w:w="1417" w:type="dxa"/>
          </w:tcPr>
          <w:p w14:paraId="0508D42C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0.76 to 1.42</w:t>
            </w:r>
          </w:p>
        </w:tc>
        <w:tc>
          <w:tcPr>
            <w:tcW w:w="930" w:type="dxa"/>
          </w:tcPr>
          <w:p w14:paraId="3EC04858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0.82</w:t>
            </w:r>
          </w:p>
        </w:tc>
      </w:tr>
      <w:tr w:rsidR="00F82846" w14:paraId="375DFC94" w14:textId="77777777" w:rsidTr="00412874">
        <w:trPr>
          <w:jc w:val="center"/>
        </w:trPr>
        <w:tc>
          <w:tcPr>
            <w:tcW w:w="4957" w:type="dxa"/>
          </w:tcPr>
          <w:p w14:paraId="4065C2E9" w14:textId="77777777" w:rsidR="00F82846" w:rsidRDefault="00F82846" w:rsidP="00412874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</w:rPr>
              <w:t>Steroid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use during follow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up (yes/no)</w:t>
            </w:r>
          </w:p>
        </w:tc>
        <w:tc>
          <w:tcPr>
            <w:tcW w:w="992" w:type="dxa"/>
          </w:tcPr>
          <w:p w14:paraId="1AF335CB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2.86</w:t>
            </w:r>
          </w:p>
        </w:tc>
        <w:tc>
          <w:tcPr>
            <w:tcW w:w="1417" w:type="dxa"/>
          </w:tcPr>
          <w:p w14:paraId="7F637BB8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1.87 to 4.36</w:t>
            </w:r>
          </w:p>
        </w:tc>
        <w:tc>
          <w:tcPr>
            <w:tcW w:w="930" w:type="dxa"/>
          </w:tcPr>
          <w:p w14:paraId="268E2CEB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F82846" w14:paraId="1927D2D8" w14:textId="77777777" w:rsidTr="00412874">
        <w:trPr>
          <w:jc w:val="center"/>
        </w:trPr>
        <w:tc>
          <w:tcPr>
            <w:tcW w:w="4957" w:type="dxa"/>
          </w:tcPr>
          <w:p w14:paraId="2BAF7F00" w14:textId="77777777" w:rsidR="00F82846" w:rsidRPr="00B639B5" w:rsidRDefault="00F82846" w:rsidP="00412874">
            <w:pPr>
              <w:jc w:val="left"/>
              <w:rPr>
                <w:color w:val="FF0000"/>
                <w:szCs w:val="21"/>
              </w:rPr>
            </w:pPr>
            <w:r w:rsidRPr="00B639B5"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  <w:t>Renin-angiotensin-aldosterone system (RAAS) inhibitor use during follow</w:t>
            </w:r>
            <w:r w:rsidRPr="00B639B5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B639B5"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  <w:t>up (yes/no)</w:t>
            </w:r>
          </w:p>
        </w:tc>
        <w:tc>
          <w:tcPr>
            <w:tcW w:w="992" w:type="dxa"/>
          </w:tcPr>
          <w:p w14:paraId="06A7F68D" w14:textId="77777777" w:rsidR="00F82846" w:rsidRPr="00B639B5" w:rsidRDefault="00F82846" w:rsidP="00412874">
            <w:pPr>
              <w:rPr>
                <w:color w:val="FF0000"/>
                <w:szCs w:val="21"/>
              </w:rPr>
            </w:pPr>
            <w:r w:rsidRPr="00B639B5">
              <w:rPr>
                <w:color w:val="FF0000"/>
                <w:szCs w:val="21"/>
              </w:rPr>
              <w:t>0.75</w:t>
            </w:r>
          </w:p>
        </w:tc>
        <w:tc>
          <w:tcPr>
            <w:tcW w:w="1417" w:type="dxa"/>
          </w:tcPr>
          <w:p w14:paraId="74AA20A3" w14:textId="77777777" w:rsidR="00F82846" w:rsidRPr="00B639B5" w:rsidRDefault="00F82846" w:rsidP="00412874">
            <w:pPr>
              <w:rPr>
                <w:color w:val="FF0000"/>
                <w:szCs w:val="21"/>
              </w:rPr>
            </w:pPr>
            <w:r w:rsidRPr="00B639B5">
              <w:rPr>
                <w:color w:val="FF0000"/>
                <w:szCs w:val="21"/>
              </w:rPr>
              <w:t>0.54 to 1.04</w:t>
            </w:r>
          </w:p>
        </w:tc>
        <w:tc>
          <w:tcPr>
            <w:tcW w:w="930" w:type="dxa"/>
          </w:tcPr>
          <w:p w14:paraId="3DB30DDE" w14:textId="77777777" w:rsidR="00F82846" w:rsidRPr="00B639B5" w:rsidRDefault="00F82846" w:rsidP="00412874">
            <w:pPr>
              <w:rPr>
                <w:color w:val="FF0000"/>
                <w:szCs w:val="21"/>
              </w:rPr>
            </w:pPr>
            <w:r w:rsidRPr="00B639B5">
              <w:rPr>
                <w:color w:val="FF0000"/>
                <w:szCs w:val="21"/>
              </w:rPr>
              <w:t>0.09</w:t>
            </w:r>
          </w:p>
        </w:tc>
      </w:tr>
      <w:tr w:rsidR="00F82846" w14:paraId="14B02289" w14:textId="77777777" w:rsidTr="00412874">
        <w:trPr>
          <w:jc w:val="center"/>
        </w:trPr>
        <w:tc>
          <w:tcPr>
            <w:tcW w:w="4957" w:type="dxa"/>
          </w:tcPr>
          <w:p w14:paraId="27D0701A" w14:textId="77777777" w:rsidR="00F82846" w:rsidRDefault="00F82846" w:rsidP="0041287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Immunosuppression use during follow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up (yes/no)</w:t>
            </w:r>
          </w:p>
        </w:tc>
        <w:tc>
          <w:tcPr>
            <w:tcW w:w="992" w:type="dxa"/>
          </w:tcPr>
          <w:p w14:paraId="026961CD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0.51</w:t>
            </w:r>
          </w:p>
        </w:tc>
        <w:tc>
          <w:tcPr>
            <w:tcW w:w="1417" w:type="dxa"/>
          </w:tcPr>
          <w:p w14:paraId="1FD9AC79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0.33 to 0.76</w:t>
            </w:r>
          </w:p>
        </w:tc>
        <w:tc>
          <w:tcPr>
            <w:tcW w:w="930" w:type="dxa"/>
          </w:tcPr>
          <w:p w14:paraId="7CBA5DDF" w14:textId="77777777" w:rsidR="00F82846" w:rsidRDefault="00F82846" w:rsidP="00412874">
            <w:pPr>
              <w:rPr>
                <w:szCs w:val="21"/>
              </w:rPr>
            </w:pPr>
            <w:r>
              <w:rPr>
                <w:szCs w:val="21"/>
              </w:rPr>
              <w:t>0.001</w:t>
            </w:r>
          </w:p>
        </w:tc>
      </w:tr>
    </w:tbl>
    <w:p w14:paraId="3E81E6BF" w14:textId="77777777" w:rsidR="00F82846" w:rsidRPr="005F4BB9" w:rsidRDefault="00F82846" w:rsidP="00903D75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F82846" w:rsidRPr="005F4BB9" w:rsidSect="00E065E6">
      <w:headerReference w:type="even" r:id="rId17"/>
      <w:headerReference w:type="default" r:id="rId18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7C078" w14:textId="77777777" w:rsidR="00BE2347" w:rsidRDefault="00BE2347">
      <w:r>
        <w:separator/>
      </w:r>
    </w:p>
  </w:endnote>
  <w:endnote w:type="continuationSeparator" w:id="0">
    <w:p w14:paraId="62C83BF6" w14:textId="77777777" w:rsidR="00BE2347" w:rsidRDefault="00BE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ICTFontTextStyleBody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5718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91660D" w14:textId="52BBAB7B" w:rsidR="004A3AA3" w:rsidRDefault="004A3AA3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3C39A7" w14:textId="77777777" w:rsidR="00502E64" w:rsidRDefault="00502E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429FB" w14:textId="77777777" w:rsidR="00BE2347" w:rsidRDefault="00BE2347">
      <w:r>
        <w:separator/>
      </w:r>
    </w:p>
  </w:footnote>
  <w:footnote w:type="continuationSeparator" w:id="0">
    <w:p w14:paraId="5C08DA1C" w14:textId="77777777" w:rsidR="00BE2347" w:rsidRDefault="00BE2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8FAB" w14:textId="77777777" w:rsidR="00AD2F65" w:rsidRDefault="00AD2F65" w:rsidP="00AD2F65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F43D" w14:textId="77777777" w:rsidR="00AD2F65" w:rsidRDefault="00AD2F65" w:rsidP="00AD2F65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1CC" w14:textId="77777777" w:rsidR="00D1565D" w:rsidRDefault="00D1565D" w:rsidP="00AD2F65">
    <w:pPr>
      <w:pStyle w:val="a7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A123" w14:textId="77777777" w:rsidR="00D1565D" w:rsidRDefault="00D1565D" w:rsidP="00AD2F65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911"/>
    <w:multiLevelType w:val="hybridMultilevel"/>
    <w:tmpl w:val="2656132C"/>
    <w:lvl w:ilvl="0" w:tplc="922C16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91E69AB"/>
    <w:multiLevelType w:val="multilevel"/>
    <w:tmpl w:val="091E69AB"/>
    <w:lvl w:ilvl="0">
      <w:start w:val="1"/>
      <w:numFmt w:val="decimal"/>
      <w:lvlText w:val="%1"/>
      <w:lvlJc w:val="left"/>
      <w:pPr>
        <w:ind w:left="425" w:hanging="425"/>
      </w:pPr>
      <w:rPr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89F16BB"/>
    <w:multiLevelType w:val="hybridMultilevel"/>
    <w:tmpl w:val="96B29B00"/>
    <w:lvl w:ilvl="0" w:tplc="074A0996">
      <w:start w:val="1"/>
      <w:numFmt w:val="decimal"/>
      <w:lvlText w:val="%1."/>
      <w:lvlJc w:val="left"/>
      <w:pPr>
        <w:ind w:left="860" w:hanging="440"/>
      </w:pPr>
    </w:lvl>
    <w:lvl w:ilvl="1" w:tplc="04580EC2" w:tentative="1">
      <w:start w:val="1"/>
      <w:numFmt w:val="lowerLetter"/>
      <w:lvlText w:val="%2)"/>
      <w:lvlJc w:val="left"/>
      <w:pPr>
        <w:ind w:left="1300" w:hanging="440"/>
      </w:pPr>
    </w:lvl>
    <w:lvl w:ilvl="2" w:tplc="680C06DE" w:tentative="1">
      <w:start w:val="1"/>
      <w:numFmt w:val="lowerRoman"/>
      <w:lvlText w:val="%3."/>
      <w:lvlJc w:val="right"/>
      <w:pPr>
        <w:ind w:left="1740" w:hanging="440"/>
      </w:pPr>
    </w:lvl>
    <w:lvl w:ilvl="3" w:tplc="D3E48F1E" w:tentative="1">
      <w:start w:val="1"/>
      <w:numFmt w:val="decimal"/>
      <w:lvlText w:val="%4."/>
      <w:lvlJc w:val="left"/>
      <w:pPr>
        <w:ind w:left="2180" w:hanging="440"/>
      </w:pPr>
    </w:lvl>
    <w:lvl w:ilvl="4" w:tplc="D3329B00" w:tentative="1">
      <w:start w:val="1"/>
      <w:numFmt w:val="lowerLetter"/>
      <w:lvlText w:val="%5)"/>
      <w:lvlJc w:val="left"/>
      <w:pPr>
        <w:ind w:left="2620" w:hanging="440"/>
      </w:pPr>
    </w:lvl>
    <w:lvl w:ilvl="5" w:tplc="C0A05818" w:tentative="1">
      <w:start w:val="1"/>
      <w:numFmt w:val="lowerRoman"/>
      <w:lvlText w:val="%6."/>
      <w:lvlJc w:val="right"/>
      <w:pPr>
        <w:ind w:left="3060" w:hanging="440"/>
      </w:pPr>
    </w:lvl>
    <w:lvl w:ilvl="6" w:tplc="2A020032" w:tentative="1">
      <w:start w:val="1"/>
      <w:numFmt w:val="decimal"/>
      <w:lvlText w:val="%7."/>
      <w:lvlJc w:val="left"/>
      <w:pPr>
        <w:ind w:left="3500" w:hanging="440"/>
      </w:pPr>
    </w:lvl>
    <w:lvl w:ilvl="7" w:tplc="C0FAF248" w:tentative="1">
      <w:start w:val="1"/>
      <w:numFmt w:val="lowerLetter"/>
      <w:lvlText w:val="%8)"/>
      <w:lvlJc w:val="left"/>
      <w:pPr>
        <w:ind w:left="3940" w:hanging="440"/>
      </w:pPr>
    </w:lvl>
    <w:lvl w:ilvl="8" w:tplc="4D7CF960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34013979"/>
    <w:multiLevelType w:val="multilevel"/>
    <w:tmpl w:val="3401397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89F19ED"/>
    <w:multiLevelType w:val="hybridMultilevel"/>
    <w:tmpl w:val="84BE0C26"/>
    <w:lvl w:ilvl="0" w:tplc="4D3EA446">
      <w:start w:val="1"/>
      <w:numFmt w:val="decimal"/>
      <w:lvlText w:val="%1."/>
      <w:lvlJc w:val="left"/>
      <w:pPr>
        <w:ind w:left="860" w:hanging="440"/>
      </w:pPr>
    </w:lvl>
    <w:lvl w:ilvl="1" w:tplc="BCB04362" w:tentative="1">
      <w:start w:val="1"/>
      <w:numFmt w:val="lowerLetter"/>
      <w:lvlText w:val="%2)"/>
      <w:lvlJc w:val="left"/>
      <w:pPr>
        <w:ind w:left="1300" w:hanging="440"/>
      </w:pPr>
    </w:lvl>
    <w:lvl w:ilvl="2" w:tplc="64C43A9E" w:tentative="1">
      <w:start w:val="1"/>
      <w:numFmt w:val="lowerRoman"/>
      <w:lvlText w:val="%3."/>
      <w:lvlJc w:val="right"/>
      <w:pPr>
        <w:ind w:left="1740" w:hanging="440"/>
      </w:pPr>
    </w:lvl>
    <w:lvl w:ilvl="3" w:tplc="2F649DC0" w:tentative="1">
      <w:start w:val="1"/>
      <w:numFmt w:val="decimal"/>
      <w:lvlText w:val="%4."/>
      <w:lvlJc w:val="left"/>
      <w:pPr>
        <w:ind w:left="2180" w:hanging="440"/>
      </w:pPr>
    </w:lvl>
    <w:lvl w:ilvl="4" w:tplc="34DA0ACC" w:tentative="1">
      <w:start w:val="1"/>
      <w:numFmt w:val="lowerLetter"/>
      <w:lvlText w:val="%5)"/>
      <w:lvlJc w:val="left"/>
      <w:pPr>
        <w:ind w:left="2620" w:hanging="440"/>
      </w:pPr>
    </w:lvl>
    <w:lvl w:ilvl="5" w:tplc="AFF4AD54" w:tentative="1">
      <w:start w:val="1"/>
      <w:numFmt w:val="lowerRoman"/>
      <w:lvlText w:val="%6."/>
      <w:lvlJc w:val="right"/>
      <w:pPr>
        <w:ind w:left="3060" w:hanging="440"/>
      </w:pPr>
    </w:lvl>
    <w:lvl w:ilvl="6" w:tplc="EA72DE8C" w:tentative="1">
      <w:start w:val="1"/>
      <w:numFmt w:val="decimal"/>
      <w:lvlText w:val="%7."/>
      <w:lvlJc w:val="left"/>
      <w:pPr>
        <w:ind w:left="3500" w:hanging="440"/>
      </w:pPr>
    </w:lvl>
    <w:lvl w:ilvl="7" w:tplc="3384DD94" w:tentative="1">
      <w:start w:val="1"/>
      <w:numFmt w:val="lowerLetter"/>
      <w:lvlText w:val="%8)"/>
      <w:lvlJc w:val="left"/>
      <w:pPr>
        <w:ind w:left="3940" w:hanging="440"/>
      </w:pPr>
    </w:lvl>
    <w:lvl w:ilvl="8" w:tplc="0D2A4936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458137235">
    <w:abstractNumId w:val="3"/>
  </w:num>
  <w:num w:numId="2" w16cid:durableId="1293562613">
    <w:abstractNumId w:val="1"/>
  </w:num>
  <w:num w:numId="3" w16cid:durableId="637223237">
    <w:abstractNumId w:val="2"/>
  </w:num>
  <w:num w:numId="4" w16cid:durableId="1743328595">
    <w:abstractNumId w:val="4"/>
  </w:num>
  <w:num w:numId="5" w16cid:durableId="124533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Neph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rzf9z22z5tf5et0e5xapvq2990txtxee5z&quot;&gt;我的EndNote库-Converted&lt;record-ids&gt;&lt;item&gt;2&lt;/item&gt;&lt;item&gt;3&lt;/item&gt;&lt;item&gt;5&lt;/item&gt;&lt;item&gt;6&lt;/item&gt;&lt;item&gt;7&lt;/item&gt;&lt;item&gt;10&lt;/item&gt;&lt;item&gt;11&lt;/item&gt;&lt;item&gt;13&lt;/item&gt;&lt;item&gt;15&lt;/item&gt;&lt;item&gt;19&lt;/item&gt;&lt;item&gt;20&lt;/item&gt;&lt;item&gt;21&lt;/item&gt;&lt;item&gt;22&lt;/item&gt;&lt;item&gt;25&lt;/item&gt;&lt;item&gt;26&lt;/item&gt;&lt;item&gt;27&lt;/item&gt;&lt;item&gt;28&lt;/item&gt;&lt;item&gt;29&lt;/item&gt;&lt;item&gt;30&lt;/item&gt;&lt;item&gt;36&lt;/item&gt;&lt;item&gt;49&lt;/item&gt;&lt;item&gt;57&lt;/item&gt;&lt;item&gt;59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/record-ids&gt;&lt;/item&gt;&lt;/Libraries&gt;"/>
    <w:docVar w:name="MachineID" w:val="188|199|197|189|205|197|198|189|197|189|187|197|187|206|197|190|188|"/>
    <w:docVar w:name="Username" w:val="Editor"/>
  </w:docVars>
  <w:rsids>
    <w:rsidRoot w:val="004B2AD7"/>
    <w:rsid w:val="ABF31D41"/>
    <w:rsid w:val="EFDB79C6"/>
    <w:rsid w:val="0000163C"/>
    <w:rsid w:val="00004F84"/>
    <w:rsid w:val="00012BDB"/>
    <w:rsid w:val="00016BD2"/>
    <w:rsid w:val="000175C5"/>
    <w:rsid w:val="00020515"/>
    <w:rsid w:val="00022AF5"/>
    <w:rsid w:val="000265AE"/>
    <w:rsid w:val="00027EFA"/>
    <w:rsid w:val="00031DAC"/>
    <w:rsid w:val="00032E0D"/>
    <w:rsid w:val="00033D19"/>
    <w:rsid w:val="00034448"/>
    <w:rsid w:val="000348EA"/>
    <w:rsid w:val="0004486A"/>
    <w:rsid w:val="000451E4"/>
    <w:rsid w:val="000454E7"/>
    <w:rsid w:val="000506DE"/>
    <w:rsid w:val="00050C17"/>
    <w:rsid w:val="0005281A"/>
    <w:rsid w:val="00053360"/>
    <w:rsid w:val="000540CE"/>
    <w:rsid w:val="00056059"/>
    <w:rsid w:val="00056A6B"/>
    <w:rsid w:val="000579EF"/>
    <w:rsid w:val="00062302"/>
    <w:rsid w:val="00066CD4"/>
    <w:rsid w:val="00067A16"/>
    <w:rsid w:val="00067CA3"/>
    <w:rsid w:val="00075338"/>
    <w:rsid w:val="00075537"/>
    <w:rsid w:val="00075E6E"/>
    <w:rsid w:val="00080053"/>
    <w:rsid w:val="00080CF3"/>
    <w:rsid w:val="00081611"/>
    <w:rsid w:val="00083893"/>
    <w:rsid w:val="00083969"/>
    <w:rsid w:val="00091B12"/>
    <w:rsid w:val="00091E11"/>
    <w:rsid w:val="0009289B"/>
    <w:rsid w:val="00096116"/>
    <w:rsid w:val="000A0DE6"/>
    <w:rsid w:val="000A3C7D"/>
    <w:rsid w:val="000B1E22"/>
    <w:rsid w:val="000B3D30"/>
    <w:rsid w:val="000C1194"/>
    <w:rsid w:val="000C15DB"/>
    <w:rsid w:val="000C1A8C"/>
    <w:rsid w:val="000C60D3"/>
    <w:rsid w:val="000C7A0F"/>
    <w:rsid w:val="000D0B6E"/>
    <w:rsid w:val="000D1D11"/>
    <w:rsid w:val="000D2AA9"/>
    <w:rsid w:val="000D37DF"/>
    <w:rsid w:val="000D3852"/>
    <w:rsid w:val="000D3855"/>
    <w:rsid w:val="000D3D5B"/>
    <w:rsid w:val="000D68EA"/>
    <w:rsid w:val="000E1E0D"/>
    <w:rsid w:val="000E2B00"/>
    <w:rsid w:val="000F234C"/>
    <w:rsid w:val="0010046E"/>
    <w:rsid w:val="00103DC0"/>
    <w:rsid w:val="001061A7"/>
    <w:rsid w:val="001114EE"/>
    <w:rsid w:val="001117F3"/>
    <w:rsid w:val="00112756"/>
    <w:rsid w:val="00112A98"/>
    <w:rsid w:val="00117A94"/>
    <w:rsid w:val="00123934"/>
    <w:rsid w:val="00125DE5"/>
    <w:rsid w:val="001272EB"/>
    <w:rsid w:val="00134A0C"/>
    <w:rsid w:val="00134AEE"/>
    <w:rsid w:val="00134E04"/>
    <w:rsid w:val="00137F7D"/>
    <w:rsid w:val="00141B0A"/>
    <w:rsid w:val="0014201B"/>
    <w:rsid w:val="0014794A"/>
    <w:rsid w:val="00155949"/>
    <w:rsid w:val="00156FB0"/>
    <w:rsid w:val="00160452"/>
    <w:rsid w:val="0016548A"/>
    <w:rsid w:val="00165E1B"/>
    <w:rsid w:val="00170C8A"/>
    <w:rsid w:val="0017282C"/>
    <w:rsid w:val="00172C66"/>
    <w:rsid w:val="0017335A"/>
    <w:rsid w:val="00174929"/>
    <w:rsid w:val="00175760"/>
    <w:rsid w:val="00175D5F"/>
    <w:rsid w:val="001766C3"/>
    <w:rsid w:val="001833EC"/>
    <w:rsid w:val="00185271"/>
    <w:rsid w:val="001864C8"/>
    <w:rsid w:val="001907FE"/>
    <w:rsid w:val="00193F06"/>
    <w:rsid w:val="00195BAE"/>
    <w:rsid w:val="001962A7"/>
    <w:rsid w:val="001A1CC6"/>
    <w:rsid w:val="001A1D7D"/>
    <w:rsid w:val="001A3162"/>
    <w:rsid w:val="001A616B"/>
    <w:rsid w:val="001B0A76"/>
    <w:rsid w:val="001B2560"/>
    <w:rsid w:val="001B3917"/>
    <w:rsid w:val="001C0CAD"/>
    <w:rsid w:val="001C265A"/>
    <w:rsid w:val="001C2F57"/>
    <w:rsid w:val="001C60C0"/>
    <w:rsid w:val="001C6E85"/>
    <w:rsid w:val="001D159A"/>
    <w:rsid w:val="001D5A38"/>
    <w:rsid w:val="001F0924"/>
    <w:rsid w:val="001F168E"/>
    <w:rsid w:val="001F691C"/>
    <w:rsid w:val="0020128A"/>
    <w:rsid w:val="00203E25"/>
    <w:rsid w:val="00211076"/>
    <w:rsid w:val="0021732F"/>
    <w:rsid w:val="0022029E"/>
    <w:rsid w:val="00225F59"/>
    <w:rsid w:val="002267E8"/>
    <w:rsid w:val="002274B5"/>
    <w:rsid w:val="002341FC"/>
    <w:rsid w:val="00234A66"/>
    <w:rsid w:val="00241232"/>
    <w:rsid w:val="00242AD8"/>
    <w:rsid w:val="002444C1"/>
    <w:rsid w:val="002534B2"/>
    <w:rsid w:val="00257623"/>
    <w:rsid w:val="00257755"/>
    <w:rsid w:val="00262F14"/>
    <w:rsid w:val="00264BC7"/>
    <w:rsid w:val="00264E9A"/>
    <w:rsid w:val="00264FF5"/>
    <w:rsid w:val="00266525"/>
    <w:rsid w:val="00270431"/>
    <w:rsid w:val="00270E6D"/>
    <w:rsid w:val="002777F3"/>
    <w:rsid w:val="002933A6"/>
    <w:rsid w:val="002944E4"/>
    <w:rsid w:val="002967A0"/>
    <w:rsid w:val="002B1EB3"/>
    <w:rsid w:val="002B1EC1"/>
    <w:rsid w:val="002B36C2"/>
    <w:rsid w:val="002B370C"/>
    <w:rsid w:val="002B69CD"/>
    <w:rsid w:val="002B771C"/>
    <w:rsid w:val="002C0400"/>
    <w:rsid w:val="002C1BB4"/>
    <w:rsid w:val="002C282C"/>
    <w:rsid w:val="002C2848"/>
    <w:rsid w:val="002C4FA7"/>
    <w:rsid w:val="002D06F0"/>
    <w:rsid w:val="002D229D"/>
    <w:rsid w:val="002D248C"/>
    <w:rsid w:val="002D32A1"/>
    <w:rsid w:val="002D51E9"/>
    <w:rsid w:val="002D7593"/>
    <w:rsid w:val="002E0EF1"/>
    <w:rsid w:val="002E1E71"/>
    <w:rsid w:val="002F0557"/>
    <w:rsid w:val="002F0AE3"/>
    <w:rsid w:val="002F10EC"/>
    <w:rsid w:val="002F18ED"/>
    <w:rsid w:val="002F45BA"/>
    <w:rsid w:val="002F4980"/>
    <w:rsid w:val="00301608"/>
    <w:rsid w:val="00302CAE"/>
    <w:rsid w:val="0030412D"/>
    <w:rsid w:val="00305126"/>
    <w:rsid w:val="00311A31"/>
    <w:rsid w:val="00311ECE"/>
    <w:rsid w:val="00314AA2"/>
    <w:rsid w:val="003151F2"/>
    <w:rsid w:val="003163EF"/>
    <w:rsid w:val="00322649"/>
    <w:rsid w:val="00327505"/>
    <w:rsid w:val="00331A5F"/>
    <w:rsid w:val="0033469A"/>
    <w:rsid w:val="0033505E"/>
    <w:rsid w:val="00335219"/>
    <w:rsid w:val="0034071E"/>
    <w:rsid w:val="00340CCE"/>
    <w:rsid w:val="00345F03"/>
    <w:rsid w:val="003508E8"/>
    <w:rsid w:val="00350E54"/>
    <w:rsid w:val="00351EF9"/>
    <w:rsid w:val="00364E1D"/>
    <w:rsid w:val="00367247"/>
    <w:rsid w:val="00367EE8"/>
    <w:rsid w:val="00372958"/>
    <w:rsid w:val="00376570"/>
    <w:rsid w:val="0037698C"/>
    <w:rsid w:val="00381B4C"/>
    <w:rsid w:val="00381E66"/>
    <w:rsid w:val="003852C5"/>
    <w:rsid w:val="00385AA2"/>
    <w:rsid w:val="00386F8D"/>
    <w:rsid w:val="0039307C"/>
    <w:rsid w:val="00394A06"/>
    <w:rsid w:val="00394FE3"/>
    <w:rsid w:val="003979DA"/>
    <w:rsid w:val="003A05A0"/>
    <w:rsid w:val="003A1967"/>
    <w:rsid w:val="003A5DEF"/>
    <w:rsid w:val="003A617A"/>
    <w:rsid w:val="003B0E6D"/>
    <w:rsid w:val="003B2FED"/>
    <w:rsid w:val="003B5B40"/>
    <w:rsid w:val="003C0996"/>
    <w:rsid w:val="003C13BB"/>
    <w:rsid w:val="003C242B"/>
    <w:rsid w:val="003C53CC"/>
    <w:rsid w:val="003D14C4"/>
    <w:rsid w:val="003D2EE5"/>
    <w:rsid w:val="003D4C45"/>
    <w:rsid w:val="003D7323"/>
    <w:rsid w:val="003E0A90"/>
    <w:rsid w:val="003E370B"/>
    <w:rsid w:val="003E4BC6"/>
    <w:rsid w:val="003E4EF8"/>
    <w:rsid w:val="003E5914"/>
    <w:rsid w:val="003E696E"/>
    <w:rsid w:val="003F0130"/>
    <w:rsid w:val="003F06C1"/>
    <w:rsid w:val="003F1DFE"/>
    <w:rsid w:val="003F230F"/>
    <w:rsid w:val="003F6C02"/>
    <w:rsid w:val="0040000C"/>
    <w:rsid w:val="00401AC4"/>
    <w:rsid w:val="00402DD7"/>
    <w:rsid w:val="00404596"/>
    <w:rsid w:val="00412B05"/>
    <w:rsid w:val="00421182"/>
    <w:rsid w:val="0042422A"/>
    <w:rsid w:val="00424BDB"/>
    <w:rsid w:val="0043384D"/>
    <w:rsid w:val="004422E0"/>
    <w:rsid w:val="00442D25"/>
    <w:rsid w:val="00453820"/>
    <w:rsid w:val="00460D6C"/>
    <w:rsid w:val="00465589"/>
    <w:rsid w:val="004663A8"/>
    <w:rsid w:val="0046671E"/>
    <w:rsid w:val="00466C6F"/>
    <w:rsid w:val="0046789C"/>
    <w:rsid w:val="00467CF2"/>
    <w:rsid w:val="004703D3"/>
    <w:rsid w:val="00470590"/>
    <w:rsid w:val="00470A24"/>
    <w:rsid w:val="00470F33"/>
    <w:rsid w:val="004747E9"/>
    <w:rsid w:val="004757A0"/>
    <w:rsid w:val="00475BA4"/>
    <w:rsid w:val="00475BEF"/>
    <w:rsid w:val="00475F48"/>
    <w:rsid w:val="0047797D"/>
    <w:rsid w:val="00477F9B"/>
    <w:rsid w:val="00480697"/>
    <w:rsid w:val="0048076A"/>
    <w:rsid w:val="00483C50"/>
    <w:rsid w:val="00484B68"/>
    <w:rsid w:val="0049052A"/>
    <w:rsid w:val="0049550A"/>
    <w:rsid w:val="00495FBB"/>
    <w:rsid w:val="004969A0"/>
    <w:rsid w:val="004A06BE"/>
    <w:rsid w:val="004A13EE"/>
    <w:rsid w:val="004A3483"/>
    <w:rsid w:val="004A3AA3"/>
    <w:rsid w:val="004A4A6B"/>
    <w:rsid w:val="004A5FA0"/>
    <w:rsid w:val="004A7570"/>
    <w:rsid w:val="004B21DF"/>
    <w:rsid w:val="004B2AD7"/>
    <w:rsid w:val="004B5888"/>
    <w:rsid w:val="004C4316"/>
    <w:rsid w:val="004C498A"/>
    <w:rsid w:val="004C5954"/>
    <w:rsid w:val="004C5DF9"/>
    <w:rsid w:val="004E4ABC"/>
    <w:rsid w:val="004E55C9"/>
    <w:rsid w:val="004F056C"/>
    <w:rsid w:val="004F2148"/>
    <w:rsid w:val="004F2D18"/>
    <w:rsid w:val="004F33BE"/>
    <w:rsid w:val="004F4EE9"/>
    <w:rsid w:val="00502760"/>
    <w:rsid w:val="00502E64"/>
    <w:rsid w:val="00503719"/>
    <w:rsid w:val="00506411"/>
    <w:rsid w:val="005069B0"/>
    <w:rsid w:val="0050729A"/>
    <w:rsid w:val="00510266"/>
    <w:rsid w:val="005221DC"/>
    <w:rsid w:val="005270E8"/>
    <w:rsid w:val="005354DD"/>
    <w:rsid w:val="00535757"/>
    <w:rsid w:val="00544AE8"/>
    <w:rsid w:val="00550D98"/>
    <w:rsid w:val="00553B2E"/>
    <w:rsid w:val="00560756"/>
    <w:rsid w:val="00560917"/>
    <w:rsid w:val="005659E1"/>
    <w:rsid w:val="005670C1"/>
    <w:rsid w:val="00567ADE"/>
    <w:rsid w:val="00570345"/>
    <w:rsid w:val="00572430"/>
    <w:rsid w:val="00573EB6"/>
    <w:rsid w:val="00582E14"/>
    <w:rsid w:val="005872FE"/>
    <w:rsid w:val="00587797"/>
    <w:rsid w:val="005879C0"/>
    <w:rsid w:val="00594820"/>
    <w:rsid w:val="00597CB4"/>
    <w:rsid w:val="005A07F6"/>
    <w:rsid w:val="005A2D01"/>
    <w:rsid w:val="005A4A03"/>
    <w:rsid w:val="005A5449"/>
    <w:rsid w:val="005B0737"/>
    <w:rsid w:val="005B638A"/>
    <w:rsid w:val="005B7B80"/>
    <w:rsid w:val="005C223D"/>
    <w:rsid w:val="005C3373"/>
    <w:rsid w:val="005C5AC4"/>
    <w:rsid w:val="005C5B38"/>
    <w:rsid w:val="005C64F5"/>
    <w:rsid w:val="005D5557"/>
    <w:rsid w:val="005E0C65"/>
    <w:rsid w:val="005E1F23"/>
    <w:rsid w:val="005F0561"/>
    <w:rsid w:val="005F2806"/>
    <w:rsid w:val="005F4BB9"/>
    <w:rsid w:val="005F5DA3"/>
    <w:rsid w:val="005F6699"/>
    <w:rsid w:val="00601D6A"/>
    <w:rsid w:val="00605A3E"/>
    <w:rsid w:val="0060716D"/>
    <w:rsid w:val="00610B6A"/>
    <w:rsid w:val="006112EB"/>
    <w:rsid w:val="0061211D"/>
    <w:rsid w:val="006123E5"/>
    <w:rsid w:val="006142E4"/>
    <w:rsid w:val="00615B40"/>
    <w:rsid w:val="00617F35"/>
    <w:rsid w:val="006265AA"/>
    <w:rsid w:val="00630BA1"/>
    <w:rsid w:val="00634229"/>
    <w:rsid w:val="00635621"/>
    <w:rsid w:val="006365E4"/>
    <w:rsid w:val="00636BC8"/>
    <w:rsid w:val="006372FA"/>
    <w:rsid w:val="006419D1"/>
    <w:rsid w:val="00645A2E"/>
    <w:rsid w:val="0064718E"/>
    <w:rsid w:val="006551C2"/>
    <w:rsid w:val="00656026"/>
    <w:rsid w:val="0065604E"/>
    <w:rsid w:val="006602FF"/>
    <w:rsid w:val="006648D7"/>
    <w:rsid w:val="00673A96"/>
    <w:rsid w:val="00675948"/>
    <w:rsid w:val="0068064A"/>
    <w:rsid w:val="0068108B"/>
    <w:rsid w:val="00683A3A"/>
    <w:rsid w:val="00687AD9"/>
    <w:rsid w:val="0069010B"/>
    <w:rsid w:val="0069195A"/>
    <w:rsid w:val="00696941"/>
    <w:rsid w:val="006A0007"/>
    <w:rsid w:val="006A21FC"/>
    <w:rsid w:val="006A245D"/>
    <w:rsid w:val="006A2DFE"/>
    <w:rsid w:val="006A445A"/>
    <w:rsid w:val="006A4C8C"/>
    <w:rsid w:val="006A5B7A"/>
    <w:rsid w:val="006A6FAF"/>
    <w:rsid w:val="006A7894"/>
    <w:rsid w:val="006B30FD"/>
    <w:rsid w:val="006B532D"/>
    <w:rsid w:val="006B6A43"/>
    <w:rsid w:val="006C1747"/>
    <w:rsid w:val="006C2CD8"/>
    <w:rsid w:val="006C2E77"/>
    <w:rsid w:val="006C31F8"/>
    <w:rsid w:val="006C355E"/>
    <w:rsid w:val="006C4913"/>
    <w:rsid w:val="006C6CBC"/>
    <w:rsid w:val="006C6F94"/>
    <w:rsid w:val="006C7621"/>
    <w:rsid w:val="006D234B"/>
    <w:rsid w:val="006D27B0"/>
    <w:rsid w:val="006D5CCD"/>
    <w:rsid w:val="006D647B"/>
    <w:rsid w:val="006D67AB"/>
    <w:rsid w:val="006E2EC3"/>
    <w:rsid w:val="006E3C4B"/>
    <w:rsid w:val="006E458C"/>
    <w:rsid w:val="006E4ED1"/>
    <w:rsid w:val="006F5339"/>
    <w:rsid w:val="00702E10"/>
    <w:rsid w:val="00702FF6"/>
    <w:rsid w:val="00707204"/>
    <w:rsid w:val="007105A3"/>
    <w:rsid w:val="00711E73"/>
    <w:rsid w:val="00713DD0"/>
    <w:rsid w:val="00714CC3"/>
    <w:rsid w:val="007153F3"/>
    <w:rsid w:val="007331B4"/>
    <w:rsid w:val="007335FD"/>
    <w:rsid w:val="00735C34"/>
    <w:rsid w:val="007369CB"/>
    <w:rsid w:val="007376B9"/>
    <w:rsid w:val="00737E49"/>
    <w:rsid w:val="00741556"/>
    <w:rsid w:val="00741A7D"/>
    <w:rsid w:val="007426AD"/>
    <w:rsid w:val="00744A15"/>
    <w:rsid w:val="00746199"/>
    <w:rsid w:val="007470C2"/>
    <w:rsid w:val="0074749A"/>
    <w:rsid w:val="007508FA"/>
    <w:rsid w:val="00755852"/>
    <w:rsid w:val="00755F4F"/>
    <w:rsid w:val="00763147"/>
    <w:rsid w:val="0076411E"/>
    <w:rsid w:val="007715B4"/>
    <w:rsid w:val="00771E1B"/>
    <w:rsid w:val="00772155"/>
    <w:rsid w:val="0077415C"/>
    <w:rsid w:val="00775727"/>
    <w:rsid w:val="00777297"/>
    <w:rsid w:val="00784256"/>
    <w:rsid w:val="00785FBB"/>
    <w:rsid w:val="00786C1F"/>
    <w:rsid w:val="007916BD"/>
    <w:rsid w:val="00794AE8"/>
    <w:rsid w:val="007A3EC9"/>
    <w:rsid w:val="007A49ED"/>
    <w:rsid w:val="007A75FE"/>
    <w:rsid w:val="007B16C7"/>
    <w:rsid w:val="007B2563"/>
    <w:rsid w:val="007C1AE3"/>
    <w:rsid w:val="007C2304"/>
    <w:rsid w:val="007C2D8F"/>
    <w:rsid w:val="007C3DA9"/>
    <w:rsid w:val="007C5218"/>
    <w:rsid w:val="007C64A1"/>
    <w:rsid w:val="007C6552"/>
    <w:rsid w:val="007D0D6E"/>
    <w:rsid w:val="007D1A9D"/>
    <w:rsid w:val="007D6242"/>
    <w:rsid w:val="007E3090"/>
    <w:rsid w:val="007E5062"/>
    <w:rsid w:val="007E7801"/>
    <w:rsid w:val="007F1FD2"/>
    <w:rsid w:val="007F2CA8"/>
    <w:rsid w:val="007F5A3D"/>
    <w:rsid w:val="00800509"/>
    <w:rsid w:val="00812246"/>
    <w:rsid w:val="00813382"/>
    <w:rsid w:val="00814644"/>
    <w:rsid w:val="00814A01"/>
    <w:rsid w:val="00816DFF"/>
    <w:rsid w:val="008171E0"/>
    <w:rsid w:val="008249E8"/>
    <w:rsid w:val="00827C38"/>
    <w:rsid w:val="00827D2A"/>
    <w:rsid w:val="008307C8"/>
    <w:rsid w:val="00831AB2"/>
    <w:rsid w:val="00832593"/>
    <w:rsid w:val="00841959"/>
    <w:rsid w:val="00843E4B"/>
    <w:rsid w:val="00845185"/>
    <w:rsid w:val="008468EE"/>
    <w:rsid w:val="008531F7"/>
    <w:rsid w:val="00856E71"/>
    <w:rsid w:val="008629DD"/>
    <w:rsid w:val="00866F00"/>
    <w:rsid w:val="00867857"/>
    <w:rsid w:val="00867F68"/>
    <w:rsid w:val="0087068F"/>
    <w:rsid w:val="00881776"/>
    <w:rsid w:val="00881E13"/>
    <w:rsid w:val="00885CF3"/>
    <w:rsid w:val="008917DA"/>
    <w:rsid w:val="00892764"/>
    <w:rsid w:val="0089356F"/>
    <w:rsid w:val="00895389"/>
    <w:rsid w:val="008953FB"/>
    <w:rsid w:val="008A0F92"/>
    <w:rsid w:val="008A5434"/>
    <w:rsid w:val="008A5EA1"/>
    <w:rsid w:val="008A69CF"/>
    <w:rsid w:val="008A6B3D"/>
    <w:rsid w:val="008A7C2F"/>
    <w:rsid w:val="008B512D"/>
    <w:rsid w:val="008B73CE"/>
    <w:rsid w:val="008C7D24"/>
    <w:rsid w:val="008D5992"/>
    <w:rsid w:val="008D60D3"/>
    <w:rsid w:val="008D7B36"/>
    <w:rsid w:val="008E2B66"/>
    <w:rsid w:val="008E37A2"/>
    <w:rsid w:val="008E426F"/>
    <w:rsid w:val="008F0C1D"/>
    <w:rsid w:val="008F0D52"/>
    <w:rsid w:val="008F2141"/>
    <w:rsid w:val="008F4EB5"/>
    <w:rsid w:val="008F4F27"/>
    <w:rsid w:val="00901A1C"/>
    <w:rsid w:val="00901E69"/>
    <w:rsid w:val="00903D75"/>
    <w:rsid w:val="00904064"/>
    <w:rsid w:val="00905352"/>
    <w:rsid w:val="009063E0"/>
    <w:rsid w:val="00911932"/>
    <w:rsid w:val="0091346A"/>
    <w:rsid w:val="00915DEE"/>
    <w:rsid w:val="0091691D"/>
    <w:rsid w:val="0092261C"/>
    <w:rsid w:val="00922890"/>
    <w:rsid w:val="00931BCF"/>
    <w:rsid w:val="00931FDF"/>
    <w:rsid w:val="00932B78"/>
    <w:rsid w:val="009339CE"/>
    <w:rsid w:val="00935DD0"/>
    <w:rsid w:val="009378B0"/>
    <w:rsid w:val="00942574"/>
    <w:rsid w:val="009473E0"/>
    <w:rsid w:val="009540C7"/>
    <w:rsid w:val="00957BAD"/>
    <w:rsid w:val="00974EDF"/>
    <w:rsid w:val="009843E6"/>
    <w:rsid w:val="0098460E"/>
    <w:rsid w:val="0099239B"/>
    <w:rsid w:val="00996DC3"/>
    <w:rsid w:val="00997451"/>
    <w:rsid w:val="009A6786"/>
    <w:rsid w:val="009A7D5D"/>
    <w:rsid w:val="009B0E78"/>
    <w:rsid w:val="009B1467"/>
    <w:rsid w:val="009B14D2"/>
    <w:rsid w:val="009B3048"/>
    <w:rsid w:val="009B5002"/>
    <w:rsid w:val="009B732C"/>
    <w:rsid w:val="009C7C09"/>
    <w:rsid w:val="009D4BAE"/>
    <w:rsid w:val="009D767C"/>
    <w:rsid w:val="009D7E25"/>
    <w:rsid w:val="009E23BE"/>
    <w:rsid w:val="009E3C92"/>
    <w:rsid w:val="009E715C"/>
    <w:rsid w:val="009F0B8A"/>
    <w:rsid w:val="009F5FEB"/>
    <w:rsid w:val="00A01CC8"/>
    <w:rsid w:val="00A023AE"/>
    <w:rsid w:val="00A028BA"/>
    <w:rsid w:val="00A04BA5"/>
    <w:rsid w:val="00A05711"/>
    <w:rsid w:val="00A106D2"/>
    <w:rsid w:val="00A10972"/>
    <w:rsid w:val="00A10A8B"/>
    <w:rsid w:val="00A11BFD"/>
    <w:rsid w:val="00A13BB9"/>
    <w:rsid w:val="00A172CD"/>
    <w:rsid w:val="00A17FEB"/>
    <w:rsid w:val="00A204D8"/>
    <w:rsid w:val="00A2059B"/>
    <w:rsid w:val="00A20CC0"/>
    <w:rsid w:val="00A20F18"/>
    <w:rsid w:val="00A21E4D"/>
    <w:rsid w:val="00A241A7"/>
    <w:rsid w:val="00A26A3F"/>
    <w:rsid w:val="00A320DB"/>
    <w:rsid w:val="00A3487D"/>
    <w:rsid w:val="00A3666B"/>
    <w:rsid w:val="00A37089"/>
    <w:rsid w:val="00A406AC"/>
    <w:rsid w:val="00A418AC"/>
    <w:rsid w:val="00A43BA0"/>
    <w:rsid w:val="00A43F0F"/>
    <w:rsid w:val="00A46CE3"/>
    <w:rsid w:val="00A60924"/>
    <w:rsid w:val="00A6428D"/>
    <w:rsid w:val="00A657AD"/>
    <w:rsid w:val="00A66EFB"/>
    <w:rsid w:val="00A67CEA"/>
    <w:rsid w:val="00A72F6E"/>
    <w:rsid w:val="00A75810"/>
    <w:rsid w:val="00A75B9C"/>
    <w:rsid w:val="00A77E1B"/>
    <w:rsid w:val="00A83319"/>
    <w:rsid w:val="00A84EDF"/>
    <w:rsid w:val="00A86D33"/>
    <w:rsid w:val="00A90153"/>
    <w:rsid w:val="00A94833"/>
    <w:rsid w:val="00A977C0"/>
    <w:rsid w:val="00A97FDD"/>
    <w:rsid w:val="00AA10BE"/>
    <w:rsid w:val="00AA1F32"/>
    <w:rsid w:val="00AA274E"/>
    <w:rsid w:val="00AA4DB9"/>
    <w:rsid w:val="00AA7476"/>
    <w:rsid w:val="00AB0B11"/>
    <w:rsid w:val="00AB0F10"/>
    <w:rsid w:val="00AB1532"/>
    <w:rsid w:val="00AB31A7"/>
    <w:rsid w:val="00AB51B8"/>
    <w:rsid w:val="00AB5F4A"/>
    <w:rsid w:val="00AC6883"/>
    <w:rsid w:val="00AC6BF8"/>
    <w:rsid w:val="00AC772A"/>
    <w:rsid w:val="00AD0E49"/>
    <w:rsid w:val="00AD2F65"/>
    <w:rsid w:val="00AD6BEB"/>
    <w:rsid w:val="00AE0B1C"/>
    <w:rsid w:val="00AE0E2E"/>
    <w:rsid w:val="00AE590B"/>
    <w:rsid w:val="00AF1688"/>
    <w:rsid w:val="00AF1AB4"/>
    <w:rsid w:val="00AF2E87"/>
    <w:rsid w:val="00AF6775"/>
    <w:rsid w:val="00B02120"/>
    <w:rsid w:val="00B03BCD"/>
    <w:rsid w:val="00B03E4B"/>
    <w:rsid w:val="00B0775A"/>
    <w:rsid w:val="00B10AC2"/>
    <w:rsid w:val="00B359F1"/>
    <w:rsid w:val="00B37266"/>
    <w:rsid w:val="00B40D2E"/>
    <w:rsid w:val="00B40DEE"/>
    <w:rsid w:val="00B44FBC"/>
    <w:rsid w:val="00B46750"/>
    <w:rsid w:val="00B47285"/>
    <w:rsid w:val="00B50D1C"/>
    <w:rsid w:val="00B513D7"/>
    <w:rsid w:val="00B52060"/>
    <w:rsid w:val="00B53B9E"/>
    <w:rsid w:val="00B56483"/>
    <w:rsid w:val="00B61481"/>
    <w:rsid w:val="00B63D6B"/>
    <w:rsid w:val="00B65E97"/>
    <w:rsid w:val="00B74BA6"/>
    <w:rsid w:val="00B74F6F"/>
    <w:rsid w:val="00B773F4"/>
    <w:rsid w:val="00B779C0"/>
    <w:rsid w:val="00B8658A"/>
    <w:rsid w:val="00B8712D"/>
    <w:rsid w:val="00B877CA"/>
    <w:rsid w:val="00B95E03"/>
    <w:rsid w:val="00B97A1F"/>
    <w:rsid w:val="00BA65EA"/>
    <w:rsid w:val="00BA7A95"/>
    <w:rsid w:val="00BB1675"/>
    <w:rsid w:val="00BB39E2"/>
    <w:rsid w:val="00BB4B6E"/>
    <w:rsid w:val="00BB635C"/>
    <w:rsid w:val="00BC0FD2"/>
    <w:rsid w:val="00BD3E48"/>
    <w:rsid w:val="00BD4379"/>
    <w:rsid w:val="00BD4C4F"/>
    <w:rsid w:val="00BD5949"/>
    <w:rsid w:val="00BE2347"/>
    <w:rsid w:val="00BE313A"/>
    <w:rsid w:val="00BE5146"/>
    <w:rsid w:val="00BE677B"/>
    <w:rsid w:val="00BE6DDC"/>
    <w:rsid w:val="00BE71BD"/>
    <w:rsid w:val="00BF22F7"/>
    <w:rsid w:val="00BF4120"/>
    <w:rsid w:val="00BF504E"/>
    <w:rsid w:val="00BF512E"/>
    <w:rsid w:val="00BF7F97"/>
    <w:rsid w:val="00C11CB3"/>
    <w:rsid w:val="00C176F6"/>
    <w:rsid w:val="00C23ECF"/>
    <w:rsid w:val="00C27835"/>
    <w:rsid w:val="00C364DF"/>
    <w:rsid w:val="00C431EE"/>
    <w:rsid w:val="00C473E4"/>
    <w:rsid w:val="00C52CA2"/>
    <w:rsid w:val="00C55D97"/>
    <w:rsid w:val="00C57641"/>
    <w:rsid w:val="00C61208"/>
    <w:rsid w:val="00C63C62"/>
    <w:rsid w:val="00C72E91"/>
    <w:rsid w:val="00C77483"/>
    <w:rsid w:val="00C83ADF"/>
    <w:rsid w:val="00C844FF"/>
    <w:rsid w:val="00C86863"/>
    <w:rsid w:val="00C87706"/>
    <w:rsid w:val="00C92979"/>
    <w:rsid w:val="00C9412E"/>
    <w:rsid w:val="00CA2F96"/>
    <w:rsid w:val="00CA3C50"/>
    <w:rsid w:val="00CA4010"/>
    <w:rsid w:val="00CA6F96"/>
    <w:rsid w:val="00CB005F"/>
    <w:rsid w:val="00CB1FCC"/>
    <w:rsid w:val="00CB66DD"/>
    <w:rsid w:val="00CC07E9"/>
    <w:rsid w:val="00CC40AA"/>
    <w:rsid w:val="00CC4339"/>
    <w:rsid w:val="00CC4506"/>
    <w:rsid w:val="00CC6470"/>
    <w:rsid w:val="00CD0FB4"/>
    <w:rsid w:val="00CD14EA"/>
    <w:rsid w:val="00CD32E8"/>
    <w:rsid w:val="00CE2F06"/>
    <w:rsid w:val="00CE4371"/>
    <w:rsid w:val="00CE4899"/>
    <w:rsid w:val="00CF0585"/>
    <w:rsid w:val="00D00629"/>
    <w:rsid w:val="00D016A8"/>
    <w:rsid w:val="00D01CE7"/>
    <w:rsid w:val="00D044D6"/>
    <w:rsid w:val="00D04F91"/>
    <w:rsid w:val="00D07B8A"/>
    <w:rsid w:val="00D10ADE"/>
    <w:rsid w:val="00D1565D"/>
    <w:rsid w:val="00D175CD"/>
    <w:rsid w:val="00D235F4"/>
    <w:rsid w:val="00D23A82"/>
    <w:rsid w:val="00D24EA3"/>
    <w:rsid w:val="00D32A47"/>
    <w:rsid w:val="00D33026"/>
    <w:rsid w:val="00D35285"/>
    <w:rsid w:val="00D36D06"/>
    <w:rsid w:val="00D42B34"/>
    <w:rsid w:val="00D43450"/>
    <w:rsid w:val="00D449C0"/>
    <w:rsid w:val="00D56216"/>
    <w:rsid w:val="00D60AF0"/>
    <w:rsid w:val="00D6145B"/>
    <w:rsid w:val="00D62E56"/>
    <w:rsid w:val="00D66731"/>
    <w:rsid w:val="00D705C1"/>
    <w:rsid w:val="00D70DAD"/>
    <w:rsid w:val="00D77C30"/>
    <w:rsid w:val="00D80EF3"/>
    <w:rsid w:val="00D8362D"/>
    <w:rsid w:val="00D85450"/>
    <w:rsid w:val="00D939B9"/>
    <w:rsid w:val="00D95157"/>
    <w:rsid w:val="00DA5CFE"/>
    <w:rsid w:val="00DA6863"/>
    <w:rsid w:val="00DB15DC"/>
    <w:rsid w:val="00DB365D"/>
    <w:rsid w:val="00DB4810"/>
    <w:rsid w:val="00DB708B"/>
    <w:rsid w:val="00DB72BB"/>
    <w:rsid w:val="00DC0D9D"/>
    <w:rsid w:val="00DC30F9"/>
    <w:rsid w:val="00DC38BB"/>
    <w:rsid w:val="00DE21CC"/>
    <w:rsid w:val="00DF4CEF"/>
    <w:rsid w:val="00DF5A26"/>
    <w:rsid w:val="00DF6306"/>
    <w:rsid w:val="00E01566"/>
    <w:rsid w:val="00E02C53"/>
    <w:rsid w:val="00E04227"/>
    <w:rsid w:val="00E051CB"/>
    <w:rsid w:val="00E065E6"/>
    <w:rsid w:val="00E06B74"/>
    <w:rsid w:val="00E07129"/>
    <w:rsid w:val="00E078AA"/>
    <w:rsid w:val="00E0791D"/>
    <w:rsid w:val="00E07FCB"/>
    <w:rsid w:val="00E126C0"/>
    <w:rsid w:val="00E1566F"/>
    <w:rsid w:val="00E174B8"/>
    <w:rsid w:val="00E21CE9"/>
    <w:rsid w:val="00E23487"/>
    <w:rsid w:val="00E24D3D"/>
    <w:rsid w:val="00E325CB"/>
    <w:rsid w:val="00E33601"/>
    <w:rsid w:val="00E35F82"/>
    <w:rsid w:val="00E40E30"/>
    <w:rsid w:val="00E523E6"/>
    <w:rsid w:val="00E616D2"/>
    <w:rsid w:val="00E61D13"/>
    <w:rsid w:val="00E634CD"/>
    <w:rsid w:val="00E64FF1"/>
    <w:rsid w:val="00E66BE0"/>
    <w:rsid w:val="00E67588"/>
    <w:rsid w:val="00E67D78"/>
    <w:rsid w:val="00E701FE"/>
    <w:rsid w:val="00E71221"/>
    <w:rsid w:val="00E75543"/>
    <w:rsid w:val="00E85A54"/>
    <w:rsid w:val="00E86756"/>
    <w:rsid w:val="00E90053"/>
    <w:rsid w:val="00E912EF"/>
    <w:rsid w:val="00E9419D"/>
    <w:rsid w:val="00EA4D93"/>
    <w:rsid w:val="00EA51C2"/>
    <w:rsid w:val="00EA56F7"/>
    <w:rsid w:val="00EA6863"/>
    <w:rsid w:val="00EA6F6A"/>
    <w:rsid w:val="00EB04CD"/>
    <w:rsid w:val="00EB0D23"/>
    <w:rsid w:val="00EB18E9"/>
    <w:rsid w:val="00EB3B6C"/>
    <w:rsid w:val="00EB6167"/>
    <w:rsid w:val="00EB7EA3"/>
    <w:rsid w:val="00EC248B"/>
    <w:rsid w:val="00EC32BE"/>
    <w:rsid w:val="00EC57BD"/>
    <w:rsid w:val="00EC5808"/>
    <w:rsid w:val="00ED09D2"/>
    <w:rsid w:val="00ED62DB"/>
    <w:rsid w:val="00ED703A"/>
    <w:rsid w:val="00EE128D"/>
    <w:rsid w:val="00EE1F59"/>
    <w:rsid w:val="00EE2048"/>
    <w:rsid w:val="00EE584D"/>
    <w:rsid w:val="00EF01B4"/>
    <w:rsid w:val="00EF01CB"/>
    <w:rsid w:val="00EF2D23"/>
    <w:rsid w:val="00EF4497"/>
    <w:rsid w:val="00EF5540"/>
    <w:rsid w:val="00F00871"/>
    <w:rsid w:val="00F03ACA"/>
    <w:rsid w:val="00F162B5"/>
    <w:rsid w:val="00F16607"/>
    <w:rsid w:val="00F23A66"/>
    <w:rsid w:val="00F264DB"/>
    <w:rsid w:val="00F30C04"/>
    <w:rsid w:val="00F31F21"/>
    <w:rsid w:val="00F345C6"/>
    <w:rsid w:val="00F35896"/>
    <w:rsid w:val="00F37E55"/>
    <w:rsid w:val="00F42531"/>
    <w:rsid w:val="00F44388"/>
    <w:rsid w:val="00F47622"/>
    <w:rsid w:val="00F47957"/>
    <w:rsid w:val="00F47AF3"/>
    <w:rsid w:val="00F5185F"/>
    <w:rsid w:val="00F51F9B"/>
    <w:rsid w:val="00F54473"/>
    <w:rsid w:val="00F55724"/>
    <w:rsid w:val="00F560AA"/>
    <w:rsid w:val="00F60C8D"/>
    <w:rsid w:val="00F620E6"/>
    <w:rsid w:val="00F63D59"/>
    <w:rsid w:val="00F64522"/>
    <w:rsid w:val="00F66105"/>
    <w:rsid w:val="00F66FAE"/>
    <w:rsid w:val="00F70EA2"/>
    <w:rsid w:val="00F72913"/>
    <w:rsid w:val="00F740DD"/>
    <w:rsid w:val="00F763E1"/>
    <w:rsid w:val="00F7741E"/>
    <w:rsid w:val="00F8183A"/>
    <w:rsid w:val="00F8261F"/>
    <w:rsid w:val="00F82846"/>
    <w:rsid w:val="00F85269"/>
    <w:rsid w:val="00F861E9"/>
    <w:rsid w:val="00F8685B"/>
    <w:rsid w:val="00F90EF6"/>
    <w:rsid w:val="00F92AEE"/>
    <w:rsid w:val="00F92D7C"/>
    <w:rsid w:val="00F951D9"/>
    <w:rsid w:val="00F97748"/>
    <w:rsid w:val="00F97F88"/>
    <w:rsid w:val="00FA1F81"/>
    <w:rsid w:val="00FA2853"/>
    <w:rsid w:val="00FA31F4"/>
    <w:rsid w:val="00FA61B7"/>
    <w:rsid w:val="00FA6777"/>
    <w:rsid w:val="00FA71BF"/>
    <w:rsid w:val="00FA72B6"/>
    <w:rsid w:val="00FC0B5F"/>
    <w:rsid w:val="00FC3C54"/>
    <w:rsid w:val="00FD0CA1"/>
    <w:rsid w:val="00FD0E75"/>
    <w:rsid w:val="00FD1862"/>
    <w:rsid w:val="00FD5BA3"/>
    <w:rsid w:val="00FD6F0F"/>
    <w:rsid w:val="00FD71A5"/>
    <w:rsid w:val="00FE1B65"/>
    <w:rsid w:val="00FE3058"/>
    <w:rsid w:val="00FE5C35"/>
    <w:rsid w:val="00FE6987"/>
    <w:rsid w:val="00FE6B20"/>
    <w:rsid w:val="00FE7455"/>
    <w:rsid w:val="00FF311F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8F57C"/>
  <w15:docId w15:val="{A3FD77D3-8709-4CA6-83F1-ACEE4D88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7C64A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pPr>
      <w:jc w:val="left"/>
    </w:pPr>
    <w:rPr>
      <w:rFonts w:ascii="Tahoma" w:hAnsi="Tahoma" w:cs="Tahoma"/>
      <w:sz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rPr>
      <w:b/>
      <w:bCs/>
    </w:rPr>
  </w:style>
  <w:style w:type="table" w:styleId="ac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="Tahoma" w:eastAsiaTheme="minorEastAsia" w:hAnsi="Tahoma" w:cs="Tahoma"/>
      <w:kern w:val="2"/>
      <w:sz w:val="16"/>
      <w:szCs w:val="24"/>
    </w:rPr>
  </w:style>
  <w:style w:type="character" w:customStyle="1" w:styleId="ab">
    <w:name w:val="批注主题 字符"/>
    <w:basedOn w:val="a4"/>
    <w:link w:val="aa"/>
    <w:uiPriority w:val="99"/>
    <w:semiHidden/>
    <w:rPr>
      <w:rFonts w:ascii="Tahoma" w:eastAsiaTheme="minorEastAsia" w:hAnsi="Tahoma" w:cs="Tahoma"/>
      <w:b/>
      <w:bCs/>
      <w:kern w:val="2"/>
      <w:sz w:val="16"/>
      <w:szCs w:val="24"/>
    </w:rPr>
  </w:style>
  <w:style w:type="paragraph" w:customStyle="1" w:styleId="1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EndNoteBibliography">
    <w:name w:val="EndNote Bibliography"/>
    <w:qFormat/>
    <w:pPr>
      <w:jc w:val="both"/>
    </w:pPr>
    <w:rPr>
      <w:rFonts w:ascii="等线" w:eastAsia="等线" w:hAnsi="等线" w:cstheme="minorBidi"/>
      <w:kern w:val="2"/>
      <w:szCs w:val="24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 w:cstheme="minorBidi"/>
      <w:kern w:val="2"/>
      <w:szCs w:val="24"/>
    </w:rPr>
  </w:style>
  <w:style w:type="paragraph" w:customStyle="1" w:styleId="2">
    <w:name w:val="修订2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Revision"/>
    <w:hidden/>
    <w:uiPriority w:val="99"/>
    <w:semiHidden/>
    <w:rsid w:val="0034071E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1">
    <w:name w:val="Hyperlink"/>
    <w:basedOn w:val="a0"/>
    <w:uiPriority w:val="99"/>
    <w:unhideWhenUsed/>
    <w:rsid w:val="00D43450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43450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69010B"/>
    <w:rPr>
      <w:rFonts w:ascii="Tahoma" w:hAnsi="Tahoma" w:cs="Tahoma"/>
      <w:sz w:val="16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69010B"/>
    <w:rPr>
      <w:rFonts w:ascii="Tahoma" w:eastAsiaTheme="minorEastAsia" w:hAnsi="Tahoma" w:cs="Tahoma"/>
      <w:kern w:val="2"/>
      <w:sz w:val="16"/>
      <w:szCs w:val="18"/>
    </w:rPr>
  </w:style>
  <w:style w:type="character" w:styleId="af4">
    <w:name w:val="Unresolved Mention"/>
    <w:basedOn w:val="a0"/>
    <w:uiPriority w:val="99"/>
    <w:rsid w:val="00083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426D-D82D-4795-A40B-8E7EBE65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subaige520@163.com</dc:creator>
  <cp:lastModifiedBy>subaige520@163.com</cp:lastModifiedBy>
  <cp:revision>10</cp:revision>
  <dcterms:created xsi:type="dcterms:W3CDTF">2024-03-12T13:07:00Z</dcterms:created>
  <dcterms:modified xsi:type="dcterms:W3CDTF">2024-03-14T14:27:00Z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B8A5ECCF75593DD0F5EA8C6520DB6D21_42</vt:lpwstr>
  </property>
  <property fmtid="{D5CDD505-2E9C-101B-9397-08002B2CF9AE}" pid="3" name="KSOProductBuildVer">
    <vt:lpwstr>2052-6.4.0.8550</vt:lpwstr>
  </property>
  <property fmtid="{D5CDD505-2E9C-101B-9397-08002B2CF9AE}" pid="4" name="LE1">
    <vt:filetime>2024-01-23T11:45:12Z</vt:filetime>
  </property>
  <property fmtid="{D5CDD505-2E9C-101B-9397-08002B2CF9AE}" pid="5" name="ReminderText">
    <vt:lpwstr>_43WW2KX8</vt:lpwstr>
  </property>
</Properties>
</file>