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CE7A" w14:textId="55690AAD" w:rsidR="007C4BD8" w:rsidRDefault="003D7D01" w:rsidP="007C4BD8">
      <w:pPr>
        <w:spacing w:line="540" w:lineRule="exact"/>
        <w:rPr>
          <w:rFonts w:ascii="Times New Roman" w:eastAsia="Yu Mincho" w:hAnsi="Times New Roman" w:cs="Times New Roman"/>
          <w:b/>
          <w:bCs/>
          <w:sz w:val="20"/>
          <w:szCs w:val="20"/>
        </w:rPr>
      </w:pPr>
      <w:r>
        <w:rPr>
          <w:rFonts w:ascii="Times New Roman" w:eastAsia="Yu Mincho" w:hAnsi="Times New Roman" w:cs="Times New Roman"/>
          <w:b/>
          <w:bCs/>
          <w:sz w:val="20"/>
          <w:szCs w:val="20"/>
        </w:rPr>
        <w:t>Clinical characteristics of immune</w:t>
      </w:r>
      <w:r w:rsidR="004B4AEE">
        <w:rPr>
          <w:rFonts w:ascii="Times New Roman" w:eastAsia="Yu Mincho" w:hAnsi="Times New Roman" w:cs="Times New Roman"/>
          <w:b/>
          <w:bCs/>
          <w:sz w:val="20"/>
          <w:szCs w:val="20"/>
        </w:rPr>
        <w:t>-</w:t>
      </w:r>
      <w:r>
        <w:rPr>
          <w:rFonts w:ascii="Times New Roman" w:eastAsia="Yu Mincho" w:hAnsi="Times New Roman" w:cs="Times New Roman"/>
          <w:b/>
          <w:bCs/>
          <w:sz w:val="20"/>
          <w:szCs w:val="20"/>
        </w:rPr>
        <w:t>complex membranoproliferative glomerulonephritis and C3 glomerulopathy in Japanese children</w:t>
      </w:r>
    </w:p>
    <w:p w14:paraId="4F4A27BD" w14:textId="77777777" w:rsidR="007C4BD8" w:rsidRDefault="007C4BD8" w:rsidP="007C4BD8">
      <w:pPr>
        <w:spacing w:line="540" w:lineRule="exact"/>
        <w:rPr>
          <w:rFonts w:ascii="Times New Roman" w:eastAsia="Yu Mincho" w:hAnsi="Times New Roman" w:cs="Times New Roman"/>
          <w:b/>
          <w:bCs/>
          <w:sz w:val="20"/>
          <w:szCs w:val="20"/>
        </w:rPr>
      </w:pPr>
    </w:p>
    <w:p w14:paraId="6AE35C98" w14:textId="77777777" w:rsidR="007C4BD8" w:rsidRDefault="003D7D01" w:rsidP="007C4BD8">
      <w:pPr>
        <w:spacing w:line="540" w:lineRule="exact"/>
        <w:rPr>
          <w:rFonts w:ascii="Times New Roman" w:eastAsia="Yu Mincho" w:hAnsi="Times New Roman" w:cs="Times New Roman"/>
          <w:sz w:val="20"/>
          <w:szCs w:val="20"/>
          <w:vertAlign w:val="superscript"/>
        </w:rPr>
      </w:pPr>
      <w:r>
        <w:rPr>
          <w:rFonts w:ascii="Times New Roman" w:eastAsia="Yu Mincho" w:hAnsi="Times New Roman" w:cs="Times New Roman"/>
          <w:sz w:val="20"/>
          <w:szCs w:val="20"/>
        </w:rPr>
        <w:t>Chika Ueda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 w:rsidR="00C7681A" w:rsidRPr="00C7681A">
        <w:rPr>
          <w:rFonts w:ascii="Times New Roman" w:eastAsia="Yu Mincho" w:hAnsi="Times New Roman" w:cs="Times New Roman" w:hint="eastAsia"/>
          <w:sz w:val="20"/>
          <w:szCs w:val="20"/>
        </w:rPr>
        <w:t>,</w:t>
      </w:r>
      <w:r>
        <w:rPr>
          <w:rFonts w:ascii="Times New Roman" w:eastAsia="Yu Mincho" w:hAnsi="Times New Roman" w:cs="Times New Roman"/>
          <w:sz w:val="20"/>
          <w:szCs w:val="20"/>
        </w:rPr>
        <w:t xml:space="preserve"> Tomoko Horinouchi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Yuta Inoki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Yuta Ichikawa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Yu Tanaka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Hideaki Kitakado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Atsushi Kondo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Nana Sakakibara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>, China Nagano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Yu Mincho" w:hAnsi="Times New Roman" w:cs="Times New Roman"/>
          <w:sz w:val="20"/>
          <w:szCs w:val="20"/>
        </w:rPr>
        <w:t xml:space="preserve">, </w:t>
      </w:r>
      <w:r w:rsidR="00B32B94">
        <w:rPr>
          <w:rFonts w:ascii="Times New Roman" w:eastAsia="Yu Mincho" w:hAnsi="Times New Roman" w:cs="Times New Roman" w:hint="eastAsia"/>
          <w:sz w:val="20"/>
          <w:szCs w:val="20"/>
        </w:rPr>
        <w:t>Tomohiko Yamamura</w:t>
      </w:r>
      <w:r w:rsidR="00B32B94" w:rsidRPr="00B32B94">
        <w:rPr>
          <w:rFonts w:ascii="Times New Roman" w:eastAsia="Yu Mincho" w:hAnsi="Times New Roman" w:cs="Times New Roman" w:hint="eastAsia"/>
          <w:sz w:val="20"/>
          <w:szCs w:val="20"/>
          <w:vertAlign w:val="superscript"/>
        </w:rPr>
        <w:t>1</w:t>
      </w:r>
      <w:r w:rsidR="00B32B94">
        <w:rPr>
          <w:rFonts w:ascii="Times New Roman" w:eastAsia="Yu Mincho" w:hAnsi="Times New Roman" w:cs="Times New Roman" w:hint="eastAsia"/>
          <w:sz w:val="20"/>
          <w:szCs w:val="20"/>
        </w:rPr>
        <w:t>,</w:t>
      </w:r>
      <w:r>
        <w:rPr>
          <w:rFonts w:ascii="Times New Roman" w:eastAsia="Yu Mincho" w:hAnsi="Times New Roman" w:cs="Times New Roman"/>
          <w:sz w:val="20"/>
          <w:szCs w:val="20"/>
        </w:rPr>
        <w:t xml:space="preserve"> Junya Fujimura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Yu Mincho" w:hAnsi="Times New Roman" w:cs="Times New Roman"/>
          <w:sz w:val="20"/>
          <w:szCs w:val="20"/>
        </w:rPr>
        <w:t>, Naohiro Kamiyoshi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eastAsia="Yu Mincho" w:hAnsi="Times New Roman" w:cs="Times New Roman"/>
          <w:sz w:val="20"/>
          <w:szCs w:val="20"/>
        </w:rPr>
        <w:t>, Shingo Ishimori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4</w:t>
      </w:r>
      <w:r>
        <w:rPr>
          <w:rFonts w:ascii="Times New Roman" w:eastAsia="Yu Mincho" w:hAnsi="Times New Roman" w:cs="Times New Roman"/>
          <w:sz w:val="20"/>
          <w:szCs w:val="20"/>
        </w:rPr>
        <w:t>, Takeshi Ninchoji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eastAsia="Yu Mincho" w:hAnsi="Times New Roman" w:cs="Times New Roman"/>
          <w:sz w:val="20"/>
          <w:szCs w:val="20"/>
        </w:rPr>
        <w:t>, Hiroshi Kaito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eastAsia="Yu Mincho" w:hAnsi="Times New Roman" w:cs="Times New Roman"/>
          <w:sz w:val="20"/>
          <w:szCs w:val="20"/>
        </w:rPr>
        <w:t>, Yuko Shima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7</w:t>
      </w:r>
      <w:r>
        <w:rPr>
          <w:rFonts w:ascii="Times New Roman" w:eastAsia="Yu Mincho" w:hAnsi="Times New Roman" w:cs="Times New Roman"/>
          <w:sz w:val="20"/>
          <w:szCs w:val="20"/>
        </w:rPr>
        <w:t>, Kazumoto Iijima</w:t>
      </w:r>
      <w:r w:rsidR="0085142F">
        <w:rPr>
          <w:rFonts w:ascii="Times New Roman" w:eastAsia="Yu Mincho" w:hAnsi="Times New Roman" w:cs="Times New Roman" w:hint="eastAsia"/>
          <w:sz w:val="20"/>
          <w:szCs w:val="20"/>
          <w:vertAlign w:val="superscript"/>
        </w:rPr>
        <w:t>8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 xml:space="preserve"> </w:t>
      </w:r>
      <w:r w:rsidR="0085142F">
        <w:rPr>
          <w:rFonts w:ascii="Times New Roman" w:eastAsia="Yu Mincho" w:hAnsi="Times New Roman" w:cs="Times New Roman" w:hint="eastAsia"/>
          <w:sz w:val="20"/>
          <w:szCs w:val="20"/>
          <w:vertAlign w:val="superscript"/>
        </w:rPr>
        <w:t>9</w:t>
      </w:r>
      <w:r>
        <w:rPr>
          <w:rFonts w:ascii="Times New Roman" w:eastAsia="Yu Mincho" w:hAnsi="Times New Roman" w:cs="Times New Roman"/>
          <w:sz w:val="20"/>
          <w:szCs w:val="20"/>
        </w:rPr>
        <w:t>, Kandai Nozu</w:t>
      </w:r>
      <w:r>
        <w:rPr>
          <w:rFonts w:ascii="Times New Roman" w:eastAsia="Yu Mincho" w:hAnsi="Times New Roman" w:cs="Times New Roman"/>
          <w:sz w:val="20"/>
          <w:szCs w:val="20"/>
          <w:vertAlign w:val="superscript"/>
        </w:rPr>
        <w:t>1</w:t>
      </w:r>
      <w:r w:rsidR="0085142F" w:rsidRPr="0085142F">
        <w:rPr>
          <w:rFonts w:ascii="Times New Roman" w:eastAsia="Yu Mincho" w:hAnsi="Times New Roman" w:cs="Times New Roman" w:hint="eastAsia"/>
          <w:sz w:val="20"/>
          <w:szCs w:val="20"/>
        </w:rPr>
        <w:t>,</w:t>
      </w:r>
      <w:r w:rsidR="0085142F">
        <w:rPr>
          <w:rFonts w:ascii="Times New Roman" w:eastAsia="Yu Mincho" w:hAnsi="Times New Roman" w:cs="Times New Roman"/>
          <w:sz w:val="20"/>
          <w:szCs w:val="20"/>
        </w:rPr>
        <w:t xml:space="preserve"> Norishige Yoshikawa</w:t>
      </w:r>
      <w:r w:rsidR="0085142F">
        <w:rPr>
          <w:rFonts w:ascii="Times New Roman" w:eastAsia="Yu Mincho" w:hAnsi="Times New Roman" w:cs="Times New Roman" w:hint="eastAsia"/>
          <w:sz w:val="20"/>
          <w:szCs w:val="20"/>
          <w:vertAlign w:val="superscript"/>
        </w:rPr>
        <w:t>10</w:t>
      </w:r>
    </w:p>
    <w:p w14:paraId="2F641261" w14:textId="77777777" w:rsidR="007C4BD8" w:rsidRDefault="007C4BD8" w:rsidP="007C4BD8">
      <w:pPr>
        <w:spacing w:line="540" w:lineRule="exact"/>
        <w:rPr>
          <w:rFonts w:ascii="Times New Roman" w:eastAsia="Yu Mincho" w:hAnsi="Times New Roman" w:cs="Times New Roman"/>
          <w:sz w:val="20"/>
          <w:szCs w:val="20"/>
          <w:vertAlign w:val="superscript"/>
        </w:rPr>
      </w:pPr>
    </w:p>
    <w:p w14:paraId="2D21E117" w14:textId="77777777" w:rsidR="007C4BD8" w:rsidRPr="007C4BD8" w:rsidRDefault="003D7D01" w:rsidP="007C4BD8">
      <w:pPr>
        <w:spacing w:line="540" w:lineRule="exact"/>
        <w:rPr>
          <w:rFonts w:ascii="Times New Roman" w:eastAsia="Yu Mincho" w:hAnsi="Times New Roman" w:cs="Times New Roman"/>
          <w:b/>
          <w:bCs/>
          <w:sz w:val="20"/>
          <w:szCs w:val="20"/>
        </w:rPr>
      </w:pPr>
      <w:r w:rsidRPr="007C4BD8">
        <w:rPr>
          <w:rFonts w:ascii="Times New Roman" w:eastAsia="Yu Mincho" w:hAnsi="Times New Roman" w:cs="Times New Roman" w:hint="eastAsia"/>
          <w:b/>
          <w:bCs/>
          <w:sz w:val="20"/>
          <w:szCs w:val="20"/>
        </w:rPr>
        <w:t>Pediatric Nephrology</w:t>
      </w:r>
    </w:p>
    <w:p w14:paraId="07C4FEA2" w14:textId="77777777" w:rsidR="007C4BD8" w:rsidRDefault="007C4BD8" w:rsidP="007C4BD8">
      <w:pPr>
        <w:spacing w:line="540" w:lineRule="exact"/>
        <w:rPr>
          <w:rFonts w:ascii="Times New Roman" w:eastAsia="Yu Mincho" w:hAnsi="Times New Roman" w:cs="Times New Roman"/>
          <w:sz w:val="20"/>
          <w:szCs w:val="20"/>
          <w:vertAlign w:val="superscript"/>
        </w:rPr>
      </w:pPr>
    </w:p>
    <w:p w14:paraId="2B694713" w14:textId="77777777" w:rsidR="007C4BD8" w:rsidRDefault="003D7D01" w:rsidP="007C4BD8">
      <w:pPr>
        <w:spacing w:line="540" w:lineRule="exact"/>
        <w:rPr>
          <w:rFonts w:ascii="Times New Roman" w:eastAsia="Yu Mincho" w:hAnsi="Times New Roman" w:cs="Times New Roman"/>
          <w:b/>
          <w:bCs/>
          <w:sz w:val="20"/>
          <w:szCs w:val="20"/>
        </w:rPr>
      </w:pPr>
      <w:r>
        <w:rPr>
          <w:rFonts w:ascii="Times New Roman" w:eastAsia="Yu Mincho" w:hAnsi="Times New Roman" w:cs="Times New Roman"/>
          <w:b/>
          <w:bCs/>
          <w:sz w:val="20"/>
          <w:szCs w:val="20"/>
        </w:rPr>
        <w:t>Corresponding author</w:t>
      </w:r>
    </w:p>
    <w:p w14:paraId="00D85C8D" w14:textId="77777777" w:rsidR="007C4BD8" w:rsidRDefault="003D7D01" w:rsidP="007C4BD8">
      <w:pPr>
        <w:spacing w:line="540" w:lineRule="exact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Tomoko Horinouchi MD, PhD</w:t>
      </w:r>
    </w:p>
    <w:p w14:paraId="07634CFE" w14:textId="77777777" w:rsidR="007C4BD8" w:rsidRDefault="003D7D01" w:rsidP="007C4BD8">
      <w:pPr>
        <w:spacing w:line="540" w:lineRule="exact"/>
        <w:rPr>
          <w:rFonts w:ascii="Times New Roman" w:eastAsia="Yu Mincho" w:hAnsi="Times New Roman" w:cs="Times New Roman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>Department of Pediatrics, Kobe University Graduate School of Medicine, 7</w:t>
      </w:r>
      <w:r>
        <w:rPr>
          <w:rFonts w:ascii="Times New Roman" w:eastAsia="Yu Mincho" w:hAnsi="Times New Roman" w:cs="Times New Roman"/>
          <w:sz w:val="20"/>
          <w:szCs w:val="20"/>
        </w:rPr>
        <w:noBreakHyphen/>
        <w:t>5</w:t>
      </w:r>
      <w:r>
        <w:rPr>
          <w:rFonts w:ascii="Times New Roman" w:eastAsia="Yu Mincho" w:hAnsi="Times New Roman" w:cs="Times New Roman"/>
          <w:sz w:val="20"/>
          <w:szCs w:val="20"/>
        </w:rPr>
        <w:noBreakHyphen/>
        <w:t>1 Kusunoki</w:t>
      </w:r>
      <w:r>
        <w:rPr>
          <w:rFonts w:ascii="Times New Roman" w:eastAsia="Yu Mincho" w:hAnsi="Times New Roman" w:cs="Times New Roman"/>
          <w:sz w:val="20"/>
          <w:szCs w:val="20"/>
        </w:rPr>
        <w:noBreakHyphen/>
        <w:t>cho, Chuo</w:t>
      </w:r>
      <w:r>
        <w:rPr>
          <w:rFonts w:ascii="Times New Roman" w:eastAsia="Yu Mincho" w:hAnsi="Times New Roman" w:cs="Times New Roman"/>
          <w:sz w:val="20"/>
          <w:szCs w:val="20"/>
        </w:rPr>
        <w:noBreakHyphen/>
        <w:t>ku, 650</w:t>
      </w:r>
      <w:r>
        <w:rPr>
          <w:rFonts w:ascii="Times New Roman" w:eastAsia="Yu Mincho" w:hAnsi="Times New Roman" w:cs="Times New Roman"/>
          <w:sz w:val="20"/>
          <w:szCs w:val="20"/>
        </w:rPr>
        <w:noBreakHyphen/>
        <w:t>0017, Kobe, Japan</w:t>
      </w:r>
    </w:p>
    <w:p w14:paraId="078D4F7F" w14:textId="77777777" w:rsidR="007C4BD8" w:rsidRDefault="003D7D01" w:rsidP="007C4BD8">
      <w:pPr>
        <w:spacing w:line="540" w:lineRule="exact"/>
        <w:rPr>
          <w:rStyle w:val="Hyperlink"/>
        </w:rPr>
      </w:pPr>
      <w:r>
        <w:rPr>
          <w:rFonts w:ascii="Times New Roman" w:eastAsia="Yu Mincho" w:hAnsi="Times New Roman" w:cs="Times New Roman"/>
          <w:sz w:val="20"/>
          <w:szCs w:val="20"/>
        </w:rPr>
        <w:t xml:space="preserve">Tel: +81-78-382-6090; Fax: +81-78-382-6099; E-mail: </w:t>
      </w:r>
      <w:hyperlink r:id="rId5" w:history="1">
        <w:r>
          <w:rPr>
            <w:rStyle w:val="Hyperlink"/>
            <w:rFonts w:ascii="Times New Roman" w:eastAsia="Yu Mincho" w:hAnsi="Times New Roman" w:cs="Times New Roman"/>
            <w:sz w:val="20"/>
            <w:szCs w:val="20"/>
          </w:rPr>
          <w:t>tohori@med.kobe-u.ac.jp</w:t>
        </w:r>
      </w:hyperlink>
    </w:p>
    <w:p w14:paraId="532F61FC" w14:textId="77777777" w:rsidR="00322724" w:rsidRPr="007C4BD8" w:rsidRDefault="003D7D01" w:rsidP="007C4BD8">
      <w:pPr>
        <w:spacing w:line="540" w:lineRule="exact"/>
        <w:rPr>
          <w:rFonts w:ascii="Times New Roman" w:eastAsia="Yu Mincho" w:hAnsi="Times New Roman" w:cs="Times New Roman"/>
          <w:sz w:val="20"/>
          <w:szCs w:val="20"/>
        </w:rPr>
      </w:pPr>
      <w:r>
        <w:rPr>
          <w:rStyle w:val="Hyperlink"/>
          <w:rFonts w:ascii="Times New Roman" w:eastAsia="Yu Mincho" w:hAnsi="Times New Roman" w:cs="Times New Roman"/>
          <w:sz w:val="20"/>
          <w:szCs w:val="20"/>
        </w:rPr>
        <w:t>ORCID: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Hyperlink"/>
          <w:rFonts w:ascii="Times New Roman" w:eastAsia="Yu Mincho" w:hAnsi="Times New Roman" w:cs="Times New Roman"/>
          <w:sz w:val="20"/>
          <w:szCs w:val="20"/>
        </w:rPr>
        <w:t>https://orcid.org/0000-0003-1655-6030</w:t>
      </w:r>
      <w:r>
        <w:rPr>
          <w:rFonts w:ascii="Times New Roman" w:eastAsia="Yu Mincho" w:hAnsi="Times New Roman" w:cs="Times New Roman"/>
          <w:sz w:val="20"/>
          <w:szCs w:val="20"/>
        </w:rPr>
        <w:br w:type="page"/>
      </w:r>
    </w:p>
    <w:p w14:paraId="5BCEF47F" w14:textId="77777777" w:rsidR="00322724" w:rsidRDefault="00322724">
      <w:pPr>
        <w:widowControl/>
        <w:jc w:val="left"/>
        <w:rPr>
          <w:noProof/>
        </w:rPr>
      </w:pPr>
    </w:p>
    <w:p w14:paraId="202FD291" w14:textId="025C7154" w:rsidR="00322724" w:rsidRDefault="001F7D21" w:rsidP="001F7D21">
      <w:pPr>
        <w:rPr>
          <w:rFonts w:ascii="Times New Roman" w:hAnsi="Times New Roman" w:cs="Times New Roman"/>
          <w:kern w:val="0"/>
          <w:sz w:val="20"/>
          <w:szCs w:val="20"/>
        </w:rPr>
      </w:pPr>
      <w:r w:rsidRPr="001F7D21">
        <w:rPr>
          <w:noProof/>
        </w:rPr>
        <w:drawing>
          <wp:inline distT="0" distB="0" distL="0" distR="0" wp14:anchorId="738B3DE1" wp14:editId="24D2D22A">
            <wp:extent cx="5400040" cy="4597400"/>
            <wp:effectExtent l="0" t="0" r="0" b="0"/>
            <wp:docPr id="1637609132" name="図 1" descr="ダイアグラム, 設計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609132" name="図 1" descr="ダイアグラム, 設計図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7D01" w:rsidRPr="00E9285D">
        <w:rPr>
          <w:rFonts w:ascii="Times New Roman" w:eastAsia="Yu Mincho" w:hAnsi="Times New Roman" w:cs="Times New Roman"/>
          <w:b/>
          <w:bCs/>
          <w:sz w:val="20"/>
          <w:szCs w:val="20"/>
        </w:rPr>
        <w:t xml:space="preserve">Supplementary Fig. 1 Comparison of </w:t>
      </w:r>
      <w:r w:rsidR="003D7D01">
        <w:rPr>
          <w:rFonts w:ascii="Times New Roman" w:eastAsia="Yu Mincho" w:hAnsi="Times New Roman" w:cs="Times New Roman"/>
          <w:b/>
          <w:bCs/>
          <w:sz w:val="20"/>
          <w:szCs w:val="20"/>
        </w:rPr>
        <w:t xml:space="preserve">the </w:t>
      </w:r>
      <w:r w:rsidR="003D7D01" w:rsidRPr="00E9285D">
        <w:rPr>
          <w:rFonts w:ascii="Times New Roman" w:eastAsia="Yu Mincho" w:hAnsi="Times New Roman" w:cs="Times New Roman"/>
          <w:b/>
          <w:bCs/>
          <w:sz w:val="20"/>
          <w:szCs w:val="20"/>
        </w:rPr>
        <w:t>data at diagnosis and at the last follow-up.</w:t>
      </w:r>
      <w:r w:rsidR="003D7D01" w:rsidRPr="00E9285D">
        <w:rPr>
          <w:rFonts w:ascii="Times New Roman" w:eastAsia="Yu Mincho" w:hAnsi="Times New Roman" w:cs="Times New Roman"/>
          <w:sz w:val="20"/>
          <w:szCs w:val="20"/>
        </w:rPr>
        <w:t xml:space="preserve"> (a) Urinary protein creatinine ratio 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 xml:space="preserve">at the last follow-up tended to </w:t>
      </w:r>
      <w:r w:rsidR="005445ED">
        <w:rPr>
          <w:rFonts w:ascii="Times New Roman" w:hAnsi="Times New Roman" w:cs="Times New Roman"/>
          <w:kern w:val="0"/>
          <w:sz w:val="20"/>
          <w:szCs w:val="20"/>
        </w:rPr>
        <w:t xml:space="preserve">be 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>decrease</w:t>
      </w:r>
      <w:r w:rsidR="008120F9">
        <w:rPr>
          <w:rFonts w:ascii="Times New Roman" w:hAnsi="Times New Roman" w:cs="Times New Roman" w:hint="eastAsia"/>
          <w:kern w:val="0"/>
          <w:sz w:val="20"/>
          <w:szCs w:val="20"/>
        </w:rPr>
        <w:t>d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 xml:space="preserve"> compared </w:t>
      </w:r>
      <w:r w:rsidR="00A877AA">
        <w:rPr>
          <w:rFonts w:ascii="Times New Roman" w:hAnsi="Times New Roman" w:cs="Times New Roman"/>
          <w:kern w:val="0"/>
          <w:sz w:val="20"/>
          <w:szCs w:val="20"/>
        </w:rPr>
        <w:t>with that at</w:t>
      </w:r>
      <w:r w:rsidR="00A877AA" w:rsidRPr="00E9285D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 xml:space="preserve">the time of diagnosis in all groups. (b) Serum C3 levels at the last follow-up tended to </w:t>
      </w:r>
      <w:r w:rsidR="00A877AA">
        <w:rPr>
          <w:rFonts w:ascii="Times New Roman" w:hAnsi="Times New Roman" w:cs="Times New Roman"/>
          <w:kern w:val="0"/>
          <w:sz w:val="20"/>
          <w:szCs w:val="20"/>
        </w:rPr>
        <w:t xml:space="preserve">be 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>increase</w:t>
      </w:r>
      <w:r w:rsidR="00A877AA">
        <w:rPr>
          <w:rFonts w:ascii="Times New Roman" w:hAnsi="Times New Roman" w:cs="Times New Roman"/>
          <w:kern w:val="0"/>
          <w:sz w:val="20"/>
          <w:szCs w:val="20"/>
        </w:rPr>
        <w:t>d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 xml:space="preserve"> compared </w:t>
      </w:r>
      <w:r w:rsidR="00A877AA">
        <w:rPr>
          <w:rFonts w:ascii="Times New Roman" w:hAnsi="Times New Roman" w:cs="Times New Roman"/>
          <w:kern w:val="0"/>
          <w:sz w:val="20"/>
          <w:szCs w:val="20"/>
        </w:rPr>
        <w:t>with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3D7D01">
        <w:rPr>
          <w:rFonts w:ascii="Times New Roman" w:hAnsi="Times New Roman" w:cs="Times New Roman"/>
          <w:kern w:val="0"/>
          <w:sz w:val="20"/>
          <w:szCs w:val="20"/>
        </w:rPr>
        <w:t xml:space="preserve">those at </w:t>
      </w:r>
      <w:r w:rsidR="003D7D01" w:rsidRPr="00E9285D">
        <w:rPr>
          <w:rFonts w:ascii="Times New Roman" w:hAnsi="Times New Roman" w:cs="Times New Roman"/>
          <w:kern w:val="0"/>
          <w:sz w:val="20"/>
          <w:szCs w:val="20"/>
        </w:rPr>
        <w:t>the time of diagnosis in all groups</w:t>
      </w:r>
    </w:p>
    <w:p w14:paraId="65ADD140" w14:textId="77777777" w:rsidR="007C4BD8" w:rsidRPr="00740E5B" w:rsidRDefault="007C4BD8" w:rsidP="00423E54">
      <w:pPr>
        <w:spacing w:line="540" w:lineRule="exact"/>
        <w:rPr>
          <w:rFonts w:ascii="Times New Roman" w:hAnsi="Times New Roman" w:cs="Times New Roman"/>
          <w:kern w:val="0"/>
          <w:sz w:val="20"/>
          <w:szCs w:val="20"/>
        </w:rPr>
      </w:pPr>
    </w:p>
    <w:p w14:paraId="58417684" w14:textId="77777777" w:rsidR="00322724" w:rsidRDefault="003D7D01">
      <w:pPr>
        <w:widowControl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br w:type="page"/>
      </w:r>
    </w:p>
    <w:p w14:paraId="626C7FDE" w14:textId="77777777" w:rsidR="00322724" w:rsidRDefault="00322724" w:rsidP="00423E54">
      <w:pPr>
        <w:spacing w:line="540" w:lineRule="exact"/>
        <w:rPr>
          <w:rFonts w:ascii="Times New Roman" w:eastAsia="Yu Mincho" w:hAnsi="Times New Roman" w:cs="Times New Roman"/>
          <w:sz w:val="20"/>
          <w:szCs w:val="20"/>
        </w:rPr>
        <w:sectPr w:rsidR="00322724" w:rsidSect="00561B66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3B3407A9" w14:textId="46A55474" w:rsidR="00322724" w:rsidRPr="00D0766A" w:rsidRDefault="00322724" w:rsidP="00322724">
      <w:pPr>
        <w:spacing w:line="540" w:lineRule="exact"/>
        <w:rPr>
          <w:rFonts w:ascii="Times New Roman" w:eastAsia="Yu Mincho" w:hAnsi="Times New Roman" w:cs="Times New Roman"/>
          <w:sz w:val="20"/>
          <w:szCs w:val="20"/>
        </w:rPr>
      </w:pPr>
    </w:p>
    <w:tbl>
      <w:tblPr>
        <w:tblW w:w="113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  <w:gridCol w:w="1134"/>
      </w:tblGrid>
      <w:tr w:rsidR="00507447" w14:paraId="3F92B3E2" w14:textId="77777777" w:rsidTr="00C7775D">
        <w:trPr>
          <w:trHeight w:val="397"/>
        </w:trPr>
        <w:tc>
          <w:tcPr>
            <w:tcW w:w="11340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616B10A" w14:textId="4FA5C839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Supplementary Table </w:t>
            </w:r>
            <w:r w:rsidR="008052B2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. Characteristics of normalized and non-normalized serum C3 cases in the C3GN group</w:t>
            </w:r>
          </w:p>
        </w:tc>
      </w:tr>
      <w:tr w:rsidR="00507447" w14:paraId="691FB746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single" w:sz="8" w:space="0" w:color="000000"/>
              <w:right w:val="nil"/>
            </w:tcBorders>
            <w:shd w:val="clear" w:color="000000" w:fill="D9D9D9"/>
            <w:hideMark/>
          </w:tcPr>
          <w:p w14:paraId="7A0BCA7A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3163A14F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Normalized serum C3 (N=7)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56301842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Non-normalized serum C3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(N=12)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  <w:shd w:val="clear" w:color="000000" w:fill="D9D9D9"/>
            <w:vAlign w:val="center"/>
            <w:hideMark/>
          </w:tcPr>
          <w:p w14:paraId="0E1F7D89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740E5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507447" w14:paraId="654855A6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6F5B7" w14:textId="77777777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Baseline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D1591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13C56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51347A65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07447" w14:paraId="015B5D07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A9CCB" w14:textId="0C636C32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Age at diagnosis (year)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DE944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8.7 (7.6-9.1)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AC785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12.7 (11.4-14.2)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A50FC9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473158" w14:paraId="06030F29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542727FA" w14:textId="6010253A" w:rsidR="00473158" w:rsidRPr="00961E33" w:rsidRDefault="00473158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Serum Albumin (g/dL)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587F2" w14:textId="2E3E9798" w:rsidR="00473158" w:rsidRPr="00961E33" w:rsidRDefault="00473158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3.8 (3.1-4.2)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D3EDC" w14:textId="5CC4DC4D" w:rsidR="00473158" w:rsidRPr="00961E33" w:rsidRDefault="00473158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4.0 (3.8-4.2)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6513FA2" w14:textId="32913E82" w:rsidR="00473158" w:rsidRPr="00961E33" w:rsidRDefault="00473158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  <w:tr w:rsidR="00507447" w14:paraId="0DDBAE7C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C8234" w14:textId="43EBD26C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Nephrotic syndrome,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BC242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 (28.6)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83A3F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2F8A5B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</w:tr>
      <w:tr w:rsidR="00507447" w14:paraId="3A6A3A38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19467" w14:textId="4D3E138E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eGFR (ml/min/1.73m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70698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109.2 (87.8-123.8)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49A29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131.1 (120.9-144.7)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4ADF6E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</w:tr>
      <w:tr w:rsidR="00507447" w14:paraId="09CF8FA0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85AF0" w14:textId="549FCE92" w:rsidR="00322724" w:rsidRPr="00335BFE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335BF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 xml:space="preserve"> eGFR &lt; 90 ml/min/1.73m</w:t>
            </w:r>
            <w:r w:rsidRPr="00335BF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nl-NL"/>
              </w:rPr>
              <w:t>2</w:t>
            </w:r>
            <w:r w:rsidRPr="00335BF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56A3A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 (42.9)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90005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 (8.3)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962AE8F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</w:tr>
      <w:tr w:rsidR="00507447" w14:paraId="59785EA3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5A146" w14:textId="4BD1F13E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Urinary protein creatine ratio 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(g/gCr)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8E475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1.25 (0.78-2.51)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110E1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0.60 (0.28-1.26)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621604D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 w:rsidR="002E7EF8"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507447" w14:paraId="182776F7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365EF" w14:textId="0B59E761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Serum C3 (mg/dL)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A700B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19.0 (14.5-35.5)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93754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15.6 (11.3-23.3)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BC697B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  <w:r w:rsidR="002E7EF8"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507447" w14:paraId="47B3B045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BAF0F" w14:textId="5B61B1CD" w:rsidR="00322724" w:rsidRPr="00961E33" w:rsidRDefault="003D7D01" w:rsidP="00C7775D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Low C3 (</w:t>
            </w:r>
            <w:r w:rsidR="00A1530D">
              <w:rPr>
                <w:rFonts w:ascii="Cambria Math" w:eastAsia="Yu Mincho" w:hAnsi="Cambria Math" w:cs="Times New Roman"/>
                <w:sz w:val="20"/>
                <w:szCs w:val="20"/>
              </w:rPr>
              <w:t>≤</w:t>
            </w:r>
            <w:r w:rsidR="002C6DD4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80 mg/dL),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79750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 (100.0)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488C4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 (100)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7FA396" w14:textId="77777777" w:rsidR="00322724" w:rsidRPr="00961E33" w:rsidRDefault="003D7D01" w:rsidP="00C7775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0713B" w14:paraId="4E9B3792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E2DCB" w14:textId="77777777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Histopathology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F9FB6" w14:textId="77777777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ED03A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37D70302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C0713B" w14:paraId="2DE387BB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FBFB2" w14:textId="41E9E07D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Crescents,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9D977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 (28.6)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8A736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3 (25.0)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339B8F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0713B" w14:paraId="6ACC5DD1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ACF0D" w14:textId="1BD8685B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Endocapillary proliferation,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5EF74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 (28.6)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004CA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 (8.3)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2C49672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C0713B" w14:paraId="5DBCFF74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802ED" w14:textId="2B225091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Global sclerosis,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51C6F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 (14.3)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09C1A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C6159C1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0.37</w:t>
            </w:r>
          </w:p>
        </w:tc>
      </w:tr>
      <w:tr w:rsidR="00C0713B" w14:paraId="00772E3C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0E3C7" w14:textId="0BCA4459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Interstitial fibrosis,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0C94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 (14.3)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267F3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7ABB7A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0.6</w:t>
            </w: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C0713B" w14:paraId="6708E631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57176" w14:textId="77777777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Treatment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4EA883" w14:textId="77777777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A39D81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14:paraId="0BDE37A2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C0713B" w14:paraId="47380FAC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3C34F" w14:textId="54B4996A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RAS-I,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8A1EB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5 (71.4)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85D48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12 (100)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2EF73BE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0.12</w:t>
            </w:r>
          </w:p>
        </w:tc>
      </w:tr>
      <w:tr w:rsidR="00C0713B" w14:paraId="3A2CA767" w14:textId="77777777" w:rsidTr="00C7775D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E168B" w14:textId="29E7E912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Prednisolone,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3C344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 (57.1)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6C956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 (87.5)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436ECF1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C0713B" w14:paraId="1E89A78E" w14:textId="77777777" w:rsidTr="00227F01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EE9B1" w14:textId="6E6D960D" w:rsidR="00C0713B" w:rsidRPr="00961E33" w:rsidRDefault="00C0713B" w:rsidP="00C0713B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 MZR, MMF,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80BE2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BC1C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 (33.3)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F9644C" w14:textId="77777777" w:rsidR="00C0713B" w:rsidRPr="00961E33" w:rsidRDefault="00C0713B" w:rsidP="00C0713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0.25</w:t>
            </w:r>
          </w:p>
        </w:tc>
      </w:tr>
      <w:tr w:rsidR="00657997" w14:paraId="27DB43E0" w14:textId="77777777" w:rsidTr="00227F01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4C0269A3" w14:textId="5BEC83FC" w:rsidR="00657997" w:rsidRPr="00961E33" w:rsidRDefault="00657997" w:rsidP="0065799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Last follow-up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B7C51" w14:textId="77777777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CEAB2" w14:textId="77777777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57C47C24" w14:textId="77777777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57997" w14:paraId="73F1665E" w14:textId="77777777" w:rsidTr="00657997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A0D854C" w14:textId="1B90532F" w:rsidR="00657997" w:rsidRPr="00961E33" w:rsidRDefault="00657997" w:rsidP="00657997">
            <w:pPr>
              <w:widowControl/>
              <w:ind w:firstLineChars="50" w:firstLine="100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0"/>
                <w:szCs w:val="20"/>
              </w:rPr>
              <w:t>Serum Albumin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(g/dL)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F8C6D" w14:textId="0AD3F67D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4.5 (4.2-4.9)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B06F1" w14:textId="00A3C6AC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4.3 (4.1-4.5)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</w:tcPr>
          <w:p w14:paraId="48C6211E" w14:textId="26095CDF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0.40</w:t>
            </w:r>
          </w:p>
        </w:tc>
      </w:tr>
      <w:tr w:rsidR="00657997" w14:paraId="513FC305" w14:textId="77777777" w:rsidTr="00227F01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1EB7EAC" w14:textId="503CAD2E" w:rsidR="00657997" w:rsidRPr="00961E33" w:rsidRDefault="00657997" w:rsidP="0065799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eGFR (ml/min/1.73m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2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76640" w14:textId="42CC9EB5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4.6</w:t>
            </w:r>
            <w:r w:rsidRPr="00C0713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95.4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-1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17.9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A6FF4" w14:textId="3EF15195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10.9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06.3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-1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22.5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4835C127" w14:textId="4AD39413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657997" w14:paraId="3A28E5D6" w14:textId="77777777" w:rsidTr="00227F01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3B92C770" w14:textId="31E479AA" w:rsidR="00657997" w:rsidRPr="00335BFE" w:rsidRDefault="00657997" w:rsidP="0065799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nl-NL"/>
              </w:rPr>
            </w:pPr>
            <w:r w:rsidRPr="00335BF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 xml:space="preserve"> eGFR &lt; 90 ml/min/1.73m</w:t>
            </w:r>
            <w:r w:rsidRPr="00335BF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val="nl-NL"/>
              </w:rPr>
              <w:t>2</w:t>
            </w:r>
            <w:r w:rsidRPr="00335BFE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val="nl-NL"/>
              </w:rPr>
              <w:t>, N (%)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9DB3F" w14:textId="251C43A7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C0713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*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16.7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CC544" w14:textId="485C2FCA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 (8.3)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2608C98D" w14:textId="13A23539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1</w:t>
            </w:r>
          </w:p>
        </w:tc>
      </w:tr>
      <w:tr w:rsidR="00657997" w14:paraId="71F56A7E" w14:textId="77777777" w:rsidTr="00227F01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6A1F30F9" w14:textId="50E08135" w:rsidR="00657997" w:rsidRPr="00961E33" w:rsidRDefault="00657997" w:rsidP="0065799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2"/>
              </w:rPr>
              <w:t xml:space="preserve">Urinary protein creatine ratio 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(g/</w:t>
            </w:r>
            <w:proofErr w:type="spellStart"/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gCr</w:t>
            </w:r>
            <w:proofErr w:type="spellEnd"/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6B040" w14:textId="4FC99C41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04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46164" w14:textId="047C46D4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8-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7AD90082" w14:textId="2EB5E4FF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657997" w14:paraId="3BC8FD8D" w14:textId="77777777" w:rsidTr="00227F01">
        <w:trPr>
          <w:trHeight w:val="397"/>
        </w:trPr>
        <w:tc>
          <w:tcPr>
            <w:tcW w:w="3402" w:type="dxa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auto"/>
            <w:vAlign w:val="center"/>
          </w:tcPr>
          <w:p w14:paraId="7CC952B6" w14:textId="131EC409" w:rsidR="00657997" w:rsidRPr="00961E33" w:rsidRDefault="00657997" w:rsidP="0065799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961E33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Remission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6FEB6" w14:textId="1E5345FE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7 (100.0)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669DA" w14:textId="7BB0E801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6 (50.0)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vAlign w:val="center"/>
          </w:tcPr>
          <w:p w14:paraId="08E7B2F4" w14:textId="30ADA59A" w:rsidR="00657997" w:rsidRPr="00961E33" w:rsidRDefault="00657997" w:rsidP="00657997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  <w:t>0.04</w:t>
            </w:r>
          </w:p>
        </w:tc>
      </w:tr>
      <w:tr w:rsidR="00657997" w14:paraId="5E8411F4" w14:textId="77777777" w:rsidTr="00904196">
        <w:trPr>
          <w:trHeight w:val="397"/>
        </w:trPr>
        <w:tc>
          <w:tcPr>
            <w:tcW w:w="11340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A5BCAE8" w14:textId="2E2F852F" w:rsidR="00657997" w:rsidRPr="00961E33" w:rsidRDefault="00657997" w:rsidP="00657997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13B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</w:rPr>
              <w:t>*Lack of data for one patient.</w:t>
            </w:r>
          </w:p>
        </w:tc>
      </w:tr>
    </w:tbl>
    <w:p w14:paraId="21EDB473" w14:textId="77777777" w:rsidR="00423E54" w:rsidRPr="00322724" w:rsidRDefault="003D7D01" w:rsidP="00423E54">
      <w:pPr>
        <w:spacing w:line="540" w:lineRule="exac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eastAsia="Yu Mincho" w:hAnsi="Times New Roman" w:cs="Times New Roman"/>
          <w:sz w:val="20"/>
          <w:szCs w:val="20"/>
        </w:rPr>
        <w:t xml:space="preserve">C3GN C3 glomerulonephritis, </w:t>
      </w:r>
      <w:r>
        <w:rPr>
          <w:rFonts w:ascii="Times New Roman" w:hAnsi="Times New Roman" w:cs="Times New Roman"/>
          <w:sz w:val="20"/>
          <w:szCs w:val="22"/>
        </w:rPr>
        <w:t xml:space="preserve">eGFR estimated glomerular filtration rate, RAS-I renin-angiotensin system inhibitor, MZR </w:t>
      </w:r>
      <w:r w:rsidRPr="00285BF0">
        <w:rPr>
          <w:rFonts w:ascii="Times New Roman" w:hAnsi="Times New Roman" w:cs="Times New Roman"/>
          <w:kern w:val="0"/>
          <w:sz w:val="20"/>
          <w:szCs w:val="20"/>
        </w:rPr>
        <w:t>mizoribine, MMF mycophenolate mofetil</w:t>
      </w:r>
    </w:p>
    <w:sectPr w:rsidR="00423E54" w:rsidRPr="00322724" w:rsidSect="00561B66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54"/>
    <w:rsid w:val="000129CE"/>
    <w:rsid w:val="0004264B"/>
    <w:rsid w:val="00094DEF"/>
    <w:rsid w:val="000D1029"/>
    <w:rsid w:val="000E54A0"/>
    <w:rsid w:val="00124453"/>
    <w:rsid w:val="00155FC2"/>
    <w:rsid w:val="001A4F92"/>
    <w:rsid w:val="001F09AF"/>
    <w:rsid w:val="001F7D21"/>
    <w:rsid w:val="00227F01"/>
    <w:rsid w:val="00282FF8"/>
    <w:rsid w:val="00285BF0"/>
    <w:rsid w:val="002C6DD4"/>
    <w:rsid w:val="002C6E7B"/>
    <w:rsid w:val="002E7EF8"/>
    <w:rsid w:val="003069A4"/>
    <w:rsid w:val="00322724"/>
    <w:rsid w:val="00326E1E"/>
    <w:rsid w:val="00335BFE"/>
    <w:rsid w:val="00366952"/>
    <w:rsid w:val="00371E11"/>
    <w:rsid w:val="003A64DA"/>
    <w:rsid w:val="003D7D01"/>
    <w:rsid w:val="003E7F1F"/>
    <w:rsid w:val="003F5F36"/>
    <w:rsid w:val="004118BE"/>
    <w:rsid w:val="00423E54"/>
    <w:rsid w:val="004569F5"/>
    <w:rsid w:val="00473158"/>
    <w:rsid w:val="0047420E"/>
    <w:rsid w:val="00495738"/>
    <w:rsid w:val="0049609F"/>
    <w:rsid w:val="004B4AEE"/>
    <w:rsid w:val="00507447"/>
    <w:rsid w:val="005161AF"/>
    <w:rsid w:val="00535E1F"/>
    <w:rsid w:val="005445ED"/>
    <w:rsid w:val="00553D45"/>
    <w:rsid w:val="00561B66"/>
    <w:rsid w:val="00570DBC"/>
    <w:rsid w:val="00583042"/>
    <w:rsid w:val="00657997"/>
    <w:rsid w:val="00662B10"/>
    <w:rsid w:val="00682704"/>
    <w:rsid w:val="006E4C24"/>
    <w:rsid w:val="00740E5B"/>
    <w:rsid w:val="00762EAB"/>
    <w:rsid w:val="007849A6"/>
    <w:rsid w:val="007902BB"/>
    <w:rsid w:val="007C4BD8"/>
    <w:rsid w:val="007F003E"/>
    <w:rsid w:val="008052B2"/>
    <w:rsid w:val="00811C7F"/>
    <w:rsid w:val="008120F9"/>
    <w:rsid w:val="0085142F"/>
    <w:rsid w:val="008F7714"/>
    <w:rsid w:val="00961E33"/>
    <w:rsid w:val="00970777"/>
    <w:rsid w:val="009D79DA"/>
    <w:rsid w:val="00A1530D"/>
    <w:rsid w:val="00A34B35"/>
    <w:rsid w:val="00A72952"/>
    <w:rsid w:val="00A877AA"/>
    <w:rsid w:val="00A9464B"/>
    <w:rsid w:val="00B14AFD"/>
    <w:rsid w:val="00B32B94"/>
    <w:rsid w:val="00B44287"/>
    <w:rsid w:val="00B47F72"/>
    <w:rsid w:val="00BE5B24"/>
    <w:rsid w:val="00BF5D02"/>
    <w:rsid w:val="00C0713B"/>
    <w:rsid w:val="00C12C12"/>
    <w:rsid w:val="00C7681A"/>
    <w:rsid w:val="00C7775D"/>
    <w:rsid w:val="00CA2980"/>
    <w:rsid w:val="00CA4DE8"/>
    <w:rsid w:val="00CC7E56"/>
    <w:rsid w:val="00D02ADE"/>
    <w:rsid w:val="00D0766A"/>
    <w:rsid w:val="00DA3B1E"/>
    <w:rsid w:val="00DB297F"/>
    <w:rsid w:val="00DC7E0A"/>
    <w:rsid w:val="00E06400"/>
    <w:rsid w:val="00E310EB"/>
    <w:rsid w:val="00E9285D"/>
    <w:rsid w:val="00F07BBF"/>
    <w:rsid w:val="00F645DD"/>
    <w:rsid w:val="00F8054B"/>
    <w:rsid w:val="00F835DC"/>
    <w:rsid w:val="00F85B59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E49FDC"/>
  <w15:chartTrackingRefBased/>
  <w15:docId w15:val="{573D455C-FD78-0243-82BA-CA5CD666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72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22724"/>
  </w:style>
  <w:style w:type="paragraph" w:styleId="Footer">
    <w:name w:val="footer"/>
    <w:basedOn w:val="Normal"/>
    <w:link w:val="FooterChar"/>
    <w:uiPriority w:val="99"/>
    <w:unhideWhenUsed/>
    <w:rsid w:val="0032272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22724"/>
  </w:style>
  <w:style w:type="character" w:styleId="Hyperlink">
    <w:name w:val="Hyperlink"/>
    <w:basedOn w:val="DefaultParagraphFont"/>
    <w:uiPriority w:val="99"/>
    <w:semiHidden/>
    <w:unhideWhenUsed/>
    <w:rsid w:val="007C4BD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Revision">
    <w:name w:val="Revision"/>
    <w:hidden/>
    <w:uiPriority w:val="99"/>
    <w:semiHidden/>
    <w:rsid w:val="00A877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00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00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tohori@med.kobe-u.ac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94D13-F0BB-4527-A74D-889D3490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増田 知佳</dc:creator>
  <cp:lastModifiedBy>Bob Thompson</cp:lastModifiedBy>
  <cp:revision>2</cp:revision>
  <dcterms:created xsi:type="dcterms:W3CDTF">2024-04-09T17:36:00Z</dcterms:created>
  <dcterms:modified xsi:type="dcterms:W3CDTF">2024-04-09T17:36:00Z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2023-12-22T03:31:41Z</vt:filetime>
  </property>
</Properties>
</file>