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E1D6" w14:textId="49F7E6E6" w:rsidR="62FFDB83" w:rsidRPr="00FA4DBB" w:rsidRDefault="62FFDB83" w:rsidP="611D4DC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Long</w:t>
      </w:r>
      <w:r w:rsid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-</w:t>
      </w:r>
      <w:r w:rsidR="00FA4DBB" w:rsidRP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term kidney outcomes in survivors of </w:t>
      </w:r>
      <w:r w:rsidR="28DC29BE" w:rsidRP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Wilms Tumor</w:t>
      </w:r>
      <w:r w:rsidRP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FA4DBB" w:rsidRPr="00FA4DB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a single center retrospective cohort study</w:t>
      </w:r>
    </w:p>
    <w:p w14:paraId="34E1EE8B" w14:textId="5F081EEF" w:rsidR="62FFDB83" w:rsidRDefault="62FFDB83" w:rsidP="611D4DCD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611D4D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Shannon Reinert (corresponding author), Stefanie Benoit, and Rajaram Nagarajan</w:t>
      </w:r>
    </w:p>
    <w:p w14:paraId="2C1FAB0D" w14:textId="119E57E7" w:rsidR="62FFDB83" w:rsidRDefault="62FFDB83" w:rsidP="2DC273CD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Department of Nephrology, Cincinnati Children’s Hospital Medical Center, Cincinnati, OH. Email: </w:t>
      </w:r>
      <w:r w:rsidRPr="2DC273CD">
        <w:rPr>
          <w:rFonts w:ascii="Times New Roman" w:eastAsia="Times New Roman" w:hAnsi="Times New Roman" w:cs="Times New Roman"/>
          <w:sz w:val="20"/>
          <w:szCs w:val="20"/>
        </w:rPr>
        <w:t>Shannon.reinert@cchmc.org</w:t>
      </w:r>
    </w:p>
    <w:p w14:paraId="30B5F81B" w14:textId="77777777" w:rsidR="004457B0" w:rsidRDefault="004457B0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B5D11B6" w14:textId="0B96BBF9" w:rsidR="001229AE" w:rsidRPr="001229AE" w:rsidRDefault="001229AE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Table of Contents:</w:t>
      </w:r>
    </w:p>
    <w:p w14:paraId="1C7D6696" w14:textId="77777777" w:rsidR="001229AE" w:rsidRPr="001229AE" w:rsidRDefault="001229AE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Page</w:t>
      </w:r>
      <w:r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Contents</w:t>
      </w:r>
    </w:p>
    <w:p w14:paraId="11D53873" w14:textId="48A4E66F" w:rsidR="001229AE" w:rsidRPr="001229AE" w:rsidRDefault="005A0785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="001229AE"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229AE"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ab/>
        <w:t xml:space="preserve">Table S1: </w:t>
      </w:r>
      <w:r w:rsidR="001229AE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Kidney Outcomes in patients of minority race and ethnicity</w:t>
      </w:r>
    </w:p>
    <w:p w14:paraId="4D65AED2" w14:textId="368EBDE5" w:rsidR="00F737E8" w:rsidRDefault="005A0785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="001229AE"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ab/>
        <w:t xml:space="preserve">Table S2: </w:t>
      </w:r>
      <w:r w:rsidR="002C1F52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Relationship between</w:t>
      </w:r>
      <w:r w:rsidR="002C1F52" w:rsidRPr="2DC273C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c</w:t>
      </w:r>
      <w:r w:rsidR="002C1F52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ompensatory hypertrophy and eGFR</w:t>
      </w:r>
      <w:r w:rsidR="002C1F52"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21BB409B" w14:textId="36F17FC9" w:rsidR="00BF4102" w:rsidRDefault="005A0785" w:rsidP="00BF4102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="001229AE" w:rsidRPr="001229A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ab/>
        <w:t xml:space="preserve">Table S3: </w:t>
      </w:r>
      <w:r w:rsidR="00BF4102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Risk of early onset kidney failure using the CCSS kidney failure model</w:t>
      </w:r>
    </w:p>
    <w:p w14:paraId="1AA149BC" w14:textId="27AA4816" w:rsidR="001229AE" w:rsidRPr="001229AE" w:rsidRDefault="001229AE" w:rsidP="001229AE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FF33AE0" w14:textId="77777777" w:rsidR="005A0785" w:rsidRDefault="005A0785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595F2757" w14:textId="368F2DA6" w:rsidR="416273DA" w:rsidRDefault="002C1F52" w:rsidP="2DC273CD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416273DA" w:rsidRPr="2DC273C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1. 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Kidney </w:t>
      </w:r>
      <w:r w:rsidR="00FA4DB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utcomes in patients of minority race and ethnicity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090"/>
        <w:gridCol w:w="2651"/>
        <w:gridCol w:w="2644"/>
      </w:tblGrid>
      <w:tr w:rsidR="611D4DCD" w14:paraId="29AA69E5" w14:textId="77777777" w:rsidTr="6EC6A303">
        <w:trPr>
          <w:trHeight w:val="300"/>
        </w:trPr>
        <w:tc>
          <w:tcPr>
            <w:tcW w:w="309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E1828F1" w14:textId="34273B7F" w:rsidR="611D4DCD" w:rsidRDefault="611D4DCD" w:rsidP="6EC6A303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Stage at Diagnosis</w:t>
            </w:r>
          </w:p>
        </w:tc>
        <w:tc>
          <w:tcPr>
            <w:tcW w:w="5295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7F8E30C" w14:textId="503111E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611D4DCD" w14:paraId="04435EC5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A9DB467" w14:textId="1E1045D8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72E50E7D" w14:textId="679D3BB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1 (8%)</w:t>
            </w:r>
          </w:p>
        </w:tc>
      </w:tr>
      <w:tr w:rsidR="611D4DCD" w14:paraId="3C053D24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135B1D3" w14:textId="0526AD2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A2EE346" w14:textId="3BB99BE6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5 (42%)</w:t>
            </w:r>
          </w:p>
        </w:tc>
      </w:tr>
      <w:tr w:rsidR="611D4DCD" w14:paraId="1A61EB45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30AB504" w14:textId="4D8854B5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C520ABE" w14:textId="1AFF3BE3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4 (33%)</w:t>
            </w:r>
          </w:p>
        </w:tc>
      </w:tr>
      <w:tr w:rsidR="611D4DCD" w14:paraId="6AE9E499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05500844" w14:textId="10D8FD9B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49E7AE16" w14:textId="3B715669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2 (17%)</w:t>
            </w:r>
          </w:p>
        </w:tc>
      </w:tr>
      <w:tr w:rsidR="611D4DCD" w14:paraId="24A83EA8" w14:textId="77777777" w:rsidTr="6EC6A303">
        <w:trPr>
          <w:trHeight w:val="300"/>
        </w:trPr>
        <w:tc>
          <w:tcPr>
            <w:tcW w:w="309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A9D54FF" w14:textId="68A5CC8E" w:rsidR="611D4DCD" w:rsidRDefault="611D4DCD" w:rsidP="6EC6A303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Compensatory Hypertrophy</w:t>
            </w:r>
          </w:p>
        </w:tc>
        <w:tc>
          <w:tcPr>
            <w:tcW w:w="5295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F60BA56" w14:textId="4BFE34F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611D4DCD" w14:paraId="49B97410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84B7A95" w14:textId="54642F6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DFA82B5" w14:textId="6EF93EF4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5 (45%)</w:t>
            </w:r>
          </w:p>
        </w:tc>
      </w:tr>
      <w:tr w:rsidR="611D4DCD" w14:paraId="01133DD9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20AF29AA" w14:textId="1768A5A7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C9580BF" w14:textId="229F5D14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6 (55%)</w:t>
            </w:r>
          </w:p>
        </w:tc>
      </w:tr>
      <w:tr w:rsidR="611D4DCD" w14:paraId="7D97026A" w14:textId="77777777" w:rsidTr="6EC6A303">
        <w:trPr>
          <w:trHeight w:val="300"/>
        </w:trPr>
        <w:tc>
          <w:tcPr>
            <w:tcW w:w="309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54D6A21" w14:textId="7430FBFA" w:rsidR="611D4DCD" w:rsidRDefault="611D4DCD" w:rsidP="6EC6A303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Proteinuria</w:t>
            </w:r>
          </w:p>
        </w:tc>
        <w:tc>
          <w:tcPr>
            <w:tcW w:w="5295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31E6DC4" w14:textId="65A60A1F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611D4DCD" w14:paraId="480F3469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260040F" w14:textId="63DB5C7F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144EBF7" w14:textId="6AF71CAF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3 (43%)</w:t>
            </w:r>
          </w:p>
        </w:tc>
      </w:tr>
      <w:tr w:rsidR="611D4DCD" w14:paraId="05EF0761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2BC861EB" w14:textId="77E601BA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02DF0331" w14:textId="0CA6ED6A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4 (57%)</w:t>
            </w:r>
          </w:p>
        </w:tc>
      </w:tr>
      <w:tr w:rsidR="611D4DCD" w14:paraId="4B47750D" w14:textId="77777777" w:rsidTr="6EC6A303">
        <w:trPr>
          <w:trHeight w:val="300"/>
        </w:trPr>
        <w:tc>
          <w:tcPr>
            <w:tcW w:w="309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B2F93EF" w14:textId="5F148BDE" w:rsidR="611D4DCD" w:rsidRDefault="611D4DCD" w:rsidP="6EC6A303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eGFR (ml/min/1.73m</w:t>
            </w: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51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ADAB50E" w14:textId="7BA0DFC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CKiD</w:t>
            </w:r>
            <w:proofErr w:type="spellEnd"/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U25-Creatinine</w:t>
            </w:r>
          </w:p>
        </w:tc>
        <w:tc>
          <w:tcPr>
            <w:tcW w:w="264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E249FBD" w14:textId="4E6220A4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CKiD</w:t>
            </w:r>
            <w:proofErr w:type="spellEnd"/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U25-Combined</w:t>
            </w:r>
          </w:p>
        </w:tc>
      </w:tr>
      <w:tr w:rsidR="611D4DCD" w14:paraId="4482DA14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CCC2C2E" w14:textId="60F7C700" w:rsidR="611D4DCD" w:rsidRDefault="611D4DCD" w:rsidP="611D4DC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≥90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117CE7A" w14:textId="59C9DAD8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6 (50%)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669F4A6C" w14:textId="29F44F6A" w:rsidR="611D4DCD" w:rsidRDefault="611D4DCD" w:rsidP="611D4DC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 (40%)</w:t>
            </w:r>
          </w:p>
        </w:tc>
      </w:tr>
      <w:tr w:rsidR="611D4DCD" w14:paraId="637066D9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D81FEBB" w14:textId="78528C6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60-90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0F7A546" w14:textId="5B6759F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3 (25%)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D49421B" w14:textId="5B0E6E59" w:rsidR="611D4DCD" w:rsidRDefault="611D4DCD" w:rsidP="611D4DC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(30%)</w:t>
            </w:r>
          </w:p>
        </w:tc>
      </w:tr>
      <w:tr w:rsidR="611D4DCD" w14:paraId="4CDA09D6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3F70954E" w14:textId="0B1CB8D3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&lt;60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6057325" w14:textId="1A3045A3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3 (25%)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6C7CD11C" w14:textId="590CCF99" w:rsidR="611D4DCD" w:rsidRDefault="611D4DCD" w:rsidP="611D4DC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 (30%)</w:t>
            </w:r>
          </w:p>
        </w:tc>
      </w:tr>
      <w:tr w:rsidR="611D4DCD" w14:paraId="14E1E377" w14:textId="77777777" w:rsidTr="6EC6A303">
        <w:trPr>
          <w:trHeight w:val="300"/>
        </w:trPr>
        <w:tc>
          <w:tcPr>
            <w:tcW w:w="309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D64C3DF" w14:textId="59CB70FB" w:rsidR="611D4DCD" w:rsidRDefault="611D4DCD" w:rsidP="6EC6A303">
            <w:pPr>
              <w:spacing w:line="279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="6CD028B5"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lood </w:t>
            </w:r>
            <w:r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2E5678A7" w:rsidRPr="6EC6A3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ressure</w:t>
            </w:r>
          </w:p>
        </w:tc>
        <w:tc>
          <w:tcPr>
            <w:tcW w:w="5295" w:type="dxa"/>
            <w:gridSpan w:val="2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45CF935" w14:textId="2D51370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611D4DCD" w14:paraId="12566995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1EC909B" w14:textId="4FE5EEB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5DCC66DF" w14:textId="3E538EED" w:rsidR="611D4DCD" w:rsidRDefault="7E74D902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611D4DCD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(5</w:t>
            </w:r>
            <w:r w:rsidR="61052BF8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611D4DCD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611D4DCD" w14:paraId="340F8766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A4DD18C" w14:textId="34BB4F26" w:rsidR="611D4DCD" w:rsidRDefault="05187856" w:rsidP="6EC6A303">
            <w:pPr>
              <w:spacing w:line="279" w:lineRule="auto"/>
            </w:pP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Abnormal, </w:t>
            </w:r>
            <w:r w:rsidR="57E98997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</w:t>
            </w:r>
            <w:r w:rsidR="06E415A1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ntihypertensive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03072D6F" w14:textId="5CDDDC47" w:rsidR="611D4DCD" w:rsidRDefault="05187856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611D4DCD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64EB30EA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611D4DCD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</w:tr>
      <w:tr w:rsidR="611D4DCD" w14:paraId="6A105BA1" w14:textId="77777777" w:rsidTr="6EC6A303">
        <w:trPr>
          <w:trHeight w:val="300"/>
        </w:trPr>
        <w:tc>
          <w:tcPr>
            <w:tcW w:w="309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5AF2496D" w14:textId="3D2E7833" w:rsidR="611D4DCD" w:rsidRDefault="4C538F2A" w:rsidP="6EC6A303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 </w:t>
            </w:r>
            <w:r w:rsidR="1AFFC0B5"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6EC6A303">
              <w:rPr>
                <w:rFonts w:ascii="Times New Roman" w:eastAsia="Times New Roman" w:hAnsi="Times New Roman" w:cs="Times New Roman"/>
                <w:sz w:val="20"/>
                <w:szCs w:val="20"/>
              </w:rPr>
              <w:t>ntihypertensive</w:t>
            </w:r>
          </w:p>
        </w:tc>
        <w:tc>
          <w:tcPr>
            <w:tcW w:w="5295" w:type="dxa"/>
            <w:gridSpan w:val="2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4757D6CD" w14:textId="225E2A6B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1 (8%)</w:t>
            </w:r>
          </w:p>
        </w:tc>
      </w:tr>
    </w:tbl>
    <w:p w14:paraId="0DBD4192" w14:textId="1C35FB23" w:rsidR="774EFF71" w:rsidRDefault="774EFF71" w:rsidP="2DC273CD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Data are shown as n (%)</w:t>
      </w:r>
    </w:p>
    <w:p w14:paraId="133A52E5" w14:textId="2D52C129" w:rsidR="611D4DCD" w:rsidRDefault="774EFF71" w:rsidP="6EC6A303">
      <w:pPr>
        <w:spacing w:after="0"/>
      </w:pPr>
      <w:r w:rsidRPr="6EC6A30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eGFR</w:t>
      </w:r>
      <w:r w:rsidR="416273DA" w:rsidRPr="6EC6A30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estimated glomerular filtration rate</w:t>
      </w:r>
      <w:r w:rsidR="611D4DCD">
        <w:br w:type="page"/>
      </w:r>
    </w:p>
    <w:p w14:paraId="014F4034" w14:textId="090AACD5" w:rsidR="416273DA" w:rsidRDefault="002C1F52" w:rsidP="2DC273C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416273DA" w:rsidRPr="2DC273C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2.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Relationship between</w:t>
      </w:r>
      <w:r w:rsidR="416273DA" w:rsidRPr="2DC273C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416273DA" w:rsidRPr="00FA4DB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compensatory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hypertrophy and eGFR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945"/>
        <w:gridCol w:w="4425"/>
      </w:tblGrid>
      <w:tr w:rsidR="611D4DCD" w14:paraId="04B6385D" w14:textId="77777777" w:rsidTr="2DC273CD">
        <w:trPr>
          <w:trHeight w:val="300"/>
        </w:trPr>
        <w:tc>
          <w:tcPr>
            <w:tcW w:w="39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56D54155" w14:textId="4D56593C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Kidney Length &gt;2 SD above normal</w:t>
            </w:r>
          </w:p>
        </w:tc>
        <w:tc>
          <w:tcPr>
            <w:tcW w:w="442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2EBEA11" w14:textId="68CDAE2E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 (of 60 with unilateral nephrectomy, 67%)</w:t>
            </w:r>
          </w:p>
        </w:tc>
      </w:tr>
      <w:tr w:rsidR="611D4DCD" w14:paraId="418F37FC" w14:textId="77777777" w:rsidTr="2DC273CD">
        <w:trPr>
          <w:trHeight w:val="300"/>
        </w:trPr>
        <w:tc>
          <w:tcPr>
            <w:tcW w:w="39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CF405FA" w14:textId="3884B66F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Median eGFR with CH (IQR)</w:t>
            </w:r>
          </w:p>
        </w:tc>
        <w:tc>
          <w:tcPr>
            <w:tcW w:w="442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2BDC4281" w14:textId="52FAC0AA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 (82-104) ml/min/1.73m2</w:t>
            </w:r>
          </w:p>
        </w:tc>
      </w:tr>
      <w:tr w:rsidR="611D4DCD" w14:paraId="766C6E66" w14:textId="77777777" w:rsidTr="2DC273CD">
        <w:trPr>
          <w:trHeight w:val="300"/>
        </w:trPr>
        <w:tc>
          <w:tcPr>
            <w:tcW w:w="39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4C84B3A6" w14:textId="390B09D9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Median eGFR without CH (IQR)</w:t>
            </w:r>
          </w:p>
        </w:tc>
        <w:tc>
          <w:tcPr>
            <w:tcW w:w="442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4427887C" w14:textId="09285CED" w:rsidR="611D4DCD" w:rsidRDefault="611D4DCD" w:rsidP="611D4DCD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95 (81-103) ml/min/1.73m2</w:t>
            </w:r>
          </w:p>
        </w:tc>
      </w:tr>
    </w:tbl>
    <w:p w14:paraId="76738C4D" w14:textId="1F8743B6" w:rsidR="416273DA" w:rsidRDefault="19722EFE" w:rsidP="2DC273CD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Data are shown as median (interquartile range) or as n (%)</w:t>
      </w:r>
    </w:p>
    <w:p w14:paraId="5C1E1944" w14:textId="3D43D318" w:rsidR="416273DA" w:rsidRDefault="19722EFE" w:rsidP="2DC273C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2DC273C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eGFR</w:t>
      </w:r>
      <w:r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estimated glomerular filtration rate,</w:t>
      </w:r>
      <w:r w:rsidRPr="2DC273C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93C3F8E" w:rsidRPr="2DC273C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CH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Compensatory hypertrophy</w:t>
      </w:r>
    </w:p>
    <w:p w14:paraId="01455ACD" w14:textId="508D63EF" w:rsidR="611D4DCD" w:rsidRDefault="611D4DCD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ECCC6B3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3DE3F45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FB0AB9F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617CDF8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666938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F802C5C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94DF0E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24DD603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645F6B5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1B5DBB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E83331E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518A5FD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0023A98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703427C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5CF4E4D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27876B0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53117DB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7544583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844CC4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192F368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513B3EB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D7F9D0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17326FA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5034839" w14:textId="77777777" w:rsidR="00FA4DBB" w:rsidRDefault="00FA4DBB" w:rsidP="611D4DCD">
      <w:pP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02ACCB2" w14:textId="700CC2C2" w:rsidR="416273DA" w:rsidRDefault="002C1F52" w:rsidP="2DC273CD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416273DA" w:rsidRPr="2DC273C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3. </w:t>
      </w:r>
      <w:r w:rsidR="416273DA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Risk of early onset kidney failure using the CCSS kidney failure model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350"/>
        <w:gridCol w:w="1380"/>
        <w:gridCol w:w="1920"/>
        <w:gridCol w:w="1605"/>
        <w:gridCol w:w="2775"/>
      </w:tblGrid>
      <w:tr w:rsidR="611D4DCD" w14:paraId="43A48E89" w14:textId="77777777" w:rsidTr="2DC273CD">
        <w:trPr>
          <w:trHeight w:val="300"/>
        </w:trPr>
        <w:tc>
          <w:tcPr>
            <w:tcW w:w="13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3EB858F3" w14:textId="1BB4194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6575874B" w14:textId="7ADA88BC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patients</w:t>
            </w:r>
          </w:p>
        </w:tc>
        <w:tc>
          <w:tcPr>
            <w:tcW w:w="192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87F841A" w14:textId="78B6C711" w:rsidR="611D4DCD" w:rsidRDefault="611D4DCD" w:rsidP="2DC273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DC273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Probability of </w:t>
            </w:r>
            <w:r w:rsidR="4DE16496" w:rsidRPr="2DC273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CKD stage 5 </w:t>
            </w:r>
            <w:r w:rsidRPr="2DC273CD">
              <w:rPr>
                <w:rFonts w:ascii="Times New Roman" w:eastAsia="Times New Roman" w:hAnsi="Times New Roman" w:cs="Times New Roman"/>
                <w:sz w:val="20"/>
                <w:szCs w:val="20"/>
              </w:rPr>
              <w:t>by age 40</w:t>
            </w:r>
          </w:p>
        </w:tc>
        <w:tc>
          <w:tcPr>
            <w:tcW w:w="160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69AA5E5" w14:textId="26C67D04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RR compared to siblings </w:t>
            </w:r>
          </w:p>
        </w:tc>
        <w:tc>
          <w:tcPr>
            <w:tcW w:w="277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651C628" w14:textId="141D68D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patients with eGFR &lt;60 ml/min/1.73m2</w:t>
            </w:r>
          </w:p>
        </w:tc>
      </w:tr>
      <w:tr w:rsidR="611D4DCD" w14:paraId="7193402A" w14:textId="77777777" w:rsidTr="2DC273CD">
        <w:trPr>
          <w:trHeight w:val="300"/>
        </w:trPr>
        <w:tc>
          <w:tcPr>
            <w:tcW w:w="135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07D5013" w14:textId="770D546C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C1D04D2" w14:textId="19E15DD0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92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01930CD" w14:textId="78E77EE4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2.1%</w:t>
            </w:r>
          </w:p>
        </w:tc>
        <w:tc>
          <w:tcPr>
            <w:tcW w:w="160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31D3E689" w14:textId="4D54F30E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27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4B34BD31" w14:textId="64F54089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2 (4%)</w:t>
            </w:r>
          </w:p>
        </w:tc>
      </w:tr>
      <w:tr w:rsidR="611D4DCD" w14:paraId="6C8C08BD" w14:textId="77777777" w:rsidTr="2DC273CD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D11EEB3" w14:textId="491A0D71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10B2764" w14:textId="2A9B841B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15CE7000" w14:textId="3D2B98BF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7.5%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55C1537F" w14:textId="69CA0EF7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6" w:space="0" w:color="000000" w:themeColor="text1"/>
              <w:right w:val="nil"/>
            </w:tcBorders>
            <w:tcMar>
              <w:left w:w="90" w:type="dxa"/>
              <w:right w:w="90" w:type="dxa"/>
            </w:tcMar>
          </w:tcPr>
          <w:p w14:paraId="74FB8FEB" w14:textId="18850E6C" w:rsidR="611D4DCD" w:rsidRDefault="611D4DCD" w:rsidP="611D4DCD">
            <w:pPr>
              <w:spacing w:line="27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11D4DCD">
              <w:rPr>
                <w:rFonts w:ascii="Times New Roman" w:eastAsia="Times New Roman" w:hAnsi="Times New Roman" w:cs="Times New Roman"/>
                <w:sz w:val="20"/>
                <w:szCs w:val="20"/>
              </w:rPr>
              <w:t>3 (25%)</w:t>
            </w:r>
          </w:p>
        </w:tc>
      </w:tr>
    </w:tbl>
    <w:p w14:paraId="3685E849" w14:textId="08517F43" w:rsidR="4512B384" w:rsidRDefault="4512B384" w:rsidP="2DC273CD">
      <w:pPr>
        <w:spacing w:line="278" w:lineRule="auto"/>
        <w:rPr>
          <w:rFonts w:ascii="Times New Roman" w:eastAsia="Times New Roman" w:hAnsi="Times New Roman" w:cs="Times New Roman"/>
          <w:sz w:val="20"/>
          <w:szCs w:val="20"/>
        </w:rPr>
      </w:pPr>
      <w:r w:rsidRPr="2DC273CD">
        <w:rPr>
          <w:rFonts w:ascii="Times New Roman" w:eastAsia="Times New Roman" w:hAnsi="Times New Roman" w:cs="Times New Roman"/>
          <w:i/>
          <w:iCs/>
          <w:sz w:val="20"/>
          <w:szCs w:val="20"/>
        </w:rPr>
        <w:t>CCSS</w:t>
      </w:r>
      <w:r w:rsidR="006CFF2D" w:rsidRPr="2DC273CD">
        <w:rPr>
          <w:rFonts w:ascii="Times New Roman" w:eastAsia="Times New Roman" w:hAnsi="Times New Roman" w:cs="Times New Roman"/>
          <w:sz w:val="20"/>
          <w:szCs w:val="20"/>
        </w:rPr>
        <w:t xml:space="preserve"> Childhood Cancer Survivor Study, </w:t>
      </w:r>
      <w:r w:rsidR="42D0F2E0" w:rsidRPr="2DC273C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CKD </w:t>
      </w:r>
      <w:r w:rsidR="006CFF2D" w:rsidRPr="2DC273CD">
        <w:rPr>
          <w:rFonts w:ascii="Times New Roman" w:eastAsia="Times New Roman" w:hAnsi="Times New Roman" w:cs="Times New Roman"/>
          <w:sz w:val="20"/>
          <w:szCs w:val="20"/>
        </w:rPr>
        <w:t xml:space="preserve">Chronic Kidney Disease, </w:t>
      </w:r>
      <w:r w:rsidR="72DA0465" w:rsidRPr="2DC273CD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eGFR</w:t>
      </w:r>
      <w:r w:rsidR="72DA0465" w:rsidRPr="2DC273C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estimated glomerular filtration rate</w:t>
      </w:r>
    </w:p>
    <w:p w14:paraId="71ECE227" w14:textId="3EAD2149" w:rsidR="611D4DCD" w:rsidRDefault="611D4DCD" w:rsidP="611D4DC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611D4DC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5E7C9" w14:textId="77777777" w:rsidR="003619BC" w:rsidRDefault="003619BC" w:rsidP="005A0785">
      <w:pPr>
        <w:spacing w:after="0" w:line="240" w:lineRule="auto"/>
      </w:pPr>
      <w:r>
        <w:separator/>
      </w:r>
    </w:p>
  </w:endnote>
  <w:endnote w:type="continuationSeparator" w:id="0">
    <w:p w14:paraId="474A2077" w14:textId="77777777" w:rsidR="003619BC" w:rsidRDefault="003619BC" w:rsidP="005A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4024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69134C" w14:textId="6D49AA6E" w:rsidR="005A0785" w:rsidRDefault="005A07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08953" w14:textId="77777777" w:rsidR="005A0785" w:rsidRDefault="005A0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E77B4" w14:textId="77777777" w:rsidR="003619BC" w:rsidRDefault="003619BC" w:rsidP="005A0785">
      <w:pPr>
        <w:spacing w:after="0" w:line="240" w:lineRule="auto"/>
      </w:pPr>
      <w:r>
        <w:separator/>
      </w:r>
    </w:p>
  </w:footnote>
  <w:footnote w:type="continuationSeparator" w:id="0">
    <w:p w14:paraId="03F6F82F" w14:textId="77777777" w:rsidR="003619BC" w:rsidRDefault="003619BC" w:rsidP="005A0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8D1B54"/>
    <w:rsid w:val="001229AE"/>
    <w:rsid w:val="002C1F52"/>
    <w:rsid w:val="003619BC"/>
    <w:rsid w:val="004457B0"/>
    <w:rsid w:val="005A0785"/>
    <w:rsid w:val="005D77CB"/>
    <w:rsid w:val="006CFF2D"/>
    <w:rsid w:val="007122A9"/>
    <w:rsid w:val="00A9EE3F"/>
    <w:rsid w:val="00B8EDF7"/>
    <w:rsid w:val="00BF4102"/>
    <w:rsid w:val="00F737E8"/>
    <w:rsid w:val="00FA4DBB"/>
    <w:rsid w:val="01B1744C"/>
    <w:rsid w:val="01C6A502"/>
    <w:rsid w:val="01D0F970"/>
    <w:rsid w:val="027A2CFD"/>
    <w:rsid w:val="02FCFC95"/>
    <w:rsid w:val="0348CCF7"/>
    <w:rsid w:val="034962AF"/>
    <w:rsid w:val="034BFB26"/>
    <w:rsid w:val="0376E3C2"/>
    <w:rsid w:val="0397E967"/>
    <w:rsid w:val="03C920D0"/>
    <w:rsid w:val="03D05100"/>
    <w:rsid w:val="03D50631"/>
    <w:rsid w:val="03F71761"/>
    <w:rsid w:val="04089928"/>
    <w:rsid w:val="044CB553"/>
    <w:rsid w:val="045EC799"/>
    <w:rsid w:val="048CD824"/>
    <w:rsid w:val="04D2AE06"/>
    <w:rsid w:val="05187856"/>
    <w:rsid w:val="052018B1"/>
    <w:rsid w:val="0523F29D"/>
    <w:rsid w:val="055EE03B"/>
    <w:rsid w:val="057D82B0"/>
    <w:rsid w:val="05C102BA"/>
    <w:rsid w:val="05C681FC"/>
    <w:rsid w:val="05C81A0A"/>
    <w:rsid w:val="06A950C0"/>
    <w:rsid w:val="06E415A1"/>
    <w:rsid w:val="06FD76AE"/>
    <w:rsid w:val="07AB49E4"/>
    <w:rsid w:val="08782ECC"/>
    <w:rsid w:val="0880B1C7"/>
    <w:rsid w:val="08BB1A31"/>
    <w:rsid w:val="093C3F8E"/>
    <w:rsid w:val="095451CA"/>
    <w:rsid w:val="09660467"/>
    <w:rsid w:val="099C3DF6"/>
    <w:rsid w:val="09D3637E"/>
    <w:rsid w:val="0A00A465"/>
    <w:rsid w:val="0A94D9B8"/>
    <w:rsid w:val="0AC4528B"/>
    <w:rsid w:val="0AC501B2"/>
    <w:rsid w:val="0B28E64D"/>
    <w:rsid w:val="0BD6E4E9"/>
    <w:rsid w:val="0C0931F3"/>
    <w:rsid w:val="0C23FEB3"/>
    <w:rsid w:val="0CE65819"/>
    <w:rsid w:val="0CFDF289"/>
    <w:rsid w:val="0D35ACF0"/>
    <w:rsid w:val="0DE8A5E0"/>
    <w:rsid w:val="0DFDB127"/>
    <w:rsid w:val="0E8ED19D"/>
    <w:rsid w:val="0F9CD442"/>
    <w:rsid w:val="1006CE5F"/>
    <w:rsid w:val="10111C49"/>
    <w:rsid w:val="101ACCCF"/>
    <w:rsid w:val="1038520D"/>
    <w:rsid w:val="10536440"/>
    <w:rsid w:val="10824B87"/>
    <w:rsid w:val="10C9C8AF"/>
    <w:rsid w:val="11172647"/>
    <w:rsid w:val="1130D843"/>
    <w:rsid w:val="125CCC73"/>
    <w:rsid w:val="129DDA68"/>
    <w:rsid w:val="131F8C19"/>
    <w:rsid w:val="132D23F7"/>
    <w:rsid w:val="13807844"/>
    <w:rsid w:val="13DA83B2"/>
    <w:rsid w:val="1621D0B9"/>
    <w:rsid w:val="1667FC3F"/>
    <w:rsid w:val="16839E61"/>
    <w:rsid w:val="16B7E69C"/>
    <w:rsid w:val="16D72CE5"/>
    <w:rsid w:val="17F89D55"/>
    <w:rsid w:val="1808006E"/>
    <w:rsid w:val="1819B1F3"/>
    <w:rsid w:val="182ED6F3"/>
    <w:rsid w:val="184A32BD"/>
    <w:rsid w:val="18A4CF3D"/>
    <w:rsid w:val="190A2941"/>
    <w:rsid w:val="19722EFE"/>
    <w:rsid w:val="19D5FBDE"/>
    <w:rsid w:val="19F25419"/>
    <w:rsid w:val="1A17261C"/>
    <w:rsid w:val="1A4F509C"/>
    <w:rsid w:val="1A6528FB"/>
    <w:rsid w:val="1ADFEA25"/>
    <w:rsid w:val="1AFDEF87"/>
    <w:rsid w:val="1AFFC0B5"/>
    <w:rsid w:val="1B4E5222"/>
    <w:rsid w:val="1B6DFF14"/>
    <w:rsid w:val="1B7BEE5E"/>
    <w:rsid w:val="1BA6900A"/>
    <w:rsid w:val="1BD77B0D"/>
    <w:rsid w:val="1BF9A339"/>
    <w:rsid w:val="1C005330"/>
    <w:rsid w:val="1C8D5FD2"/>
    <w:rsid w:val="1CA2225B"/>
    <w:rsid w:val="1CE5DB76"/>
    <w:rsid w:val="1CFC8730"/>
    <w:rsid w:val="1CFE60A5"/>
    <w:rsid w:val="1D4F28E9"/>
    <w:rsid w:val="1D901AD7"/>
    <w:rsid w:val="1D92BD80"/>
    <w:rsid w:val="1E51FBD7"/>
    <w:rsid w:val="1E9146BF"/>
    <w:rsid w:val="1F6ADB8F"/>
    <w:rsid w:val="1F76341F"/>
    <w:rsid w:val="1FA237EB"/>
    <w:rsid w:val="1FCDF171"/>
    <w:rsid w:val="20A58865"/>
    <w:rsid w:val="20EE3692"/>
    <w:rsid w:val="21033743"/>
    <w:rsid w:val="21B0401A"/>
    <w:rsid w:val="21E6343F"/>
    <w:rsid w:val="22469CE9"/>
    <w:rsid w:val="224A2033"/>
    <w:rsid w:val="22FC30CE"/>
    <w:rsid w:val="233115FD"/>
    <w:rsid w:val="23F6EB9A"/>
    <w:rsid w:val="24EEFF95"/>
    <w:rsid w:val="253087F7"/>
    <w:rsid w:val="268909E8"/>
    <w:rsid w:val="269E4AF6"/>
    <w:rsid w:val="26E2B11A"/>
    <w:rsid w:val="27A7EB1D"/>
    <w:rsid w:val="27AC62EC"/>
    <w:rsid w:val="27BD8735"/>
    <w:rsid w:val="28DC29BE"/>
    <w:rsid w:val="28DC5B75"/>
    <w:rsid w:val="28E55533"/>
    <w:rsid w:val="291FEE78"/>
    <w:rsid w:val="2973682D"/>
    <w:rsid w:val="299F0F66"/>
    <w:rsid w:val="29B22321"/>
    <w:rsid w:val="29BA82E7"/>
    <w:rsid w:val="2A66FAC6"/>
    <w:rsid w:val="2A8D5C31"/>
    <w:rsid w:val="2B957B7A"/>
    <w:rsid w:val="2C1465CB"/>
    <w:rsid w:val="2C21C78F"/>
    <w:rsid w:val="2C26F6E8"/>
    <w:rsid w:val="2C29265C"/>
    <w:rsid w:val="2C96025C"/>
    <w:rsid w:val="2D071490"/>
    <w:rsid w:val="2D227C48"/>
    <w:rsid w:val="2D974BFF"/>
    <w:rsid w:val="2DA0551F"/>
    <w:rsid w:val="2DB9F742"/>
    <w:rsid w:val="2DC273CD"/>
    <w:rsid w:val="2DCE54F8"/>
    <w:rsid w:val="2DDFA177"/>
    <w:rsid w:val="2E04A153"/>
    <w:rsid w:val="2E5678A7"/>
    <w:rsid w:val="2EC8F679"/>
    <w:rsid w:val="2EE0396F"/>
    <w:rsid w:val="2EE6F94F"/>
    <w:rsid w:val="30880DDC"/>
    <w:rsid w:val="312C6F87"/>
    <w:rsid w:val="31B90D0A"/>
    <w:rsid w:val="31FA8D95"/>
    <w:rsid w:val="32B7305C"/>
    <w:rsid w:val="32CB1D15"/>
    <w:rsid w:val="33344A7F"/>
    <w:rsid w:val="3398B31C"/>
    <w:rsid w:val="3426CDDE"/>
    <w:rsid w:val="34B60098"/>
    <w:rsid w:val="34FF6315"/>
    <w:rsid w:val="3530BE65"/>
    <w:rsid w:val="35583B36"/>
    <w:rsid w:val="356D2BFE"/>
    <w:rsid w:val="356FDBC5"/>
    <w:rsid w:val="3585474B"/>
    <w:rsid w:val="35B4BB17"/>
    <w:rsid w:val="3659132E"/>
    <w:rsid w:val="369A3CDD"/>
    <w:rsid w:val="36EE9887"/>
    <w:rsid w:val="373241E3"/>
    <w:rsid w:val="3744D28C"/>
    <w:rsid w:val="37D6CE1A"/>
    <w:rsid w:val="385AB5D2"/>
    <w:rsid w:val="387E1481"/>
    <w:rsid w:val="38A76A43"/>
    <w:rsid w:val="38D4A78D"/>
    <w:rsid w:val="38D6CD39"/>
    <w:rsid w:val="394C4CAD"/>
    <w:rsid w:val="39D0D850"/>
    <w:rsid w:val="39E642C6"/>
    <w:rsid w:val="3A35FD42"/>
    <w:rsid w:val="3A5FF5D1"/>
    <w:rsid w:val="3A82BE3D"/>
    <w:rsid w:val="3A9F0866"/>
    <w:rsid w:val="3AFBAE48"/>
    <w:rsid w:val="3B0ECB1F"/>
    <w:rsid w:val="3B32E177"/>
    <w:rsid w:val="3B754CA7"/>
    <w:rsid w:val="3BB7F890"/>
    <w:rsid w:val="3C1061EF"/>
    <w:rsid w:val="3C3CEFB8"/>
    <w:rsid w:val="3C84FB28"/>
    <w:rsid w:val="3CC4004F"/>
    <w:rsid w:val="3D60B48E"/>
    <w:rsid w:val="3DAA3805"/>
    <w:rsid w:val="3E473220"/>
    <w:rsid w:val="3E7C1AB8"/>
    <w:rsid w:val="3E84FD19"/>
    <w:rsid w:val="3EA20244"/>
    <w:rsid w:val="3EA31E9A"/>
    <w:rsid w:val="3EB7898A"/>
    <w:rsid w:val="3EF95946"/>
    <w:rsid w:val="3F226E40"/>
    <w:rsid w:val="3F41FF91"/>
    <w:rsid w:val="3FB62AD3"/>
    <w:rsid w:val="3FCCEFDB"/>
    <w:rsid w:val="3FE782FA"/>
    <w:rsid w:val="40923363"/>
    <w:rsid w:val="416273DA"/>
    <w:rsid w:val="4183FE5B"/>
    <w:rsid w:val="422EE55B"/>
    <w:rsid w:val="4298E54A"/>
    <w:rsid w:val="42CA9AC1"/>
    <w:rsid w:val="42D0F2E0"/>
    <w:rsid w:val="4429C788"/>
    <w:rsid w:val="44AD0E4D"/>
    <w:rsid w:val="44E725CF"/>
    <w:rsid w:val="4512B384"/>
    <w:rsid w:val="45D9CFC4"/>
    <w:rsid w:val="46E82334"/>
    <w:rsid w:val="47B39E8D"/>
    <w:rsid w:val="481AD0E9"/>
    <w:rsid w:val="483A1915"/>
    <w:rsid w:val="489875CE"/>
    <w:rsid w:val="489B3113"/>
    <w:rsid w:val="489F9FE6"/>
    <w:rsid w:val="492EA24E"/>
    <w:rsid w:val="494C15E4"/>
    <w:rsid w:val="49DBBAE1"/>
    <w:rsid w:val="49E49B2A"/>
    <w:rsid w:val="4A5EBB27"/>
    <w:rsid w:val="4A78CCE3"/>
    <w:rsid w:val="4B069A43"/>
    <w:rsid w:val="4B287B54"/>
    <w:rsid w:val="4BD07750"/>
    <w:rsid w:val="4C538F2A"/>
    <w:rsid w:val="4CC3A7F3"/>
    <w:rsid w:val="4D8EE7B5"/>
    <w:rsid w:val="4DD0A664"/>
    <w:rsid w:val="4DE16496"/>
    <w:rsid w:val="4DF221DE"/>
    <w:rsid w:val="4E265B61"/>
    <w:rsid w:val="4E4C8671"/>
    <w:rsid w:val="500E7964"/>
    <w:rsid w:val="501927AC"/>
    <w:rsid w:val="512C3A00"/>
    <w:rsid w:val="517ECB3A"/>
    <w:rsid w:val="51E46C77"/>
    <w:rsid w:val="52C92212"/>
    <w:rsid w:val="53469CEC"/>
    <w:rsid w:val="53478FCB"/>
    <w:rsid w:val="53855269"/>
    <w:rsid w:val="538CAA3E"/>
    <w:rsid w:val="53DC70D2"/>
    <w:rsid w:val="54AB050D"/>
    <w:rsid w:val="54DCA18A"/>
    <w:rsid w:val="5582900A"/>
    <w:rsid w:val="55FF9240"/>
    <w:rsid w:val="57424261"/>
    <w:rsid w:val="57E98997"/>
    <w:rsid w:val="58960281"/>
    <w:rsid w:val="58CF7BDD"/>
    <w:rsid w:val="597CCF6D"/>
    <w:rsid w:val="5997E49F"/>
    <w:rsid w:val="59C0F0C7"/>
    <w:rsid w:val="59EC87A6"/>
    <w:rsid w:val="59FF583C"/>
    <w:rsid w:val="5A3D89F9"/>
    <w:rsid w:val="5A917447"/>
    <w:rsid w:val="5AD56864"/>
    <w:rsid w:val="5B1F5C8D"/>
    <w:rsid w:val="5BBD38CD"/>
    <w:rsid w:val="5C4C8385"/>
    <w:rsid w:val="5D77E2AE"/>
    <w:rsid w:val="5D850515"/>
    <w:rsid w:val="5DEC35C6"/>
    <w:rsid w:val="5ECF1C01"/>
    <w:rsid w:val="5ED4E555"/>
    <w:rsid w:val="5EDCEBE8"/>
    <w:rsid w:val="5F1CC801"/>
    <w:rsid w:val="5F54B9DA"/>
    <w:rsid w:val="60429C1A"/>
    <w:rsid w:val="607EACB1"/>
    <w:rsid w:val="60AEA15C"/>
    <w:rsid w:val="60BC63B8"/>
    <w:rsid w:val="61052BF8"/>
    <w:rsid w:val="611D4DCD"/>
    <w:rsid w:val="611DC37E"/>
    <w:rsid w:val="61A7850E"/>
    <w:rsid w:val="61EC8BD3"/>
    <w:rsid w:val="62145D99"/>
    <w:rsid w:val="628DA1B9"/>
    <w:rsid w:val="62FFDB83"/>
    <w:rsid w:val="63BA7094"/>
    <w:rsid w:val="6454D2E8"/>
    <w:rsid w:val="649B7A4A"/>
    <w:rsid w:val="64A17A8F"/>
    <w:rsid w:val="64E1910F"/>
    <w:rsid w:val="64EB30EA"/>
    <w:rsid w:val="64EF357C"/>
    <w:rsid w:val="652A80D2"/>
    <w:rsid w:val="654DE4D1"/>
    <w:rsid w:val="65CE0428"/>
    <w:rsid w:val="65D742C5"/>
    <w:rsid w:val="663601E1"/>
    <w:rsid w:val="6651EE68"/>
    <w:rsid w:val="667EF1FB"/>
    <w:rsid w:val="66B2151F"/>
    <w:rsid w:val="66F8BAA3"/>
    <w:rsid w:val="67F14CB9"/>
    <w:rsid w:val="68028BBE"/>
    <w:rsid w:val="688A0075"/>
    <w:rsid w:val="69D5B229"/>
    <w:rsid w:val="6B819A8E"/>
    <w:rsid w:val="6BC03F35"/>
    <w:rsid w:val="6BD5F27C"/>
    <w:rsid w:val="6C3E8417"/>
    <w:rsid w:val="6C3FE4C5"/>
    <w:rsid w:val="6C82C031"/>
    <w:rsid w:val="6CBD8B3B"/>
    <w:rsid w:val="6CD028B5"/>
    <w:rsid w:val="6D34788D"/>
    <w:rsid w:val="6DA8D48D"/>
    <w:rsid w:val="6DC603B1"/>
    <w:rsid w:val="6E45545F"/>
    <w:rsid w:val="6E766F2E"/>
    <w:rsid w:val="6EC6A303"/>
    <w:rsid w:val="6EFFEA2A"/>
    <w:rsid w:val="6F8EEAF3"/>
    <w:rsid w:val="6FA415F6"/>
    <w:rsid w:val="6FAFF7D3"/>
    <w:rsid w:val="70183244"/>
    <w:rsid w:val="70B79FA1"/>
    <w:rsid w:val="70F5A18E"/>
    <w:rsid w:val="71095535"/>
    <w:rsid w:val="711E0665"/>
    <w:rsid w:val="713D5046"/>
    <w:rsid w:val="719BB14D"/>
    <w:rsid w:val="71A6FA24"/>
    <w:rsid w:val="72420079"/>
    <w:rsid w:val="7251312A"/>
    <w:rsid w:val="72871BD8"/>
    <w:rsid w:val="72DA0465"/>
    <w:rsid w:val="7303BE9F"/>
    <w:rsid w:val="73643E55"/>
    <w:rsid w:val="73D6531E"/>
    <w:rsid w:val="73F9E670"/>
    <w:rsid w:val="7449E430"/>
    <w:rsid w:val="7517570C"/>
    <w:rsid w:val="751DDE33"/>
    <w:rsid w:val="75281E7F"/>
    <w:rsid w:val="75830264"/>
    <w:rsid w:val="760C830B"/>
    <w:rsid w:val="767E7EF8"/>
    <w:rsid w:val="7705F6E7"/>
    <w:rsid w:val="774EFF71"/>
    <w:rsid w:val="7772A19D"/>
    <w:rsid w:val="7811495D"/>
    <w:rsid w:val="78B4B5B8"/>
    <w:rsid w:val="799919BA"/>
    <w:rsid w:val="79CBC074"/>
    <w:rsid w:val="7A50870E"/>
    <w:rsid w:val="7A79FF41"/>
    <w:rsid w:val="7B825D73"/>
    <w:rsid w:val="7CB1BA3F"/>
    <w:rsid w:val="7CEB2E4E"/>
    <w:rsid w:val="7D9E8EB4"/>
    <w:rsid w:val="7E74D902"/>
    <w:rsid w:val="7EAA713C"/>
    <w:rsid w:val="7EAB70C0"/>
    <w:rsid w:val="7F39F3DF"/>
    <w:rsid w:val="7F8D1B54"/>
    <w:rsid w:val="7FEC8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1B54"/>
  <w15:chartTrackingRefBased/>
  <w15:docId w15:val="{B0493C43-F293-4F51-862E-8418AE0C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A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785"/>
  </w:style>
  <w:style w:type="paragraph" w:styleId="Footer">
    <w:name w:val="footer"/>
    <w:basedOn w:val="Normal"/>
    <w:link w:val="FooterChar"/>
    <w:uiPriority w:val="99"/>
    <w:unhideWhenUsed/>
    <w:rsid w:val="005A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Reinert, Shannon</dc:creator>
  <cp:keywords/>
  <dc:description/>
  <cp:lastModifiedBy>Bob Thompson</cp:lastModifiedBy>
  <cp:revision>2</cp:revision>
  <dcterms:created xsi:type="dcterms:W3CDTF">2024-11-27T19:52:00Z</dcterms:created>
  <dcterms:modified xsi:type="dcterms:W3CDTF">2024-11-27T19:52:00Z</dcterms:modified>
</cp:coreProperties>
</file>