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CDD5" w14:textId="59ECAB6F" w:rsidR="0092242E" w:rsidRPr="00C37D77" w:rsidRDefault="0092242E" w:rsidP="0092242E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>Supplemental Online Content</w:t>
      </w:r>
    </w:p>
    <w:p w14:paraId="0A07F378" w14:textId="77777777" w:rsidR="00776098" w:rsidRPr="009A0438" w:rsidRDefault="00776098" w:rsidP="0077609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Clinical </w:t>
      </w:r>
      <w:r w:rsidRPr="004C0B4F">
        <w:rPr>
          <w:rFonts w:ascii="Arial" w:hAnsi="Arial" w:cs="Arial"/>
          <w:sz w:val="24"/>
          <w:szCs w:val="24"/>
        </w:rPr>
        <w:t xml:space="preserve">Presentations, Treatments, and Outcomes of Pediatric Lupus Nephritis: A Prospective </w:t>
      </w:r>
      <w:r>
        <w:rPr>
          <w:rFonts w:ascii="Arial" w:hAnsi="Arial" w:cs="Arial"/>
          <w:sz w:val="24"/>
          <w:szCs w:val="24"/>
        </w:rPr>
        <w:t xml:space="preserve">Cohort </w:t>
      </w:r>
      <w:r w:rsidRPr="004C0B4F">
        <w:rPr>
          <w:rFonts w:ascii="Arial" w:hAnsi="Arial" w:cs="Arial"/>
          <w:sz w:val="24"/>
          <w:szCs w:val="24"/>
        </w:rPr>
        <w:t>Study from the Pediatric Nephrology Research Consortium</w:t>
      </w:r>
    </w:p>
    <w:p w14:paraId="50B6477D" w14:textId="73E12836" w:rsidR="0092242E" w:rsidRDefault="00BE2DF5">
      <w:pPr>
        <w:rPr>
          <w:rFonts w:ascii="Arial" w:hAnsi="Arial" w:cs="Arial"/>
          <w:b/>
          <w:bCs/>
          <w:sz w:val="24"/>
          <w:szCs w:val="24"/>
        </w:rPr>
      </w:pPr>
      <w:r w:rsidRPr="004C0B4F">
        <w:rPr>
          <w:rFonts w:ascii="Arial" w:hAnsi="Arial" w:cs="Arial"/>
          <w:sz w:val="24"/>
          <w:szCs w:val="24"/>
        </w:rPr>
        <w:t>Melonie Phillips, MD</w:t>
      </w:r>
      <w:r w:rsidRPr="006F3CAF">
        <w:rPr>
          <w:rFonts w:ascii="Arial" w:hAnsi="Arial" w:cs="Arial"/>
          <w:sz w:val="24"/>
          <w:szCs w:val="24"/>
          <w:vertAlign w:val="superscript"/>
        </w:rPr>
        <w:t>1</w:t>
      </w:r>
      <w:r w:rsidRPr="004C0B4F">
        <w:rPr>
          <w:rFonts w:ascii="Arial" w:hAnsi="Arial" w:cs="Arial"/>
          <w:sz w:val="24"/>
          <w:szCs w:val="24"/>
        </w:rPr>
        <w:t>; Mahmoud Kallash, MD</w:t>
      </w:r>
      <w:r w:rsidRPr="006F3CAF">
        <w:rPr>
          <w:rFonts w:ascii="Arial" w:hAnsi="Arial" w:cs="Arial"/>
          <w:sz w:val="24"/>
          <w:szCs w:val="24"/>
          <w:vertAlign w:val="superscript"/>
        </w:rPr>
        <w:t>1</w:t>
      </w:r>
      <w:r w:rsidRPr="004C0B4F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Chloe Tang, MS, PhD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; Steve Rust, PhD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;</w:t>
      </w:r>
      <w:r w:rsidRPr="00E322C9">
        <w:t xml:space="preserve"> </w:t>
      </w:r>
      <w:r w:rsidRPr="00E322C9">
        <w:rPr>
          <w:rFonts w:ascii="Arial" w:hAnsi="Arial" w:cs="Arial"/>
          <w:sz w:val="24"/>
          <w:szCs w:val="24"/>
        </w:rPr>
        <w:t>Kia Jubert-Bacon, BS</w:t>
      </w:r>
      <w:r w:rsidR="00AB1B4E">
        <w:rPr>
          <w:rFonts w:ascii="Arial" w:hAnsi="Arial" w:cs="Arial"/>
          <w:sz w:val="24"/>
          <w:szCs w:val="24"/>
        </w:rPr>
        <w:t>, MHA</w:t>
      </w:r>
      <w:r w:rsidRPr="00E322C9">
        <w:rPr>
          <w:rFonts w:ascii="Arial" w:hAnsi="Arial" w:cs="Arial"/>
          <w:sz w:val="24"/>
          <w:szCs w:val="24"/>
          <w:vertAlign w:val="superscript"/>
        </w:rPr>
        <w:t>3</w:t>
      </w:r>
      <w:r w:rsidRPr="00E322C9">
        <w:rPr>
          <w:rFonts w:ascii="Arial" w:hAnsi="Arial" w:cs="Arial"/>
          <w:sz w:val="24"/>
          <w:szCs w:val="24"/>
        </w:rPr>
        <w:t>;</w:t>
      </w:r>
      <w:r w:rsidRPr="004C0B4F">
        <w:rPr>
          <w:rFonts w:ascii="Arial" w:hAnsi="Arial" w:cs="Arial"/>
          <w:sz w:val="24"/>
          <w:szCs w:val="24"/>
        </w:rPr>
        <w:t xml:space="preserve"> Scott Wenderfer, MD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 w:rsidRPr="004C0B4F">
        <w:rPr>
          <w:rFonts w:ascii="Arial" w:hAnsi="Arial" w:cs="Arial"/>
          <w:sz w:val="24"/>
          <w:szCs w:val="24"/>
        </w:rPr>
        <w:t>; Smriti Mohan, MD</w:t>
      </w:r>
      <w:r>
        <w:rPr>
          <w:rFonts w:ascii="Arial" w:hAnsi="Arial" w:cs="Arial"/>
          <w:sz w:val="24"/>
          <w:szCs w:val="24"/>
          <w:vertAlign w:val="superscript"/>
        </w:rPr>
        <w:t>4</w:t>
      </w:r>
      <w:r w:rsidRPr="004C0B4F">
        <w:rPr>
          <w:rFonts w:ascii="Arial" w:hAnsi="Arial" w:cs="Arial"/>
          <w:sz w:val="24"/>
          <w:szCs w:val="24"/>
        </w:rPr>
        <w:t>; Neal Blatt MD</w:t>
      </w:r>
      <w:r>
        <w:rPr>
          <w:rFonts w:ascii="Arial" w:hAnsi="Arial" w:cs="Arial"/>
          <w:sz w:val="24"/>
          <w:szCs w:val="24"/>
          <w:vertAlign w:val="superscript"/>
        </w:rPr>
        <w:t>4</w:t>
      </w:r>
      <w:r w:rsidRPr="004C0B4F">
        <w:rPr>
          <w:rFonts w:ascii="Arial" w:hAnsi="Arial" w:cs="Arial"/>
          <w:sz w:val="24"/>
          <w:szCs w:val="24"/>
        </w:rPr>
        <w:t>; Don Batisky, MD</w:t>
      </w:r>
      <w:r>
        <w:rPr>
          <w:rFonts w:ascii="Arial" w:hAnsi="Arial" w:cs="Arial"/>
          <w:sz w:val="24"/>
          <w:szCs w:val="24"/>
          <w:vertAlign w:val="superscript"/>
        </w:rPr>
        <w:t>5</w:t>
      </w:r>
      <w:r w:rsidRPr="004C0B4F">
        <w:rPr>
          <w:rFonts w:ascii="Arial" w:hAnsi="Arial" w:cs="Arial"/>
          <w:sz w:val="24"/>
          <w:szCs w:val="24"/>
        </w:rPr>
        <w:t>; Alejandro Quiroga</w:t>
      </w:r>
      <w:r>
        <w:rPr>
          <w:rFonts w:ascii="Arial" w:hAnsi="Arial" w:cs="Arial"/>
          <w:sz w:val="24"/>
          <w:szCs w:val="24"/>
        </w:rPr>
        <w:t>,</w:t>
      </w:r>
      <w:r w:rsidRPr="004C0B4F">
        <w:rPr>
          <w:rFonts w:ascii="Arial" w:hAnsi="Arial" w:cs="Arial"/>
          <w:sz w:val="24"/>
          <w:szCs w:val="24"/>
        </w:rPr>
        <w:t xml:space="preserve"> MD</w:t>
      </w:r>
      <w:r>
        <w:rPr>
          <w:rFonts w:ascii="Arial" w:hAnsi="Arial" w:cs="Arial"/>
          <w:sz w:val="24"/>
          <w:szCs w:val="24"/>
          <w:vertAlign w:val="superscript"/>
        </w:rPr>
        <w:t>6</w:t>
      </w:r>
      <w:r w:rsidRPr="004C0B4F">
        <w:rPr>
          <w:rFonts w:ascii="Arial" w:hAnsi="Arial" w:cs="Arial"/>
          <w:sz w:val="24"/>
          <w:szCs w:val="24"/>
        </w:rPr>
        <w:t>; Tetyana L. Vasylyeva</w:t>
      </w:r>
      <w:r>
        <w:rPr>
          <w:rFonts w:ascii="Arial" w:hAnsi="Arial" w:cs="Arial"/>
          <w:sz w:val="24"/>
          <w:szCs w:val="24"/>
          <w:vertAlign w:val="superscript"/>
        </w:rPr>
        <w:t>7</w:t>
      </w:r>
      <w:r w:rsidRPr="004C0B4F">
        <w:rPr>
          <w:rFonts w:ascii="Arial" w:hAnsi="Arial" w:cs="Arial"/>
          <w:sz w:val="24"/>
          <w:szCs w:val="24"/>
        </w:rPr>
        <w:t>, MD; Nilka DeJesus</w:t>
      </w:r>
      <w:r>
        <w:rPr>
          <w:rFonts w:ascii="Arial" w:hAnsi="Arial" w:cs="Arial"/>
          <w:sz w:val="24"/>
          <w:szCs w:val="24"/>
        </w:rPr>
        <w:t>,</w:t>
      </w:r>
      <w:r w:rsidRPr="004C0B4F">
        <w:rPr>
          <w:rFonts w:ascii="Arial" w:hAnsi="Arial" w:cs="Arial"/>
          <w:sz w:val="24"/>
          <w:szCs w:val="24"/>
        </w:rPr>
        <w:t xml:space="preserve"> MD</w:t>
      </w:r>
      <w:r>
        <w:rPr>
          <w:rFonts w:ascii="Arial" w:hAnsi="Arial" w:cs="Arial"/>
          <w:sz w:val="24"/>
          <w:szCs w:val="24"/>
          <w:vertAlign w:val="superscript"/>
        </w:rPr>
        <w:t>8</w:t>
      </w:r>
      <w:r w:rsidRPr="004C0B4F">
        <w:rPr>
          <w:rFonts w:ascii="Arial" w:hAnsi="Arial" w:cs="Arial"/>
          <w:sz w:val="24"/>
          <w:szCs w:val="24"/>
        </w:rPr>
        <w:t>; Jerome Lane, MD</w:t>
      </w:r>
      <w:r>
        <w:rPr>
          <w:rFonts w:ascii="Arial" w:hAnsi="Arial" w:cs="Arial"/>
          <w:sz w:val="24"/>
          <w:szCs w:val="24"/>
          <w:vertAlign w:val="superscript"/>
        </w:rPr>
        <w:t>9</w:t>
      </w:r>
    </w:p>
    <w:p w14:paraId="29B17C17" w14:textId="77777777" w:rsidR="00BE2DF5" w:rsidRPr="00BE2DF5" w:rsidRDefault="00BE2DF5">
      <w:pPr>
        <w:rPr>
          <w:rFonts w:ascii="Arial" w:hAnsi="Arial" w:cs="Arial"/>
          <w:b/>
          <w:bCs/>
          <w:sz w:val="24"/>
          <w:szCs w:val="24"/>
        </w:rPr>
      </w:pPr>
    </w:p>
    <w:p w14:paraId="12CE4B0D" w14:textId="1A48DF30" w:rsidR="0092242E" w:rsidRPr="00C37D77" w:rsidRDefault="0092242E" w:rsidP="0092242E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 xml:space="preserve">Supplemental Table 1. Demographics and patient characteristics for the </w:t>
      </w:r>
      <w:r w:rsidR="006950F7">
        <w:rPr>
          <w:rFonts w:ascii="Arial" w:hAnsi="Arial" w:cs="Arial"/>
          <w:sz w:val="24"/>
          <w:szCs w:val="24"/>
        </w:rPr>
        <w:t>subset</w:t>
      </w:r>
      <w:r w:rsidRPr="00C37D77">
        <w:rPr>
          <w:rFonts w:ascii="Arial" w:hAnsi="Arial" w:cs="Arial"/>
          <w:sz w:val="24"/>
          <w:szCs w:val="24"/>
        </w:rPr>
        <w:t xml:space="preserve"> of 71 patients who received </w:t>
      </w:r>
      <w:r w:rsidR="00C41771">
        <w:rPr>
          <w:rFonts w:ascii="Arial" w:hAnsi="Arial" w:cs="Arial"/>
          <w:sz w:val="24"/>
          <w:szCs w:val="24"/>
        </w:rPr>
        <w:t>mycophenolate (</w:t>
      </w:r>
      <w:r w:rsidR="00977D06">
        <w:rPr>
          <w:rFonts w:ascii="Arial" w:hAnsi="Arial" w:cs="Arial"/>
          <w:sz w:val="24"/>
          <w:szCs w:val="24"/>
        </w:rPr>
        <w:t>MMF</w:t>
      </w:r>
      <w:r w:rsidR="00C41771">
        <w:rPr>
          <w:rFonts w:ascii="Arial" w:hAnsi="Arial" w:cs="Arial"/>
          <w:sz w:val="24"/>
          <w:szCs w:val="24"/>
        </w:rPr>
        <w:t>)</w:t>
      </w:r>
      <w:r w:rsidR="00977D06">
        <w:rPr>
          <w:rFonts w:ascii="Arial" w:hAnsi="Arial" w:cs="Arial"/>
          <w:sz w:val="24"/>
          <w:szCs w:val="24"/>
        </w:rPr>
        <w:t xml:space="preserve"> or</w:t>
      </w:r>
      <w:r w:rsidR="00C41771">
        <w:rPr>
          <w:rFonts w:ascii="Arial" w:hAnsi="Arial" w:cs="Arial"/>
          <w:sz w:val="24"/>
          <w:szCs w:val="24"/>
        </w:rPr>
        <w:t xml:space="preserve"> IV cyclophosphamide</w:t>
      </w:r>
      <w:r w:rsidR="00977D06">
        <w:rPr>
          <w:rFonts w:ascii="Arial" w:hAnsi="Arial" w:cs="Arial"/>
          <w:sz w:val="24"/>
          <w:szCs w:val="24"/>
        </w:rPr>
        <w:t xml:space="preserve"> </w:t>
      </w:r>
      <w:r w:rsidR="00C41771">
        <w:rPr>
          <w:rFonts w:ascii="Arial" w:hAnsi="Arial" w:cs="Arial"/>
          <w:sz w:val="24"/>
          <w:szCs w:val="24"/>
        </w:rPr>
        <w:t>(</w:t>
      </w:r>
      <w:r w:rsidR="00977D06">
        <w:rPr>
          <w:rFonts w:ascii="Arial" w:hAnsi="Arial" w:cs="Arial"/>
          <w:sz w:val="24"/>
          <w:szCs w:val="24"/>
        </w:rPr>
        <w:t>CYC</w:t>
      </w:r>
      <w:r w:rsidR="00C41771">
        <w:rPr>
          <w:rFonts w:ascii="Arial" w:hAnsi="Arial" w:cs="Arial"/>
          <w:sz w:val="24"/>
          <w:szCs w:val="24"/>
        </w:rPr>
        <w:t>)</w:t>
      </w:r>
      <w:r w:rsidR="00977D06">
        <w:rPr>
          <w:rFonts w:ascii="Arial" w:hAnsi="Arial" w:cs="Arial"/>
          <w:sz w:val="24"/>
          <w:szCs w:val="24"/>
        </w:rPr>
        <w:t xml:space="preserve">, both with </w:t>
      </w:r>
      <w:r w:rsidR="005C5D28">
        <w:rPr>
          <w:rFonts w:ascii="Arial" w:hAnsi="Arial" w:cs="Arial"/>
          <w:sz w:val="24"/>
          <w:szCs w:val="24"/>
        </w:rPr>
        <w:t>or</w:t>
      </w:r>
      <w:r w:rsidR="00977D06">
        <w:rPr>
          <w:rFonts w:ascii="Arial" w:hAnsi="Arial" w:cs="Arial"/>
          <w:sz w:val="24"/>
          <w:szCs w:val="24"/>
        </w:rPr>
        <w:t xml:space="preserve"> without Rituximab</w:t>
      </w:r>
      <w:r w:rsidR="005C3E03">
        <w:rPr>
          <w:rFonts w:ascii="Arial" w:hAnsi="Arial" w:cs="Arial"/>
          <w:sz w:val="24"/>
          <w:szCs w:val="24"/>
        </w:rPr>
        <w:t xml:space="preserve"> (RTX)</w:t>
      </w:r>
      <w:r w:rsidR="00977D06">
        <w:rPr>
          <w:rFonts w:ascii="Arial" w:hAnsi="Arial" w:cs="Arial"/>
          <w:sz w:val="24"/>
          <w:szCs w:val="24"/>
        </w:rPr>
        <w:t xml:space="preserve">, as </w:t>
      </w:r>
      <w:r w:rsidR="00010F49">
        <w:rPr>
          <w:rFonts w:ascii="Arial" w:hAnsi="Arial" w:cs="Arial"/>
          <w:sz w:val="24"/>
          <w:szCs w:val="24"/>
        </w:rPr>
        <w:t xml:space="preserve">part </w:t>
      </w:r>
      <w:r w:rsidRPr="00C37D77">
        <w:rPr>
          <w:rFonts w:ascii="Arial" w:hAnsi="Arial" w:cs="Arial"/>
          <w:sz w:val="24"/>
          <w:szCs w:val="24"/>
        </w:rPr>
        <w:t xml:space="preserve">of their </w:t>
      </w:r>
      <w:r w:rsidR="00A82D65">
        <w:rPr>
          <w:rFonts w:ascii="Arial" w:hAnsi="Arial" w:cs="Arial"/>
          <w:sz w:val="24"/>
          <w:szCs w:val="24"/>
        </w:rPr>
        <w:t>initial</w:t>
      </w:r>
      <w:r w:rsidRPr="00C37D77">
        <w:rPr>
          <w:rFonts w:ascii="Arial" w:hAnsi="Arial" w:cs="Arial"/>
          <w:sz w:val="24"/>
          <w:szCs w:val="24"/>
        </w:rPr>
        <w:t xml:space="preserve"> therapy</w:t>
      </w:r>
      <w:r w:rsidR="00977D06">
        <w:rPr>
          <w:rFonts w:ascii="Arial" w:hAnsi="Arial" w:cs="Arial"/>
          <w:sz w:val="24"/>
          <w:szCs w:val="24"/>
        </w:rPr>
        <w:t>.</w:t>
      </w:r>
    </w:p>
    <w:p w14:paraId="23655B90" w14:textId="1FD083A6" w:rsidR="0092242E" w:rsidRPr="00C37D77" w:rsidRDefault="0092242E" w:rsidP="0092242E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>Supplemental Table 2.</w:t>
      </w:r>
      <w:r w:rsidRPr="00C37D77">
        <w:rPr>
          <w:rFonts w:ascii="Arial" w:hAnsi="Arial" w:cs="Arial"/>
          <w:b/>
          <w:bCs/>
          <w:sz w:val="24"/>
          <w:szCs w:val="24"/>
        </w:rPr>
        <w:t xml:space="preserve"> </w:t>
      </w:r>
      <w:r w:rsidRPr="00C37D77">
        <w:rPr>
          <w:rFonts w:ascii="Arial" w:hAnsi="Arial" w:cs="Arial"/>
          <w:sz w:val="24"/>
          <w:szCs w:val="24"/>
        </w:rPr>
        <w:t xml:space="preserve">Laboratory test data, presence of any stage of acute kidney injury at time of diagnosis, presence of chronic kidney disease at ≥6 months of follow-up, presence of hypertension at time of diagnosis and at ≥6 months of follow-up for patients who </w:t>
      </w:r>
      <w:r w:rsidR="00DB1154" w:rsidRPr="00C37D77">
        <w:rPr>
          <w:rFonts w:ascii="Arial" w:hAnsi="Arial" w:cs="Arial"/>
          <w:sz w:val="24"/>
          <w:szCs w:val="24"/>
        </w:rPr>
        <w:t>received</w:t>
      </w:r>
      <w:r w:rsidR="00B75C06">
        <w:rPr>
          <w:rFonts w:ascii="Arial" w:hAnsi="Arial" w:cs="Arial"/>
          <w:sz w:val="24"/>
          <w:szCs w:val="24"/>
        </w:rPr>
        <w:t xml:space="preserve"> </w:t>
      </w:r>
      <w:r w:rsidR="00323939">
        <w:rPr>
          <w:rFonts w:ascii="Arial" w:hAnsi="Arial" w:cs="Arial"/>
          <w:sz w:val="24"/>
          <w:szCs w:val="24"/>
        </w:rPr>
        <w:t xml:space="preserve">either </w:t>
      </w:r>
      <w:r w:rsidR="00B75C06">
        <w:rPr>
          <w:rFonts w:ascii="Arial" w:hAnsi="Arial" w:cs="Arial"/>
          <w:sz w:val="24"/>
          <w:szCs w:val="24"/>
        </w:rPr>
        <w:t>mycophenolate</w:t>
      </w:r>
      <w:r w:rsidR="00010F49">
        <w:rPr>
          <w:rFonts w:ascii="Arial" w:hAnsi="Arial" w:cs="Arial"/>
          <w:sz w:val="24"/>
          <w:szCs w:val="24"/>
        </w:rPr>
        <w:t xml:space="preserve"> </w:t>
      </w:r>
      <w:r w:rsidR="00C41771">
        <w:rPr>
          <w:rFonts w:ascii="Arial" w:hAnsi="Arial" w:cs="Arial"/>
          <w:sz w:val="24"/>
          <w:szCs w:val="24"/>
        </w:rPr>
        <w:t>(MMF) or IV cyclophosphamide (CYC)</w:t>
      </w:r>
      <w:r w:rsidR="00010F49">
        <w:rPr>
          <w:rFonts w:ascii="Arial" w:hAnsi="Arial" w:cs="Arial"/>
          <w:sz w:val="24"/>
          <w:szCs w:val="24"/>
        </w:rPr>
        <w:t xml:space="preserve">, both with </w:t>
      </w:r>
      <w:r w:rsidR="00C04D3A">
        <w:rPr>
          <w:rFonts w:ascii="Arial" w:hAnsi="Arial" w:cs="Arial"/>
          <w:sz w:val="24"/>
          <w:szCs w:val="24"/>
        </w:rPr>
        <w:t>and</w:t>
      </w:r>
      <w:r w:rsidR="00010F49">
        <w:rPr>
          <w:rFonts w:ascii="Arial" w:hAnsi="Arial" w:cs="Arial"/>
          <w:sz w:val="24"/>
          <w:szCs w:val="24"/>
        </w:rPr>
        <w:t xml:space="preserve"> without Rituximab</w:t>
      </w:r>
      <w:r w:rsidR="005C3E03">
        <w:rPr>
          <w:rFonts w:ascii="Arial" w:hAnsi="Arial" w:cs="Arial"/>
          <w:sz w:val="24"/>
          <w:szCs w:val="24"/>
        </w:rPr>
        <w:t xml:space="preserve"> (RTX)</w:t>
      </w:r>
      <w:r w:rsidR="00010F49">
        <w:rPr>
          <w:rFonts w:ascii="Arial" w:hAnsi="Arial" w:cs="Arial"/>
          <w:sz w:val="24"/>
          <w:szCs w:val="24"/>
        </w:rPr>
        <w:t>,</w:t>
      </w:r>
      <w:r w:rsidRPr="00C37D77">
        <w:rPr>
          <w:rFonts w:ascii="Arial" w:hAnsi="Arial" w:cs="Arial"/>
          <w:sz w:val="24"/>
          <w:szCs w:val="24"/>
        </w:rPr>
        <w:t xml:space="preserve"> as part of their </w:t>
      </w:r>
      <w:r w:rsidR="00A82D65">
        <w:rPr>
          <w:rFonts w:ascii="Arial" w:hAnsi="Arial" w:cs="Arial"/>
          <w:sz w:val="24"/>
          <w:szCs w:val="24"/>
        </w:rPr>
        <w:t>initial</w:t>
      </w:r>
      <w:r w:rsidRPr="00C37D77">
        <w:rPr>
          <w:rFonts w:ascii="Arial" w:hAnsi="Arial" w:cs="Arial"/>
          <w:sz w:val="24"/>
          <w:szCs w:val="24"/>
        </w:rPr>
        <w:t xml:space="preserve"> therapy.</w:t>
      </w:r>
    </w:p>
    <w:p w14:paraId="5E024192" w14:textId="1CE2F858" w:rsidR="0092242E" w:rsidRDefault="0092242E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 xml:space="preserve">Supplemental Table 3. Percentage of patients </w:t>
      </w:r>
      <w:r w:rsidR="00C41771">
        <w:rPr>
          <w:rFonts w:ascii="Arial" w:hAnsi="Arial" w:cs="Arial"/>
          <w:sz w:val="24"/>
          <w:szCs w:val="24"/>
        </w:rPr>
        <w:t>who</w:t>
      </w:r>
      <w:r w:rsidRPr="00C37D77">
        <w:rPr>
          <w:rFonts w:ascii="Arial" w:hAnsi="Arial" w:cs="Arial"/>
          <w:sz w:val="24"/>
          <w:szCs w:val="24"/>
        </w:rPr>
        <w:t xml:space="preserve"> achieved complete </w:t>
      </w:r>
      <w:r w:rsidR="007C4BC2">
        <w:rPr>
          <w:rFonts w:ascii="Arial" w:hAnsi="Arial" w:cs="Arial"/>
          <w:sz w:val="24"/>
          <w:szCs w:val="24"/>
        </w:rPr>
        <w:t>r</w:t>
      </w:r>
      <w:r w:rsidR="0064244C">
        <w:rPr>
          <w:rFonts w:ascii="Arial" w:hAnsi="Arial" w:cs="Arial"/>
          <w:sz w:val="24"/>
          <w:szCs w:val="24"/>
        </w:rPr>
        <w:t>esponse</w:t>
      </w:r>
      <w:r w:rsidR="007C4BC2">
        <w:rPr>
          <w:rFonts w:ascii="Arial" w:hAnsi="Arial" w:cs="Arial"/>
          <w:sz w:val="24"/>
          <w:szCs w:val="24"/>
        </w:rPr>
        <w:t xml:space="preserve"> (CR) and any response (CR</w:t>
      </w:r>
      <w:r w:rsidRPr="00C37D77">
        <w:rPr>
          <w:rFonts w:ascii="Arial" w:hAnsi="Arial" w:cs="Arial"/>
          <w:sz w:val="24"/>
          <w:szCs w:val="24"/>
        </w:rPr>
        <w:t xml:space="preserve"> or partial </w:t>
      </w:r>
      <w:r w:rsidR="007C4BC2">
        <w:rPr>
          <w:rFonts w:ascii="Arial" w:hAnsi="Arial" w:cs="Arial"/>
          <w:sz w:val="24"/>
          <w:szCs w:val="24"/>
        </w:rPr>
        <w:t>r</w:t>
      </w:r>
      <w:r w:rsidR="0064244C">
        <w:rPr>
          <w:rFonts w:ascii="Arial" w:hAnsi="Arial" w:cs="Arial"/>
          <w:sz w:val="24"/>
          <w:szCs w:val="24"/>
        </w:rPr>
        <w:t>esponse</w:t>
      </w:r>
      <w:r w:rsidR="007C4BC2">
        <w:rPr>
          <w:rFonts w:ascii="Arial" w:hAnsi="Arial" w:cs="Arial"/>
          <w:sz w:val="24"/>
          <w:szCs w:val="24"/>
        </w:rPr>
        <w:t xml:space="preserve"> [PR])</w:t>
      </w:r>
      <w:r w:rsidRPr="00C37D77">
        <w:rPr>
          <w:rFonts w:ascii="Arial" w:hAnsi="Arial" w:cs="Arial"/>
          <w:sz w:val="24"/>
          <w:szCs w:val="24"/>
        </w:rPr>
        <w:t xml:space="preserve"> at 6-, 12-, and 24-month follow-up after receiving</w:t>
      </w:r>
      <w:r w:rsidR="00700221">
        <w:rPr>
          <w:rFonts w:ascii="Arial" w:hAnsi="Arial" w:cs="Arial"/>
          <w:sz w:val="24"/>
          <w:szCs w:val="24"/>
        </w:rPr>
        <w:t xml:space="preserve"> </w:t>
      </w:r>
      <w:r w:rsidR="005C3E03">
        <w:rPr>
          <w:rFonts w:ascii="Arial" w:hAnsi="Arial" w:cs="Arial"/>
          <w:sz w:val="24"/>
          <w:szCs w:val="24"/>
        </w:rPr>
        <w:t>mycophenolate (</w:t>
      </w:r>
      <w:r w:rsidR="00700221">
        <w:rPr>
          <w:rFonts w:ascii="Arial" w:hAnsi="Arial" w:cs="Arial"/>
          <w:sz w:val="24"/>
          <w:szCs w:val="24"/>
        </w:rPr>
        <w:t>MMF</w:t>
      </w:r>
      <w:r w:rsidR="005C3E03">
        <w:rPr>
          <w:rFonts w:ascii="Arial" w:hAnsi="Arial" w:cs="Arial"/>
          <w:sz w:val="24"/>
          <w:szCs w:val="24"/>
        </w:rPr>
        <w:t>)</w:t>
      </w:r>
      <w:r w:rsidR="00700221">
        <w:rPr>
          <w:rFonts w:ascii="Arial" w:hAnsi="Arial" w:cs="Arial"/>
          <w:sz w:val="24"/>
          <w:szCs w:val="24"/>
        </w:rPr>
        <w:t xml:space="preserve"> </w:t>
      </w:r>
      <w:r w:rsidR="00B75C06">
        <w:rPr>
          <w:rFonts w:ascii="Arial" w:hAnsi="Arial" w:cs="Arial"/>
          <w:sz w:val="24"/>
          <w:szCs w:val="24"/>
        </w:rPr>
        <w:t>with or without</w:t>
      </w:r>
      <w:r w:rsidRPr="00C37D77">
        <w:rPr>
          <w:rFonts w:ascii="Arial" w:hAnsi="Arial" w:cs="Arial"/>
          <w:sz w:val="24"/>
          <w:szCs w:val="24"/>
        </w:rPr>
        <w:t xml:space="preserve"> Rituximab</w:t>
      </w:r>
      <w:r w:rsidR="005C3E03">
        <w:rPr>
          <w:rFonts w:ascii="Arial" w:hAnsi="Arial" w:cs="Arial"/>
          <w:sz w:val="24"/>
          <w:szCs w:val="24"/>
        </w:rPr>
        <w:t xml:space="preserve"> (RTX)</w:t>
      </w:r>
      <w:r w:rsidRPr="00C37D77">
        <w:rPr>
          <w:rFonts w:ascii="Arial" w:hAnsi="Arial" w:cs="Arial"/>
          <w:sz w:val="24"/>
          <w:szCs w:val="24"/>
        </w:rPr>
        <w:t xml:space="preserve"> as part of their </w:t>
      </w:r>
      <w:r w:rsidR="00A82D65">
        <w:rPr>
          <w:rFonts w:ascii="Arial" w:hAnsi="Arial" w:cs="Arial"/>
          <w:sz w:val="24"/>
          <w:szCs w:val="24"/>
        </w:rPr>
        <w:t>initial</w:t>
      </w:r>
      <w:r w:rsidRPr="00C37D77">
        <w:rPr>
          <w:rFonts w:ascii="Arial" w:hAnsi="Arial" w:cs="Arial"/>
          <w:sz w:val="24"/>
          <w:szCs w:val="24"/>
        </w:rPr>
        <w:t xml:space="preserve"> therapy.</w:t>
      </w:r>
    </w:p>
    <w:p w14:paraId="64D90FC3" w14:textId="524FDB3A" w:rsidR="00700221" w:rsidRPr="00C37D77" w:rsidRDefault="00700221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 xml:space="preserve">Supplemental Table </w:t>
      </w:r>
      <w:r>
        <w:rPr>
          <w:rFonts w:ascii="Arial" w:hAnsi="Arial" w:cs="Arial"/>
          <w:sz w:val="24"/>
          <w:szCs w:val="24"/>
        </w:rPr>
        <w:t>4</w:t>
      </w:r>
      <w:r w:rsidRPr="00C37D77">
        <w:rPr>
          <w:rFonts w:ascii="Arial" w:hAnsi="Arial" w:cs="Arial"/>
          <w:sz w:val="24"/>
          <w:szCs w:val="24"/>
        </w:rPr>
        <w:t xml:space="preserve">. Percentage of patients </w:t>
      </w:r>
      <w:r w:rsidR="00C41771">
        <w:rPr>
          <w:rFonts w:ascii="Arial" w:hAnsi="Arial" w:cs="Arial"/>
          <w:sz w:val="24"/>
          <w:szCs w:val="24"/>
        </w:rPr>
        <w:t>who</w:t>
      </w:r>
      <w:r w:rsidRPr="00C37D77">
        <w:rPr>
          <w:rFonts w:ascii="Arial" w:hAnsi="Arial" w:cs="Arial"/>
          <w:sz w:val="24"/>
          <w:szCs w:val="24"/>
        </w:rPr>
        <w:t xml:space="preserve"> achieved </w:t>
      </w:r>
      <w:r w:rsidR="00145F17" w:rsidRPr="00C37D77">
        <w:rPr>
          <w:rFonts w:ascii="Arial" w:hAnsi="Arial" w:cs="Arial"/>
          <w:sz w:val="24"/>
          <w:szCs w:val="24"/>
        </w:rPr>
        <w:t xml:space="preserve">complete </w:t>
      </w:r>
      <w:r w:rsidR="00145F17">
        <w:rPr>
          <w:rFonts w:ascii="Arial" w:hAnsi="Arial" w:cs="Arial"/>
          <w:sz w:val="24"/>
          <w:szCs w:val="24"/>
        </w:rPr>
        <w:t>response (CR) and any response (CR</w:t>
      </w:r>
      <w:r w:rsidR="00145F17" w:rsidRPr="00C37D77">
        <w:rPr>
          <w:rFonts w:ascii="Arial" w:hAnsi="Arial" w:cs="Arial"/>
          <w:sz w:val="24"/>
          <w:szCs w:val="24"/>
        </w:rPr>
        <w:t xml:space="preserve"> or partial </w:t>
      </w:r>
      <w:r w:rsidR="00145F17">
        <w:rPr>
          <w:rFonts w:ascii="Arial" w:hAnsi="Arial" w:cs="Arial"/>
          <w:sz w:val="24"/>
          <w:szCs w:val="24"/>
        </w:rPr>
        <w:t>response [PR])</w:t>
      </w:r>
      <w:r w:rsidRPr="00C37D77">
        <w:rPr>
          <w:rFonts w:ascii="Arial" w:hAnsi="Arial" w:cs="Arial"/>
          <w:sz w:val="24"/>
          <w:szCs w:val="24"/>
        </w:rPr>
        <w:t xml:space="preserve"> at 6-, 12-, and 24-month follow-up after receiving </w:t>
      </w:r>
      <w:r w:rsidR="00875C63">
        <w:rPr>
          <w:rFonts w:ascii="Arial" w:hAnsi="Arial" w:cs="Arial"/>
          <w:sz w:val="24"/>
          <w:szCs w:val="24"/>
        </w:rPr>
        <w:t>IV cyclophosphamide (</w:t>
      </w:r>
      <w:r>
        <w:rPr>
          <w:rFonts w:ascii="Arial" w:hAnsi="Arial" w:cs="Arial"/>
          <w:sz w:val="24"/>
          <w:szCs w:val="24"/>
        </w:rPr>
        <w:t>CYC</w:t>
      </w:r>
      <w:r w:rsidR="00875C6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B75C06">
        <w:rPr>
          <w:rFonts w:ascii="Arial" w:hAnsi="Arial" w:cs="Arial"/>
          <w:sz w:val="24"/>
          <w:szCs w:val="24"/>
        </w:rPr>
        <w:t>with or without</w:t>
      </w:r>
      <w:r w:rsidRPr="00C37D77">
        <w:rPr>
          <w:rFonts w:ascii="Arial" w:hAnsi="Arial" w:cs="Arial"/>
          <w:sz w:val="24"/>
          <w:szCs w:val="24"/>
        </w:rPr>
        <w:t xml:space="preserve"> Rituximab</w:t>
      </w:r>
      <w:r w:rsidR="005C3E03">
        <w:rPr>
          <w:rFonts w:ascii="Arial" w:hAnsi="Arial" w:cs="Arial"/>
          <w:sz w:val="24"/>
          <w:szCs w:val="24"/>
        </w:rPr>
        <w:t xml:space="preserve"> (RTX</w:t>
      </w:r>
      <w:r w:rsidR="00B75C06">
        <w:rPr>
          <w:rFonts w:ascii="Arial" w:hAnsi="Arial" w:cs="Arial"/>
          <w:sz w:val="24"/>
          <w:szCs w:val="24"/>
        </w:rPr>
        <w:t xml:space="preserve">) </w:t>
      </w:r>
      <w:r w:rsidRPr="00C37D77">
        <w:rPr>
          <w:rFonts w:ascii="Arial" w:hAnsi="Arial" w:cs="Arial"/>
          <w:sz w:val="24"/>
          <w:szCs w:val="24"/>
        </w:rPr>
        <w:t xml:space="preserve">as part of their </w:t>
      </w:r>
      <w:r w:rsidR="00A82D65">
        <w:rPr>
          <w:rFonts w:ascii="Arial" w:hAnsi="Arial" w:cs="Arial"/>
          <w:sz w:val="24"/>
          <w:szCs w:val="24"/>
        </w:rPr>
        <w:t>initial</w:t>
      </w:r>
      <w:r w:rsidRPr="00C37D77">
        <w:rPr>
          <w:rFonts w:ascii="Arial" w:hAnsi="Arial" w:cs="Arial"/>
          <w:sz w:val="24"/>
          <w:szCs w:val="24"/>
        </w:rPr>
        <w:t xml:space="preserve"> therapy.</w:t>
      </w:r>
    </w:p>
    <w:p w14:paraId="1DF58C3F" w14:textId="0E2C9F64" w:rsidR="0092242E" w:rsidRPr="00C37D77" w:rsidRDefault="0092242E" w:rsidP="0092242E">
      <w:pPr>
        <w:rPr>
          <w:rFonts w:ascii="Arial" w:hAnsi="Arial" w:cs="Arial"/>
          <w:sz w:val="24"/>
          <w:szCs w:val="24"/>
        </w:rPr>
      </w:pPr>
      <w:r w:rsidRPr="00C37D77">
        <w:rPr>
          <w:rFonts w:ascii="Arial" w:hAnsi="Arial" w:cs="Arial"/>
          <w:sz w:val="24"/>
          <w:szCs w:val="24"/>
        </w:rPr>
        <w:t xml:space="preserve">Supplemental Table </w:t>
      </w:r>
      <w:r w:rsidR="00700221">
        <w:rPr>
          <w:rFonts w:ascii="Arial" w:hAnsi="Arial" w:cs="Arial"/>
          <w:sz w:val="24"/>
          <w:szCs w:val="24"/>
        </w:rPr>
        <w:t>5</w:t>
      </w:r>
      <w:r w:rsidRPr="00C37D77">
        <w:rPr>
          <w:rFonts w:ascii="Arial" w:hAnsi="Arial" w:cs="Arial"/>
          <w:sz w:val="24"/>
          <w:szCs w:val="24"/>
        </w:rPr>
        <w:t>. Rates of corticosteroid use at 6-, 12-, and 24-month follow-up.</w:t>
      </w:r>
      <w:r w:rsidRPr="00C37D77">
        <w:rPr>
          <w:rFonts w:ascii="Arial" w:hAnsi="Arial" w:cs="Arial"/>
          <w:sz w:val="24"/>
          <w:szCs w:val="24"/>
        </w:rPr>
        <w:br/>
      </w:r>
      <w:r w:rsidRPr="00C37D77">
        <w:rPr>
          <w:rFonts w:ascii="Arial" w:hAnsi="Arial" w:cs="Arial"/>
          <w:sz w:val="24"/>
          <w:szCs w:val="24"/>
        </w:rPr>
        <w:br/>
        <w:t xml:space="preserve">Supplemental Table </w:t>
      </w:r>
      <w:r w:rsidR="00700221">
        <w:rPr>
          <w:rFonts w:ascii="Arial" w:hAnsi="Arial" w:cs="Arial"/>
          <w:sz w:val="24"/>
          <w:szCs w:val="24"/>
        </w:rPr>
        <w:t>6</w:t>
      </w:r>
      <w:r w:rsidRPr="00C37D77">
        <w:rPr>
          <w:rFonts w:ascii="Arial" w:hAnsi="Arial" w:cs="Arial"/>
          <w:sz w:val="24"/>
          <w:szCs w:val="24"/>
        </w:rPr>
        <w:t xml:space="preserve">. Rates of infections at 6-, 12-, and 24-month follow-up. </w:t>
      </w:r>
      <w:r w:rsidRPr="00C37D77">
        <w:rPr>
          <w:rFonts w:ascii="Arial" w:hAnsi="Arial" w:cs="Arial"/>
          <w:sz w:val="24"/>
          <w:szCs w:val="24"/>
        </w:rPr>
        <w:br/>
      </w:r>
      <w:r w:rsidRPr="00C37D77">
        <w:rPr>
          <w:rFonts w:ascii="Arial" w:hAnsi="Arial" w:cs="Arial"/>
          <w:sz w:val="24"/>
          <w:szCs w:val="24"/>
        </w:rPr>
        <w:br/>
        <w:t xml:space="preserve">Supplemental Table </w:t>
      </w:r>
      <w:r w:rsidR="00700221">
        <w:rPr>
          <w:rFonts w:ascii="Arial" w:hAnsi="Arial" w:cs="Arial"/>
          <w:sz w:val="24"/>
          <w:szCs w:val="24"/>
        </w:rPr>
        <w:t>7</w:t>
      </w:r>
      <w:r w:rsidRPr="00C37D77">
        <w:rPr>
          <w:rFonts w:ascii="Arial" w:hAnsi="Arial" w:cs="Arial"/>
          <w:sz w:val="24"/>
          <w:szCs w:val="24"/>
        </w:rPr>
        <w:t>. Rates of pediatric lupus nephritis flares at 6-, 12-, and 24-month follow-up.</w:t>
      </w:r>
    </w:p>
    <w:p w14:paraId="3C37F630" w14:textId="73A8EFB2" w:rsidR="00384726" w:rsidRDefault="0092242E" w:rsidP="003847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9B7707">
        <w:rPr>
          <w:rFonts w:ascii="Arial" w:hAnsi="Arial" w:cs="Arial"/>
          <w:sz w:val="20"/>
          <w:szCs w:val="20"/>
        </w:rPr>
        <w:lastRenderedPageBreak/>
        <w:t>Supplemental Table 1</w:t>
      </w:r>
      <w:r w:rsidR="00384726" w:rsidRPr="00321225">
        <w:rPr>
          <w:rFonts w:ascii="Arial" w:hAnsi="Arial" w:cs="Arial"/>
          <w:sz w:val="20"/>
          <w:szCs w:val="20"/>
        </w:rPr>
        <w:t xml:space="preserve">. </w:t>
      </w:r>
      <w:r w:rsidR="00AA1CFD" w:rsidRPr="00321225">
        <w:rPr>
          <w:rFonts w:ascii="Arial" w:hAnsi="Arial" w:cs="Arial"/>
          <w:sz w:val="20"/>
          <w:szCs w:val="20"/>
        </w:rPr>
        <w:t xml:space="preserve">Demographics </w:t>
      </w:r>
      <w:r w:rsidR="00AA1CFD">
        <w:rPr>
          <w:rFonts w:ascii="Arial" w:hAnsi="Arial" w:cs="Arial"/>
          <w:sz w:val="20"/>
          <w:szCs w:val="20"/>
        </w:rPr>
        <w:t xml:space="preserve">and patient characteristics </w:t>
      </w:r>
      <w:r w:rsidR="006606F8">
        <w:rPr>
          <w:rFonts w:ascii="Arial" w:hAnsi="Arial" w:cs="Arial"/>
          <w:sz w:val="20"/>
          <w:szCs w:val="20"/>
        </w:rPr>
        <w:t>the</w:t>
      </w:r>
      <w:r w:rsidR="00AA1CFD">
        <w:rPr>
          <w:rFonts w:ascii="Arial" w:hAnsi="Arial" w:cs="Arial"/>
          <w:sz w:val="20"/>
          <w:szCs w:val="20"/>
        </w:rPr>
        <w:t xml:space="preserve"> </w:t>
      </w:r>
      <w:r w:rsidR="006950F7">
        <w:rPr>
          <w:rFonts w:ascii="Arial" w:hAnsi="Arial" w:cs="Arial"/>
          <w:sz w:val="20"/>
          <w:szCs w:val="20"/>
        </w:rPr>
        <w:t>subset</w:t>
      </w:r>
      <w:r w:rsidR="006606F8">
        <w:rPr>
          <w:rFonts w:ascii="Arial" w:hAnsi="Arial" w:cs="Arial"/>
          <w:sz w:val="20"/>
          <w:szCs w:val="20"/>
        </w:rPr>
        <w:t>s</w:t>
      </w:r>
      <w:r w:rsidR="00AA1CFD">
        <w:rPr>
          <w:rFonts w:ascii="Arial" w:hAnsi="Arial" w:cs="Arial"/>
          <w:sz w:val="20"/>
          <w:szCs w:val="20"/>
        </w:rPr>
        <w:t xml:space="preserve"> based on </w:t>
      </w:r>
      <w:r w:rsidR="00A82D65">
        <w:rPr>
          <w:rFonts w:ascii="Arial" w:hAnsi="Arial" w:cs="Arial"/>
          <w:sz w:val="20"/>
          <w:szCs w:val="20"/>
        </w:rPr>
        <w:t>initial</w:t>
      </w:r>
      <w:r w:rsidR="00AA1CFD">
        <w:rPr>
          <w:rFonts w:ascii="Arial" w:hAnsi="Arial" w:cs="Arial"/>
          <w:sz w:val="20"/>
          <w:szCs w:val="20"/>
        </w:rPr>
        <w:t xml:space="preserve"> therapy received, including the 33</w:t>
      </w:r>
      <w:r w:rsidR="00DF6D12">
        <w:rPr>
          <w:rFonts w:ascii="Arial" w:hAnsi="Arial" w:cs="Arial"/>
          <w:sz w:val="20"/>
          <w:szCs w:val="20"/>
        </w:rPr>
        <w:t xml:space="preserve"> </w:t>
      </w:r>
      <w:r w:rsidR="00AA1CFD">
        <w:rPr>
          <w:rFonts w:ascii="Arial" w:hAnsi="Arial" w:cs="Arial"/>
          <w:sz w:val="20"/>
          <w:szCs w:val="20"/>
        </w:rPr>
        <w:t>patient</w:t>
      </w:r>
      <w:r w:rsidR="00DF6D12">
        <w:rPr>
          <w:rFonts w:ascii="Arial" w:hAnsi="Arial" w:cs="Arial"/>
          <w:sz w:val="20"/>
          <w:szCs w:val="20"/>
        </w:rPr>
        <w:t xml:space="preserve">s </w:t>
      </w:r>
      <w:r w:rsidR="00AA1CFD">
        <w:rPr>
          <w:rFonts w:ascii="Arial" w:hAnsi="Arial" w:cs="Arial"/>
          <w:sz w:val="20"/>
          <w:szCs w:val="20"/>
        </w:rPr>
        <w:t>who received corticosteroids (CS) and mycophenolate (MMF) (labeled MMF); the 18</w:t>
      </w:r>
      <w:r w:rsidR="00DF6D12">
        <w:rPr>
          <w:rFonts w:ascii="Arial" w:hAnsi="Arial" w:cs="Arial"/>
          <w:sz w:val="20"/>
          <w:szCs w:val="20"/>
        </w:rPr>
        <w:t xml:space="preserve"> </w:t>
      </w:r>
      <w:r w:rsidR="00AA1CFD">
        <w:rPr>
          <w:rFonts w:ascii="Arial" w:hAnsi="Arial" w:cs="Arial"/>
          <w:sz w:val="20"/>
          <w:szCs w:val="20"/>
        </w:rPr>
        <w:t>patient</w:t>
      </w:r>
      <w:r w:rsidR="00DF6D12">
        <w:rPr>
          <w:rFonts w:ascii="Arial" w:hAnsi="Arial" w:cs="Arial"/>
          <w:sz w:val="20"/>
          <w:szCs w:val="20"/>
        </w:rPr>
        <w:t>s</w:t>
      </w:r>
      <w:r w:rsidR="00AA1CFD">
        <w:rPr>
          <w:rFonts w:ascii="Arial" w:hAnsi="Arial" w:cs="Arial"/>
          <w:sz w:val="20"/>
          <w:szCs w:val="20"/>
        </w:rPr>
        <w:t xml:space="preserve"> who received CS and IV cyclophosphamide (CYC) (labeled CYC); the 9</w:t>
      </w:r>
      <w:r w:rsidR="00DF6D12">
        <w:rPr>
          <w:rFonts w:ascii="Arial" w:hAnsi="Arial" w:cs="Arial"/>
          <w:sz w:val="20"/>
          <w:szCs w:val="20"/>
        </w:rPr>
        <w:t xml:space="preserve"> </w:t>
      </w:r>
      <w:r w:rsidR="00AA1CFD">
        <w:rPr>
          <w:rFonts w:ascii="Arial" w:hAnsi="Arial" w:cs="Arial"/>
          <w:sz w:val="20"/>
          <w:szCs w:val="20"/>
        </w:rPr>
        <w:t>patient</w:t>
      </w:r>
      <w:r w:rsidR="00DF6D12">
        <w:rPr>
          <w:rFonts w:ascii="Arial" w:hAnsi="Arial" w:cs="Arial"/>
          <w:sz w:val="20"/>
          <w:szCs w:val="20"/>
        </w:rPr>
        <w:t xml:space="preserve">s </w:t>
      </w:r>
      <w:r w:rsidR="00AA1CFD">
        <w:rPr>
          <w:rFonts w:ascii="Arial" w:hAnsi="Arial" w:cs="Arial"/>
          <w:sz w:val="20"/>
          <w:szCs w:val="20"/>
        </w:rPr>
        <w:t xml:space="preserve">who received CS, MMF, and Rituximab (RTX) (labeled </w:t>
      </w:r>
      <w:r w:rsidR="006E48C0">
        <w:rPr>
          <w:rFonts w:ascii="Arial" w:hAnsi="Arial" w:cs="Arial"/>
          <w:sz w:val="20"/>
          <w:szCs w:val="20"/>
        </w:rPr>
        <w:t>MMF+RTX</w:t>
      </w:r>
      <w:r w:rsidR="00AA1CFD">
        <w:rPr>
          <w:rFonts w:ascii="Arial" w:hAnsi="Arial" w:cs="Arial"/>
          <w:sz w:val="20"/>
          <w:szCs w:val="20"/>
        </w:rPr>
        <w:t>); and the 11</w:t>
      </w:r>
      <w:r w:rsidR="00DF6D12">
        <w:rPr>
          <w:rFonts w:ascii="Arial" w:hAnsi="Arial" w:cs="Arial"/>
          <w:sz w:val="20"/>
          <w:szCs w:val="20"/>
        </w:rPr>
        <w:t xml:space="preserve"> </w:t>
      </w:r>
      <w:r w:rsidR="00AA1CFD">
        <w:rPr>
          <w:rFonts w:ascii="Arial" w:hAnsi="Arial" w:cs="Arial"/>
          <w:sz w:val="20"/>
          <w:szCs w:val="20"/>
        </w:rPr>
        <w:t>patient</w:t>
      </w:r>
      <w:r w:rsidR="00DF6D12">
        <w:rPr>
          <w:rFonts w:ascii="Arial" w:hAnsi="Arial" w:cs="Arial"/>
          <w:sz w:val="20"/>
          <w:szCs w:val="20"/>
        </w:rPr>
        <w:t>s</w:t>
      </w:r>
      <w:r w:rsidR="00AA1CFD">
        <w:rPr>
          <w:rFonts w:ascii="Arial" w:hAnsi="Arial" w:cs="Arial"/>
          <w:sz w:val="20"/>
          <w:szCs w:val="20"/>
        </w:rPr>
        <w:t xml:space="preserve"> cohort who received CS, CYC, and RTX (labeled </w:t>
      </w:r>
      <w:r w:rsidR="006E48C0">
        <w:rPr>
          <w:rFonts w:ascii="Arial" w:hAnsi="Arial" w:cs="Arial"/>
          <w:sz w:val="20"/>
          <w:szCs w:val="20"/>
        </w:rPr>
        <w:t>CYC+RTX</w:t>
      </w:r>
      <w:r w:rsidR="00AA1CFD">
        <w:rPr>
          <w:rFonts w:ascii="Arial" w:hAnsi="Arial" w:cs="Arial"/>
          <w:sz w:val="20"/>
          <w:szCs w:val="20"/>
        </w:rPr>
        <w:t xml:space="preserve">). </w:t>
      </w:r>
      <w:r w:rsidR="00AA1CFD" w:rsidRPr="00321225">
        <w:rPr>
          <w:rFonts w:ascii="Arial" w:hAnsi="Arial" w:cs="Arial"/>
          <w:sz w:val="20"/>
          <w:szCs w:val="20"/>
        </w:rPr>
        <w:t xml:space="preserve">For categorical values, </w:t>
      </w:r>
      <w:r w:rsidR="00AA1CFD">
        <w:rPr>
          <w:rFonts w:ascii="Arial" w:hAnsi="Arial" w:cs="Arial"/>
          <w:sz w:val="20"/>
          <w:szCs w:val="20"/>
        </w:rPr>
        <w:t>n</w:t>
      </w:r>
      <w:r w:rsidR="00AA1CFD" w:rsidRPr="00C95AF5">
        <w:rPr>
          <w:rFonts w:ascii="Arial" w:hAnsi="Arial" w:cs="Arial"/>
          <w:sz w:val="20"/>
          <w:szCs w:val="20"/>
        </w:rPr>
        <w:t xml:space="preserve">umber of </w:t>
      </w:r>
      <w:r w:rsidR="00AA1CFD">
        <w:rPr>
          <w:rFonts w:ascii="Arial" w:hAnsi="Arial" w:cs="Arial"/>
          <w:sz w:val="20"/>
          <w:szCs w:val="20"/>
        </w:rPr>
        <w:t xml:space="preserve">affected </w:t>
      </w:r>
      <w:r w:rsidR="00AA1CFD" w:rsidRPr="00C95AF5">
        <w:rPr>
          <w:rFonts w:ascii="Arial" w:hAnsi="Arial" w:cs="Arial"/>
          <w:sz w:val="20"/>
          <w:szCs w:val="20"/>
        </w:rPr>
        <w:t>patients</w:t>
      </w:r>
      <w:r w:rsidR="00AA1CFD">
        <w:rPr>
          <w:rFonts w:ascii="Arial" w:hAnsi="Arial" w:cs="Arial"/>
          <w:sz w:val="20"/>
          <w:szCs w:val="20"/>
        </w:rPr>
        <w:t xml:space="preserve"> </w:t>
      </w:r>
      <w:r w:rsidR="00AA1CFD" w:rsidRPr="00C95AF5">
        <w:rPr>
          <w:rFonts w:ascii="Arial" w:hAnsi="Arial" w:cs="Arial"/>
          <w:sz w:val="20"/>
          <w:szCs w:val="20"/>
        </w:rPr>
        <w:t xml:space="preserve">and </w:t>
      </w:r>
      <w:r w:rsidR="00AA1CFD">
        <w:rPr>
          <w:rFonts w:ascii="Arial" w:hAnsi="Arial" w:cs="Arial"/>
          <w:sz w:val="20"/>
          <w:szCs w:val="20"/>
        </w:rPr>
        <w:t xml:space="preserve">the corresponding </w:t>
      </w:r>
      <w:r w:rsidR="00AA1CFD" w:rsidRPr="00C95AF5">
        <w:rPr>
          <w:rFonts w:ascii="Arial" w:hAnsi="Arial" w:cs="Arial"/>
          <w:sz w:val="20"/>
          <w:szCs w:val="20"/>
        </w:rPr>
        <w:t>percentages are provided</w:t>
      </w:r>
      <w:r w:rsidR="00AA1CFD">
        <w:rPr>
          <w:rFonts w:ascii="Arial" w:hAnsi="Arial" w:cs="Arial"/>
          <w:sz w:val="20"/>
          <w:szCs w:val="20"/>
        </w:rPr>
        <w:t xml:space="preserve">. </w:t>
      </w:r>
      <w:r w:rsidR="00AA1CFD" w:rsidRPr="00321225">
        <w:rPr>
          <w:rFonts w:ascii="Arial" w:hAnsi="Arial" w:cs="Arial"/>
          <w:sz w:val="20"/>
          <w:szCs w:val="20"/>
        </w:rPr>
        <w:t>For numerical data, median values</w:t>
      </w:r>
      <w:r w:rsidR="00AA1CFD">
        <w:rPr>
          <w:rFonts w:ascii="Arial" w:hAnsi="Arial" w:cs="Arial"/>
          <w:sz w:val="20"/>
          <w:szCs w:val="20"/>
        </w:rPr>
        <w:t xml:space="preserve"> and their corresponding lower quartiles (Q1) and upper quartiles (Q3) </w:t>
      </w:r>
      <w:r w:rsidR="00AA1CFD" w:rsidRPr="00321225">
        <w:rPr>
          <w:rFonts w:ascii="Arial" w:hAnsi="Arial" w:cs="Arial"/>
          <w:sz w:val="20"/>
          <w:szCs w:val="20"/>
        </w:rPr>
        <w:t>are provided.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72"/>
        <w:gridCol w:w="1224"/>
        <w:gridCol w:w="1508"/>
        <w:gridCol w:w="1100"/>
        <w:gridCol w:w="1237"/>
        <w:gridCol w:w="1465"/>
        <w:gridCol w:w="1149"/>
      </w:tblGrid>
      <w:tr w:rsidR="004A2866" w:rsidRPr="00E85A85" w14:paraId="2B4AB21D" w14:textId="77777777" w:rsidTr="00AA1CFD">
        <w:tc>
          <w:tcPr>
            <w:tcW w:w="894" w:type="pc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6984249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6C4C0" w14:textId="77777777" w:rsidR="004A2866" w:rsidRPr="00E64A6E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A6E">
              <w:rPr>
                <w:rFonts w:ascii="Arial" w:hAnsi="Arial" w:cs="Arial"/>
                <w:b/>
                <w:bCs/>
                <w:sz w:val="20"/>
                <w:szCs w:val="20"/>
              </w:rPr>
              <w:t>MMF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4B21D" w14:textId="1EAE4CF5" w:rsidR="004A2866" w:rsidRPr="00E64A6E" w:rsidRDefault="006E48C0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MMF+RTX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79A89" w14:textId="3156B5D5" w:rsidR="004A2866" w:rsidRPr="00E64A6E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950DF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6BC5C" w14:textId="0FEE15D3" w:rsidR="004A2866" w:rsidRPr="00E64A6E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A6E">
              <w:rPr>
                <w:rFonts w:ascii="Arial" w:hAnsi="Arial" w:cs="Arial"/>
                <w:b/>
                <w:bCs/>
                <w:sz w:val="20"/>
                <w:szCs w:val="20"/>
              </w:rPr>
              <w:t>CYC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40197" w14:textId="33506F54" w:rsidR="004A2866" w:rsidRPr="00FA66A2" w:rsidRDefault="006E48C0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CYC+RTX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DB6CD" w14:textId="4C1B4FD5" w:rsidR="004A2866" w:rsidRPr="00FA66A2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380D21" w:rsidRPr="00380D2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4A2866" w:rsidRPr="00E85A85" w14:paraId="494ADA7B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6B9FBBA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Number of patients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8B21A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38CB9" w14:textId="4CBD2D42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81443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580BC" w14:textId="608B8682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2F4D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8B740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A6E" w:rsidRPr="00E85A85" w14:paraId="5A10BEBF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53D125CB" w14:textId="4190EB05" w:rsidR="00642A6E" w:rsidRPr="00E85A85" w:rsidRDefault="00642A6E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Median age in years at SLE diagnosis (Q1, Q3)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3B77D" w14:textId="61B09BB3" w:rsidR="00642A6E" w:rsidRDefault="004F6FAE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</w:t>
            </w:r>
            <w:r>
              <w:rPr>
                <w:rFonts w:ascii="Arial" w:hAnsi="Arial" w:cs="Arial"/>
                <w:sz w:val="20"/>
                <w:szCs w:val="20"/>
              </w:rPr>
              <w:br/>
              <w:t>(12, 16)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2E89D" w14:textId="77DC125B" w:rsidR="00642A6E" w:rsidRDefault="0005614F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(14, 17)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29D56" w14:textId="77777777" w:rsidR="00642A6E" w:rsidRDefault="00642A6E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ABEF6" w14:textId="40E074D5" w:rsidR="00642A6E" w:rsidRDefault="00D02472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(11, 16)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CD196" w14:textId="18C3AF63" w:rsidR="00642A6E" w:rsidRDefault="0005614F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(1</w:t>
            </w:r>
            <w:r w:rsidR="001C3E3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 15)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148BF" w14:textId="77777777" w:rsidR="00642A6E" w:rsidRDefault="00642A6E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0AACD21F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57AC7E6B" w14:textId="3936AC65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Median age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years</w:t>
            </w: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</w:t>
            </w:r>
            <w:r w:rsidR="00642A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pLN </w:t>
            </w: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diagnosis (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Q1, Q3</w:t>
            </w: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69AC3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(13,16)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B13B9" w14:textId="107E2A00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(14,17)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003F7" w14:textId="039261DC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BFF49" w14:textId="1E33A80F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(12,16)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9902F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(11,15)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D40D4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</w:tr>
      <w:tr w:rsidR="004A2866" w:rsidRPr="00E85A85" w14:paraId="2C03789E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23059F3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Sex assigned at birth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C6B6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B67D9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66850" w14:textId="21C0ED45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157C3" w14:textId="2ECA470F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E1A86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C64CA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</w:tr>
      <w:tr w:rsidR="004A2866" w:rsidRPr="00E85A85" w14:paraId="281BF391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C371A12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4924F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 (88%)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72039" w14:textId="56C6CA4C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(78%)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3CA4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DE1CD" w14:textId="0D3C8AC8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(89%)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C44EB" w14:textId="4757CDC8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(82%)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CC91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57E2B6EE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535BC496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C8F9" w14:textId="7CC031AC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(12%)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BC33D" w14:textId="281F65B8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F20B8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BC722" w14:textId="196E6E3E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(11%)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E6704" w14:textId="20A41BF9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(18%)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2CA9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7EA15739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2F90AB9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Self-identified race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51EC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BF3F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5EC79" w14:textId="015B3A53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A683F" w14:textId="272BEF5A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B0330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61DC7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</w:tr>
      <w:tr w:rsidR="004A2866" w:rsidRPr="00E85A85" w14:paraId="35418376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0E9C105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African American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E152C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(36%)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1E5CA" w14:textId="75E54AC2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2583B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F30A6" w14:textId="472084D2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(28%)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F2DDD" w14:textId="62CC433F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(27%)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F300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776806BD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2D5D0B54" w14:textId="62C47F96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Asian</w:t>
            </w:r>
            <w:r w:rsidR="0024608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590BA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(9%)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3771A" w14:textId="4DEA64CA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B839C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E0AFC" w14:textId="7971D36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(17%)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4E72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54440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07681982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6CD78967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Caucasian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CEADF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(27%)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CA954" w14:textId="3429788B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58DEF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B68CB" w14:textId="04434F04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(17%)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7F6D4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(19%)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5097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22FD0D0C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3FA74174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Hispanic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0307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(15%)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CCD00" w14:textId="36023A33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(45%)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3BBFF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0C809" w14:textId="45FCEB44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(22%)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7037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(27%)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D4AD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32448496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60EA5143" w14:textId="7C08B334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Other</w:t>
            </w:r>
            <w:r w:rsidR="00246086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6034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(12%)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FC243" w14:textId="0E7F77DE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BE7BF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7A9E2" w14:textId="5B97FADA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(17%)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72CE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(27%)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22D66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0290CF7B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099F42DD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Insurance type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1E69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8716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25DF3" w14:textId="23D935DB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82E76" w14:textId="01E052B0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B07FE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E72A3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0.071</w:t>
            </w:r>
          </w:p>
        </w:tc>
      </w:tr>
      <w:tr w:rsidR="004A2866" w:rsidRPr="00E85A85" w14:paraId="2722BDF3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0874434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Medicaid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4EA3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(49%)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918A5" w14:textId="2184C6AC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(45%)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ECDE4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9294C" w14:textId="403B9248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A5AAC" w14:textId="49EFFF50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(82%)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522B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26F4EACE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7ADDCE7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Private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5B23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(36%)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1439D" w14:textId="6EC4ABC8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FD664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30A20" w14:textId="59376961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(61%)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BE03A" w14:textId="20272A8B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(18%)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5D123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0A31FD0B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CE0B86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Self-pay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B6EFD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(3%)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B7D7D" w14:textId="76740B21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EBC3C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DA2F9" w14:textId="29DB1C53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57446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A783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7249F9CA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3AC5519C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Not reported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FA0C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(12%)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87296" w14:textId="5CDBE3C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4429C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858ED" w14:textId="518C91D1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(6%)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06ACC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FDAF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321F4A02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B00A4B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5A85">
              <w:rPr>
                <w:rFonts w:ascii="Arial" w:hAnsi="Arial" w:cs="Arial"/>
                <w:b/>
                <w:bCs/>
                <w:sz w:val="20"/>
                <w:szCs w:val="20"/>
              </w:rPr>
              <w:t>Biopsy class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3E271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0040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F7599" w14:textId="5EF3D2C6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FF36" w14:textId="0444D851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1E075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CD335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  <w:tr w:rsidR="004A2866" w:rsidRPr="00E85A85" w14:paraId="54E6363D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7566F994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Class III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999B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(21%)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A39F9" w14:textId="7ABE2D9E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(45%)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3EE3F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BC59E" w14:textId="1C6898F4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60D7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(27%)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0785C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79F050CB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EBBB3A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A85">
              <w:rPr>
                <w:rFonts w:ascii="Arial" w:hAnsi="Arial" w:cs="Arial"/>
                <w:sz w:val="20"/>
                <w:szCs w:val="20"/>
              </w:rPr>
              <w:t>Class IV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8BE52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(24%)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4BDC2" w14:textId="6CE90EEA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32DF5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A47AD" w14:textId="480FD072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(67%)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16D2E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(46%)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66868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1509797F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135874FC" w14:textId="78F951F2" w:rsidR="004A2866" w:rsidRPr="00E85A85" w:rsidRDefault="0007324A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 class</w:t>
            </w:r>
            <w:r w:rsidR="00246086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E8D95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(18%)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F4027" w14:textId="43EE2569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08A92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A3046" w14:textId="114A0653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(22%)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A03F3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(18%)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65EA4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866" w:rsidRPr="00E85A85" w14:paraId="501D5AAF" w14:textId="77777777" w:rsidTr="00AA1CFD">
        <w:tc>
          <w:tcPr>
            <w:tcW w:w="894" w:type="pct"/>
            <w:tcBorders>
              <w:right w:val="single" w:sz="4" w:space="0" w:color="auto"/>
            </w:tcBorders>
            <w:vAlign w:val="center"/>
          </w:tcPr>
          <w:p w14:paraId="2786AE4B" w14:textId="5A177C34" w:rsidR="004A2866" w:rsidRPr="00E85A85" w:rsidRDefault="0007324A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Pure class V</w:t>
            </w:r>
          </w:p>
        </w:tc>
        <w:tc>
          <w:tcPr>
            <w:tcW w:w="6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7C6D4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(36%)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067C2" w14:textId="1FC8B7DB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40A85" w14:textId="77777777" w:rsidR="004A2866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39CE4" w14:textId="6C7D831B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7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A7375" w14:textId="0CBF820C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252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(9%)</w:t>
            </w:r>
          </w:p>
        </w:tc>
        <w:tc>
          <w:tcPr>
            <w:tcW w:w="6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C1DBB" w14:textId="77777777" w:rsidR="004A2866" w:rsidRPr="00E85A85" w:rsidRDefault="004A2866" w:rsidP="004A28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ABA9E5" w14:textId="044E3EF1" w:rsidR="001920B8" w:rsidRDefault="00AA1C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Abbreviations: CYC – IV cyclophosphamide; MMF – mycophenolate; </w:t>
      </w:r>
      <w:r w:rsidR="00642A6E">
        <w:rPr>
          <w:rFonts w:ascii="Arial" w:hAnsi="Arial" w:cs="Arial"/>
          <w:sz w:val="20"/>
          <w:szCs w:val="20"/>
        </w:rPr>
        <w:t xml:space="preserve">pLN – pediatric lupus nephritis; </w:t>
      </w:r>
      <w:r>
        <w:rPr>
          <w:rFonts w:ascii="Arial" w:hAnsi="Arial" w:cs="Arial"/>
          <w:sz w:val="20"/>
          <w:szCs w:val="20"/>
        </w:rPr>
        <w:t>RTX – rituximab</w:t>
      </w:r>
      <w:r w:rsidR="00642A6E">
        <w:rPr>
          <w:rFonts w:ascii="Arial" w:hAnsi="Arial" w:cs="Arial"/>
          <w:sz w:val="20"/>
          <w:szCs w:val="20"/>
        </w:rPr>
        <w:t>; SLE – systemic lupus erythematosus</w:t>
      </w:r>
      <w:r>
        <w:rPr>
          <w:rFonts w:ascii="Arial" w:hAnsi="Arial" w:cs="Arial"/>
          <w:sz w:val="20"/>
          <w:szCs w:val="20"/>
          <w:vertAlign w:val="superscript"/>
        </w:rPr>
        <w:br/>
      </w:r>
      <w:r w:rsidR="00950DF5">
        <w:rPr>
          <w:rFonts w:ascii="Arial" w:hAnsi="Arial" w:cs="Arial"/>
          <w:sz w:val="20"/>
          <w:szCs w:val="20"/>
          <w:vertAlign w:val="superscript"/>
        </w:rPr>
        <w:t>a</w:t>
      </w:r>
      <w:r w:rsidR="00950DF5">
        <w:rPr>
          <w:rFonts w:ascii="Arial" w:hAnsi="Arial" w:cs="Arial"/>
          <w:sz w:val="20"/>
          <w:szCs w:val="20"/>
        </w:rPr>
        <w:t xml:space="preserve">These p-values are for comparisons between the MMF and </w:t>
      </w:r>
      <w:r w:rsidR="006E48C0">
        <w:rPr>
          <w:rFonts w:ascii="Arial" w:hAnsi="Arial" w:cs="Arial"/>
          <w:sz w:val="20"/>
          <w:szCs w:val="20"/>
        </w:rPr>
        <w:t>MMF+RTX</w:t>
      </w:r>
      <w:r w:rsidR="00950DF5">
        <w:rPr>
          <w:rFonts w:ascii="Arial" w:hAnsi="Arial" w:cs="Arial"/>
          <w:sz w:val="20"/>
          <w:szCs w:val="20"/>
        </w:rPr>
        <w:t xml:space="preserve"> </w:t>
      </w:r>
      <w:r w:rsidR="006950F7">
        <w:rPr>
          <w:rFonts w:ascii="Arial" w:hAnsi="Arial" w:cs="Arial"/>
          <w:sz w:val="20"/>
          <w:szCs w:val="20"/>
        </w:rPr>
        <w:t>subset</w:t>
      </w:r>
      <w:r w:rsidR="00950DF5">
        <w:rPr>
          <w:rFonts w:ascii="Arial" w:hAnsi="Arial" w:cs="Arial"/>
          <w:sz w:val="20"/>
          <w:szCs w:val="20"/>
        </w:rPr>
        <w:t>s.</w:t>
      </w:r>
      <w:r w:rsidR="00950DF5">
        <w:rPr>
          <w:rFonts w:ascii="Arial" w:hAnsi="Arial" w:cs="Arial"/>
          <w:sz w:val="20"/>
          <w:szCs w:val="20"/>
        </w:rPr>
        <w:br/>
      </w:r>
      <w:r w:rsidR="00950DF5">
        <w:rPr>
          <w:rFonts w:ascii="Arial" w:hAnsi="Arial" w:cs="Arial"/>
          <w:sz w:val="20"/>
          <w:szCs w:val="20"/>
          <w:vertAlign w:val="superscript"/>
        </w:rPr>
        <w:t>b</w:t>
      </w:r>
      <w:r w:rsidR="00950DF5">
        <w:rPr>
          <w:rFonts w:ascii="Arial" w:hAnsi="Arial" w:cs="Arial"/>
          <w:sz w:val="20"/>
          <w:szCs w:val="20"/>
        </w:rPr>
        <w:t xml:space="preserve">These p-values are for comparisons between the CYC and </w:t>
      </w:r>
      <w:r w:rsidR="006E48C0">
        <w:rPr>
          <w:rFonts w:ascii="Arial" w:hAnsi="Arial" w:cs="Arial"/>
          <w:sz w:val="20"/>
          <w:szCs w:val="20"/>
        </w:rPr>
        <w:t>CYC+RTX</w:t>
      </w:r>
      <w:r w:rsidR="00950DF5">
        <w:rPr>
          <w:rFonts w:ascii="Arial" w:hAnsi="Arial" w:cs="Arial"/>
          <w:sz w:val="20"/>
          <w:szCs w:val="20"/>
        </w:rPr>
        <w:t xml:space="preserve"> </w:t>
      </w:r>
      <w:r w:rsidR="006950F7">
        <w:rPr>
          <w:rFonts w:ascii="Arial" w:hAnsi="Arial" w:cs="Arial"/>
          <w:sz w:val="20"/>
          <w:szCs w:val="20"/>
        </w:rPr>
        <w:t>subset</w:t>
      </w:r>
      <w:r w:rsidR="00950DF5">
        <w:rPr>
          <w:rFonts w:ascii="Arial" w:hAnsi="Arial" w:cs="Arial"/>
          <w:sz w:val="20"/>
          <w:szCs w:val="20"/>
        </w:rPr>
        <w:t>s.</w:t>
      </w:r>
      <w:r w:rsidR="00F30186">
        <w:rPr>
          <w:rFonts w:ascii="Arial" w:hAnsi="Arial" w:cs="Arial"/>
          <w:sz w:val="20"/>
          <w:szCs w:val="20"/>
        </w:rPr>
        <w:br/>
      </w:r>
      <w:r w:rsidR="00F30186" w:rsidRPr="00896817">
        <w:rPr>
          <w:rFonts w:ascii="Arial" w:hAnsi="Arial" w:cs="Arial"/>
          <w:sz w:val="20"/>
          <w:szCs w:val="20"/>
          <w:vertAlign w:val="superscript"/>
        </w:rPr>
        <w:t>c</w:t>
      </w:r>
      <w:r w:rsidR="00F30186" w:rsidRPr="004D2E3B">
        <w:rPr>
          <w:rFonts w:ascii="Arial" w:hAnsi="Arial" w:cs="Arial"/>
          <w:sz w:val="20"/>
          <w:szCs w:val="20"/>
        </w:rPr>
        <w:t>Asian</w:t>
      </w:r>
      <w:r w:rsidR="00F30186">
        <w:rPr>
          <w:rFonts w:ascii="Arial" w:hAnsi="Arial" w:cs="Arial"/>
          <w:sz w:val="20"/>
          <w:szCs w:val="20"/>
        </w:rPr>
        <w:t xml:space="preserve"> race</w:t>
      </w:r>
      <w:r w:rsidR="00F30186" w:rsidRPr="004D2E3B">
        <w:rPr>
          <w:rFonts w:ascii="Arial" w:hAnsi="Arial" w:cs="Arial"/>
          <w:sz w:val="20"/>
          <w:szCs w:val="20"/>
        </w:rPr>
        <w:t xml:space="preserve"> includes East</w:t>
      </w:r>
      <w:r w:rsidR="00F30186">
        <w:rPr>
          <w:rFonts w:ascii="Arial" w:hAnsi="Arial" w:cs="Arial"/>
          <w:sz w:val="20"/>
          <w:szCs w:val="20"/>
        </w:rPr>
        <w:t xml:space="preserve"> Asian</w:t>
      </w:r>
      <w:r w:rsidR="00F30186" w:rsidRPr="004D2E3B">
        <w:rPr>
          <w:rFonts w:ascii="Arial" w:hAnsi="Arial" w:cs="Arial"/>
          <w:sz w:val="20"/>
          <w:szCs w:val="20"/>
        </w:rPr>
        <w:t xml:space="preserve"> and South Asian</w:t>
      </w:r>
      <w:r w:rsidR="00F30186">
        <w:rPr>
          <w:rFonts w:ascii="Arial" w:hAnsi="Arial" w:cs="Arial"/>
          <w:sz w:val="20"/>
          <w:szCs w:val="20"/>
        </w:rPr>
        <w:t>.</w:t>
      </w:r>
      <w:r w:rsidR="00F30186">
        <w:rPr>
          <w:rFonts w:ascii="Arial" w:hAnsi="Arial" w:cs="Arial"/>
          <w:sz w:val="20"/>
          <w:szCs w:val="20"/>
        </w:rPr>
        <w:br/>
      </w:r>
      <w:r w:rsidR="00F30186">
        <w:rPr>
          <w:rFonts w:ascii="Arial" w:hAnsi="Arial" w:cs="Arial"/>
          <w:sz w:val="20"/>
          <w:szCs w:val="20"/>
          <w:vertAlign w:val="superscript"/>
        </w:rPr>
        <w:t>d</w:t>
      </w:r>
      <w:r w:rsidR="00F30186">
        <w:rPr>
          <w:rFonts w:ascii="Arial" w:hAnsi="Arial" w:cs="Arial"/>
          <w:sz w:val="20"/>
          <w:szCs w:val="20"/>
        </w:rPr>
        <w:t>O</w:t>
      </w:r>
      <w:r w:rsidR="00F30186" w:rsidRPr="004D2E3B">
        <w:rPr>
          <w:rFonts w:ascii="Arial" w:hAnsi="Arial" w:cs="Arial"/>
          <w:sz w:val="20"/>
          <w:szCs w:val="20"/>
        </w:rPr>
        <w:t>ther</w:t>
      </w:r>
      <w:r w:rsidR="00F30186">
        <w:rPr>
          <w:rFonts w:ascii="Arial" w:hAnsi="Arial" w:cs="Arial"/>
          <w:sz w:val="20"/>
          <w:szCs w:val="20"/>
        </w:rPr>
        <w:t xml:space="preserve"> c</w:t>
      </w:r>
      <w:r w:rsidR="00F30186" w:rsidRPr="004D2E3B">
        <w:rPr>
          <w:rFonts w:ascii="Arial" w:hAnsi="Arial" w:cs="Arial"/>
          <w:sz w:val="20"/>
          <w:szCs w:val="20"/>
        </w:rPr>
        <w:t xml:space="preserve">onstitutes </w:t>
      </w:r>
      <w:r w:rsidR="00F30186">
        <w:rPr>
          <w:rFonts w:ascii="Arial" w:hAnsi="Arial" w:cs="Arial"/>
          <w:sz w:val="20"/>
          <w:szCs w:val="20"/>
        </w:rPr>
        <w:t xml:space="preserve">either </w:t>
      </w:r>
      <w:r w:rsidR="00F30186" w:rsidRPr="004D2E3B">
        <w:rPr>
          <w:rFonts w:ascii="Arial" w:hAnsi="Arial" w:cs="Arial"/>
          <w:sz w:val="20"/>
          <w:szCs w:val="20"/>
        </w:rPr>
        <w:t>heterogeneous</w:t>
      </w:r>
      <w:r w:rsidR="00F30186">
        <w:rPr>
          <w:rFonts w:ascii="Arial" w:hAnsi="Arial" w:cs="Arial"/>
          <w:sz w:val="20"/>
          <w:szCs w:val="20"/>
        </w:rPr>
        <w:t xml:space="preserve"> race</w:t>
      </w:r>
      <w:r w:rsidR="00F30186" w:rsidRPr="004D2E3B">
        <w:rPr>
          <w:rFonts w:ascii="Arial" w:hAnsi="Arial" w:cs="Arial"/>
          <w:sz w:val="20"/>
          <w:szCs w:val="20"/>
        </w:rPr>
        <w:t xml:space="preserve"> (≥2 races</w:t>
      </w:r>
      <w:r w:rsidR="00F30186">
        <w:rPr>
          <w:rFonts w:ascii="Arial" w:hAnsi="Arial" w:cs="Arial"/>
          <w:sz w:val="20"/>
          <w:szCs w:val="20"/>
        </w:rPr>
        <w:t xml:space="preserve"> were reported</w:t>
      </w:r>
      <w:r w:rsidR="00F30186" w:rsidRPr="004D2E3B">
        <w:rPr>
          <w:rFonts w:ascii="Arial" w:hAnsi="Arial" w:cs="Arial"/>
          <w:sz w:val="20"/>
          <w:szCs w:val="20"/>
        </w:rPr>
        <w:t>)</w:t>
      </w:r>
      <w:r w:rsidR="00F30186">
        <w:rPr>
          <w:rFonts w:ascii="Arial" w:hAnsi="Arial" w:cs="Arial"/>
          <w:sz w:val="20"/>
          <w:szCs w:val="20"/>
        </w:rPr>
        <w:t>,</w:t>
      </w:r>
      <w:r w:rsidR="00F30186" w:rsidRPr="004D2E3B">
        <w:rPr>
          <w:rFonts w:ascii="Arial" w:hAnsi="Arial" w:cs="Arial"/>
          <w:sz w:val="20"/>
          <w:szCs w:val="20"/>
        </w:rPr>
        <w:t xml:space="preserve"> or</w:t>
      </w:r>
      <w:r w:rsidR="00F30186">
        <w:rPr>
          <w:rFonts w:ascii="Arial" w:hAnsi="Arial" w:cs="Arial"/>
          <w:sz w:val="20"/>
          <w:szCs w:val="20"/>
        </w:rPr>
        <w:t xml:space="preserve"> race was</w:t>
      </w:r>
      <w:r w:rsidR="00F30186" w:rsidRPr="004D2E3B">
        <w:rPr>
          <w:rFonts w:ascii="Arial" w:hAnsi="Arial" w:cs="Arial"/>
          <w:sz w:val="20"/>
          <w:szCs w:val="20"/>
        </w:rPr>
        <w:t xml:space="preserve"> not reported</w:t>
      </w:r>
      <w:r w:rsidR="00F30186">
        <w:rPr>
          <w:rFonts w:ascii="Arial" w:hAnsi="Arial" w:cs="Arial"/>
          <w:sz w:val="20"/>
          <w:szCs w:val="20"/>
        </w:rPr>
        <w:t>.</w:t>
      </w:r>
      <w:r w:rsidR="00F30186">
        <w:rPr>
          <w:rFonts w:ascii="Arial" w:hAnsi="Arial" w:cs="Arial"/>
          <w:sz w:val="20"/>
          <w:szCs w:val="20"/>
        </w:rPr>
        <w:br/>
      </w:r>
      <w:r w:rsidR="00F30186">
        <w:rPr>
          <w:rFonts w:ascii="Arial" w:hAnsi="Arial" w:cs="Arial"/>
          <w:sz w:val="20"/>
          <w:szCs w:val="20"/>
          <w:vertAlign w:val="superscript"/>
        </w:rPr>
        <w:t>e</w:t>
      </w:r>
      <w:r w:rsidR="0007324A">
        <w:rPr>
          <w:rFonts w:ascii="Arial" w:hAnsi="Arial" w:cs="Arial"/>
          <w:sz w:val="20"/>
          <w:szCs w:val="20"/>
        </w:rPr>
        <w:t>Mixed class</w:t>
      </w:r>
      <w:r w:rsidR="00F30186">
        <w:rPr>
          <w:rFonts w:ascii="Arial" w:hAnsi="Arial" w:cs="Arial"/>
          <w:sz w:val="20"/>
          <w:szCs w:val="20"/>
        </w:rPr>
        <w:t xml:space="preserve"> denotes class V </w:t>
      </w:r>
      <w:r w:rsidR="00F30186" w:rsidRPr="00445AC0">
        <w:rPr>
          <w:rFonts w:ascii="Arial" w:hAnsi="Arial" w:cs="Arial"/>
          <w:sz w:val="20"/>
          <w:szCs w:val="20"/>
        </w:rPr>
        <w:t>concomitant</w:t>
      </w:r>
      <w:r w:rsidR="00F30186">
        <w:rPr>
          <w:rFonts w:ascii="Arial" w:hAnsi="Arial" w:cs="Arial"/>
          <w:sz w:val="20"/>
          <w:szCs w:val="20"/>
        </w:rPr>
        <w:t xml:space="preserve"> with either class III or IV.</w:t>
      </w:r>
      <w:r w:rsidR="001920B8">
        <w:rPr>
          <w:rFonts w:ascii="Arial" w:hAnsi="Arial" w:cs="Arial"/>
          <w:sz w:val="20"/>
          <w:szCs w:val="20"/>
        </w:rPr>
        <w:br w:type="page"/>
      </w:r>
    </w:p>
    <w:p w14:paraId="0CA1D436" w14:textId="7B5CE113" w:rsidR="000C0D00" w:rsidRPr="00576BA2" w:rsidRDefault="009B7707" w:rsidP="000C0D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Supplemental Table 2</w:t>
      </w:r>
      <w:r w:rsidR="000C0D00" w:rsidRPr="00321225">
        <w:rPr>
          <w:rFonts w:ascii="Arial" w:hAnsi="Arial" w:cs="Arial"/>
          <w:sz w:val="20"/>
          <w:szCs w:val="20"/>
        </w:rPr>
        <w:t>.</w:t>
      </w:r>
      <w:r w:rsidR="000C0D00" w:rsidRPr="00B1589A">
        <w:rPr>
          <w:rFonts w:ascii="Arial" w:hAnsi="Arial" w:cs="Arial"/>
          <w:b/>
          <w:bCs/>
          <w:sz w:val="20"/>
          <w:szCs w:val="20"/>
        </w:rPr>
        <w:t xml:space="preserve"> </w:t>
      </w:r>
      <w:r w:rsidR="00576BA2" w:rsidRPr="00B1589A">
        <w:rPr>
          <w:rFonts w:ascii="Arial" w:hAnsi="Arial" w:cs="Arial"/>
          <w:sz w:val="20"/>
          <w:szCs w:val="20"/>
        </w:rPr>
        <w:t>Laboratory test data</w:t>
      </w:r>
      <w:r w:rsidR="00576BA2">
        <w:rPr>
          <w:rFonts w:ascii="Arial" w:hAnsi="Arial" w:cs="Arial"/>
          <w:sz w:val="20"/>
          <w:szCs w:val="20"/>
        </w:rPr>
        <w:t>,</w:t>
      </w:r>
      <w:r w:rsidR="00576BA2" w:rsidRPr="00B1589A">
        <w:rPr>
          <w:rFonts w:ascii="Arial" w:hAnsi="Arial" w:cs="Arial"/>
          <w:sz w:val="20"/>
          <w:szCs w:val="20"/>
        </w:rPr>
        <w:t xml:space="preserve"> </w:t>
      </w:r>
      <w:r w:rsidR="00576BA2" w:rsidRPr="00321225">
        <w:rPr>
          <w:rFonts w:ascii="Arial" w:hAnsi="Arial" w:cs="Arial"/>
          <w:sz w:val="20"/>
          <w:szCs w:val="20"/>
        </w:rPr>
        <w:t>presence of</w:t>
      </w:r>
      <w:r w:rsidR="00576BA2">
        <w:rPr>
          <w:rFonts w:ascii="Arial" w:hAnsi="Arial" w:cs="Arial"/>
          <w:sz w:val="20"/>
          <w:szCs w:val="20"/>
        </w:rPr>
        <w:t xml:space="preserve"> any stage of</w:t>
      </w:r>
      <w:r w:rsidR="00576BA2" w:rsidRPr="00321225">
        <w:rPr>
          <w:rFonts w:ascii="Arial" w:hAnsi="Arial" w:cs="Arial"/>
          <w:sz w:val="20"/>
          <w:szCs w:val="20"/>
        </w:rPr>
        <w:t xml:space="preserve"> acute kidney injury</w:t>
      </w:r>
      <w:r w:rsidR="00576BA2">
        <w:rPr>
          <w:rFonts w:ascii="Arial" w:hAnsi="Arial" w:cs="Arial"/>
          <w:sz w:val="20"/>
          <w:szCs w:val="20"/>
        </w:rPr>
        <w:t xml:space="preserve"> (AKI) at time of diagnosis, presence of </w:t>
      </w:r>
      <w:r w:rsidR="00576BA2" w:rsidRPr="00B1589A">
        <w:rPr>
          <w:rFonts w:ascii="Arial" w:hAnsi="Arial" w:cs="Arial"/>
          <w:sz w:val="20"/>
          <w:szCs w:val="20"/>
        </w:rPr>
        <w:t>chronic kidney disease (CKD</w:t>
      </w:r>
      <w:r w:rsidR="00576BA2">
        <w:rPr>
          <w:rFonts w:ascii="Arial" w:hAnsi="Arial" w:cs="Arial"/>
          <w:sz w:val="20"/>
          <w:szCs w:val="20"/>
        </w:rPr>
        <w:t xml:space="preserve">) at ≥6 months of follow-up, and presence of </w:t>
      </w:r>
      <w:r w:rsidR="00576BA2" w:rsidRPr="00B1589A">
        <w:rPr>
          <w:rFonts w:ascii="Arial" w:hAnsi="Arial" w:cs="Arial"/>
          <w:sz w:val="20"/>
          <w:szCs w:val="20"/>
        </w:rPr>
        <w:t>hypertension</w:t>
      </w:r>
      <w:r w:rsidR="00576BA2">
        <w:rPr>
          <w:rFonts w:ascii="Arial" w:hAnsi="Arial" w:cs="Arial"/>
          <w:sz w:val="20"/>
          <w:szCs w:val="20"/>
        </w:rPr>
        <w:t xml:space="preserve"> (HTN)</w:t>
      </w:r>
      <w:r w:rsidR="00576BA2" w:rsidRPr="00B1589A">
        <w:rPr>
          <w:rFonts w:ascii="Arial" w:hAnsi="Arial" w:cs="Arial"/>
          <w:sz w:val="20"/>
          <w:szCs w:val="20"/>
        </w:rPr>
        <w:t xml:space="preserve"> at </w:t>
      </w:r>
      <w:r w:rsidR="00576BA2">
        <w:rPr>
          <w:rFonts w:ascii="Arial" w:hAnsi="Arial" w:cs="Arial"/>
          <w:sz w:val="20"/>
          <w:szCs w:val="20"/>
        </w:rPr>
        <w:t xml:space="preserve">time of diagnosis and at ≥6 months of follow-up </w:t>
      </w:r>
      <w:r w:rsidR="00576BA2" w:rsidRPr="00B1589A">
        <w:rPr>
          <w:rFonts w:ascii="Arial" w:hAnsi="Arial" w:cs="Arial"/>
          <w:sz w:val="20"/>
          <w:szCs w:val="20"/>
        </w:rPr>
        <w:t>for patients who received</w:t>
      </w:r>
      <w:r w:rsidR="00576BA2">
        <w:rPr>
          <w:rFonts w:ascii="Arial" w:hAnsi="Arial" w:cs="Arial"/>
          <w:sz w:val="20"/>
          <w:szCs w:val="20"/>
        </w:rPr>
        <w:t xml:space="preserve">: corticosteroids (CS) and mycophenolate (MMF) (labeled MMF); CS and IV cyclophosphamide (CYC) (labeled CYC); CS, MMF, and Rituximab (RTX) (labeled </w:t>
      </w:r>
      <w:r w:rsidR="006E48C0">
        <w:rPr>
          <w:rFonts w:ascii="Arial" w:hAnsi="Arial" w:cs="Arial"/>
          <w:sz w:val="20"/>
          <w:szCs w:val="20"/>
        </w:rPr>
        <w:t>MMF+RTX</w:t>
      </w:r>
      <w:r w:rsidR="00576BA2">
        <w:rPr>
          <w:rFonts w:ascii="Arial" w:hAnsi="Arial" w:cs="Arial"/>
          <w:sz w:val="20"/>
          <w:szCs w:val="20"/>
        </w:rPr>
        <w:t xml:space="preserve">); and CS, CYC, and RTX (labeled </w:t>
      </w:r>
      <w:r w:rsidR="006E48C0">
        <w:rPr>
          <w:rFonts w:ascii="Arial" w:hAnsi="Arial" w:cs="Arial"/>
          <w:sz w:val="20"/>
          <w:szCs w:val="20"/>
        </w:rPr>
        <w:t>CYC+RTX</w:t>
      </w:r>
      <w:r w:rsidR="00576BA2">
        <w:rPr>
          <w:rFonts w:ascii="Arial" w:hAnsi="Arial" w:cs="Arial"/>
          <w:sz w:val="20"/>
          <w:szCs w:val="20"/>
        </w:rPr>
        <w:t xml:space="preserve">). </w:t>
      </w:r>
      <w:r w:rsidR="00576BA2" w:rsidRPr="00321225">
        <w:rPr>
          <w:rFonts w:ascii="Arial" w:hAnsi="Arial" w:cs="Arial"/>
          <w:sz w:val="20"/>
          <w:szCs w:val="20"/>
        </w:rPr>
        <w:t xml:space="preserve">For categorical values, </w:t>
      </w:r>
      <w:r w:rsidR="00576BA2">
        <w:rPr>
          <w:rFonts w:ascii="Arial" w:hAnsi="Arial" w:cs="Arial"/>
          <w:sz w:val="20"/>
          <w:szCs w:val="20"/>
        </w:rPr>
        <w:t>n</w:t>
      </w:r>
      <w:r w:rsidR="00576BA2" w:rsidRPr="00C95AF5">
        <w:rPr>
          <w:rFonts w:ascii="Arial" w:hAnsi="Arial" w:cs="Arial"/>
          <w:sz w:val="20"/>
          <w:szCs w:val="20"/>
        </w:rPr>
        <w:t xml:space="preserve">umber of </w:t>
      </w:r>
      <w:r w:rsidR="00576BA2">
        <w:rPr>
          <w:rFonts w:ascii="Arial" w:hAnsi="Arial" w:cs="Arial"/>
          <w:sz w:val="20"/>
          <w:szCs w:val="20"/>
        </w:rPr>
        <w:t xml:space="preserve">affected </w:t>
      </w:r>
      <w:r w:rsidR="00576BA2" w:rsidRPr="00C95AF5">
        <w:rPr>
          <w:rFonts w:ascii="Arial" w:hAnsi="Arial" w:cs="Arial"/>
          <w:sz w:val="20"/>
          <w:szCs w:val="20"/>
        </w:rPr>
        <w:t>patients</w:t>
      </w:r>
      <w:r w:rsidR="00576BA2">
        <w:rPr>
          <w:rFonts w:ascii="Arial" w:hAnsi="Arial" w:cs="Arial"/>
          <w:sz w:val="20"/>
          <w:szCs w:val="20"/>
        </w:rPr>
        <w:t xml:space="preserve"> </w:t>
      </w:r>
      <w:r w:rsidR="00576BA2"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 w:rsidR="00576BA2">
        <w:rPr>
          <w:rFonts w:ascii="Arial" w:hAnsi="Arial" w:cs="Arial"/>
          <w:sz w:val="20"/>
          <w:szCs w:val="20"/>
        </w:rPr>
        <w:t>for which data were a</w:t>
      </w:r>
      <w:r w:rsidR="00576BA2" w:rsidRPr="00C95AF5">
        <w:rPr>
          <w:rFonts w:ascii="Arial" w:hAnsi="Arial" w:cs="Arial"/>
          <w:sz w:val="20"/>
          <w:szCs w:val="20"/>
        </w:rPr>
        <w:t xml:space="preserve">vailable and </w:t>
      </w:r>
      <w:r w:rsidR="00576BA2">
        <w:rPr>
          <w:rFonts w:ascii="Arial" w:hAnsi="Arial" w:cs="Arial"/>
          <w:sz w:val="20"/>
          <w:szCs w:val="20"/>
        </w:rPr>
        <w:t xml:space="preserve">the corresponding </w:t>
      </w:r>
      <w:r w:rsidR="00576BA2" w:rsidRPr="00C95AF5">
        <w:rPr>
          <w:rFonts w:ascii="Arial" w:hAnsi="Arial" w:cs="Arial"/>
          <w:sz w:val="20"/>
          <w:szCs w:val="20"/>
        </w:rPr>
        <w:t>percentages are provided</w:t>
      </w:r>
      <w:r w:rsidR="00576BA2">
        <w:rPr>
          <w:rFonts w:ascii="Arial" w:hAnsi="Arial" w:cs="Arial"/>
          <w:sz w:val="20"/>
          <w:szCs w:val="20"/>
        </w:rPr>
        <w:t xml:space="preserve">. </w:t>
      </w:r>
      <w:r w:rsidR="00576BA2" w:rsidRPr="00321225">
        <w:rPr>
          <w:rFonts w:ascii="Arial" w:hAnsi="Arial" w:cs="Arial"/>
          <w:sz w:val="20"/>
          <w:szCs w:val="20"/>
        </w:rPr>
        <w:t>For numerical data, median values</w:t>
      </w:r>
      <w:r w:rsidR="00576BA2">
        <w:rPr>
          <w:rFonts w:ascii="Arial" w:hAnsi="Arial" w:cs="Arial"/>
          <w:sz w:val="20"/>
          <w:szCs w:val="20"/>
        </w:rPr>
        <w:t>, their corresponding lower quartiles (Q1) and upper quartiles (Q3), and number of patients for which data were available</w:t>
      </w:r>
      <w:r w:rsidR="00576BA2" w:rsidRPr="00321225">
        <w:rPr>
          <w:rFonts w:ascii="Arial" w:hAnsi="Arial" w:cs="Arial"/>
          <w:sz w:val="20"/>
          <w:szCs w:val="20"/>
        </w:rPr>
        <w:t xml:space="preserve"> are provided.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24"/>
        <w:gridCol w:w="1201"/>
        <w:gridCol w:w="1506"/>
        <w:gridCol w:w="1044"/>
        <w:gridCol w:w="1057"/>
        <w:gridCol w:w="1413"/>
        <w:gridCol w:w="1010"/>
      </w:tblGrid>
      <w:tr w:rsidR="000E48D5" w:rsidRPr="00A44ECD" w14:paraId="6E13877D" w14:textId="77777777" w:rsidTr="006541D5">
        <w:tc>
          <w:tcPr>
            <w:tcW w:w="1135" w:type="pct"/>
            <w:tcBorders>
              <w:top w:val="nil"/>
              <w:left w:val="nil"/>
            </w:tcBorders>
            <w:vAlign w:val="center"/>
          </w:tcPr>
          <w:p w14:paraId="57503A6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3BDC9872" w14:textId="77777777" w:rsidR="000E48D5" w:rsidRPr="00A44ECD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MMF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(n=33)</w:t>
            </w:r>
          </w:p>
        </w:tc>
        <w:tc>
          <w:tcPr>
            <w:tcW w:w="805" w:type="pct"/>
            <w:vAlign w:val="center"/>
          </w:tcPr>
          <w:p w14:paraId="412304B2" w14:textId="4D3F65D3" w:rsidR="000E48D5" w:rsidRPr="00A44ECD" w:rsidRDefault="006E48C0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MMF+RTX</w:t>
            </w:r>
            <w:r w:rsidR="000E48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(n=9)</w:t>
            </w:r>
          </w:p>
        </w:tc>
        <w:tc>
          <w:tcPr>
            <w:tcW w:w="558" w:type="pct"/>
            <w:vAlign w:val="center"/>
          </w:tcPr>
          <w:p w14:paraId="77780630" w14:textId="1464E940" w:rsidR="000E48D5" w:rsidRPr="00A44ECD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6541D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65" w:type="pct"/>
            <w:vAlign w:val="center"/>
          </w:tcPr>
          <w:p w14:paraId="0A0C4F82" w14:textId="2A347602" w:rsidR="000E48D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CYC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(n=18)</w:t>
            </w:r>
          </w:p>
        </w:tc>
        <w:tc>
          <w:tcPr>
            <w:tcW w:w="755" w:type="pct"/>
            <w:vAlign w:val="center"/>
          </w:tcPr>
          <w:p w14:paraId="5292645C" w14:textId="16408513" w:rsidR="000E48D5" w:rsidRPr="00A44ECD" w:rsidRDefault="006E48C0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CYC+RTX</w:t>
            </w:r>
            <w:r w:rsidR="000E48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(n=11)</w:t>
            </w:r>
          </w:p>
        </w:tc>
        <w:tc>
          <w:tcPr>
            <w:tcW w:w="540" w:type="pct"/>
            <w:vAlign w:val="center"/>
          </w:tcPr>
          <w:p w14:paraId="55210040" w14:textId="1A163469" w:rsidR="000E48D5" w:rsidRPr="00A44ECD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6541D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0E48D5" w14:paraId="0CAB527A" w14:textId="77777777" w:rsidTr="006541D5"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685B2BC7" w14:textId="469A89DA" w:rsidR="000E48D5" w:rsidRPr="000E48D5" w:rsidRDefault="000E48D5" w:rsidP="000E48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48D5">
              <w:rPr>
                <w:rFonts w:ascii="Arial" w:hAnsi="Arial" w:cs="Arial"/>
                <w:b/>
                <w:bCs/>
                <w:sz w:val="20"/>
                <w:szCs w:val="20"/>
              </w:rPr>
              <w:t>Time of Diagnosis</w:t>
            </w:r>
          </w:p>
        </w:tc>
      </w:tr>
      <w:tr w:rsidR="000E48D5" w14:paraId="345314E2" w14:textId="77777777" w:rsidTr="006541D5">
        <w:tc>
          <w:tcPr>
            <w:tcW w:w="1135" w:type="pct"/>
            <w:vAlign w:val="center"/>
          </w:tcPr>
          <w:p w14:paraId="5101F59F" w14:textId="5B2CF0C2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Hematuria present</w:t>
            </w:r>
            <w:r w:rsidR="006541D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2" w:type="pct"/>
            <w:vAlign w:val="center"/>
          </w:tcPr>
          <w:p w14:paraId="5338B89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23/28 (82%)</w:t>
            </w:r>
          </w:p>
        </w:tc>
        <w:tc>
          <w:tcPr>
            <w:tcW w:w="805" w:type="pct"/>
            <w:vAlign w:val="center"/>
          </w:tcPr>
          <w:p w14:paraId="16449F9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8/9</w:t>
            </w:r>
          </w:p>
          <w:p w14:paraId="61AAB48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(89%)</w:t>
            </w:r>
          </w:p>
        </w:tc>
        <w:tc>
          <w:tcPr>
            <w:tcW w:w="558" w:type="pct"/>
            <w:vAlign w:val="center"/>
          </w:tcPr>
          <w:p w14:paraId="6CDB742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5BF8E9B3" w14:textId="486F1C48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17/17 (100%)</w:t>
            </w:r>
          </w:p>
        </w:tc>
        <w:tc>
          <w:tcPr>
            <w:tcW w:w="755" w:type="pct"/>
            <w:vAlign w:val="center"/>
          </w:tcPr>
          <w:p w14:paraId="3A0309D4" w14:textId="4D8AB69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</w:t>
            </w:r>
          </w:p>
          <w:p w14:paraId="219CDCF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(91%)</w:t>
            </w:r>
          </w:p>
        </w:tc>
        <w:tc>
          <w:tcPr>
            <w:tcW w:w="540" w:type="pct"/>
            <w:vAlign w:val="center"/>
          </w:tcPr>
          <w:p w14:paraId="19D5A62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</w:tr>
      <w:tr w:rsidR="000E48D5" w14:paraId="20BCCA21" w14:textId="77777777" w:rsidTr="006541D5">
        <w:tc>
          <w:tcPr>
            <w:tcW w:w="1135" w:type="pct"/>
            <w:vAlign w:val="center"/>
          </w:tcPr>
          <w:p w14:paraId="7254F438" w14:textId="05D4211A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Pyuria present</w:t>
            </w:r>
            <w:r w:rsidR="006541D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42" w:type="pct"/>
            <w:vAlign w:val="center"/>
          </w:tcPr>
          <w:p w14:paraId="402A0B8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7/28 (25%)</w:t>
            </w:r>
          </w:p>
        </w:tc>
        <w:tc>
          <w:tcPr>
            <w:tcW w:w="805" w:type="pct"/>
            <w:vAlign w:val="center"/>
          </w:tcPr>
          <w:p w14:paraId="7B43B85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4/9</w:t>
            </w:r>
          </w:p>
          <w:p w14:paraId="700393F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558" w:type="pct"/>
            <w:vAlign w:val="center"/>
          </w:tcPr>
          <w:p w14:paraId="544FFA3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565" w:type="pct"/>
            <w:vAlign w:val="center"/>
          </w:tcPr>
          <w:p w14:paraId="2E2904C1" w14:textId="699CD75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8/17 (47%)</w:t>
            </w:r>
          </w:p>
        </w:tc>
        <w:tc>
          <w:tcPr>
            <w:tcW w:w="755" w:type="pct"/>
            <w:vAlign w:val="center"/>
          </w:tcPr>
          <w:p w14:paraId="1B3FE714" w14:textId="473347E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</w:t>
            </w:r>
          </w:p>
          <w:p w14:paraId="7D90B9D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(91%)</w:t>
            </w:r>
          </w:p>
        </w:tc>
        <w:tc>
          <w:tcPr>
            <w:tcW w:w="540" w:type="pct"/>
            <w:vAlign w:val="center"/>
          </w:tcPr>
          <w:p w14:paraId="3436433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0.041*</w:t>
            </w:r>
          </w:p>
        </w:tc>
      </w:tr>
      <w:tr w:rsidR="000E48D5" w14:paraId="65C84401" w14:textId="77777777" w:rsidTr="006541D5">
        <w:tc>
          <w:tcPr>
            <w:tcW w:w="1135" w:type="pct"/>
            <w:vAlign w:val="center"/>
          </w:tcPr>
          <w:p w14:paraId="05A31C3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(mg/mg)</w:t>
            </w:r>
          </w:p>
        </w:tc>
        <w:tc>
          <w:tcPr>
            <w:tcW w:w="642" w:type="pct"/>
            <w:vAlign w:val="center"/>
          </w:tcPr>
          <w:p w14:paraId="5D7E6E1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50D7511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6F4DA74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565" w:type="pct"/>
            <w:vAlign w:val="center"/>
          </w:tcPr>
          <w:p w14:paraId="64D2602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11165DA8" w14:textId="776D6AF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22139F0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0E48D5" w:rsidRPr="00321225" w14:paraId="5AFCB128" w14:textId="77777777" w:rsidTr="006541D5">
        <w:tc>
          <w:tcPr>
            <w:tcW w:w="1135" w:type="pct"/>
            <w:vAlign w:val="center"/>
          </w:tcPr>
          <w:p w14:paraId="4EE5B54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0.2-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5D673EC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15/33 (45%)</w:t>
            </w:r>
          </w:p>
        </w:tc>
        <w:tc>
          <w:tcPr>
            <w:tcW w:w="805" w:type="pct"/>
            <w:vAlign w:val="center"/>
          </w:tcPr>
          <w:p w14:paraId="52A9205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6/9</w:t>
            </w:r>
          </w:p>
          <w:p w14:paraId="3D49A1E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(67%)</w:t>
            </w:r>
          </w:p>
        </w:tc>
        <w:tc>
          <w:tcPr>
            <w:tcW w:w="558" w:type="pct"/>
            <w:vAlign w:val="center"/>
          </w:tcPr>
          <w:p w14:paraId="4CD5435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01213BA6" w14:textId="40FDEEA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7/18 (39%)</w:t>
            </w:r>
          </w:p>
        </w:tc>
        <w:tc>
          <w:tcPr>
            <w:tcW w:w="755" w:type="pct"/>
            <w:vAlign w:val="center"/>
          </w:tcPr>
          <w:p w14:paraId="2C85E07D" w14:textId="0ACED6A9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3/11</w:t>
            </w:r>
          </w:p>
          <w:p w14:paraId="2701DA8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(27%)</w:t>
            </w:r>
          </w:p>
        </w:tc>
        <w:tc>
          <w:tcPr>
            <w:tcW w:w="540" w:type="pct"/>
            <w:vAlign w:val="center"/>
          </w:tcPr>
          <w:p w14:paraId="0D28381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746D3855" w14:textId="77777777" w:rsidTr="006541D5">
        <w:tc>
          <w:tcPr>
            <w:tcW w:w="1135" w:type="pct"/>
            <w:vAlign w:val="center"/>
          </w:tcPr>
          <w:p w14:paraId="2B252D7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 &gt;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4C4DF13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18/33 (55%)</w:t>
            </w:r>
          </w:p>
        </w:tc>
        <w:tc>
          <w:tcPr>
            <w:tcW w:w="805" w:type="pct"/>
            <w:vAlign w:val="center"/>
          </w:tcPr>
          <w:p w14:paraId="5AEBE61B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3/9</w:t>
            </w:r>
          </w:p>
          <w:p w14:paraId="26E78BD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558" w:type="pct"/>
            <w:vAlign w:val="center"/>
          </w:tcPr>
          <w:p w14:paraId="1BECEF3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167A4DF6" w14:textId="68B8A85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11/18 (61%)</w:t>
            </w:r>
          </w:p>
        </w:tc>
        <w:tc>
          <w:tcPr>
            <w:tcW w:w="755" w:type="pct"/>
            <w:vAlign w:val="center"/>
          </w:tcPr>
          <w:p w14:paraId="6BA182E4" w14:textId="3976D02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8/11</w:t>
            </w:r>
          </w:p>
          <w:p w14:paraId="2E275F5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(73%)</w:t>
            </w:r>
          </w:p>
        </w:tc>
        <w:tc>
          <w:tcPr>
            <w:tcW w:w="540" w:type="pct"/>
            <w:vAlign w:val="center"/>
          </w:tcPr>
          <w:p w14:paraId="37813F7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6DCC8D85" w14:textId="77777777" w:rsidTr="006541D5">
        <w:tc>
          <w:tcPr>
            <w:tcW w:w="1135" w:type="pct"/>
            <w:vAlign w:val="center"/>
          </w:tcPr>
          <w:p w14:paraId="1D170F3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Albumin (g/dL)</w:t>
            </w:r>
          </w:p>
        </w:tc>
        <w:tc>
          <w:tcPr>
            <w:tcW w:w="642" w:type="pct"/>
            <w:vAlign w:val="center"/>
          </w:tcPr>
          <w:p w14:paraId="18B0627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(2.5-3.5)</w:t>
            </w:r>
            <w:r>
              <w:rPr>
                <w:rFonts w:ascii="Arial" w:hAnsi="Arial" w:cs="Arial"/>
                <w:sz w:val="20"/>
                <w:szCs w:val="20"/>
              </w:rPr>
              <w:br/>
              <w:t>n=32</w:t>
            </w:r>
          </w:p>
        </w:tc>
        <w:tc>
          <w:tcPr>
            <w:tcW w:w="805" w:type="pct"/>
            <w:vAlign w:val="center"/>
          </w:tcPr>
          <w:p w14:paraId="4D12A94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  <w:p w14:paraId="5FF45A1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(2.3-2.8)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3C31DE2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565" w:type="pct"/>
            <w:vAlign w:val="center"/>
          </w:tcPr>
          <w:p w14:paraId="4B226B91" w14:textId="0F20377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 (2.2-3.2)</w:t>
            </w:r>
            <w:r>
              <w:rPr>
                <w:rFonts w:ascii="Arial" w:hAnsi="Arial" w:cs="Arial"/>
                <w:sz w:val="20"/>
                <w:szCs w:val="20"/>
              </w:rPr>
              <w:br/>
              <w:t>n=18</w:t>
            </w:r>
          </w:p>
        </w:tc>
        <w:tc>
          <w:tcPr>
            <w:tcW w:w="755" w:type="pct"/>
            <w:vAlign w:val="center"/>
          </w:tcPr>
          <w:p w14:paraId="60247347" w14:textId="7143492C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  <w:p w14:paraId="7167675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(2.0-2.9)</w:t>
            </w:r>
            <w:r>
              <w:rPr>
                <w:rFonts w:ascii="Arial" w:hAnsi="Arial" w:cs="Arial"/>
                <w:sz w:val="20"/>
                <w:szCs w:val="20"/>
              </w:rPr>
              <w:br/>
              <w:t>n=11</w:t>
            </w:r>
          </w:p>
        </w:tc>
        <w:tc>
          <w:tcPr>
            <w:tcW w:w="540" w:type="pct"/>
            <w:vAlign w:val="center"/>
          </w:tcPr>
          <w:p w14:paraId="26F3B0A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0E48D5" w14:paraId="14CD7663" w14:textId="77777777" w:rsidTr="006541D5">
        <w:tc>
          <w:tcPr>
            <w:tcW w:w="1135" w:type="pct"/>
            <w:vAlign w:val="center"/>
          </w:tcPr>
          <w:p w14:paraId="5B5E108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C3 (mg/dL)</w:t>
            </w:r>
          </w:p>
        </w:tc>
        <w:tc>
          <w:tcPr>
            <w:tcW w:w="642" w:type="pct"/>
            <w:vAlign w:val="center"/>
          </w:tcPr>
          <w:p w14:paraId="42AC72B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 (42-109)</w:t>
            </w:r>
            <w:r>
              <w:rPr>
                <w:rFonts w:ascii="Arial" w:hAnsi="Arial" w:cs="Arial"/>
                <w:sz w:val="20"/>
                <w:szCs w:val="20"/>
              </w:rPr>
              <w:br/>
              <w:t>n=33</w:t>
            </w:r>
          </w:p>
        </w:tc>
        <w:tc>
          <w:tcPr>
            <w:tcW w:w="805" w:type="pct"/>
            <w:vAlign w:val="center"/>
          </w:tcPr>
          <w:p w14:paraId="5256CF1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  <w:p w14:paraId="6752DAB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(33-65)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709DEEB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0.082</w:t>
            </w:r>
          </w:p>
        </w:tc>
        <w:tc>
          <w:tcPr>
            <w:tcW w:w="565" w:type="pct"/>
            <w:vAlign w:val="center"/>
          </w:tcPr>
          <w:p w14:paraId="54CE411F" w14:textId="61FC290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(32-55)</w:t>
            </w:r>
            <w:r>
              <w:rPr>
                <w:rFonts w:ascii="Arial" w:hAnsi="Arial" w:cs="Arial"/>
                <w:sz w:val="20"/>
                <w:szCs w:val="20"/>
              </w:rPr>
              <w:br/>
              <w:t>n=16</w:t>
            </w:r>
          </w:p>
        </w:tc>
        <w:tc>
          <w:tcPr>
            <w:tcW w:w="755" w:type="pct"/>
            <w:vAlign w:val="center"/>
          </w:tcPr>
          <w:p w14:paraId="75DB6720" w14:textId="16D4496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  <w:p w14:paraId="7D101AA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(26-67)</w:t>
            </w:r>
            <w:r>
              <w:rPr>
                <w:rFonts w:ascii="Arial" w:hAnsi="Arial" w:cs="Arial"/>
                <w:sz w:val="20"/>
                <w:szCs w:val="20"/>
              </w:rPr>
              <w:br/>
              <w:t>n=11</w:t>
            </w:r>
          </w:p>
        </w:tc>
        <w:tc>
          <w:tcPr>
            <w:tcW w:w="540" w:type="pct"/>
            <w:vAlign w:val="center"/>
          </w:tcPr>
          <w:p w14:paraId="6DDB656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</w:tr>
      <w:tr w:rsidR="000E48D5" w14:paraId="6CFF0F80" w14:textId="77777777" w:rsidTr="006541D5">
        <w:tc>
          <w:tcPr>
            <w:tcW w:w="1135" w:type="pct"/>
            <w:vAlign w:val="center"/>
          </w:tcPr>
          <w:p w14:paraId="29436B5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eGFR (mL/min/1.73m</w:t>
            </w:r>
            <w:r w:rsidRPr="0032122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3212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2" w:type="pct"/>
            <w:vAlign w:val="center"/>
          </w:tcPr>
          <w:p w14:paraId="1A79A50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 (91-123)</w:t>
            </w:r>
            <w:r>
              <w:rPr>
                <w:rFonts w:ascii="Arial" w:hAnsi="Arial" w:cs="Arial"/>
                <w:sz w:val="20"/>
                <w:szCs w:val="20"/>
              </w:rPr>
              <w:br/>
              <w:t>n=33</w:t>
            </w:r>
          </w:p>
        </w:tc>
        <w:tc>
          <w:tcPr>
            <w:tcW w:w="805" w:type="pct"/>
            <w:vAlign w:val="center"/>
          </w:tcPr>
          <w:p w14:paraId="0645F82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  <w:p w14:paraId="454D4BC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(63-116)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415FFA5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  <w:tc>
          <w:tcPr>
            <w:tcW w:w="565" w:type="pct"/>
            <w:vAlign w:val="center"/>
          </w:tcPr>
          <w:p w14:paraId="06A92ABF" w14:textId="21BF64EA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 (62-99)</w:t>
            </w:r>
            <w:r>
              <w:rPr>
                <w:rFonts w:ascii="Arial" w:hAnsi="Arial" w:cs="Arial"/>
                <w:sz w:val="20"/>
                <w:szCs w:val="20"/>
              </w:rPr>
              <w:br/>
              <w:t>n=18</w:t>
            </w:r>
          </w:p>
        </w:tc>
        <w:tc>
          <w:tcPr>
            <w:tcW w:w="755" w:type="pct"/>
            <w:vAlign w:val="center"/>
          </w:tcPr>
          <w:p w14:paraId="1A12A8AE" w14:textId="1E254279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  <w:p w14:paraId="58DDD7F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(51-71)</w:t>
            </w:r>
            <w:r>
              <w:rPr>
                <w:rFonts w:ascii="Arial" w:hAnsi="Arial" w:cs="Arial"/>
                <w:sz w:val="20"/>
                <w:szCs w:val="20"/>
              </w:rPr>
              <w:br/>
              <w:t>n=11</w:t>
            </w:r>
          </w:p>
        </w:tc>
        <w:tc>
          <w:tcPr>
            <w:tcW w:w="540" w:type="pct"/>
            <w:vAlign w:val="center"/>
          </w:tcPr>
          <w:p w14:paraId="51B3779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0.064</w:t>
            </w:r>
          </w:p>
        </w:tc>
      </w:tr>
      <w:tr w:rsidR="000E48D5" w14:paraId="739549F2" w14:textId="77777777" w:rsidTr="006541D5">
        <w:tc>
          <w:tcPr>
            <w:tcW w:w="1135" w:type="pct"/>
            <w:vAlign w:val="center"/>
          </w:tcPr>
          <w:p w14:paraId="10029E2F" w14:textId="35A1112F" w:rsidR="000E48D5" w:rsidRPr="009F0D8F" w:rsidRDefault="000E48D5" w:rsidP="000E4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0D8F">
              <w:rPr>
                <w:rFonts w:ascii="Arial" w:hAnsi="Arial" w:cs="Arial"/>
                <w:sz w:val="20"/>
                <w:szCs w:val="20"/>
              </w:rPr>
              <w:t xml:space="preserve">AKI </w:t>
            </w:r>
            <w:r>
              <w:rPr>
                <w:rFonts w:ascii="Arial" w:hAnsi="Arial" w:cs="Arial"/>
                <w:sz w:val="20"/>
                <w:szCs w:val="20"/>
              </w:rPr>
              <w:t>present</w:t>
            </w:r>
            <w:r w:rsidR="006541D5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642" w:type="pct"/>
            <w:vAlign w:val="center"/>
          </w:tcPr>
          <w:p w14:paraId="4F7B2E24" w14:textId="77777777" w:rsidR="000E48D5" w:rsidRPr="009F0D8F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6/33 (18%)</w:t>
            </w:r>
          </w:p>
        </w:tc>
        <w:tc>
          <w:tcPr>
            <w:tcW w:w="805" w:type="pct"/>
            <w:vAlign w:val="center"/>
          </w:tcPr>
          <w:p w14:paraId="7A82344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3/9</w:t>
            </w:r>
          </w:p>
          <w:p w14:paraId="701D900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558" w:type="pct"/>
            <w:vAlign w:val="center"/>
          </w:tcPr>
          <w:p w14:paraId="392BCBA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565" w:type="pct"/>
            <w:vAlign w:val="center"/>
          </w:tcPr>
          <w:p w14:paraId="74F34989" w14:textId="468F1749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11/18 (61%)</w:t>
            </w:r>
          </w:p>
        </w:tc>
        <w:tc>
          <w:tcPr>
            <w:tcW w:w="755" w:type="pct"/>
            <w:vAlign w:val="center"/>
          </w:tcPr>
          <w:p w14:paraId="60301DBB" w14:textId="1E74B3D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</w:t>
            </w:r>
          </w:p>
          <w:p w14:paraId="30F16FE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(91%)</w:t>
            </w:r>
          </w:p>
        </w:tc>
        <w:tc>
          <w:tcPr>
            <w:tcW w:w="540" w:type="pct"/>
            <w:vAlign w:val="center"/>
          </w:tcPr>
          <w:p w14:paraId="395E595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0E48D5" w14:paraId="1F184D71" w14:textId="77777777" w:rsidTr="006541D5">
        <w:tc>
          <w:tcPr>
            <w:tcW w:w="1135" w:type="pct"/>
            <w:vAlign w:val="center"/>
          </w:tcPr>
          <w:p w14:paraId="4142BABB" w14:textId="50AC6283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HTN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642" w:type="pct"/>
            <w:vAlign w:val="center"/>
          </w:tcPr>
          <w:p w14:paraId="38026E7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14/19 (42%)</w:t>
            </w:r>
          </w:p>
        </w:tc>
        <w:tc>
          <w:tcPr>
            <w:tcW w:w="805" w:type="pct"/>
            <w:vAlign w:val="center"/>
          </w:tcPr>
          <w:p w14:paraId="54305B8B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4/9</w:t>
            </w:r>
          </w:p>
          <w:p w14:paraId="5E34D71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558" w:type="pct"/>
            <w:vAlign w:val="center"/>
          </w:tcPr>
          <w:p w14:paraId="2C2D316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2700923C" w14:textId="7A7D20C9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12/17 (71%)</w:t>
            </w:r>
          </w:p>
        </w:tc>
        <w:tc>
          <w:tcPr>
            <w:tcW w:w="755" w:type="pct"/>
            <w:vAlign w:val="center"/>
          </w:tcPr>
          <w:p w14:paraId="5CCDFDC9" w14:textId="52E1743A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7/11</w:t>
            </w:r>
          </w:p>
          <w:p w14:paraId="658DE40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(64%)</w:t>
            </w:r>
          </w:p>
        </w:tc>
        <w:tc>
          <w:tcPr>
            <w:tcW w:w="540" w:type="pct"/>
            <w:vAlign w:val="center"/>
          </w:tcPr>
          <w:p w14:paraId="0F71E2D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541D5" w14:paraId="3BA85636" w14:textId="77777777" w:rsidTr="006541D5"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50753613" w14:textId="2A3B6704" w:rsidR="006541D5" w:rsidRDefault="006541D5" w:rsidP="006541D5">
            <w:pPr>
              <w:rPr>
                <w:rFonts w:ascii="Arial" w:hAnsi="Arial" w:cs="Arial"/>
                <w:sz w:val="20"/>
                <w:szCs w:val="20"/>
              </w:rPr>
            </w:pPr>
            <w:r w:rsidRPr="000E48D5">
              <w:rPr>
                <w:rFonts w:ascii="Arial" w:hAnsi="Arial" w:cs="Arial"/>
                <w:b/>
                <w:bCs/>
                <w:sz w:val="20"/>
                <w:szCs w:val="20"/>
              </w:rPr>
              <w:t>6-month follow-up</w:t>
            </w:r>
          </w:p>
        </w:tc>
      </w:tr>
      <w:tr w:rsidR="000E48D5" w14:paraId="378FC688" w14:textId="77777777" w:rsidTr="006541D5">
        <w:tc>
          <w:tcPr>
            <w:tcW w:w="1135" w:type="pct"/>
            <w:vAlign w:val="center"/>
          </w:tcPr>
          <w:p w14:paraId="26B131F8" w14:textId="4B75F49D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Hematuria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2" w:type="pct"/>
            <w:vAlign w:val="center"/>
          </w:tcPr>
          <w:p w14:paraId="76D6B23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11/21 (52%)</w:t>
            </w:r>
          </w:p>
        </w:tc>
        <w:tc>
          <w:tcPr>
            <w:tcW w:w="805" w:type="pct"/>
            <w:vAlign w:val="center"/>
          </w:tcPr>
          <w:p w14:paraId="1C5E952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4/8</w:t>
            </w:r>
          </w:p>
          <w:p w14:paraId="738C1D8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558" w:type="pct"/>
            <w:vAlign w:val="center"/>
          </w:tcPr>
          <w:p w14:paraId="6155BEA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14C422D5" w14:textId="4B8892DA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10/15 (67%)</w:t>
            </w:r>
          </w:p>
        </w:tc>
        <w:tc>
          <w:tcPr>
            <w:tcW w:w="755" w:type="pct"/>
            <w:vAlign w:val="center"/>
          </w:tcPr>
          <w:p w14:paraId="317EE042" w14:textId="3B6959D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7/10</w:t>
            </w:r>
          </w:p>
          <w:p w14:paraId="6B6E1F8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(70%)</w:t>
            </w:r>
          </w:p>
        </w:tc>
        <w:tc>
          <w:tcPr>
            <w:tcW w:w="540" w:type="pct"/>
            <w:vAlign w:val="center"/>
          </w:tcPr>
          <w:p w14:paraId="7ABCC99F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0E48D5" w14:paraId="5D042943" w14:textId="77777777" w:rsidTr="006541D5">
        <w:tc>
          <w:tcPr>
            <w:tcW w:w="1135" w:type="pct"/>
            <w:vAlign w:val="center"/>
          </w:tcPr>
          <w:p w14:paraId="21C02D4B" w14:textId="3DA53FB6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Pyuria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42" w:type="pct"/>
            <w:vAlign w:val="center"/>
          </w:tcPr>
          <w:p w14:paraId="6496609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2/21 (10%)</w:t>
            </w:r>
          </w:p>
        </w:tc>
        <w:tc>
          <w:tcPr>
            <w:tcW w:w="805" w:type="pct"/>
            <w:vAlign w:val="center"/>
          </w:tcPr>
          <w:p w14:paraId="141BC23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0/8</w:t>
            </w:r>
          </w:p>
          <w:p w14:paraId="07F6450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58" w:type="pct"/>
            <w:vAlign w:val="center"/>
          </w:tcPr>
          <w:p w14:paraId="0DC29B8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1C9B7133" w14:textId="517699E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1/15 (7%)</w:t>
            </w:r>
          </w:p>
        </w:tc>
        <w:tc>
          <w:tcPr>
            <w:tcW w:w="755" w:type="pct"/>
            <w:vAlign w:val="center"/>
          </w:tcPr>
          <w:p w14:paraId="7DD51AD3" w14:textId="1CB8275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2/10</w:t>
            </w:r>
          </w:p>
          <w:p w14:paraId="737304D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(20%)</w:t>
            </w:r>
          </w:p>
        </w:tc>
        <w:tc>
          <w:tcPr>
            <w:tcW w:w="540" w:type="pct"/>
            <w:vAlign w:val="center"/>
          </w:tcPr>
          <w:p w14:paraId="1E8E880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0E48D5" w14:paraId="432926CC" w14:textId="77777777" w:rsidTr="006541D5">
        <w:tc>
          <w:tcPr>
            <w:tcW w:w="1135" w:type="pct"/>
            <w:vAlign w:val="center"/>
          </w:tcPr>
          <w:p w14:paraId="03AFD13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(mg/mg)</w:t>
            </w:r>
          </w:p>
        </w:tc>
        <w:tc>
          <w:tcPr>
            <w:tcW w:w="642" w:type="pct"/>
            <w:vAlign w:val="center"/>
          </w:tcPr>
          <w:p w14:paraId="0AF94D8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2EC313B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0CD8F39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565" w:type="pct"/>
            <w:vAlign w:val="center"/>
          </w:tcPr>
          <w:p w14:paraId="0BF1CF5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7A055E43" w14:textId="58FDDC3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3AFE26F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</w:tr>
      <w:tr w:rsidR="000E48D5" w:rsidRPr="00321225" w14:paraId="5B5D7740" w14:textId="77777777" w:rsidTr="006541D5">
        <w:tc>
          <w:tcPr>
            <w:tcW w:w="1135" w:type="pct"/>
            <w:vAlign w:val="center"/>
          </w:tcPr>
          <w:p w14:paraId="1CC236E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642" w:type="pct"/>
            <w:vAlign w:val="center"/>
          </w:tcPr>
          <w:p w14:paraId="61C0164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12/23 (52%)</w:t>
            </w:r>
          </w:p>
        </w:tc>
        <w:tc>
          <w:tcPr>
            <w:tcW w:w="805" w:type="pct"/>
            <w:vAlign w:val="center"/>
          </w:tcPr>
          <w:p w14:paraId="3053E4F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3/8</w:t>
            </w:r>
          </w:p>
          <w:p w14:paraId="1D8357C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(38%)</w:t>
            </w:r>
          </w:p>
        </w:tc>
        <w:tc>
          <w:tcPr>
            <w:tcW w:w="558" w:type="pct"/>
            <w:vAlign w:val="center"/>
          </w:tcPr>
          <w:p w14:paraId="52CC5AA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71A0C1C8" w14:textId="4DFAEB3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4/15 (27%)</w:t>
            </w:r>
          </w:p>
        </w:tc>
        <w:tc>
          <w:tcPr>
            <w:tcW w:w="755" w:type="pct"/>
            <w:vAlign w:val="center"/>
          </w:tcPr>
          <w:p w14:paraId="04BE397F" w14:textId="0A8B5F9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3/10</w:t>
            </w:r>
          </w:p>
          <w:p w14:paraId="10B0708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(30%)</w:t>
            </w:r>
          </w:p>
        </w:tc>
        <w:tc>
          <w:tcPr>
            <w:tcW w:w="540" w:type="pct"/>
            <w:vAlign w:val="center"/>
          </w:tcPr>
          <w:p w14:paraId="5BDA28D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20FC53C9" w14:textId="77777777" w:rsidTr="006541D5">
        <w:tc>
          <w:tcPr>
            <w:tcW w:w="1135" w:type="pct"/>
            <w:vAlign w:val="center"/>
          </w:tcPr>
          <w:p w14:paraId="2BB4C67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0.2-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512E928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10/23 (44%)</w:t>
            </w:r>
          </w:p>
        </w:tc>
        <w:tc>
          <w:tcPr>
            <w:tcW w:w="805" w:type="pct"/>
            <w:vAlign w:val="center"/>
          </w:tcPr>
          <w:p w14:paraId="539A305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4/8</w:t>
            </w:r>
          </w:p>
          <w:p w14:paraId="5D3E405E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558" w:type="pct"/>
            <w:vAlign w:val="center"/>
          </w:tcPr>
          <w:p w14:paraId="3838352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26D44894" w14:textId="2E1D7A1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10/15 (66%)</w:t>
            </w:r>
          </w:p>
        </w:tc>
        <w:tc>
          <w:tcPr>
            <w:tcW w:w="755" w:type="pct"/>
            <w:vAlign w:val="center"/>
          </w:tcPr>
          <w:p w14:paraId="5F5C25A8" w14:textId="67F7E7E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5/10</w:t>
            </w:r>
          </w:p>
          <w:p w14:paraId="6D1D8DF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540" w:type="pct"/>
            <w:vAlign w:val="center"/>
          </w:tcPr>
          <w:p w14:paraId="21DC718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4074A277" w14:textId="77777777" w:rsidTr="006541D5">
        <w:tc>
          <w:tcPr>
            <w:tcW w:w="1135" w:type="pct"/>
            <w:vAlign w:val="center"/>
          </w:tcPr>
          <w:p w14:paraId="0B2716A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 &gt;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759C7C7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1/23 (4%)</w:t>
            </w:r>
          </w:p>
        </w:tc>
        <w:tc>
          <w:tcPr>
            <w:tcW w:w="805" w:type="pct"/>
            <w:vAlign w:val="center"/>
          </w:tcPr>
          <w:p w14:paraId="53551AA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1/8</w:t>
            </w:r>
          </w:p>
          <w:p w14:paraId="02ECB1F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(12%)</w:t>
            </w:r>
          </w:p>
        </w:tc>
        <w:tc>
          <w:tcPr>
            <w:tcW w:w="558" w:type="pct"/>
            <w:vAlign w:val="center"/>
          </w:tcPr>
          <w:p w14:paraId="4D74322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5DDF62C0" w14:textId="3BE17C2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1/15 (7%)</w:t>
            </w:r>
          </w:p>
        </w:tc>
        <w:tc>
          <w:tcPr>
            <w:tcW w:w="755" w:type="pct"/>
            <w:vAlign w:val="center"/>
          </w:tcPr>
          <w:p w14:paraId="7DB447A6" w14:textId="796C262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2/10</w:t>
            </w:r>
          </w:p>
          <w:p w14:paraId="082DA17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(20%)</w:t>
            </w:r>
          </w:p>
        </w:tc>
        <w:tc>
          <w:tcPr>
            <w:tcW w:w="540" w:type="pct"/>
            <w:vAlign w:val="center"/>
          </w:tcPr>
          <w:p w14:paraId="59983D4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4CBD89F9" w14:textId="77777777" w:rsidTr="006541D5">
        <w:tc>
          <w:tcPr>
            <w:tcW w:w="1135" w:type="pct"/>
            <w:vAlign w:val="center"/>
          </w:tcPr>
          <w:p w14:paraId="558993D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Albumin (g/dL)</w:t>
            </w:r>
          </w:p>
        </w:tc>
        <w:tc>
          <w:tcPr>
            <w:tcW w:w="642" w:type="pct"/>
            <w:vAlign w:val="center"/>
          </w:tcPr>
          <w:p w14:paraId="19FA369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 (3.8-4.4)</w:t>
            </w:r>
            <w:r>
              <w:rPr>
                <w:rFonts w:ascii="Arial" w:hAnsi="Arial" w:cs="Arial"/>
                <w:sz w:val="20"/>
                <w:szCs w:val="20"/>
              </w:rPr>
              <w:br/>
              <w:t>n=31</w:t>
            </w:r>
          </w:p>
        </w:tc>
        <w:tc>
          <w:tcPr>
            <w:tcW w:w="805" w:type="pct"/>
            <w:vAlign w:val="center"/>
          </w:tcPr>
          <w:p w14:paraId="617C998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  <w:p w14:paraId="041AB53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(3.8-4.3)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0FA6214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565" w:type="pct"/>
            <w:vAlign w:val="center"/>
          </w:tcPr>
          <w:p w14:paraId="0518270A" w14:textId="5465B08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 (3.8-4.2)</w:t>
            </w:r>
            <w:r>
              <w:rPr>
                <w:rFonts w:ascii="Arial" w:hAnsi="Arial" w:cs="Arial"/>
                <w:sz w:val="20"/>
                <w:szCs w:val="20"/>
              </w:rPr>
              <w:br/>
              <w:t>n=16</w:t>
            </w:r>
          </w:p>
        </w:tc>
        <w:tc>
          <w:tcPr>
            <w:tcW w:w="755" w:type="pct"/>
            <w:vAlign w:val="center"/>
          </w:tcPr>
          <w:p w14:paraId="73563ECE" w14:textId="65C21D8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  <w:p w14:paraId="4EB46BA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(4.1-4.5)</w:t>
            </w:r>
            <w:r>
              <w:rPr>
                <w:rFonts w:ascii="Arial" w:hAnsi="Arial" w:cs="Arial"/>
                <w:sz w:val="20"/>
                <w:szCs w:val="20"/>
              </w:rPr>
              <w:br/>
              <w:t>n=11</w:t>
            </w:r>
          </w:p>
        </w:tc>
        <w:tc>
          <w:tcPr>
            <w:tcW w:w="540" w:type="pct"/>
            <w:vAlign w:val="center"/>
          </w:tcPr>
          <w:p w14:paraId="7A91F6FF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0E48D5" w14:paraId="25885C16" w14:textId="77777777" w:rsidTr="006541D5">
        <w:tc>
          <w:tcPr>
            <w:tcW w:w="1135" w:type="pct"/>
            <w:vAlign w:val="center"/>
          </w:tcPr>
          <w:p w14:paraId="1E6300A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C3 (mg/dL)</w:t>
            </w:r>
          </w:p>
        </w:tc>
        <w:tc>
          <w:tcPr>
            <w:tcW w:w="642" w:type="pct"/>
            <w:vAlign w:val="center"/>
          </w:tcPr>
          <w:p w14:paraId="571DEA4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 (88-132)</w:t>
            </w:r>
            <w:r>
              <w:rPr>
                <w:rFonts w:ascii="Arial" w:hAnsi="Arial" w:cs="Arial"/>
                <w:sz w:val="20"/>
                <w:szCs w:val="20"/>
              </w:rPr>
              <w:br/>
              <w:t>n=29</w:t>
            </w:r>
          </w:p>
        </w:tc>
        <w:tc>
          <w:tcPr>
            <w:tcW w:w="805" w:type="pct"/>
            <w:vAlign w:val="center"/>
          </w:tcPr>
          <w:p w14:paraId="6EA46D5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</w:t>
            </w:r>
          </w:p>
          <w:p w14:paraId="3503F0A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(94-133)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7334619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565" w:type="pct"/>
            <w:vAlign w:val="center"/>
          </w:tcPr>
          <w:p w14:paraId="504A059D" w14:textId="5C32E1C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 (81-128)</w:t>
            </w:r>
            <w:r>
              <w:rPr>
                <w:rFonts w:ascii="Arial" w:hAnsi="Arial" w:cs="Arial"/>
                <w:sz w:val="20"/>
                <w:szCs w:val="20"/>
              </w:rPr>
              <w:br/>
              <w:t>n=16</w:t>
            </w:r>
          </w:p>
        </w:tc>
        <w:tc>
          <w:tcPr>
            <w:tcW w:w="755" w:type="pct"/>
            <w:vAlign w:val="center"/>
          </w:tcPr>
          <w:p w14:paraId="3B9050F8" w14:textId="2C3137A2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  <w:p w14:paraId="2A7F0AA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(79-125)</w:t>
            </w:r>
            <w:r>
              <w:rPr>
                <w:rFonts w:ascii="Arial" w:hAnsi="Arial" w:cs="Arial"/>
                <w:sz w:val="20"/>
                <w:szCs w:val="20"/>
              </w:rPr>
              <w:br/>
              <w:t>n=10</w:t>
            </w:r>
          </w:p>
        </w:tc>
        <w:tc>
          <w:tcPr>
            <w:tcW w:w="540" w:type="pct"/>
            <w:vAlign w:val="center"/>
          </w:tcPr>
          <w:p w14:paraId="66C8198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</w:tr>
      <w:tr w:rsidR="000E48D5" w14:paraId="57560F96" w14:textId="77777777" w:rsidTr="006541D5">
        <w:tc>
          <w:tcPr>
            <w:tcW w:w="1135" w:type="pct"/>
            <w:vAlign w:val="center"/>
          </w:tcPr>
          <w:p w14:paraId="7B417E1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lastRenderedPageBreak/>
              <w:t>eGFR (mL/min/1.73m</w:t>
            </w:r>
            <w:r w:rsidRPr="0032122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3212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2" w:type="pct"/>
            <w:vAlign w:val="center"/>
          </w:tcPr>
          <w:p w14:paraId="1A906C1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 (93-119)</w:t>
            </w:r>
            <w:r>
              <w:rPr>
                <w:rFonts w:ascii="Arial" w:hAnsi="Arial" w:cs="Arial"/>
                <w:sz w:val="20"/>
                <w:szCs w:val="20"/>
              </w:rPr>
              <w:br/>
              <w:t>n=30</w:t>
            </w:r>
          </w:p>
        </w:tc>
        <w:tc>
          <w:tcPr>
            <w:tcW w:w="805" w:type="pct"/>
            <w:vAlign w:val="center"/>
          </w:tcPr>
          <w:p w14:paraId="5EB2387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</w:p>
          <w:p w14:paraId="762BF70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(100-154)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0FAFC4C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565" w:type="pct"/>
            <w:vAlign w:val="center"/>
          </w:tcPr>
          <w:p w14:paraId="2720C5FE" w14:textId="270C268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(87-106)</w:t>
            </w:r>
            <w:r>
              <w:rPr>
                <w:rFonts w:ascii="Arial" w:hAnsi="Arial" w:cs="Arial"/>
                <w:sz w:val="20"/>
                <w:szCs w:val="20"/>
              </w:rPr>
              <w:br/>
              <w:t>n=16</w:t>
            </w:r>
          </w:p>
        </w:tc>
        <w:tc>
          <w:tcPr>
            <w:tcW w:w="755" w:type="pct"/>
            <w:vAlign w:val="center"/>
          </w:tcPr>
          <w:p w14:paraId="651D7B15" w14:textId="4E53959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  <w:p w14:paraId="3707BE9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(79-109)</w:t>
            </w:r>
            <w:r>
              <w:rPr>
                <w:rFonts w:ascii="Arial" w:hAnsi="Arial" w:cs="Arial"/>
                <w:sz w:val="20"/>
                <w:szCs w:val="20"/>
              </w:rPr>
              <w:br/>
              <w:t>n=11</w:t>
            </w:r>
          </w:p>
        </w:tc>
        <w:tc>
          <w:tcPr>
            <w:tcW w:w="540" w:type="pct"/>
            <w:vAlign w:val="center"/>
          </w:tcPr>
          <w:p w14:paraId="3F27077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</w:tr>
      <w:tr w:rsidR="000E48D5" w14:paraId="1E48355E" w14:textId="77777777" w:rsidTr="006541D5">
        <w:tc>
          <w:tcPr>
            <w:tcW w:w="1135" w:type="pct"/>
            <w:vAlign w:val="center"/>
          </w:tcPr>
          <w:p w14:paraId="1BA0BF8B" w14:textId="00F6191D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CKD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642" w:type="pct"/>
            <w:vAlign w:val="center"/>
          </w:tcPr>
          <w:p w14:paraId="00E0E70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3A92CB2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2C8988A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44E4C58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334BC8C1" w14:textId="1A24E92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7D61716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0.061</w:t>
            </w:r>
          </w:p>
        </w:tc>
      </w:tr>
      <w:tr w:rsidR="000E48D5" w:rsidRPr="00321225" w14:paraId="3EE1DE9C" w14:textId="77777777" w:rsidTr="006541D5">
        <w:tc>
          <w:tcPr>
            <w:tcW w:w="1135" w:type="pct"/>
            <w:vAlign w:val="center"/>
          </w:tcPr>
          <w:p w14:paraId="53340C6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 1</w:t>
            </w:r>
          </w:p>
        </w:tc>
        <w:tc>
          <w:tcPr>
            <w:tcW w:w="642" w:type="pct"/>
            <w:vAlign w:val="center"/>
          </w:tcPr>
          <w:p w14:paraId="0ECD6AB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24/29 (83%)</w:t>
            </w:r>
          </w:p>
        </w:tc>
        <w:tc>
          <w:tcPr>
            <w:tcW w:w="805" w:type="pct"/>
            <w:vAlign w:val="center"/>
          </w:tcPr>
          <w:p w14:paraId="412B8C2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7/9</w:t>
            </w:r>
          </w:p>
          <w:p w14:paraId="3EAD90E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(78%)</w:t>
            </w:r>
          </w:p>
        </w:tc>
        <w:tc>
          <w:tcPr>
            <w:tcW w:w="558" w:type="pct"/>
            <w:vAlign w:val="center"/>
          </w:tcPr>
          <w:p w14:paraId="239C159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440B2E0D" w14:textId="182EA1F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12/16 (75%)</w:t>
            </w:r>
          </w:p>
        </w:tc>
        <w:tc>
          <w:tcPr>
            <w:tcW w:w="755" w:type="pct"/>
            <w:vAlign w:val="center"/>
          </w:tcPr>
          <w:p w14:paraId="35F4A2B0" w14:textId="0473BD4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4/11</w:t>
            </w:r>
          </w:p>
          <w:p w14:paraId="0511FE3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(36%)</w:t>
            </w:r>
          </w:p>
        </w:tc>
        <w:tc>
          <w:tcPr>
            <w:tcW w:w="540" w:type="pct"/>
            <w:vAlign w:val="center"/>
          </w:tcPr>
          <w:p w14:paraId="1E51B03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6FE46C47" w14:textId="77777777" w:rsidTr="006541D5">
        <w:tc>
          <w:tcPr>
            <w:tcW w:w="1135" w:type="pct"/>
            <w:vAlign w:val="center"/>
          </w:tcPr>
          <w:p w14:paraId="7A25DC1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-5</w:t>
            </w:r>
          </w:p>
        </w:tc>
        <w:tc>
          <w:tcPr>
            <w:tcW w:w="642" w:type="pct"/>
            <w:vAlign w:val="center"/>
          </w:tcPr>
          <w:p w14:paraId="19793AE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5/29 (17%)</w:t>
            </w:r>
          </w:p>
        </w:tc>
        <w:tc>
          <w:tcPr>
            <w:tcW w:w="805" w:type="pct"/>
            <w:vAlign w:val="center"/>
          </w:tcPr>
          <w:p w14:paraId="17AA15C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2/9</w:t>
            </w:r>
          </w:p>
          <w:p w14:paraId="7311E70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58" w:type="pct"/>
            <w:vAlign w:val="center"/>
          </w:tcPr>
          <w:p w14:paraId="10D7F34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478183CE" w14:textId="500979C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4/16 (25%)</w:t>
            </w:r>
          </w:p>
        </w:tc>
        <w:tc>
          <w:tcPr>
            <w:tcW w:w="755" w:type="pct"/>
            <w:vAlign w:val="center"/>
          </w:tcPr>
          <w:p w14:paraId="479D6DAC" w14:textId="462D54AE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7/11</w:t>
            </w:r>
          </w:p>
          <w:p w14:paraId="7D8528C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(64%)</w:t>
            </w:r>
          </w:p>
        </w:tc>
        <w:tc>
          <w:tcPr>
            <w:tcW w:w="540" w:type="pct"/>
            <w:vAlign w:val="center"/>
          </w:tcPr>
          <w:p w14:paraId="7879B36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6910A51A" w14:textId="77777777" w:rsidTr="006541D5">
        <w:tc>
          <w:tcPr>
            <w:tcW w:w="1135" w:type="pct"/>
            <w:vAlign w:val="center"/>
          </w:tcPr>
          <w:p w14:paraId="291AD55B" w14:textId="0EEC44B4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HTN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642" w:type="pct"/>
            <w:vAlign w:val="center"/>
          </w:tcPr>
          <w:p w14:paraId="0577DDC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8/31 (26%)</w:t>
            </w:r>
          </w:p>
        </w:tc>
        <w:tc>
          <w:tcPr>
            <w:tcW w:w="805" w:type="pct"/>
            <w:vAlign w:val="center"/>
          </w:tcPr>
          <w:p w14:paraId="3CD9A0B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2/9</w:t>
            </w:r>
          </w:p>
          <w:p w14:paraId="03F652B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58" w:type="pct"/>
            <w:vAlign w:val="center"/>
          </w:tcPr>
          <w:p w14:paraId="1BD0C52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5E565CF7" w14:textId="16915502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4/16 (25%)</w:t>
            </w:r>
          </w:p>
        </w:tc>
        <w:tc>
          <w:tcPr>
            <w:tcW w:w="755" w:type="pct"/>
            <w:vAlign w:val="center"/>
          </w:tcPr>
          <w:p w14:paraId="33271366" w14:textId="49B90BE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2/11</w:t>
            </w:r>
          </w:p>
          <w:p w14:paraId="7D20016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(18%)</w:t>
            </w:r>
          </w:p>
        </w:tc>
        <w:tc>
          <w:tcPr>
            <w:tcW w:w="540" w:type="pct"/>
            <w:vAlign w:val="center"/>
          </w:tcPr>
          <w:p w14:paraId="4FE3967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0E48D5" w14:paraId="734EF004" w14:textId="77777777" w:rsidTr="006541D5"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0FE585E9" w14:textId="0451F894" w:rsidR="000E48D5" w:rsidRPr="000E48D5" w:rsidRDefault="000E48D5" w:rsidP="000E48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48D5">
              <w:rPr>
                <w:rFonts w:ascii="Arial" w:hAnsi="Arial" w:cs="Arial"/>
                <w:b/>
                <w:bCs/>
                <w:sz w:val="20"/>
                <w:szCs w:val="20"/>
              </w:rPr>
              <w:t>12-month follow-up</w:t>
            </w:r>
          </w:p>
        </w:tc>
      </w:tr>
      <w:tr w:rsidR="000E48D5" w14:paraId="21265176" w14:textId="77777777" w:rsidTr="006541D5">
        <w:tc>
          <w:tcPr>
            <w:tcW w:w="1135" w:type="pct"/>
            <w:vAlign w:val="center"/>
          </w:tcPr>
          <w:p w14:paraId="281811C9" w14:textId="3BCF8D99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Hematuria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2" w:type="pct"/>
            <w:vAlign w:val="center"/>
          </w:tcPr>
          <w:p w14:paraId="3E6F158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6/21 (29%)</w:t>
            </w:r>
          </w:p>
        </w:tc>
        <w:tc>
          <w:tcPr>
            <w:tcW w:w="805" w:type="pct"/>
            <w:vAlign w:val="center"/>
          </w:tcPr>
          <w:p w14:paraId="19448CB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</w:t>
            </w:r>
          </w:p>
          <w:p w14:paraId="75D654D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558" w:type="pct"/>
            <w:vAlign w:val="center"/>
          </w:tcPr>
          <w:p w14:paraId="3A82981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251D6871" w14:textId="4D0BE9A8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7/14 (50%)</w:t>
            </w:r>
          </w:p>
        </w:tc>
        <w:tc>
          <w:tcPr>
            <w:tcW w:w="755" w:type="pct"/>
            <w:vAlign w:val="center"/>
          </w:tcPr>
          <w:p w14:paraId="3F10D90F" w14:textId="210D553C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8/11</w:t>
            </w:r>
          </w:p>
          <w:p w14:paraId="0463EB3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(73%)</w:t>
            </w:r>
          </w:p>
        </w:tc>
        <w:tc>
          <w:tcPr>
            <w:tcW w:w="540" w:type="pct"/>
            <w:vAlign w:val="center"/>
          </w:tcPr>
          <w:p w14:paraId="084383D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  <w:tr w:rsidR="000E48D5" w14:paraId="75ACB6DC" w14:textId="77777777" w:rsidTr="006541D5">
        <w:tc>
          <w:tcPr>
            <w:tcW w:w="1135" w:type="pct"/>
            <w:vAlign w:val="center"/>
          </w:tcPr>
          <w:p w14:paraId="560FDABB" w14:textId="2C922B71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Pyuria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42" w:type="pct"/>
            <w:vAlign w:val="center"/>
          </w:tcPr>
          <w:p w14:paraId="394720F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2/21 (10%)</w:t>
            </w:r>
          </w:p>
        </w:tc>
        <w:tc>
          <w:tcPr>
            <w:tcW w:w="805" w:type="pct"/>
            <w:vAlign w:val="center"/>
          </w:tcPr>
          <w:p w14:paraId="0628DDA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2/9</w:t>
            </w:r>
          </w:p>
          <w:p w14:paraId="68CB434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58" w:type="pct"/>
            <w:vAlign w:val="center"/>
          </w:tcPr>
          <w:p w14:paraId="58DFDF5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565" w:type="pct"/>
            <w:vAlign w:val="center"/>
          </w:tcPr>
          <w:p w14:paraId="17734A6A" w14:textId="5D0FA34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2/14 (14%)</w:t>
            </w:r>
          </w:p>
        </w:tc>
        <w:tc>
          <w:tcPr>
            <w:tcW w:w="755" w:type="pct"/>
            <w:vAlign w:val="center"/>
          </w:tcPr>
          <w:p w14:paraId="1F8703F0" w14:textId="63BA015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0/11</w:t>
            </w:r>
          </w:p>
          <w:p w14:paraId="19AEDC0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40" w:type="pct"/>
            <w:vAlign w:val="center"/>
          </w:tcPr>
          <w:p w14:paraId="643C3AE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0E48D5" w14:paraId="20F14211" w14:textId="77777777" w:rsidTr="006541D5">
        <w:tc>
          <w:tcPr>
            <w:tcW w:w="1135" w:type="pct"/>
            <w:vAlign w:val="center"/>
          </w:tcPr>
          <w:p w14:paraId="7DF01B4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(mg/mg)</w:t>
            </w:r>
          </w:p>
        </w:tc>
        <w:tc>
          <w:tcPr>
            <w:tcW w:w="642" w:type="pct"/>
            <w:vAlign w:val="center"/>
          </w:tcPr>
          <w:p w14:paraId="7F53F25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15E0950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63C2B36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565" w:type="pct"/>
            <w:vAlign w:val="center"/>
          </w:tcPr>
          <w:p w14:paraId="0665D4DB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3F69E357" w14:textId="252F10B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5C4367C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</w:tr>
      <w:tr w:rsidR="000E48D5" w:rsidRPr="00321225" w14:paraId="30E80C39" w14:textId="77777777" w:rsidTr="006541D5">
        <w:tc>
          <w:tcPr>
            <w:tcW w:w="1135" w:type="pct"/>
            <w:vAlign w:val="center"/>
          </w:tcPr>
          <w:p w14:paraId="62805AE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642" w:type="pct"/>
            <w:vAlign w:val="center"/>
          </w:tcPr>
          <w:p w14:paraId="712CD3E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13/22 (59%)</w:t>
            </w:r>
          </w:p>
        </w:tc>
        <w:tc>
          <w:tcPr>
            <w:tcW w:w="805" w:type="pct"/>
            <w:vAlign w:val="center"/>
          </w:tcPr>
          <w:p w14:paraId="518DF8B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3/7</w:t>
            </w:r>
          </w:p>
          <w:p w14:paraId="4E8C6CF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(43%)</w:t>
            </w:r>
          </w:p>
        </w:tc>
        <w:tc>
          <w:tcPr>
            <w:tcW w:w="558" w:type="pct"/>
            <w:vAlign w:val="center"/>
          </w:tcPr>
          <w:p w14:paraId="7C3CF9C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1C2E67D7" w14:textId="3BF6CA8E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10/14 (72%)</w:t>
            </w:r>
          </w:p>
        </w:tc>
        <w:tc>
          <w:tcPr>
            <w:tcW w:w="755" w:type="pct"/>
            <w:vAlign w:val="center"/>
          </w:tcPr>
          <w:p w14:paraId="4A47FE8B" w14:textId="2C19CAB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6/10</w:t>
            </w:r>
          </w:p>
          <w:p w14:paraId="46FD090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(60%)</w:t>
            </w:r>
          </w:p>
        </w:tc>
        <w:tc>
          <w:tcPr>
            <w:tcW w:w="540" w:type="pct"/>
            <w:vAlign w:val="center"/>
          </w:tcPr>
          <w:p w14:paraId="744FB53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377A605B" w14:textId="77777777" w:rsidTr="006541D5">
        <w:tc>
          <w:tcPr>
            <w:tcW w:w="1135" w:type="pct"/>
            <w:vAlign w:val="center"/>
          </w:tcPr>
          <w:p w14:paraId="5129A95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0.2-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4651749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6/22 (27%)</w:t>
            </w:r>
          </w:p>
        </w:tc>
        <w:tc>
          <w:tcPr>
            <w:tcW w:w="805" w:type="pct"/>
            <w:vAlign w:val="center"/>
          </w:tcPr>
          <w:p w14:paraId="209E089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4/7</w:t>
            </w:r>
          </w:p>
          <w:p w14:paraId="69BD019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(57%)</w:t>
            </w:r>
          </w:p>
        </w:tc>
        <w:tc>
          <w:tcPr>
            <w:tcW w:w="558" w:type="pct"/>
            <w:vAlign w:val="center"/>
          </w:tcPr>
          <w:p w14:paraId="12F3E60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2A9C1C9B" w14:textId="05C5908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2/14 (14%)</w:t>
            </w:r>
          </w:p>
        </w:tc>
        <w:tc>
          <w:tcPr>
            <w:tcW w:w="755" w:type="pct"/>
            <w:vAlign w:val="center"/>
          </w:tcPr>
          <w:p w14:paraId="31CCC6BB" w14:textId="1C9B5C6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4/10</w:t>
            </w:r>
          </w:p>
          <w:p w14:paraId="17F0B72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(40%)</w:t>
            </w:r>
          </w:p>
        </w:tc>
        <w:tc>
          <w:tcPr>
            <w:tcW w:w="540" w:type="pct"/>
            <w:vAlign w:val="center"/>
          </w:tcPr>
          <w:p w14:paraId="08AEDDA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40382A62" w14:textId="77777777" w:rsidTr="006541D5">
        <w:tc>
          <w:tcPr>
            <w:tcW w:w="1135" w:type="pct"/>
            <w:vAlign w:val="center"/>
          </w:tcPr>
          <w:p w14:paraId="6CCF533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68B8E5E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3/22 (14%)</w:t>
            </w:r>
          </w:p>
        </w:tc>
        <w:tc>
          <w:tcPr>
            <w:tcW w:w="805" w:type="pct"/>
            <w:vAlign w:val="center"/>
          </w:tcPr>
          <w:p w14:paraId="1AF993C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</w:t>
            </w:r>
          </w:p>
          <w:p w14:paraId="73A6773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58" w:type="pct"/>
            <w:vAlign w:val="center"/>
          </w:tcPr>
          <w:p w14:paraId="5437FE2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5885EAA0" w14:textId="0746C7A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2/14 (14%)</w:t>
            </w:r>
          </w:p>
        </w:tc>
        <w:tc>
          <w:tcPr>
            <w:tcW w:w="755" w:type="pct"/>
            <w:vAlign w:val="center"/>
          </w:tcPr>
          <w:p w14:paraId="031DE62E" w14:textId="0856DDB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0/10</w:t>
            </w:r>
          </w:p>
          <w:p w14:paraId="2D14152E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40" w:type="pct"/>
            <w:vAlign w:val="center"/>
          </w:tcPr>
          <w:p w14:paraId="767D4E7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705ECDF5" w14:textId="77777777" w:rsidTr="006541D5">
        <w:tc>
          <w:tcPr>
            <w:tcW w:w="1135" w:type="pct"/>
            <w:vAlign w:val="center"/>
          </w:tcPr>
          <w:p w14:paraId="45BED4E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Albumin (g/dL)</w:t>
            </w:r>
          </w:p>
        </w:tc>
        <w:tc>
          <w:tcPr>
            <w:tcW w:w="642" w:type="pct"/>
            <w:vAlign w:val="center"/>
          </w:tcPr>
          <w:p w14:paraId="44F9AF6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 (4.0-4.6)</w:t>
            </w:r>
            <w:r>
              <w:rPr>
                <w:rFonts w:ascii="Arial" w:hAnsi="Arial" w:cs="Arial"/>
                <w:sz w:val="20"/>
                <w:szCs w:val="20"/>
              </w:rPr>
              <w:br/>
              <w:t>n=23</w:t>
            </w:r>
          </w:p>
        </w:tc>
        <w:tc>
          <w:tcPr>
            <w:tcW w:w="805" w:type="pct"/>
            <w:vAlign w:val="center"/>
          </w:tcPr>
          <w:p w14:paraId="56BCDD7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</w:t>
            </w:r>
          </w:p>
          <w:p w14:paraId="268836D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(4.0-4.4)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52AC49B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565" w:type="pct"/>
            <w:vAlign w:val="center"/>
          </w:tcPr>
          <w:p w14:paraId="753DF282" w14:textId="41659952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 (4.1-4.4)</w:t>
            </w:r>
            <w:r>
              <w:rPr>
                <w:rFonts w:ascii="Arial" w:hAnsi="Arial" w:cs="Arial"/>
                <w:sz w:val="20"/>
                <w:szCs w:val="20"/>
              </w:rPr>
              <w:br/>
              <w:t>n=16</w:t>
            </w:r>
          </w:p>
        </w:tc>
        <w:tc>
          <w:tcPr>
            <w:tcW w:w="755" w:type="pct"/>
            <w:vAlign w:val="center"/>
          </w:tcPr>
          <w:p w14:paraId="3695D8FD" w14:textId="2D3FA00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</w:t>
            </w:r>
          </w:p>
          <w:p w14:paraId="2DB2290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(4.1-4.6)</w:t>
            </w:r>
            <w:r>
              <w:rPr>
                <w:rFonts w:ascii="Arial" w:hAnsi="Arial" w:cs="Arial"/>
                <w:sz w:val="20"/>
                <w:szCs w:val="20"/>
              </w:rPr>
              <w:br/>
              <w:t>n=10</w:t>
            </w:r>
          </w:p>
        </w:tc>
        <w:tc>
          <w:tcPr>
            <w:tcW w:w="540" w:type="pct"/>
            <w:vAlign w:val="center"/>
          </w:tcPr>
          <w:p w14:paraId="26DC66C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</w:tr>
      <w:tr w:rsidR="000E48D5" w14:paraId="64F12C61" w14:textId="77777777" w:rsidTr="006541D5">
        <w:tc>
          <w:tcPr>
            <w:tcW w:w="1135" w:type="pct"/>
            <w:vAlign w:val="center"/>
          </w:tcPr>
          <w:p w14:paraId="001013A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C3 (mg/dL)</w:t>
            </w:r>
          </w:p>
        </w:tc>
        <w:tc>
          <w:tcPr>
            <w:tcW w:w="642" w:type="pct"/>
            <w:vAlign w:val="center"/>
          </w:tcPr>
          <w:p w14:paraId="03CF045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 (86-133)</w:t>
            </w:r>
            <w:r>
              <w:rPr>
                <w:rFonts w:ascii="Arial" w:hAnsi="Arial" w:cs="Arial"/>
                <w:sz w:val="20"/>
                <w:szCs w:val="20"/>
              </w:rPr>
              <w:br/>
              <w:t>n=25</w:t>
            </w:r>
          </w:p>
        </w:tc>
        <w:tc>
          <w:tcPr>
            <w:tcW w:w="805" w:type="pct"/>
            <w:vAlign w:val="center"/>
          </w:tcPr>
          <w:p w14:paraId="7554F63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</w:p>
          <w:p w14:paraId="5775C80F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(101-134)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5C88D6D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565" w:type="pct"/>
            <w:vAlign w:val="center"/>
          </w:tcPr>
          <w:p w14:paraId="1E2EC7FC" w14:textId="71B7C836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 (85-126)</w:t>
            </w:r>
            <w:r>
              <w:rPr>
                <w:rFonts w:ascii="Arial" w:hAnsi="Arial" w:cs="Arial"/>
                <w:sz w:val="20"/>
                <w:szCs w:val="20"/>
              </w:rPr>
              <w:br/>
              <w:t>n=15</w:t>
            </w:r>
          </w:p>
        </w:tc>
        <w:tc>
          <w:tcPr>
            <w:tcW w:w="755" w:type="pct"/>
            <w:vAlign w:val="center"/>
          </w:tcPr>
          <w:p w14:paraId="08A7E050" w14:textId="2761B6C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</w:t>
            </w:r>
          </w:p>
          <w:p w14:paraId="2B55127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(104-129)</w:t>
            </w:r>
            <w:r>
              <w:rPr>
                <w:rFonts w:ascii="Arial" w:hAnsi="Arial" w:cs="Arial"/>
                <w:sz w:val="20"/>
                <w:szCs w:val="20"/>
              </w:rPr>
              <w:br/>
              <w:t>n=10</w:t>
            </w:r>
          </w:p>
        </w:tc>
        <w:tc>
          <w:tcPr>
            <w:tcW w:w="540" w:type="pct"/>
            <w:vAlign w:val="center"/>
          </w:tcPr>
          <w:p w14:paraId="79B30C7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</w:tr>
      <w:tr w:rsidR="000E48D5" w14:paraId="560BF109" w14:textId="77777777" w:rsidTr="006541D5">
        <w:tc>
          <w:tcPr>
            <w:tcW w:w="1135" w:type="pct"/>
            <w:vAlign w:val="center"/>
          </w:tcPr>
          <w:p w14:paraId="134083A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eGFR (mL/min/1.73m</w:t>
            </w:r>
            <w:r w:rsidRPr="0032122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3212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2" w:type="pct"/>
            <w:vAlign w:val="center"/>
          </w:tcPr>
          <w:p w14:paraId="2D0714D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 (96-126)</w:t>
            </w:r>
            <w:r>
              <w:rPr>
                <w:rFonts w:ascii="Arial" w:hAnsi="Arial" w:cs="Arial"/>
                <w:sz w:val="20"/>
                <w:szCs w:val="20"/>
              </w:rPr>
              <w:br/>
              <w:t>n=27</w:t>
            </w:r>
          </w:p>
        </w:tc>
        <w:tc>
          <w:tcPr>
            <w:tcW w:w="805" w:type="pct"/>
            <w:vAlign w:val="center"/>
          </w:tcPr>
          <w:p w14:paraId="2D3D861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  <w:p w14:paraId="2C4E34D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(82-116)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58" w:type="pct"/>
            <w:vAlign w:val="center"/>
          </w:tcPr>
          <w:p w14:paraId="4F4EDC9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565" w:type="pct"/>
            <w:vAlign w:val="center"/>
          </w:tcPr>
          <w:p w14:paraId="7D0ADBE4" w14:textId="3288AF4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 (92-121)</w:t>
            </w:r>
            <w:r>
              <w:rPr>
                <w:rFonts w:ascii="Arial" w:hAnsi="Arial" w:cs="Arial"/>
                <w:sz w:val="20"/>
                <w:szCs w:val="20"/>
              </w:rPr>
              <w:br/>
              <w:t>n=17</w:t>
            </w:r>
          </w:p>
        </w:tc>
        <w:tc>
          <w:tcPr>
            <w:tcW w:w="755" w:type="pct"/>
            <w:vAlign w:val="center"/>
          </w:tcPr>
          <w:p w14:paraId="1F70C886" w14:textId="323A7C5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  <w:p w14:paraId="44C97D5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(71-111)</w:t>
            </w:r>
            <w:r>
              <w:rPr>
                <w:rFonts w:ascii="Arial" w:hAnsi="Arial" w:cs="Arial"/>
                <w:sz w:val="20"/>
                <w:szCs w:val="20"/>
              </w:rPr>
              <w:br/>
              <w:t>n=10</w:t>
            </w:r>
          </w:p>
        </w:tc>
        <w:tc>
          <w:tcPr>
            <w:tcW w:w="540" w:type="pct"/>
            <w:vAlign w:val="center"/>
          </w:tcPr>
          <w:p w14:paraId="00DA697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</w:tr>
      <w:tr w:rsidR="000E48D5" w14:paraId="6D6AC234" w14:textId="77777777" w:rsidTr="006541D5">
        <w:tc>
          <w:tcPr>
            <w:tcW w:w="1135" w:type="pct"/>
            <w:vAlign w:val="center"/>
          </w:tcPr>
          <w:p w14:paraId="232AD012" w14:textId="59599F5E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CKD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642" w:type="pct"/>
            <w:vAlign w:val="center"/>
          </w:tcPr>
          <w:p w14:paraId="3C7D13C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37758A2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3342C17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565" w:type="pct"/>
            <w:vAlign w:val="center"/>
          </w:tcPr>
          <w:p w14:paraId="6028063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23046891" w14:textId="0034359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7B2C4BF4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</w:tr>
      <w:tr w:rsidR="000E48D5" w:rsidRPr="00321225" w14:paraId="6528FB76" w14:textId="77777777" w:rsidTr="006541D5">
        <w:tc>
          <w:tcPr>
            <w:tcW w:w="1135" w:type="pct"/>
            <w:vAlign w:val="center"/>
          </w:tcPr>
          <w:p w14:paraId="33A93AC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 1</w:t>
            </w:r>
          </w:p>
        </w:tc>
        <w:tc>
          <w:tcPr>
            <w:tcW w:w="642" w:type="pct"/>
            <w:vAlign w:val="center"/>
          </w:tcPr>
          <w:p w14:paraId="7E3FCD4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24/27 (89%)</w:t>
            </w:r>
          </w:p>
        </w:tc>
        <w:tc>
          <w:tcPr>
            <w:tcW w:w="805" w:type="pct"/>
            <w:vAlign w:val="center"/>
          </w:tcPr>
          <w:p w14:paraId="47EA96A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0DA2326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(78%)</w:t>
            </w:r>
          </w:p>
        </w:tc>
        <w:tc>
          <w:tcPr>
            <w:tcW w:w="558" w:type="pct"/>
            <w:vAlign w:val="center"/>
          </w:tcPr>
          <w:p w14:paraId="22735F1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31C40FEE" w14:textId="40B869B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13/17 (76%)</w:t>
            </w:r>
          </w:p>
        </w:tc>
        <w:tc>
          <w:tcPr>
            <w:tcW w:w="755" w:type="pct"/>
            <w:vAlign w:val="center"/>
          </w:tcPr>
          <w:p w14:paraId="3F131958" w14:textId="633BD32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5/9</w:t>
            </w:r>
          </w:p>
          <w:p w14:paraId="5AC01CB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(56%)</w:t>
            </w:r>
          </w:p>
        </w:tc>
        <w:tc>
          <w:tcPr>
            <w:tcW w:w="540" w:type="pct"/>
            <w:vAlign w:val="center"/>
          </w:tcPr>
          <w:p w14:paraId="171A407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44357821" w14:textId="77777777" w:rsidTr="006541D5">
        <w:tc>
          <w:tcPr>
            <w:tcW w:w="1135" w:type="pct"/>
            <w:vAlign w:val="center"/>
          </w:tcPr>
          <w:p w14:paraId="7043C7F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-5</w:t>
            </w:r>
          </w:p>
        </w:tc>
        <w:tc>
          <w:tcPr>
            <w:tcW w:w="642" w:type="pct"/>
            <w:vAlign w:val="center"/>
          </w:tcPr>
          <w:p w14:paraId="735B305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 (11%)</w:t>
            </w:r>
          </w:p>
        </w:tc>
        <w:tc>
          <w:tcPr>
            <w:tcW w:w="805" w:type="pct"/>
            <w:vAlign w:val="center"/>
          </w:tcPr>
          <w:p w14:paraId="5C46F54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293D645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58" w:type="pct"/>
            <w:vAlign w:val="center"/>
          </w:tcPr>
          <w:p w14:paraId="3340120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485E608C" w14:textId="7DBB88A8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4/17 (24%)</w:t>
            </w:r>
          </w:p>
        </w:tc>
        <w:tc>
          <w:tcPr>
            <w:tcW w:w="755" w:type="pct"/>
            <w:vAlign w:val="center"/>
          </w:tcPr>
          <w:p w14:paraId="3BFFC8D8" w14:textId="7146003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4/9</w:t>
            </w:r>
          </w:p>
          <w:p w14:paraId="5EC8D27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540" w:type="pct"/>
            <w:vAlign w:val="center"/>
          </w:tcPr>
          <w:p w14:paraId="593E404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497D50A6" w14:textId="77777777" w:rsidTr="006541D5">
        <w:tc>
          <w:tcPr>
            <w:tcW w:w="1135" w:type="pct"/>
            <w:vAlign w:val="center"/>
          </w:tcPr>
          <w:p w14:paraId="524E5FA1" w14:textId="6880CB33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HTN present</w:t>
            </w:r>
            <w:r w:rsidR="00323B56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642" w:type="pct"/>
            <w:vAlign w:val="center"/>
          </w:tcPr>
          <w:p w14:paraId="23B794E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3/26 (12%)</w:t>
            </w:r>
          </w:p>
        </w:tc>
        <w:tc>
          <w:tcPr>
            <w:tcW w:w="805" w:type="pct"/>
            <w:vAlign w:val="center"/>
          </w:tcPr>
          <w:p w14:paraId="2DCEFE1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3/9</w:t>
            </w:r>
          </w:p>
          <w:p w14:paraId="78F76D8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558" w:type="pct"/>
            <w:vAlign w:val="center"/>
          </w:tcPr>
          <w:p w14:paraId="4730FF4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565" w:type="pct"/>
            <w:vAlign w:val="center"/>
          </w:tcPr>
          <w:p w14:paraId="226D24CB" w14:textId="1E76A1A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2/17 (12%)</w:t>
            </w:r>
          </w:p>
        </w:tc>
        <w:tc>
          <w:tcPr>
            <w:tcW w:w="755" w:type="pct"/>
            <w:vAlign w:val="center"/>
          </w:tcPr>
          <w:p w14:paraId="3DBEF62E" w14:textId="7E7CAEBB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3/11</w:t>
            </w:r>
          </w:p>
          <w:p w14:paraId="61F707F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(27%)</w:t>
            </w:r>
          </w:p>
        </w:tc>
        <w:tc>
          <w:tcPr>
            <w:tcW w:w="540" w:type="pct"/>
            <w:vAlign w:val="center"/>
          </w:tcPr>
          <w:p w14:paraId="5CF8A27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</w:tr>
      <w:tr w:rsidR="000E48D5" w14:paraId="629E3102" w14:textId="77777777" w:rsidTr="006541D5"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7F866A05" w14:textId="5FEDA525" w:rsidR="000E48D5" w:rsidRPr="000E48D5" w:rsidRDefault="000E48D5" w:rsidP="000E48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48D5">
              <w:rPr>
                <w:rFonts w:ascii="Arial" w:hAnsi="Arial" w:cs="Arial"/>
                <w:b/>
                <w:bCs/>
                <w:sz w:val="20"/>
                <w:szCs w:val="20"/>
              </w:rPr>
              <w:t>24-month follow-up</w:t>
            </w:r>
          </w:p>
        </w:tc>
      </w:tr>
      <w:tr w:rsidR="000E48D5" w14:paraId="783C0DCD" w14:textId="77777777" w:rsidTr="006541D5">
        <w:tc>
          <w:tcPr>
            <w:tcW w:w="1135" w:type="pct"/>
            <w:vAlign w:val="center"/>
          </w:tcPr>
          <w:p w14:paraId="77151044" w14:textId="14AC4BE9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Hematuria present</w:t>
            </w:r>
            <w:r w:rsidR="00323B56" w:rsidRPr="00323B56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2" w:type="pct"/>
            <w:vAlign w:val="center"/>
          </w:tcPr>
          <w:p w14:paraId="7E1DF79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5/18 (28%)</w:t>
            </w:r>
          </w:p>
        </w:tc>
        <w:tc>
          <w:tcPr>
            <w:tcW w:w="805" w:type="pct"/>
            <w:vAlign w:val="center"/>
          </w:tcPr>
          <w:p w14:paraId="3202F0C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5/7</w:t>
            </w:r>
          </w:p>
          <w:p w14:paraId="35DACC7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(71%)</w:t>
            </w:r>
          </w:p>
        </w:tc>
        <w:tc>
          <w:tcPr>
            <w:tcW w:w="558" w:type="pct"/>
            <w:vAlign w:val="center"/>
          </w:tcPr>
          <w:p w14:paraId="25E1EAF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0.075</w:t>
            </w:r>
          </w:p>
        </w:tc>
        <w:tc>
          <w:tcPr>
            <w:tcW w:w="565" w:type="pct"/>
            <w:vAlign w:val="center"/>
          </w:tcPr>
          <w:p w14:paraId="105D3253" w14:textId="528C8EB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3/8 (38%)</w:t>
            </w:r>
          </w:p>
        </w:tc>
        <w:tc>
          <w:tcPr>
            <w:tcW w:w="755" w:type="pct"/>
            <w:vAlign w:val="center"/>
          </w:tcPr>
          <w:p w14:paraId="66FFA606" w14:textId="2954400C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3/8</w:t>
            </w:r>
          </w:p>
          <w:p w14:paraId="78911908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(38%)</w:t>
            </w:r>
          </w:p>
        </w:tc>
        <w:tc>
          <w:tcPr>
            <w:tcW w:w="540" w:type="pct"/>
            <w:vAlign w:val="center"/>
          </w:tcPr>
          <w:p w14:paraId="717A347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0E48D5" w14:paraId="7E133E1E" w14:textId="77777777" w:rsidTr="006541D5">
        <w:tc>
          <w:tcPr>
            <w:tcW w:w="1135" w:type="pct"/>
            <w:vAlign w:val="center"/>
          </w:tcPr>
          <w:p w14:paraId="32EA5774" w14:textId="4DB7BB8C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Pyuria present</w:t>
            </w:r>
            <w:r w:rsidR="00323B56" w:rsidRPr="00323B56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642" w:type="pct"/>
            <w:vAlign w:val="center"/>
          </w:tcPr>
          <w:p w14:paraId="6329B8D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3/18 (17%)</w:t>
            </w:r>
          </w:p>
        </w:tc>
        <w:tc>
          <w:tcPr>
            <w:tcW w:w="805" w:type="pct"/>
            <w:vAlign w:val="center"/>
          </w:tcPr>
          <w:p w14:paraId="3CFD94F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2/7</w:t>
            </w:r>
          </w:p>
          <w:p w14:paraId="67499C4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(29%)</w:t>
            </w:r>
          </w:p>
        </w:tc>
        <w:tc>
          <w:tcPr>
            <w:tcW w:w="558" w:type="pct"/>
            <w:vAlign w:val="center"/>
          </w:tcPr>
          <w:p w14:paraId="0DFD3EF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565" w:type="pct"/>
            <w:vAlign w:val="center"/>
          </w:tcPr>
          <w:p w14:paraId="4F6B6B73" w14:textId="754B7152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1/8 (13%)</w:t>
            </w:r>
          </w:p>
        </w:tc>
        <w:tc>
          <w:tcPr>
            <w:tcW w:w="755" w:type="pct"/>
            <w:vAlign w:val="center"/>
          </w:tcPr>
          <w:p w14:paraId="476638AA" w14:textId="400C5AC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1/8</w:t>
            </w:r>
          </w:p>
          <w:p w14:paraId="3798B9E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(13%)</w:t>
            </w:r>
          </w:p>
        </w:tc>
        <w:tc>
          <w:tcPr>
            <w:tcW w:w="540" w:type="pct"/>
            <w:vAlign w:val="center"/>
          </w:tcPr>
          <w:p w14:paraId="7920E58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0E48D5" w14:paraId="480EF11C" w14:textId="77777777" w:rsidTr="006541D5">
        <w:tc>
          <w:tcPr>
            <w:tcW w:w="1135" w:type="pct"/>
            <w:vAlign w:val="center"/>
          </w:tcPr>
          <w:p w14:paraId="4342F45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(mg/mg)</w:t>
            </w:r>
          </w:p>
        </w:tc>
        <w:tc>
          <w:tcPr>
            <w:tcW w:w="642" w:type="pct"/>
            <w:vAlign w:val="center"/>
          </w:tcPr>
          <w:p w14:paraId="7AA3A52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57EE8C4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7588C620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565" w:type="pct"/>
            <w:vAlign w:val="center"/>
          </w:tcPr>
          <w:p w14:paraId="01E87A0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1B25B243" w14:textId="266EAFA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103478E7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</w:tr>
      <w:tr w:rsidR="000E48D5" w:rsidRPr="00321225" w14:paraId="1487014B" w14:textId="77777777" w:rsidTr="006541D5">
        <w:tc>
          <w:tcPr>
            <w:tcW w:w="1135" w:type="pct"/>
            <w:vAlign w:val="center"/>
          </w:tcPr>
          <w:p w14:paraId="0044AC0C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642" w:type="pct"/>
            <w:vAlign w:val="center"/>
          </w:tcPr>
          <w:p w14:paraId="6588F8E9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8/14 (57%)</w:t>
            </w:r>
          </w:p>
        </w:tc>
        <w:tc>
          <w:tcPr>
            <w:tcW w:w="805" w:type="pct"/>
            <w:vAlign w:val="center"/>
          </w:tcPr>
          <w:p w14:paraId="7183060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6/7</w:t>
            </w:r>
          </w:p>
          <w:p w14:paraId="4A8B9E1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(86%)</w:t>
            </w:r>
          </w:p>
        </w:tc>
        <w:tc>
          <w:tcPr>
            <w:tcW w:w="558" w:type="pct"/>
            <w:vAlign w:val="center"/>
          </w:tcPr>
          <w:p w14:paraId="693D17A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7C6726D1" w14:textId="6A47402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4/8 (50%)</w:t>
            </w:r>
          </w:p>
        </w:tc>
        <w:tc>
          <w:tcPr>
            <w:tcW w:w="755" w:type="pct"/>
            <w:vAlign w:val="center"/>
          </w:tcPr>
          <w:p w14:paraId="67C10ABA" w14:textId="717D09A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5/10</w:t>
            </w:r>
          </w:p>
          <w:p w14:paraId="73C5701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540" w:type="pct"/>
            <w:vAlign w:val="center"/>
          </w:tcPr>
          <w:p w14:paraId="7869F91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2173AA1B" w14:textId="77777777" w:rsidTr="006541D5">
        <w:tc>
          <w:tcPr>
            <w:tcW w:w="1135" w:type="pct"/>
            <w:vAlign w:val="center"/>
          </w:tcPr>
          <w:p w14:paraId="1A49446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0.2-</w:t>
            </w:r>
            <w:r>
              <w:rPr>
                <w:rFonts w:ascii="Arial" w:hAnsi="Arial" w:cs="Arial"/>
                <w:sz w:val="20"/>
                <w:szCs w:val="20"/>
              </w:rPr>
              <w:t>≤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07D313E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1/14 (7%)</w:t>
            </w:r>
          </w:p>
        </w:tc>
        <w:tc>
          <w:tcPr>
            <w:tcW w:w="805" w:type="pct"/>
            <w:vAlign w:val="center"/>
          </w:tcPr>
          <w:p w14:paraId="4A29DFF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1/7</w:t>
            </w:r>
          </w:p>
          <w:p w14:paraId="43825CE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(14%)</w:t>
            </w:r>
          </w:p>
        </w:tc>
        <w:tc>
          <w:tcPr>
            <w:tcW w:w="558" w:type="pct"/>
            <w:vAlign w:val="center"/>
          </w:tcPr>
          <w:p w14:paraId="7B31DC28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7781F5D6" w14:textId="4A74678A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3/8 (38%)</w:t>
            </w:r>
          </w:p>
        </w:tc>
        <w:tc>
          <w:tcPr>
            <w:tcW w:w="755" w:type="pct"/>
            <w:vAlign w:val="center"/>
          </w:tcPr>
          <w:p w14:paraId="42D7E21E" w14:textId="0716A0FE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5/10</w:t>
            </w:r>
          </w:p>
          <w:p w14:paraId="6F0A6ED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540" w:type="pct"/>
            <w:vAlign w:val="center"/>
          </w:tcPr>
          <w:p w14:paraId="7E4B150E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7BE1D30A" w14:textId="77777777" w:rsidTr="006541D5">
        <w:tc>
          <w:tcPr>
            <w:tcW w:w="1135" w:type="pct"/>
            <w:vAlign w:val="center"/>
          </w:tcPr>
          <w:p w14:paraId="6D519690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UPC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&gt;</w:t>
            </w:r>
            <w:r w:rsidRPr="003212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2" w:type="pct"/>
            <w:vAlign w:val="center"/>
          </w:tcPr>
          <w:p w14:paraId="6E09FA7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5/14 (36%)</w:t>
            </w:r>
          </w:p>
        </w:tc>
        <w:tc>
          <w:tcPr>
            <w:tcW w:w="805" w:type="pct"/>
            <w:vAlign w:val="center"/>
          </w:tcPr>
          <w:p w14:paraId="0781DABF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</w:t>
            </w:r>
          </w:p>
          <w:p w14:paraId="1BB1855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58" w:type="pct"/>
            <w:vAlign w:val="center"/>
          </w:tcPr>
          <w:p w14:paraId="0454232F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124F3E21" w14:textId="6EB4F76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1/8 (12%)</w:t>
            </w:r>
          </w:p>
        </w:tc>
        <w:tc>
          <w:tcPr>
            <w:tcW w:w="755" w:type="pct"/>
            <w:vAlign w:val="center"/>
          </w:tcPr>
          <w:p w14:paraId="2AD682BD" w14:textId="7B83719C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0/10</w:t>
            </w:r>
          </w:p>
          <w:p w14:paraId="02625D2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40" w:type="pct"/>
            <w:vAlign w:val="center"/>
          </w:tcPr>
          <w:p w14:paraId="129BBE5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2D0B5A6F" w14:textId="77777777" w:rsidTr="006541D5">
        <w:tc>
          <w:tcPr>
            <w:tcW w:w="1135" w:type="pct"/>
            <w:vAlign w:val="center"/>
          </w:tcPr>
          <w:p w14:paraId="216A29C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Albumin (g/dL)</w:t>
            </w:r>
          </w:p>
        </w:tc>
        <w:tc>
          <w:tcPr>
            <w:tcW w:w="642" w:type="pct"/>
            <w:vAlign w:val="center"/>
          </w:tcPr>
          <w:p w14:paraId="00D0CC86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 (4.0-4.4)</w:t>
            </w:r>
            <w:r>
              <w:rPr>
                <w:rFonts w:ascii="Arial" w:hAnsi="Arial" w:cs="Arial"/>
                <w:sz w:val="20"/>
                <w:szCs w:val="20"/>
              </w:rPr>
              <w:br/>
              <w:t>n=17</w:t>
            </w:r>
          </w:p>
        </w:tc>
        <w:tc>
          <w:tcPr>
            <w:tcW w:w="805" w:type="pct"/>
            <w:vAlign w:val="center"/>
          </w:tcPr>
          <w:p w14:paraId="7C7798A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  <w:p w14:paraId="1328BD6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(3.9-4.5)</w:t>
            </w:r>
            <w:r>
              <w:rPr>
                <w:rFonts w:ascii="Arial" w:hAnsi="Arial" w:cs="Arial"/>
                <w:sz w:val="20"/>
                <w:szCs w:val="20"/>
              </w:rPr>
              <w:br/>
              <w:t>n=7</w:t>
            </w:r>
          </w:p>
        </w:tc>
        <w:tc>
          <w:tcPr>
            <w:tcW w:w="558" w:type="pct"/>
            <w:vAlign w:val="center"/>
          </w:tcPr>
          <w:p w14:paraId="1CF7C84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565" w:type="pct"/>
            <w:vAlign w:val="center"/>
          </w:tcPr>
          <w:p w14:paraId="549F467E" w14:textId="2F83A48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 (4.3-4.8)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755" w:type="pct"/>
            <w:vAlign w:val="center"/>
          </w:tcPr>
          <w:p w14:paraId="68CA2E4B" w14:textId="431DFB8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  <w:p w14:paraId="2F5ED46E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(4.3-4.6)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40" w:type="pct"/>
            <w:vAlign w:val="center"/>
          </w:tcPr>
          <w:p w14:paraId="640849F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0E48D5" w14:paraId="55B88DFA" w14:textId="77777777" w:rsidTr="006541D5">
        <w:trPr>
          <w:trHeight w:val="314"/>
        </w:trPr>
        <w:tc>
          <w:tcPr>
            <w:tcW w:w="1135" w:type="pct"/>
            <w:vAlign w:val="center"/>
          </w:tcPr>
          <w:p w14:paraId="279920E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lastRenderedPageBreak/>
              <w:t>C3 (mg/dL)</w:t>
            </w:r>
          </w:p>
        </w:tc>
        <w:tc>
          <w:tcPr>
            <w:tcW w:w="642" w:type="pct"/>
            <w:vAlign w:val="center"/>
          </w:tcPr>
          <w:p w14:paraId="389009D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 (91-128)</w:t>
            </w:r>
            <w:r>
              <w:rPr>
                <w:rFonts w:ascii="Arial" w:hAnsi="Arial" w:cs="Arial"/>
                <w:sz w:val="20"/>
                <w:szCs w:val="20"/>
              </w:rPr>
              <w:br/>
              <w:t>n=21</w:t>
            </w:r>
          </w:p>
        </w:tc>
        <w:tc>
          <w:tcPr>
            <w:tcW w:w="805" w:type="pct"/>
            <w:vAlign w:val="center"/>
          </w:tcPr>
          <w:p w14:paraId="4B00FCA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  <w:p w14:paraId="7FEA477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(71-130)</w:t>
            </w:r>
            <w:r>
              <w:rPr>
                <w:rFonts w:ascii="Arial" w:hAnsi="Arial" w:cs="Arial"/>
                <w:sz w:val="20"/>
                <w:szCs w:val="20"/>
              </w:rPr>
              <w:br/>
              <w:t>n=7</w:t>
            </w:r>
          </w:p>
        </w:tc>
        <w:tc>
          <w:tcPr>
            <w:tcW w:w="558" w:type="pct"/>
            <w:vAlign w:val="center"/>
          </w:tcPr>
          <w:p w14:paraId="59C3CF0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565" w:type="pct"/>
            <w:vAlign w:val="center"/>
          </w:tcPr>
          <w:p w14:paraId="58A8D059" w14:textId="684A8F00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 (80-124)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755" w:type="pct"/>
            <w:vAlign w:val="center"/>
          </w:tcPr>
          <w:p w14:paraId="47E95D76" w14:textId="47158AC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</w:p>
          <w:p w14:paraId="5EB35A9F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(117-125)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40" w:type="pct"/>
            <w:vAlign w:val="center"/>
          </w:tcPr>
          <w:p w14:paraId="21A86F0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</w:tr>
      <w:tr w:rsidR="000E48D5" w14:paraId="0E5D73EB" w14:textId="77777777" w:rsidTr="006541D5">
        <w:trPr>
          <w:trHeight w:val="314"/>
        </w:trPr>
        <w:tc>
          <w:tcPr>
            <w:tcW w:w="1135" w:type="pct"/>
            <w:vAlign w:val="center"/>
          </w:tcPr>
          <w:p w14:paraId="242B8444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eGFR (mL/min/1.73m</w:t>
            </w:r>
            <w:r w:rsidRPr="0032122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3212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2" w:type="pct"/>
            <w:vAlign w:val="center"/>
          </w:tcPr>
          <w:p w14:paraId="347DF36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 (94-127)</w:t>
            </w:r>
            <w:r>
              <w:rPr>
                <w:rFonts w:ascii="Arial" w:hAnsi="Arial" w:cs="Arial"/>
                <w:sz w:val="20"/>
                <w:szCs w:val="20"/>
              </w:rPr>
              <w:br/>
              <w:t>n=21</w:t>
            </w:r>
          </w:p>
        </w:tc>
        <w:tc>
          <w:tcPr>
            <w:tcW w:w="805" w:type="pct"/>
            <w:vAlign w:val="center"/>
          </w:tcPr>
          <w:p w14:paraId="30A61E1B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</w:t>
            </w:r>
          </w:p>
          <w:p w14:paraId="6FDDB13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(115-152)</w:t>
            </w:r>
            <w:r>
              <w:rPr>
                <w:rFonts w:ascii="Arial" w:hAnsi="Arial" w:cs="Arial"/>
                <w:sz w:val="20"/>
                <w:szCs w:val="20"/>
              </w:rPr>
              <w:br/>
              <w:t>n=7</w:t>
            </w:r>
          </w:p>
        </w:tc>
        <w:tc>
          <w:tcPr>
            <w:tcW w:w="558" w:type="pct"/>
            <w:vAlign w:val="center"/>
          </w:tcPr>
          <w:p w14:paraId="26E3BEA1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0.032</w:t>
            </w:r>
          </w:p>
        </w:tc>
        <w:tc>
          <w:tcPr>
            <w:tcW w:w="565" w:type="pct"/>
            <w:vAlign w:val="center"/>
          </w:tcPr>
          <w:p w14:paraId="3AAD4912" w14:textId="0F5CDE4D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 (98-121)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755" w:type="pct"/>
            <w:vAlign w:val="center"/>
          </w:tcPr>
          <w:p w14:paraId="0A14FCE2" w14:textId="2ABEFA43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</w:p>
          <w:p w14:paraId="62362E22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(93-110)</w:t>
            </w:r>
            <w:r>
              <w:rPr>
                <w:rFonts w:ascii="Arial" w:hAnsi="Arial" w:cs="Arial"/>
                <w:sz w:val="20"/>
                <w:szCs w:val="20"/>
              </w:rPr>
              <w:br/>
              <w:t>n=9</w:t>
            </w:r>
          </w:p>
        </w:tc>
        <w:tc>
          <w:tcPr>
            <w:tcW w:w="540" w:type="pct"/>
            <w:vAlign w:val="center"/>
          </w:tcPr>
          <w:p w14:paraId="5394CBDB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0E48D5" w14:paraId="07D448DD" w14:textId="77777777" w:rsidTr="006541D5">
        <w:tc>
          <w:tcPr>
            <w:tcW w:w="1135" w:type="pct"/>
            <w:vAlign w:val="center"/>
          </w:tcPr>
          <w:p w14:paraId="3234AC4E" w14:textId="1419E368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CKD present</w:t>
            </w:r>
            <w:r w:rsidR="00323B56" w:rsidRPr="00323B56">
              <w:rPr>
                <w:rFonts w:ascii="Arial" w:hAnsi="Arial" w:cs="Arial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642" w:type="pct"/>
            <w:vAlign w:val="center"/>
          </w:tcPr>
          <w:p w14:paraId="29C2ED1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66098E8D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14:paraId="17AE9FD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565" w:type="pct"/>
            <w:vAlign w:val="center"/>
          </w:tcPr>
          <w:p w14:paraId="4D172019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21362B02" w14:textId="61492948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361CBEE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0E48D5" w:rsidRPr="00321225" w14:paraId="4ECE3C11" w14:textId="77777777" w:rsidTr="006541D5">
        <w:tc>
          <w:tcPr>
            <w:tcW w:w="1135" w:type="pct"/>
            <w:vAlign w:val="center"/>
          </w:tcPr>
          <w:p w14:paraId="75FBE873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 1</w:t>
            </w:r>
          </w:p>
        </w:tc>
        <w:tc>
          <w:tcPr>
            <w:tcW w:w="642" w:type="pct"/>
            <w:vAlign w:val="center"/>
          </w:tcPr>
          <w:p w14:paraId="5C117D6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17/21 (81%)</w:t>
            </w:r>
          </w:p>
        </w:tc>
        <w:tc>
          <w:tcPr>
            <w:tcW w:w="805" w:type="pct"/>
            <w:vAlign w:val="center"/>
          </w:tcPr>
          <w:p w14:paraId="298CBF8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7/7 (100%)</w:t>
            </w:r>
          </w:p>
        </w:tc>
        <w:tc>
          <w:tcPr>
            <w:tcW w:w="558" w:type="pct"/>
            <w:vAlign w:val="center"/>
          </w:tcPr>
          <w:p w14:paraId="179D535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23F8FF83" w14:textId="78C8E7A4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8/9 (89%)</w:t>
            </w:r>
          </w:p>
        </w:tc>
        <w:tc>
          <w:tcPr>
            <w:tcW w:w="755" w:type="pct"/>
            <w:vAlign w:val="center"/>
          </w:tcPr>
          <w:p w14:paraId="09934FFB" w14:textId="7D8EF0D1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7/9</w:t>
            </w:r>
          </w:p>
          <w:p w14:paraId="73701112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(78%)</w:t>
            </w:r>
          </w:p>
        </w:tc>
        <w:tc>
          <w:tcPr>
            <w:tcW w:w="540" w:type="pct"/>
            <w:vAlign w:val="center"/>
          </w:tcPr>
          <w:p w14:paraId="2D4BC4EB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:rsidRPr="00321225" w14:paraId="1E559F57" w14:textId="77777777" w:rsidTr="006541D5">
        <w:tc>
          <w:tcPr>
            <w:tcW w:w="1135" w:type="pct"/>
            <w:vAlign w:val="center"/>
          </w:tcPr>
          <w:p w14:paraId="58E34A11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Stage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321225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-5</w:t>
            </w:r>
          </w:p>
        </w:tc>
        <w:tc>
          <w:tcPr>
            <w:tcW w:w="642" w:type="pct"/>
            <w:vAlign w:val="center"/>
          </w:tcPr>
          <w:p w14:paraId="229D4B9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4/21 (19%)</w:t>
            </w:r>
          </w:p>
        </w:tc>
        <w:tc>
          <w:tcPr>
            <w:tcW w:w="805" w:type="pct"/>
            <w:vAlign w:val="center"/>
          </w:tcPr>
          <w:p w14:paraId="0D1DCD6A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</w:t>
            </w:r>
          </w:p>
          <w:p w14:paraId="4B5E17A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58" w:type="pct"/>
            <w:vAlign w:val="center"/>
          </w:tcPr>
          <w:p w14:paraId="73BF1C37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5" w:type="pct"/>
            <w:vAlign w:val="center"/>
          </w:tcPr>
          <w:p w14:paraId="203CFE00" w14:textId="4E6B7D3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1/9 (11%)</w:t>
            </w:r>
          </w:p>
        </w:tc>
        <w:tc>
          <w:tcPr>
            <w:tcW w:w="755" w:type="pct"/>
            <w:vAlign w:val="center"/>
          </w:tcPr>
          <w:p w14:paraId="05AA580E" w14:textId="5AE335BF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2/9</w:t>
            </w:r>
          </w:p>
          <w:p w14:paraId="7300BE1D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(22%)</w:t>
            </w:r>
          </w:p>
        </w:tc>
        <w:tc>
          <w:tcPr>
            <w:tcW w:w="540" w:type="pct"/>
            <w:vAlign w:val="center"/>
          </w:tcPr>
          <w:p w14:paraId="7E8A651A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48D5" w14:paraId="4CB26A13" w14:textId="77777777" w:rsidTr="006541D5">
        <w:tc>
          <w:tcPr>
            <w:tcW w:w="1135" w:type="pct"/>
            <w:vAlign w:val="center"/>
          </w:tcPr>
          <w:p w14:paraId="55CEA10C" w14:textId="53901E25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1225">
              <w:rPr>
                <w:rFonts w:ascii="Arial" w:hAnsi="Arial" w:cs="Arial"/>
                <w:sz w:val="20"/>
                <w:szCs w:val="20"/>
              </w:rPr>
              <w:t>HTN present</w:t>
            </w:r>
            <w:r w:rsidR="00323B56" w:rsidRPr="00323B56">
              <w:rPr>
                <w:rFonts w:ascii="Arial" w:hAnsi="Arial" w:cs="Arial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642" w:type="pct"/>
            <w:vAlign w:val="center"/>
          </w:tcPr>
          <w:p w14:paraId="73053E65" w14:textId="77777777" w:rsidR="000E48D5" w:rsidRPr="0032122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6/21 (29%)</w:t>
            </w:r>
          </w:p>
        </w:tc>
        <w:tc>
          <w:tcPr>
            <w:tcW w:w="805" w:type="pct"/>
            <w:vAlign w:val="center"/>
          </w:tcPr>
          <w:p w14:paraId="2D085D13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</w:t>
            </w:r>
          </w:p>
          <w:p w14:paraId="34E75D2C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558" w:type="pct"/>
            <w:vAlign w:val="center"/>
          </w:tcPr>
          <w:p w14:paraId="2AEE2E76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565" w:type="pct"/>
            <w:vAlign w:val="center"/>
          </w:tcPr>
          <w:p w14:paraId="6F6140E1" w14:textId="0CAF3332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 (100%)</w:t>
            </w:r>
          </w:p>
        </w:tc>
        <w:tc>
          <w:tcPr>
            <w:tcW w:w="755" w:type="pct"/>
            <w:vAlign w:val="center"/>
          </w:tcPr>
          <w:p w14:paraId="0E7937AB" w14:textId="74224245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1/9</w:t>
            </w:r>
          </w:p>
          <w:p w14:paraId="5B59439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(11%)</w:t>
            </w:r>
          </w:p>
        </w:tc>
        <w:tc>
          <w:tcPr>
            <w:tcW w:w="540" w:type="pct"/>
            <w:vAlign w:val="center"/>
          </w:tcPr>
          <w:p w14:paraId="0A828845" w14:textId="77777777" w:rsidR="000E48D5" w:rsidRDefault="000E48D5" w:rsidP="000E4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</w:tbl>
    <w:p w14:paraId="4C215D5D" w14:textId="0A14D573" w:rsidR="00576BA2" w:rsidRPr="00D17140" w:rsidRDefault="00576BA2" w:rsidP="00576BA2">
      <w:pPr>
        <w:rPr>
          <w:rFonts w:ascii="Arial" w:hAnsi="Arial" w:cs="Arial"/>
          <w:sz w:val="20"/>
          <w:szCs w:val="20"/>
        </w:rPr>
      </w:pPr>
      <w:r w:rsidRPr="00321225">
        <w:rPr>
          <w:rFonts w:ascii="Arial" w:hAnsi="Arial" w:cs="Arial"/>
          <w:sz w:val="20"/>
          <w:szCs w:val="20"/>
        </w:rPr>
        <w:t>Abbreviations: AKI – acute kidney injury</w:t>
      </w:r>
      <w:r>
        <w:rPr>
          <w:rFonts w:ascii="Arial" w:hAnsi="Arial" w:cs="Arial"/>
          <w:sz w:val="20"/>
          <w:szCs w:val="20"/>
        </w:rPr>
        <w:t xml:space="preserve">; CKD – chronic kidney disease; CYC – IV cyclophosphamide; </w:t>
      </w:r>
      <w:r w:rsidRPr="00321225">
        <w:rPr>
          <w:rFonts w:ascii="Arial" w:hAnsi="Arial" w:cs="Arial"/>
          <w:sz w:val="20"/>
          <w:szCs w:val="20"/>
        </w:rPr>
        <w:t>eGFR – estimated glomerular function rate</w:t>
      </w:r>
      <w:r>
        <w:rPr>
          <w:rFonts w:ascii="Arial" w:hAnsi="Arial" w:cs="Arial"/>
          <w:sz w:val="20"/>
          <w:szCs w:val="20"/>
        </w:rPr>
        <w:t>;</w:t>
      </w:r>
      <w:r w:rsidRPr="007C15E4">
        <w:rPr>
          <w:rFonts w:ascii="Arial" w:hAnsi="Arial" w:cs="Arial"/>
          <w:sz w:val="20"/>
          <w:szCs w:val="20"/>
        </w:rPr>
        <w:t xml:space="preserve"> </w:t>
      </w:r>
      <w:r w:rsidRPr="00321225">
        <w:rPr>
          <w:rFonts w:ascii="Arial" w:hAnsi="Arial" w:cs="Arial"/>
          <w:sz w:val="20"/>
          <w:szCs w:val="20"/>
        </w:rPr>
        <w:t>HTN – hypertension</w:t>
      </w:r>
      <w:r>
        <w:rPr>
          <w:rFonts w:ascii="Arial" w:hAnsi="Arial" w:cs="Arial"/>
          <w:sz w:val="20"/>
          <w:szCs w:val="20"/>
        </w:rPr>
        <w:t xml:space="preserve">; MMF – mycophenolate; </w:t>
      </w:r>
      <w:r w:rsidRPr="00321225">
        <w:rPr>
          <w:rFonts w:ascii="Arial" w:hAnsi="Arial" w:cs="Arial"/>
          <w:sz w:val="20"/>
          <w:szCs w:val="20"/>
        </w:rPr>
        <w:t>UPC</w:t>
      </w:r>
      <w:r>
        <w:rPr>
          <w:rFonts w:ascii="Arial" w:hAnsi="Arial" w:cs="Arial"/>
          <w:sz w:val="20"/>
          <w:szCs w:val="20"/>
        </w:rPr>
        <w:t>R</w:t>
      </w:r>
      <w:r w:rsidRPr="00321225">
        <w:rPr>
          <w:rFonts w:ascii="Arial" w:hAnsi="Arial" w:cs="Arial"/>
          <w:sz w:val="20"/>
          <w:szCs w:val="20"/>
        </w:rPr>
        <w:t xml:space="preserve"> – urine protein-to-creatinine ratio</w:t>
      </w:r>
      <w:r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a</w:t>
      </w:r>
      <w:r>
        <w:rPr>
          <w:rFonts w:ascii="Arial" w:hAnsi="Arial" w:cs="Arial"/>
          <w:sz w:val="20"/>
          <w:szCs w:val="20"/>
        </w:rPr>
        <w:t xml:space="preserve">These p-values are for comparisons between the MMF and </w:t>
      </w:r>
      <w:r w:rsidR="006E48C0">
        <w:rPr>
          <w:rFonts w:ascii="Arial" w:hAnsi="Arial" w:cs="Arial"/>
          <w:sz w:val="20"/>
          <w:szCs w:val="20"/>
        </w:rPr>
        <w:t>MMF+RTX</w:t>
      </w:r>
      <w:r>
        <w:rPr>
          <w:rFonts w:ascii="Arial" w:hAnsi="Arial" w:cs="Arial"/>
          <w:sz w:val="20"/>
          <w:szCs w:val="20"/>
        </w:rPr>
        <w:t xml:space="preserve"> </w:t>
      </w:r>
      <w:r w:rsidR="006950F7">
        <w:rPr>
          <w:rFonts w:ascii="Arial" w:hAnsi="Arial" w:cs="Arial"/>
          <w:sz w:val="20"/>
          <w:szCs w:val="20"/>
        </w:rPr>
        <w:t>subset</w:t>
      </w:r>
      <w:r>
        <w:rPr>
          <w:rFonts w:ascii="Arial" w:hAnsi="Arial" w:cs="Arial"/>
          <w:sz w:val="20"/>
          <w:szCs w:val="20"/>
        </w:rPr>
        <w:t>s.</w:t>
      </w:r>
      <w:r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b</w:t>
      </w:r>
      <w:r>
        <w:rPr>
          <w:rFonts w:ascii="Arial" w:hAnsi="Arial" w:cs="Arial"/>
          <w:sz w:val="20"/>
          <w:szCs w:val="20"/>
        </w:rPr>
        <w:t xml:space="preserve">These p-values are for comparisons between the CYC and </w:t>
      </w:r>
      <w:r w:rsidR="006E48C0">
        <w:rPr>
          <w:rFonts w:ascii="Arial" w:hAnsi="Arial" w:cs="Arial"/>
          <w:sz w:val="20"/>
          <w:szCs w:val="20"/>
        </w:rPr>
        <w:t>CYC+RTX</w:t>
      </w:r>
      <w:r>
        <w:rPr>
          <w:rFonts w:ascii="Arial" w:hAnsi="Arial" w:cs="Arial"/>
          <w:sz w:val="20"/>
          <w:szCs w:val="20"/>
        </w:rPr>
        <w:t xml:space="preserve"> </w:t>
      </w:r>
      <w:r w:rsidR="006950F7">
        <w:rPr>
          <w:rFonts w:ascii="Arial" w:hAnsi="Arial" w:cs="Arial"/>
          <w:sz w:val="20"/>
          <w:szCs w:val="20"/>
        </w:rPr>
        <w:t>subset</w:t>
      </w:r>
      <w:r>
        <w:rPr>
          <w:rFonts w:ascii="Arial" w:hAnsi="Arial" w:cs="Arial"/>
          <w:sz w:val="20"/>
          <w:szCs w:val="20"/>
        </w:rPr>
        <w:t>s.</w:t>
      </w:r>
      <w:r w:rsidRPr="004C06C3"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c</w:t>
      </w:r>
      <w:r w:rsidRPr="004C06C3">
        <w:rPr>
          <w:rFonts w:ascii="Arial" w:hAnsi="Arial" w:cs="Arial"/>
          <w:sz w:val="20"/>
          <w:szCs w:val="20"/>
        </w:rPr>
        <w:t xml:space="preserve">Hematuria </w:t>
      </w:r>
      <w:r>
        <w:rPr>
          <w:rFonts w:ascii="Arial" w:hAnsi="Arial" w:cs="Arial"/>
          <w:sz w:val="20"/>
          <w:szCs w:val="20"/>
        </w:rPr>
        <w:t>was</w:t>
      </w:r>
      <w:r w:rsidRPr="004C06C3">
        <w:rPr>
          <w:rFonts w:ascii="Arial" w:hAnsi="Arial" w:cs="Arial"/>
          <w:sz w:val="20"/>
          <w:szCs w:val="20"/>
        </w:rPr>
        <w:t xml:space="preserve"> defined as urine RBC ≥3/high powered field.</w:t>
      </w:r>
      <w:r w:rsidRPr="004C06C3"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d</w:t>
      </w:r>
      <w:r w:rsidRPr="004C06C3">
        <w:rPr>
          <w:rFonts w:ascii="Arial" w:hAnsi="Arial" w:cs="Arial"/>
          <w:sz w:val="20"/>
          <w:szCs w:val="20"/>
        </w:rPr>
        <w:t xml:space="preserve">Pyuria </w:t>
      </w:r>
      <w:r>
        <w:rPr>
          <w:rFonts w:ascii="Arial" w:hAnsi="Arial" w:cs="Arial"/>
          <w:sz w:val="20"/>
          <w:szCs w:val="20"/>
        </w:rPr>
        <w:t>was</w:t>
      </w:r>
      <w:r w:rsidRPr="004C06C3">
        <w:rPr>
          <w:rFonts w:ascii="Arial" w:hAnsi="Arial" w:cs="Arial"/>
          <w:sz w:val="20"/>
          <w:szCs w:val="20"/>
        </w:rPr>
        <w:t xml:space="preserve"> defined as urine WBC ≥5/ high powered field.</w:t>
      </w:r>
      <w:r w:rsidRPr="004C06C3"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e</w:t>
      </w:r>
      <w:r w:rsidRPr="004C06C3">
        <w:rPr>
          <w:rFonts w:ascii="Arial" w:hAnsi="Arial" w:cs="Arial"/>
          <w:sz w:val="20"/>
          <w:szCs w:val="20"/>
        </w:rPr>
        <w:t>AKI staging definitions used are from the KDIGO 2012 AKI guidelines.</w:t>
      </w:r>
      <w:r w:rsidR="001177BD">
        <w:rPr>
          <w:rFonts w:ascii="Arial" w:hAnsi="Arial" w:cs="Arial"/>
          <w:sz w:val="20"/>
          <w:szCs w:val="20"/>
          <w:vertAlign w:val="superscript"/>
        </w:rPr>
        <w:t>11</w:t>
      </w:r>
      <w:r w:rsidRPr="004C06C3">
        <w:rPr>
          <w:rFonts w:ascii="Arial" w:hAnsi="Arial" w:cs="Arial"/>
          <w:sz w:val="20"/>
          <w:szCs w:val="20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f</w:t>
      </w:r>
      <w:r w:rsidRPr="004C06C3">
        <w:rPr>
          <w:rFonts w:ascii="Arial" w:hAnsi="Arial" w:cs="Arial"/>
          <w:sz w:val="20"/>
          <w:szCs w:val="20"/>
        </w:rPr>
        <w:t xml:space="preserve">HTN </w:t>
      </w:r>
      <w:r>
        <w:rPr>
          <w:rFonts w:ascii="Arial" w:hAnsi="Arial" w:cs="Arial"/>
          <w:sz w:val="20"/>
          <w:szCs w:val="20"/>
        </w:rPr>
        <w:t>was</w:t>
      </w:r>
      <w:r w:rsidRPr="004C06C3">
        <w:rPr>
          <w:rFonts w:ascii="Arial" w:hAnsi="Arial" w:cs="Arial"/>
          <w:sz w:val="20"/>
          <w:szCs w:val="20"/>
        </w:rPr>
        <w:t xml:space="preserve"> defined as either systolic blood pressure (SBP) or diastolic blood pressure (DBP) ≥95th percentile for patients aged &lt;13 years and SBP ≥130 or DBP ≥80 for patients aged ≥13 years</w:t>
      </w:r>
      <w:r>
        <w:rPr>
          <w:rFonts w:ascii="Arial" w:hAnsi="Arial" w:cs="Arial"/>
          <w:sz w:val="20"/>
          <w:szCs w:val="20"/>
        </w:rPr>
        <w:t>.</w:t>
      </w:r>
      <w:r w:rsidR="001177BD">
        <w:rPr>
          <w:rFonts w:ascii="Arial" w:hAnsi="Arial" w:cs="Arial"/>
          <w:sz w:val="20"/>
          <w:szCs w:val="20"/>
          <w:vertAlign w:val="superscript"/>
        </w:rPr>
        <w:t>17</w:t>
      </w:r>
      <w:r>
        <w:rPr>
          <w:rFonts w:ascii="Arial" w:hAnsi="Arial" w:cs="Arial"/>
          <w:sz w:val="20"/>
          <w:szCs w:val="20"/>
          <w:vertAlign w:val="superscript"/>
        </w:rPr>
        <w:br/>
      </w:r>
      <w:r w:rsidR="00323B56">
        <w:rPr>
          <w:rFonts w:ascii="Arial" w:hAnsi="Arial" w:cs="Arial"/>
          <w:sz w:val="20"/>
          <w:szCs w:val="20"/>
          <w:vertAlign w:val="superscript"/>
        </w:rPr>
        <w:t>g</w:t>
      </w:r>
      <w:r w:rsidRPr="00081C64">
        <w:rPr>
          <w:rFonts w:ascii="Arial" w:hAnsi="Arial" w:cs="Arial"/>
          <w:sz w:val="20"/>
          <w:szCs w:val="20"/>
        </w:rPr>
        <w:t>CKD</w:t>
      </w:r>
      <w:r>
        <w:rPr>
          <w:rFonts w:ascii="Arial" w:hAnsi="Arial" w:cs="Arial"/>
          <w:sz w:val="20"/>
          <w:szCs w:val="20"/>
        </w:rPr>
        <w:t xml:space="preserve"> staging</w:t>
      </w:r>
      <w:r w:rsidRPr="00081C6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definitions used are from the K</w:t>
      </w:r>
      <w:r w:rsidRPr="00081C64">
        <w:rPr>
          <w:rFonts w:ascii="Arial" w:hAnsi="Arial" w:cs="Arial"/>
          <w:sz w:val="20"/>
          <w:szCs w:val="20"/>
        </w:rPr>
        <w:t>DIGO 2024 CKD guidelines</w:t>
      </w:r>
      <w:r>
        <w:rPr>
          <w:rFonts w:ascii="Arial" w:hAnsi="Arial" w:cs="Arial"/>
          <w:sz w:val="20"/>
          <w:szCs w:val="20"/>
        </w:rPr>
        <w:t>.</w:t>
      </w:r>
      <w:r w:rsidR="001177BD">
        <w:rPr>
          <w:rFonts w:ascii="Arial" w:hAnsi="Arial" w:cs="Arial"/>
          <w:sz w:val="20"/>
          <w:szCs w:val="20"/>
          <w:vertAlign w:val="superscript"/>
        </w:rPr>
        <w:t>14</w:t>
      </w:r>
    </w:p>
    <w:p w14:paraId="1199FEFA" w14:textId="77777777" w:rsidR="00576BA2" w:rsidRDefault="00576BA2" w:rsidP="000C0D00">
      <w:pPr>
        <w:rPr>
          <w:rFonts w:ascii="Arial" w:hAnsi="Arial" w:cs="Arial"/>
          <w:sz w:val="20"/>
          <w:szCs w:val="20"/>
        </w:rPr>
      </w:pPr>
    </w:p>
    <w:p w14:paraId="75DBC42C" w14:textId="77777777" w:rsidR="00576BA2" w:rsidRDefault="00576BA2" w:rsidP="000C0D00">
      <w:pPr>
        <w:rPr>
          <w:rFonts w:ascii="Arial" w:hAnsi="Arial" w:cs="Arial"/>
          <w:sz w:val="20"/>
          <w:szCs w:val="20"/>
        </w:rPr>
      </w:pPr>
    </w:p>
    <w:p w14:paraId="5C120111" w14:textId="77777777" w:rsidR="00576BA2" w:rsidRDefault="00576BA2" w:rsidP="000C0D00">
      <w:pPr>
        <w:rPr>
          <w:rFonts w:ascii="Arial" w:hAnsi="Arial" w:cs="Arial"/>
          <w:sz w:val="20"/>
          <w:szCs w:val="20"/>
        </w:rPr>
      </w:pPr>
    </w:p>
    <w:p w14:paraId="0E780D4F" w14:textId="77777777" w:rsidR="00576BA2" w:rsidRDefault="00576BA2" w:rsidP="000C0D00">
      <w:pPr>
        <w:rPr>
          <w:rFonts w:ascii="Arial" w:hAnsi="Arial" w:cs="Arial"/>
          <w:sz w:val="20"/>
          <w:szCs w:val="20"/>
        </w:rPr>
      </w:pPr>
    </w:p>
    <w:p w14:paraId="46919B53" w14:textId="77777777" w:rsidR="00576BA2" w:rsidRDefault="00576BA2" w:rsidP="000C0D00">
      <w:pPr>
        <w:rPr>
          <w:rFonts w:ascii="Arial" w:hAnsi="Arial" w:cs="Arial"/>
          <w:sz w:val="20"/>
          <w:szCs w:val="20"/>
        </w:rPr>
      </w:pPr>
    </w:p>
    <w:p w14:paraId="4381A3B3" w14:textId="0FA5D908" w:rsidR="00700221" w:rsidRDefault="00327DE6" w:rsidP="00700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0711B8F" w14:textId="24BF0DAB" w:rsidR="00700221" w:rsidRDefault="00700221" w:rsidP="00700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Supplemental Table 3. Percentage of patients </w:t>
      </w:r>
      <w:r w:rsidR="00C16DD1">
        <w:rPr>
          <w:rFonts w:ascii="Arial" w:hAnsi="Arial" w:cs="Arial"/>
          <w:sz w:val="20"/>
          <w:szCs w:val="20"/>
        </w:rPr>
        <w:t>who</w:t>
      </w:r>
      <w:r>
        <w:rPr>
          <w:rFonts w:ascii="Arial" w:hAnsi="Arial" w:cs="Arial"/>
          <w:sz w:val="20"/>
          <w:szCs w:val="20"/>
        </w:rPr>
        <w:t xml:space="preserve"> achieved complete </w:t>
      </w:r>
      <w:r w:rsidR="0064244C">
        <w:rPr>
          <w:rFonts w:ascii="Arial" w:hAnsi="Arial" w:cs="Arial"/>
          <w:sz w:val="20"/>
          <w:szCs w:val="20"/>
        </w:rPr>
        <w:t>response (CR)</w:t>
      </w:r>
      <w:r>
        <w:rPr>
          <w:rFonts w:ascii="Arial" w:hAnsi="Arial" w:cs="Arial"/>
          <w:sz w:val="20"/>
          <w:szCs w:val="20"/>
        </w:rPr>
        <w:t xml:space="preserve"> and </w:t>
      </w:r>
      <w:r w:rsidR="007B53F8">
        <w:rPr>
          <w:rFonts w:ascii="Arial" w:hAnsi="Arial" w:cs="Arial"/>
          <w:sz w:val="20"/>
          <w:szCs w:val="20"/>
        </w:rPr>
        <w:t xml:space="preserve">any response (CR or partial response [PR]) </w:t>
      </w:r>
      <w:r>
        <w:rPr>
          <w:rFonts w:ascii="Arial" w:hAnsi="Arial" w:cs="Arial"/>
          <w:sz w:val="20"/>
          <w:szCs w:val="20"/>
        </w:rPr>
        <w:t xml:space="preserve">at  6-, 12-, and 24-month follow-ups after receiving </w:t>
      </w:r>
      <w:r w:rsidR="00A82D65">
        <w:rPr>
          <w:rFonts w:ascii="Arial" w:hAnsi="Arial" w:cs="Arial"/>
          <w:sz w:val="20"/>
          <w:szCs w:val="20"/>
        </w:rPr>
        <w:t>initial</w:t>
      </w:r>
      <w:r>
        <w:rPr>
          <w:rFonts w:ascii="Arial" w:hAnsi="Arial" w:cs="Arial"/>
          <w:sz w:val="20"/>
          <w:szCs w:val="20"/>
        </w:rPr>
        <w:t xml:space="preserve"> therapy with corticosteroids</w:t>
      </w:r>
      <w:r w:rsidR="000F427D">
        <w:rPr>
          <w:rFonts w:ascii="Arial" w:hAnsi="Arial" w:cs="Arial"/>
          <w:sz w:val="20"/>
          <w:szCs w:val="20"/>
        </w:rPr>
        <w:t xml:space="preserve"> (CS)</w:t>
      </w:r>
      <w:r w:rsidR="008208EE">
        <w:rPr>
          <w:rFonts w:ascii="Arial" w:hAnsi="Arial" w:cs="Arial"/>
          <w:sz w:val="20"/>
          <w:szCs w:val="20"/>
        </w:rPr>
        <w:t xml:space="preserve"> and</w:t>
      </w:r>
      <w:r>
        <w:rPr>
          <w:rFonts w:ascii="Arial" w:hAnsi="Arial" w:cs="Arial"/>
          <w:sz w:val="20"/>
          <w:szCs w:val="20"/>
        </w:rPr>
        <w:t xml:space="preserve"> mycophenolate (MMF) </w:t>
      </w:r>
      <w:r w:rsidR="008208EE">
        <w:rPr>
          <w:rFonts w:ascii="Arial" w:hAnsi="Arial" w:cs="Arial"/>
          <w:sz w:val="20"/>
          <w:szCs w:val="20"/>
        </w:rPr>
        <w:t xml:space="preserve">with </w:t>
      </w:r>
      <w:r w:rsidR="005C5D28">
        <w:rPr>
          <w:rFonts w:ascii="Arial" w:hAnsi="Arial" w:cs="Arial"/>
          <w:sz w:val="20"/>
          <w:szCs w:val="20"/>
        </w:rPr>
        <w:t>or</w:t>
      </w:r>
      <w:r w:rsidR="008208EE">
        <w:rPr>
          <w:rFonts w:ascii="Arial" w:hAnsi="Arial" w:cs="Arial"/>
          <w:sz w:val="20"/>
          <w:szCs w:val="20"/>
        </w:rPr>
        <w:t xml:space="preserve"> without </w:t>
      </w:r>
      <w:r>
        <w:rPr>
          <w:rFonts w:ascii="Arial" w:hAnsi="Arial" w:cs="Arial"/>
          <w:sz w:val="20"/>
          <w:szCs w:val="20"/>
        </w:rPr>
        <w:t>Rituximab (RTX) regardless of pediatric lupus nephritis (pLN) biopsy class (labeled as “all”)</w:t>
      </w:r>
      <w:r w:rsidRPr="003C04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</w:t>
      </w:r>
      <w:r w:rsidRPr="003C044A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tratified by pLN biopsy class. N</w:t>
      </w:r>
      <w:r w:rsidRPr="00C95AF5">
        <w:rPr>
          <w:rFonts w:ascii="Arial" w:hAnsi="Arial" w:cs="Arial"/>
          <w:sz w:val="20"/>
          <w:szCs w:val="20"/>
        </w:rPr>
        <w:t>umber of patients</w:t>
      </w:r>
      <w:r>
        <w:rPr>
          <w:rFonts w:ascii="Arial" w:hAnsi="Arial" w:cs="Arial"/>
          <w:sz w:val="20"/>
          <w:szCs w:val="20"/>
        </w:rPr>
        <w:t xml:space="preserve"> who achieved the specified </w:t>
      </w:r>
      <w:r w:rsidR="00C21FC8">
        <w:rPr>
          <w:rFonts w:ascii="Arial" w:hAnsi="Arial" w:cs="Arial"/>
          <w:sz w:val="20"/>
          <w:szCs w:val="20"/>
        </w:rPr>
        <w:t>r</w:t>
      </w:r>
      <w:r w:rsidR="0064244C">
        <w:rPr>
          <w:rFonts w:ascii="Arial" w:hAnsi="Arial" w:cs="Arial"/>
          <w:sz w:val="20"/>
          <w:szCs w:val="20"/>
        </w:rPr>
        <w:t>esponse</w:t>
      </w:r>
      <w:r>
        <w:rPr>
          <w:rFonts w:ascii="Arial" w:hAnsi="Arial" w:cs="Arial"/>
          <w:sz w:val="20"/>
          <w:szCs w:val="20"/>
        </w:rPr>
        <w:t xml:space="preserve"> </w:t>
      </w:r>
      <w:r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>
        <w:rPr>
          <w:rFonts w:ascii="Arial" w:hAnsi="Arial" w:cs="Arial"/>
          <w:sz w:val="20"/>
          <w:szCs w:val="20"/>
        </w:rPr>
        <w:t xml:space="preserve">for which </w:t>
      </w:r>
      <w:r w:rsidRPr="00C95AF5">
        <w:rPr>
          <w:rFonts w:ascii="Arial" w:hAnsi="Arial" w:cs="Arial"/>
          <w:sz w:val="20"/>
          <w:szCs w:val="20"/>
        </w:rPr>
        <w:t>data w</w:t>
      </w:r>
      <w:r>
        <w:rPr>
          <w:rFonts w:ascii="Arial" w:hAnsi="Arial" w:cs="Arial"/>
          <w:sz w:val="20"/>
          <w:szCs w:val="20"/>
        </w:rPr>
        <w:t>ere</w:t>
      </w:r>
      <w:r w:rsidRPr="00C95AF5">
        <w:rPr>
          <w:rFonts w:ascii="Arial" w:hAnsi="Arial" w:cs="Arial"/>
          <w:sz w:val="20"/>
          <w:szCs w:val="20"/>
        </w:rPr>
        <w:t xml:space="preserve"> available and </w:t>
      </w:r>
      <w:r>
        <w:rPr>
          <w:rFonts w:ascii="Arial" w:hAnsi="Arial" w:cs="Arial"/>
          <w:sz w:val="20"/>
          <w:szCs w:val="20"/>
        </w:rPr>
        <w:t xml:space="preserve">the corresponding </w:t>
      </w:r>
      <w:r w:rsidRPr="00C95AF5">
        <w:rPr>
          <w:rFonts w:ascii="Arial" w:hAnsi="Arial" w:cs="Arial"/>
          <w:sz w:val="20"/>
          <w:szCs w:val="20"/>
        </w:rPr>
        <w:t>percentages are provided</w:t>
      </w:r>
      <w:r>
        <w:rPr>
          <w:rFonts w:ascii="Arial" w:hAnsi="Arial" w:cs="Arial"/>
          <w:sz w:val="20"/>
          <w:szCs w:val="20"/>
        </w:rPr>
        <w:t>. Dashed lines denote that there were no available data for that time point. P-values are listed as not applicable (N/A) when data were not available for comparison or the comparison was between data with identical values.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1242"/>
        <w:gridCol w:w="1156"/>
        <w:gridCol w:w="1156"/>
        <w:gridCol w:w="1177"/>
        <w:gridCol w:w="1136"/>
        <w:gridCol w:w="1261"/>
        <w:gridCol w:w="1261"/>
      </w:tblGrid>
      <w:tr w:rsidR="00700221" w:rsidRPr="00654E5B" w14:paraId="13F33719" w14:textId="77777777" w:rsidTr="00EF31DB">
        <w:trPr>
          <w:trHeight w:val="355"/>
        </w:trPr>
        <w:tc>
          <w:tcPr>
            <w:tcW w:w="516" w:type="pct"/>
            <w:tcBorders>
              <w:top w:val="nil"/>
              <w:left w:val="nil"/>
              <w:bottom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B0A8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0EAA4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6BD69" w14:textId="263AC4E4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Complete </w:t>
            </w:r>
            <w:r w:rsidR="0064244C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  <w:tc>
          <w:tcPr>
            <w:tcW w:w="19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1C4C" w14:textId="419A31E5" w:rsidR="00700221" w:rsidRPr="00654E5B" w:rsidRDefault="0064244C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Any Response (CR or PR)</w:t>
            </w:r>
          </w:p>
        </w:tc>
      </w:tr>
      <w:tr w:rsidR="00700221" w:rsidRPr="00654E5B" w14:paraId="05E21A83" w14:textId="77777777" w:rsidTr="00EF31DB">
        <w:trPr>
          <w:trHeight w:val="355"/>
        </w:trPr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5895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4E5B">
              <w:rPr>
                <w:rFonts w:ascii="Arial" w:hAnsi="Arial" w:cs="Arial"/>
                <w:b/>
                <w:bCs/>
                <w:sz w:val="20"/>
                <w:szCs w:val="20"/>
              </w:rPr>
              <w:t>pLN class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48A5" w14:textId="12D5EAE4" w:rsidR="00700221" w:rsidRPr="00654E5B" w:rsidRDefault="00A82D65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Initial</w:t>
            </w:r>
            <w:r w:rsidR="00700221" w:rsidRPr="00654E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therapy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69AAA" w14:textId="7FD461DC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6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8327E" w14:textId="11BB337B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12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5D13B" w14:textId="55B2A13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24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ACE2" w14:textId="40DFA946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6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3BE2" w14:textId="5F6DCAA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12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2884" w14:textId="12045BE9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5CA">
              <w:rPr>
                <w:rFonts w:ascii="Arial" w:hAnsi="Arial" w:cs="Arial"/>
                <w:sz w:val="20"/>
                <w:szCs w:val="20"/>
              </w:rPr>
              <w:t>24 mo</w:t>
            </w:r>
            <w:r>
              <w:rPr>
                <w:rFonts w:ascii="Arial" w:hAnsi="Arial" w:cs="Arial"/>
                <w:sz w:val="20"/>
                <w:szCs w:val="20"/>
              </w:rPr>
              <w:t>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700221" w:rsidRPr="00654E5B" w14:paraId="20D02B2F" w14:textId="77777777" w:rsidTr="00EF31DB">
        <w:trPr>
          <w:trHeight w:val="515"/>
        </w:trPr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1FBCC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DA9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BFBB3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11/24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(46%)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7D7B2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13/22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(59%)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EA691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7/14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ECD6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21/24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(88%)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DDA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18/22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(82%)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2868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7/14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</w:tr>
      <w:tr w:rsidR="00700221" w:rsidRPr="00654E5B" w14:paraId="2FC05D3B" w14:textId="77777777" w:rsidTr="00EF31DB">
        <w:trPr>
          <w:trHeight w:val="479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575C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321F" w14:textId="56FFA868" w:rsidR="00700221" w:rsidRPr="00654E5B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6B45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3/8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(38%)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148CC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2/7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(29%)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C26FD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6/7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(86%)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214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6/8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BE5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3/7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(43%)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F59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7/7</w:t>
            </w:r>
            <w:r w:rsidRPr="000E231A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654E5B" w14:paraId="1AEA6B77" w14:textId="77777777" w:rsidTr="00EF31DB">
        <w:trPr>
          <w:trHeight w:val="182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C5681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208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AB86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D144B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4F99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E88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83D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0.068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D88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31A">
              <w:rPr>
                <w:rFonts w:ascii="Arial" w:hAnsi="Arial" w:cs="Arial"/>
                <w:sz w:val="20"/>
                <w:szCs w:val="20"/>
              </w:rPr>
              <w:t>0.047*</w:t>
            </w:r>
          </w:p>
        </w:tc>
      </w:tr>
      <w:tr w:rsidR="00700221" w:rsidRPr="00654E5B" w14:paraId="269312FF" w14:textId="77777777" w:rsidTr="00EF31DB">
        <w:trPr>
          <w:trHeight w:val="479"/>
        </w:trPr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9857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4E5B"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891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4D19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(40%)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90AA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5/5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9C9F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5A56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(60%)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363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5/5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B4B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</w:tr>
      <w:tr w:rsidR="00700221" w:rsidRPr="00654E5B" w14:paraId="11CAD361" w14:textId="77777777" w:rsidTr="00EF31DB">
        <w:trPr>
          <w:trHeight w:val="488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C88C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AA83" w14:textId="1328DB43" w:rsidR="00700221" w:rsidRPr="00654E5B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24A9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55FD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(33%)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BCAFF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828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A85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(67%)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054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654E5B" w14:paraId="1628FFE1" w14:textId="77777777" w:rsidTr="00EF31DB">
        <w:trPr>
          <w:trHeight w:val="272"/>
        </w:trPr>
        <w:tc>
          <w:tcPr>
            <w:tcW w:w="5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BE34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75E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BAF73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AC4F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52CBE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97FC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743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146E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700221" w:rsidRPr="00654E5B" w14:paraId="0F9B596B" w14:textId="77777777" w:rsidTr="00EF31DB">
        <w:trPr>
          <w:trHeight w:val="355"/>
        </w:trPr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D21EC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4E5B">
              <w:rPr>
                <w:rFonts w:ascii="Arial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23A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31A4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(40%)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4E00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324CB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(33%)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1E4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5/5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CDFF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B1C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(33%)</w:t>
            </w:r>
          </w:p>
        </w:tc>
      </w:tr>
      <w:tr w:rsidR="00700221" w:rsidRPr="00654E5B" w14:paraId="4B853CD5" w14:textId="77777777" w:rsidTr="00EF31DB">
        <w:trPr>
          <w:trHeight w:val="506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C218D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C813" w14:textId="703951D0" w:rsidR="00700221" w:rsidRPr="00654E5B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MMF+RTX</w:t>
            </w:r>
            <w:r w:rsidR="0070022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EB3DD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F6E9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33684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830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198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B5CD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00221" w:rsidRPr="00654E5B" w14:paraId="58E04A94" w14:textId="77777777" w:rsidTr="00EF31DB">
        <w:trPr>
          <w:trHeight w:val="245"/>
        </w:trPr>
        <w:tc>
          <w:tcPr>
            <w:tcW w:w="5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7B8EF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8A6E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7812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416B9C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A285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AEA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321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1B6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700221" w:rsidRPr="00654E5B" w14:paraId="3C753BA3" w14:textId="77777777" w:rsidTr="00EF31DB">
        <w:trPr>
          <w:trHeight w:val="355"/>
        </w:trPr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9F0CD" w14:textId="00CD2000" w:rsidR="00700221" w:rsidRPr="00654E5B" w:rsidRDefault="0007324A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Mixed class</w:t>
            </w:r>
            <w:r w:rsidR="00700221" w:rsidRPr="00903AE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7A49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11C1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EF71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(60%)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A26A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1/2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3B8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4/4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4F9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4/5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(80%)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E10B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1/2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</w:tr>
      <w:tr w:rsidR="00700221" w:rsidRPr="00654E5B" w14:paraId="708611B7" w14:textId="77777777" w:rsidTr="00EF31DB">
        <w:trPr>
          <w:trHeight w:val="355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DB17B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B0A6" w14:textId="652BEB89" w:rsidR="00700221" w:rsidRPr="00654E5B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B989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0/1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A7D6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E8AA83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0/1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26E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1/1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A3D9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7D2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1/1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654E5B" w14:paraId="64AD895C" w14:textId="77777777" w:rsidTr="00EF31DB">
        <w:trPr>
          <w:trHeight w:val="173"/>
        </w:trPr>
        <w:tc>
          <w:tcPr>
            <w:tcW w:w="5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627D6F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2F12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9A393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92AB8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A659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BAD0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665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950CD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700221" w:rsidRPr="00654E5B" w14:paraId="6F0599A4" w14:textId="77777777" w:rsidTr="00EF31DB">
        <w:trPr>
          <w:trHeight w:val="355"/>
        </w:trPr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B73CC" w14:textId="1D01D94F" w:rsidR="00700221" w:rsidRPr="00654E5B" w:rsidRDefault="0007324A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Pure class V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501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MMF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0B93A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3/9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(33%)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BDC24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3/8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(38%)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8F13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(40%)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EEA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8/9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(89%)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14A15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6/8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AA36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2/5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(40%)</w:t>
            </w:r>
          </w:p>
        </w:tc>
      </w:tr>
      <w:tr w:rsidR="00700221" w:rsidRPr="00654E5B" w14:paraId="0C18F9A3" w14:textId="77777777" w:rsidTr="00EF31DB">
        <w:trPr>
          <w:trHeight w:val="355"/>
        </w:trPr>
        <w:tc>
          <w:tcPr>
            <w:tcW w:w="51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41DBB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5570" w14:textId="1D797D44" w:rsidR="00700221" w:rsidRPr="00654E5B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MMF+RTX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BBA6F8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0/3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54E5B">
              <w:rPr>
                <w:rFonts w:ascii="Arial" w:hAnsi="Arial" w:cs="Arial"/>
                <w:sz w:val="20"/>
                <w:szCs w:val="20"/>
              </w:rPr>
              <w:t>(0%)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01468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1/4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(25%)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C232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754B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2/3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(67%)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AE31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 xml:space="preserve">1/4 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(25%)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4FA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3/3</w:t>
            </w:r>
            <w:r w:rsidRPr="00654E5B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654E5B" w14:paraId="33C7E29B" w14:textId="77777777" w:rsidTr="00EF31DB">
        <w:trPr>
          <w:trHeight w:val="173"/>
        </w:trPr>
        <w:tc>
          <w:tcPr>
            <w:tcW w:w="51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DA3C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E0A9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E7854A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1562E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3E49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A847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9392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118C" w14:textId="77777777" w:rsidR="00700221" w:rsidRPr="00654E5B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5B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</w:tr>
    </w:tbl>
    <w:p w14:paraId="164D175F" w14:textId="2B4899B3" w:rsidR="00700221" w:rsidRDefault="00700221" w:rsidP="00700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Abbreviations: </w:t>
      </w:r>
      <w:r w:rsidR="00F43F45">
        <w:rPr>
          <w:rFonts w:ascii="Arial" w:hAnsi="Arial" w:cs="Arial"/>
          <w:sz w:val="20"/>
          <w:szCs w:val="20"/>
        </w:rPr>
        <w:t xml:space="preserve">CR – complete response; </w:t>
      </w:r>
      <w:r>
        <w:rPr>
          <w:rFonts w:ascii="Arial" w:hAnsi="Arial" w:cs="Arial"/>
          <w:sz w:val="20"/>
          <w:szCs w:val="20"/>
        </w:rPr>
        <w:t>MMF – mycophenolate;</w:t>
      </w:r>
      <w:r w:rsidR="00F43F45">
        <w:rPr>
          <w:rFonts w:ascii="Arial" w:hAnsi="Arial" w:cs="Arial"/>
          <w:sz w:val="20"/>
          <w:szCs w:val="20"/>
        </w:rPr>
        <w:t xml:space="preserve"> PR – partial response;</w:t>
      </w:r>
      <w:r>
        <w:rPr>
          <w:rFonts w:ascii="Arial" w:hAnsi="Arial" w:cs="Arial"/>
          <w:sz w:val="20"/>
          <w:szCs w:val="20"/>
        </w:rPr>
        <w:t xml:space="preserve"> pLN – pediatric lupus nephritis; N/A – not applicable; RTX – rituximab</w:t>
      </w:r>
      <w:r>
        <w:rPr>
          <w:rFonts w:ascii="Arial" w:hAnsi="Arial" w:cs="Arial"/>
          <w:sz w:val="20"/>
          <w:szCs w:val="20"/>
        </w:rPr>
        <w:br/>
      </w:r>
      <w:r w:rsidRPr="00903AE8">
        <w:rPr>
          <w:rFonts w:ascii="Arial" w:hAnsi="Arial" w:cs="Arial"/>
          <w:sz w:val="20"/>
          <w:szCs w:val="20"/>
          <w:vertAlign w:val="superscript"/>
        </w:rPr>
        <w:lastRenderedPageBreak/>
        <w:t>a</w:t>
      </w:r>
      <w:r w:rsidRPr="00903AE8">
        <w:rPr>
          <w:rFonts w:ascii="Arial" w:hAnsi="Arial" w:cs="Arial"/>
          <w:sz w:val="20"/>
          <w:szCs w:val="20"/>
        </w:rPr>
        <w:t>No patients with class IV pLN received MMF with RTX.</w:t>
      </w:r>
      <w:r w:rsidRPr="00903AE8">
        <w:rPr>
          <w:rFonts w:ascii="Arial" w:hAnsi="Arial" w:cs="Arial"/>
          <w:sz w:val="20"/>
          <w:szCs w:val="20"/>
        </w:rPr>
        <w:br/>
      </w:r>
      <w:r w:rsidRPr="00903AE8">
        <w:rPr>
          <w:rFonts w:ascii="Arial" w:hAnsi="Arial" w:cs="Arial"/>
          <w:sz w:val="20"/>
          <w:szCs w:val="20"/>
          <w:vertAlign w:val="superscript"/>
        </w:rPr>
        <w:t>b</w:t>
      </w:r>
      <w:r w:rsidR="0007324A">
        <w:rPr>
          <w:rFonts w:ascii="Arial" w:hAnsi="Arial" w:cs="Arial"/>
          <w:sz w:val="20"/>
          <w:szCs w:val="20"/>
        </w:rPr>
        <w:t>Mixed class</w:t>
      </w:r>
      <w:r w:rsidRPr="00903AE8">
        <w:rPr>
          <w:rFonts w:ascii="Arial" w:hAnsi="Arial" w:cs="Arial"/>
          <w:sz w:val="20"/>
          <w:szCs w:val="20"/>
        </w:rPr>
        <w:t xml:space="preserve"> denotes class V concomitant with either class III or IV.</w:t>
      </w:r>
    </w:p>
    <w:p w14:paraId="268660CB" w14:textId="0B05291E" w:rsidR="00700221" w:rsidRDefault="00700221" w:rsidP="00700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>
        <w:rPr>
          <w:rFonts w:ascii="Arial" w:hAnsi="Arial" w:cs="Arial"/>
          <w:sz w:val="20"/>
          <w:szCs w:val="20"/>
        </w:rPr>
        <w:lastRenderedPageBreak/>
        <w:t xml:space="preserve">Supplemental Table 4. Percentage of patients </w:t>
      </w:r>
      <w:r w:rsidR="00BF4470">
        <w:rPr>
          <w:rFonts w:ascii="Arial" w:hAnsi="Arial" w:cs="Arial"/>
          <w:sz w:val="20"/>
          <w:szCs w:val="20"/>
        </w:rPr>
        <w:t>who</w:t>
      </w:r>
      <w:r>
        <w:rPr>
          <w:rFonts w:ascii="Arial" w:hAnsi="Arial" w:cs="Arial"/>
          <w:sz w:val="20"/>
          <w:szCs w:val="20"/>
        </w:rPr>
        <w:t xml:space="preserve"> achieved </w:t>
      </w:r>
      <w:r w:rsidR="00BF4470">
        <w:rPr>
          <w:rFonts w:ascii="Arial" w:hAnsi="Arial" w:cs="Arial"/>
          <w:sz w:val="20"/>
          <w:szCs w:val="20"/>
        </w:rPr>
        <w:t>complete response (CR) and any response (CR or partial response [PR])</w:t>
      </w:r>
      <w:r>
        <w:rPr>
          <w:rFonts w:ascii="Arial" w:hAnsi="Arial" w:cs="Arial"/>
          <w:sz w:val="20"/>
          <w:szCs w:val="20"/>
        </w:rPr>
        <w:t xml:space="preserve"> at</w:t>
      </w:r>
      <w:r w:rsidR="00823E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6-, 12-, and 24-month follow-ups after receiving </w:t>
      </w:r>
      <w:r w:rsidR="00A82D65">
        <w:rPr>
          <w:rFonts w:ascii="Arial" w:hAnsi="Arial" w:cs="Arial"/>
          <w:sz w:val="20"/>
          <w:szCs w:val="20"/>
        </w:rPr>
        <w:t>initial</w:t>
      </w:r>
      <w:r>
        <w:rPr>
          <w:rFonts w:ascii="Arial" w:hAnsi="Arial" w:cs="Arial"/>
          <w:sz w:val="20"/>
          <w:szCs w:val="20"/>
        </w:rPr>
        <w:t xml:space="preserve"> therapy with corticosteroids</w:t>
      </w:r>
      <w:r w:rsidR="00601C15">
        <w:rPr>
          <w:rFonts w:ascii="Arial" w:hAnsi="Arial" w:cs="Arial"/>
          <w:sz w:val="20"/>
          <w:szCs w:val="20"/>
        </w:rPr>
        <w:t xml:space="preserve"> (CS) and </w:t>
      </w:r>
      <w:r>
        <w:rPr>
          <w:rFonts w:ascii="Arial" w:hAnsi="Arial" w:cs="Arial"/>
          <w:sz w:val="20"/>
          <w:szCs w:val="20"/>
        </w:rPr>
        <w:t>IV cyclophosphamide (CYC)</w:t>
      </w:r>
      <w:r w:rsidR="00601C15">
        <w:rPr>
          <w:rFonts w:ascii="Arial" w:hAnsi="Arial" w:cs="Arial"/>
          <w:sz w:val="20"/>
          <w:szCs w:val="20"/>
        </w:rPr>
        <w:t xml:space="preserve"> with or without </w:t>
      </w:r>
      <w:r>
        <w:rPr>
          <w:rFonts w:ascii="Arial" w:hAnsi="Arial" w:cs="Arial"/>
          <w:sz w:val="20"/>
          <w:szCs w:val="20"/>
        </w:rPr>
        <w:t>Rituximab (RTX)</w:t>
      </w:r>
      <w:r w:rsidR="00601C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regardless of pediatric lupus nephritis (pLN) biopsy class (labeled as “all”)</w:t>
      </w:r>
      <w:r w:rsidRPr="003C044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</w:t>
      </w:r>
      <w:r w:rsidRPr="003C044A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tratified by pLN biopsy class. N</w:t>
      </w:r>
      <w:r w:rsidRPr="00C95AF5">
        <w:rPr>
          <w:rFonts w:ascii="Arial" w:hAnsi="Arial" w:cs="Arial"/>
          <w:sz w:val="20"/>
          <w:szCs w:val="20"/>
        </w:rPr>
        <w:t>umber of patients</w:t>
      </w:r>
      <w:r>
        <w:rPr>
          <w:rFonts w:ascii="Arial" w:hAnsi="Arial" w:cs="Arial"/>
          <w:sz w:val="20"/>
          <w:szCs w:val="20"/>
        </w:rPr>
        <w:t xml:space="preserve"> who achieved the specified </w:t>
      </w:r>
      <w:r w:rsidR="00CA6FAF">
        <w:rPr>
          <w:rFonts w:ascii="Arial" w:hAnsi="Arial" w:cs="Arial"/>
          <w:sz w:val="20"/>
          <w:szCs w:val="20"/>
        </w:rPr>
        <w:t>r</w:t>
      </w:r>
      <w:r w:rsidR="0064244C">
        <w:rPr>
          <w:rFonts w:ascii="Arial" w:hAnsi="Arial" w:cs="Arial"/>
          <w:sz w:val="20"/>
          <w:szCs w:val="20"/>
        </w:rPr>
        <w:t>esponse</w:t>
      </w:r>
      <w:r>
        <w:rPr>
          <w:rFonts w:ascii="Arial" w:hAnsi="Arial" w:cs="Arial"/>
          <w:sz w:val="20"/>
          <w:szCs w:val="20"/>
        </w:rPr>
        <w:t xml:space="preserve"> </w:t>
      </w:r>
      <w:r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>
        <w:rPr>
          <w:rFonts w:ascii="Arial" w:hAnsi="Arial" w:cs="Arial"/>
          <w:sz w:val="20"/>
          <w:szCs w:val="20"/>
        </w:rPr>
        <w:t xml:space="preserve">for which </w:t>
      </w:r>
      <w:r w:rsidRPr="00C95AF5">
        <w:rPr>
          <w:rFonts w:ascii="Arial" w:hAnsi="Arial" w:cs="Arial"/>
          <w:sz w:val="20"/>
          <w:szCs w:val="20"/>
        </w:rPr>
        <w:t>data w</w:t>
      </w:r>
      <w:r>
        <w:rPr>
          <w:rFonts w:ascii="Arial" w:hAnsi="Arial" w:cs="Arial"/>
          <w:sz w:val="20"/>
          <w:szCs w:val="20"/>
        </w:rPr>
        <w:t>ere</w:t>
      </w:r>
      <w:r w:rsidRPr="00C95AF5">
        <w:rPr>
          <w:rFonts w:ascii="Arial" w:hAnsi="Arial" w:cs="Arial"/>
          <w:sz w:val="20"/>
          <w:szCs w:val="20"/>
        </w:rPr>
        <w:t xml:space="preserve"> available and </w:t>
      </w:r>
      <w:r>
        <w:rPr>
          <w:rFonts w:ascii="Arial" w:hAnsi="Arial" w:cs="Arial"/>
          <w:sz w:val="20"/>
          <w:szCs w:val="20"/>
        </w:rPr>
        <w:t xml:space="preserve">the corresponding </w:t>
      </w:r>
      <w:r w:rsidRPr="00C95AF5">
        <w:rPr>
          <w:rFonts w:ascii="Arial" w:hAnsi="Arial" w:cs="Arial"/>
          <w:sz w:val="20"/>
          <w:szCs w:val="20"/>
        </w:rPr>
        <w:t>percentages are provided</w:t>
      </w:r>
      <w:r>
        <w:rPr>
          <w:rFonts w:ascii="Arial" w:hAnsi="Arial" w:cs="Arial"/>
          <w:sz w:val="20"/>
          <w:szCs w:val="20"/>
        </w:rPr>
        <w:t>. Dashed lines denote that there were no available data for that time point. P-values are listed as not applicable (N/A) when data were not available for comparison or the comparison was between data with identical values.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128"/>
        <w:gridCol w:w="1156"/>
        <w:gridCol w:w="1156"/>
        <w:gridCol w:w="1177"/>
        <w:gridCol w:w="1136"/>
        <w:gridCol w:w="1261"/>
        <w:gridCol w:w="1261"/>
      </w:tblGrid>
      <w:tr w:rsidR="00700221" w:rsidRPr="00FB088C" w14:paraId="27F81AF3" w14:textId="77777777" w:rsidTr="00EF31DB">
        <w:trPr>
          <w:trHeight w:val="355"/>
        </w:trPr>
        <w:tc>
          <w:tcPr>
            <w:tcW w:w="577" w:type="pct"/>
            <w:tcBorders>
              <w:top w:val="nil"/>
              <w:left w:val="nil"/>
              <w:bottom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C17F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6F94B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8858B" w14:textId="0FE23F92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Complete </w:t>
            </w:r>
            <w:r w:rsidR="0064244C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  <w:tc>
          <w:tcPr>
            <w:tcW w:w="19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22B4" w14:textId="44B49FDF" w:rsidR="00700221" w:rsidRPr="00FB088C" w:rsidRDefault="007B77AB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Any Response (CR or PR)</w:t>
            </w:r>
          </w:p>
        </w:tc>
      </w:tr>
      <w:tr w:rsidR="00700221" w:rsidRPr="00FB088C" w14:paraId="5B892E82" w14:textId="77777777" w:rsidTr="00F753CF">
        <w:trPr>
          <w:trHeight w:val="542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2EA1A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88C">
              <w:rPr>
                <w:rFonts w:ascii="Arial" w:hAnsi="Arial" w:cs="Arial"/>
                <w:b/>
                <w:bCs/>
                <w:sz w:val="20"/>
                <w:szCs w:val="20"/>
              </w:rPr>
              <w:t>pLN class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B1E0" w14:textId="09B4EBF7" w:rsidR="00700221" w:rsidRPr="00FB088C" w:rsidRDefault="00A82D65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Initial</w:t>
            </w:r>
            <w:r w:rsidR="00700221" w:rsidRPr="00FB08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therapy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0C45A" w14:textId="133BDCE0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6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992B4" w14:textId="7A952620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12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3DCD58" w14:textId="46E48363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24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8D85" w14:textId="47914275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6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1E61" w14:textId="2AAF6603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12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3AD7" w14:textId="25E93CF6" w:rsidR="00700221" w:rsidRPr="00654E9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4E90">
              <w:rPr>
                <w:rFonts w:ascii="Arial" w:hAnsi="Arial" w:cs="Arial"/>
                <w:sz w:val="20"/>
                <w:szCs w:val="20"/>
              </w:rPr>
              <w:t>24 month</w:t>
            </w:r>
            <w:r w:rsidR="00C105C5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700221" w:rsidRPr="00FB088C" w14:paraId="706230DF" w14:textId="77777777" w:rsidTr="00EF31DB">
        <w:trPr>
          <w:trHeight w:val="355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A1A5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C277" w14:textId="77777777" w:rsidR="00700221" w:rsidRPr="00AE5AF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AF0">
              <w:rPr>
                <w:rFonts w:ascii="Arial" w:hAnsi="Arial" w:cs="Arial"/>
                <w:sz w:val="20"/>
                <w:szCs w:val="20"/>
              </w:rPr>
              <w:t>CYC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E2BEC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4/15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(27%)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97A44C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10/14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(71%)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6CDDB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4/8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00A8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13/15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(87%)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0C6A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12/14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(86%)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211C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7/8</w:t>
            </w:r>
            <w:r w:rsidRPr="007204BE">
              <w:rPr>
                <w:rFonts w:ascii="Arial" w:hAnsi="Arial" w:cs="Arial"/>
                <w:sz w:val="20"/>
                <w:szCs w:val="20"/>
              </w:rPr>
              <w:br/>
              <w:t>(88%)</w:t>
            </w:r>
          </w:p>
        </w:tc>
      </w:tr>
      <w:tr w:rsidR="00700221" w:rsidRPr="00FB088C" w14:paraId="51D78F42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9C50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C501" w14:textId="49CC5A91" w:rsidR="00700221" w:rsidRPr="00AE5AF0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7AB64A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2/10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(20%)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0408C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4/9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(44%)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92AE0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5/9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(56%)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C27F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7/10</w:t>
            </w:r>
            <w:r w:rsidRPr="007204BE">
              <w:rPr>
                <w:rFonts w:ascii="Arial" w:hAnsi="Arial" w:cs="Arial"/>
                <w:sz w:val="20"/>
                <w:szCs w:val="20"/>
              </w:rPr>
              <w:br/>
              <w:t>(70%)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43EE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8/9</w:t>
            </w:r>
            <w:r w:rsidRPr="007204BE">
              <w:rPr>
                <w:rFonts w:ascii="Arial" w:hAnsi="Arial" w:cs="Arial"/>
                <w:sz w:val="20"/>
                <w:szCs w:val="20"/>
              </w:rPr>
              <w:br/>
              <w:t>(89%)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A102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9/9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204BE">
              <w:rPr>
                <w:rFonts w:ascii="Arial" w:hAnsi="Arial" w:cs="Arial"/>
                <w:sz w:val="20"/>
                <w:szCs w:val="20"/>
              </w:rPr>
              <w:t>(100%)</w:t>
            </w:r>
          </w:p>
        </w:tc>
      </w:tr>
      <w:tr w:rsidR="00700221" w:rsidRPr="00FB088C" w14:paraId="3BAC14FB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FC665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EE59" w14:textId="77777777" w:rsidR="00700221" w:rsidRPr="00AE5AF0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AF0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E6CE7D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C3228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CEA78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D172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B059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0713" w14:textId="77777777" w:rsidR="00700221" w:rsidRPr="003D45CA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04BE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  <w:tr w:rsidR="00700221" w:rsidRPr="00FB088C" w14:paraId="1B57D220" w14:textId="77777777" w:rsidTr="00EF31DB">
        <w:trPr>
          <w:trHeight w:val="479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DBA0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88C"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7488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CYC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6720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1/1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0801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E78C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1BE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1/1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29A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4A8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00221" w:rsidRPr="00FB088C" w14:paraId="1B9C2828" w14:textId="77777777" w:rsidTr="00EF31DB">
        <w:trPr>
          <w:trHeight w:val="488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4D35E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8A67" w14:textId="11AF038C" w:rsidR="00700221" w:rsidRPr="00FB088C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34F50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1/3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664E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2/3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(67%)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9347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1/3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(33%)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0842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3/3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A0F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3/3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3D0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3/3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FB088C" w14:paraId="2C0C246A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BD435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803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A46C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A16F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F0A17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CC29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25C0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3FCF5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700221" w:rsidRPr="00FB088C" w14:paraId="7E2B3607" w14:textId="77777777" w:rsidTr="00EF31DB">
        <w:trPr>
          <w:trHeight w:val="355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DAF1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088C">
              <w:rPr>
                <w:rFonts w:ascii="Arial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716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CYC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16304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3/11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(27%)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7BB4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7/10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(70%)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E9AE8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4/6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(67%)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28F0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10/11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(91%)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6C5B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8/10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(80%)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D1E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6/6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FB088C" w14:paraId="7EDAAA2F" w14:textId="77777777" w:rsidTr="00EF31DB">
        <w:trPr>
          <w:trHeight w:val="506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4AEF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2BE4" w14:textId="4AE424C0" w:rsidR="00700221" w:rsidRPr="00FB088C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8A99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1/5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(20%)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EBE9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0/4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1FA7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3/4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(75%)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C5F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3/5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(60%)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308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3/4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(75%)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93CB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4/4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FB088C" w14:paraId="50F5748D" w14:textId="77777777" w:rsidTr="00EF31DB">
        <w:trPr>
          <w:trHeight w:val="515"/>
        </w:trPr>
        <w:tc>
          <w:tcPr>
            <w:tcW w:w="5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FCC4E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904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583C9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D7722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0.026*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02745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6CB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987FC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2A58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700221" w:rsidRPr="00FB088C" w14:paraId="06C57E64" w14:textId="77777777" w:rsidTr="00EF31DB">
        <w:trPr>
          <w:trHeight w:val="355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8521C2" w14:textId="74EBE750" w:rsidR="00700221" w:rsidRPr="00FB088C" w:rsidRDefault="0007324A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Mixed class</w:t>
            </w:r>
            <w:r w:rsidR="00700221" w:rsidRPr="00081C6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F5D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CYC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FA4A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0/3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FC5DF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D37D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0/2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FD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2/3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(67%)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C51B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280D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</w:tr>
      <w:tr w:rsidR="00700221" w:rsidRPr="00FB088C" w14:paraId="590CCFC2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E845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D86B" w14:textId="3EB02F1C" w:rsidR="00700221" w:rsidRPr="00FB088C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CYC+RTX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6606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0/2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(0%)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9D3FF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 (100%)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AB937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1/2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B088C">
              <w:rPr>
                <w:rFonts w:ascii="Arial" w:hAnsi="Arial" w:cs="Arial"/>
                <w:sz w:val="20"/>
                <w:szCs w:val="20"/>
              </w:rPr>
              <w:t>(50%)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0092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(50%)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8755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746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2/2</w:t>
            </w:r>
            <w:r w:rsidRPr="00FB088C">
              <w:rPr>
                <w:rFonts w:ascii="Arial" w:hAnsi="Arial" w:cs="Arial"/>
                <w:sz w:val="20"/>
                <w:szCs w:val="20"/>
              </w:rPr>
              <w:br/>
              <w:t>(100%)</w:t>
            </w:r>
          </w:p>
        </w:tc>
      </w:tr>
      <w:tr w:rsidR="00700221" w:rsidRPr="00FB088C" w14:paraId="7C0334DE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B1E7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998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763A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7ADF4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394CC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075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CA1E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7E2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700221" w:rsidRPr="00FB088C" w14:paraId="021BA4E7" w14:textId="77777777" w:rsidTr="00EF31DB">
        <w:trPr>
          <w:trHeight w:val="355"/>
        </w:trPr>
        <w:tc>
          <w:tcPr>
            <w:tcW w:w="5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02A47" w14:textId="252FEFD8" w:rsidR="00700221" w:rsidRPr="00FB088C" w:rsidRDefault="0007324A" w:rsidP="00EF31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Pure class V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2A28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CYC</w:t>
            </w:r>
            <w:r w:rsidRPr="00903AE8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32DB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D1F7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DFB2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64A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582D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735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00221" w:rsidRPr="00FB088C" w14:paraId="31F9D57C" w14:textId="77777777" w:rsidTr="00EF31DB">
        <w:trPr>
          <w:trHeight w:val="355"/>
        </w:trPr>
        <w:tc>
          <w:tcPr>
            <w:tcW w:w="577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91F2A7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EE79" w14:textId="51962436" w:rsidR="00700221" w:rsidRPr="00FB088C" w:rsidRDefault="006E48C0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CYC+RTX</w:t>
            </w:r>
            <w:r w:rsidR="00700221" w:rsidRPr="00903AE8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787D3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28AD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4FDC6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5A1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F0EE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CCB9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00221" w:rsidRPr="00FB088C" w14:paraId="2AF0AD6C" w14:textId="77777777" w:rsidTr="00EF31DB">
        <w:trPr>
          <w:trHeight w:val="470"/>
        </w:trPr>
        <w:tc>
          <w:tcPr>
            <w:tcW w:w="5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FCEB0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0B35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088C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9FBED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99FCA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23E61F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EFA8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C2F1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7942" w14:textId="77777777" w:rsidR="00700221" w:rsidRPr="00FB088C" w:rsidRDefault="00700221" w:rsidP="00EF31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</w:tbl>
    <w:p w14:paraId="6E39D6E8" w14:textId="77377923" w:rsidR="00700221" w:rsidRDefault="00700221" w:rsidP="0070022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Abbreviations: CYC – IV cyclophosphamide; pLN – pediatric lupus nephritis; N/A – not applicable; RTX – rituximab</w:t>
      </w:r>
      <w:r>
        <w:rPr>
          <w:rFonts w:ascii="Arial" w:hAnsi="Arial" w:cs="Arial"/>
          <w:sz w:val="20"/>
          <w:szCs w:val="20"/>
        </w:rPr>
        <w:br/>
      </w:r>
      <w:r w:rsidRPr="004C06C3">
        <w:rPr>
          <w:rFonts w:ascii="Arial" w:hAnsi="Arial" w:cs="Arial"/>
          <w:sz w:val="20"/>
          <w:szCs w:val="20"/>
          <w:vertAlign w:val="superscript"/>
        </w:rPr>
        <w:t>a</w:t>
      </w:r>
      <w:r w:rsidR="0007324A">
        <w:rPr>
          <w:rFonts w:ascii="Arial" w:hAnsi="Arial" w:cs="Arial"/>
          <w:sz w:val="20"/>
          <w:szCs w:val="20"/>
        </w:rPr>
        <w:t>Mixed class</w:t>
      </w:r>
      <w:r w:rsidRPr="004C06C3">
        <w:rPr>
          <w:rFonts w:ascii="Arial" w:hAnsi="Arial" w:cs="Arial"/>
          <w:sz w:val="20"/>
          <w:szCs w:val="20"/>
        </w:rPr>
        <w:t xml:space="preserve"> denotes class V concomitant with either class III or IV.</w:t>
      </w:r>
    </w:p>
    <w:p w14:paraId="41F32382" w14:textId="2CD5C351" w:rsidR="00995414" w:rsidRDefault="00700221" w:rsidP="001B7616">
      <w:pPr>
        <w:rPr>
          <w:rFonts w:ascii="Arial" w:hAnsi="Arial" w:cs="Arial"/>
          <w:sz w:val="20"/>
          <w:szCs w:val="20"/>
        </w:rPr>
      </w:pPr>
      <w:r w:rsidRPr="00903AE8">
        <w:rPr>
          <w:rFonts w:ascii="Arial" w:hAnsi="Arial" w:cs="Arial"/>
          <w:sz w:val="20"/>
          <w:szCs w:val="20"/>
          <w:vertAlign w:val="superscript"/>
        </w:rPr>
        <w:lastRenderedPageBreak/>
        <w:t>b</w:t>
      </w:r>
      <w:r w:rsidRPr="00903AE8">
        <w:rPr>
          <w:rFonts w:ascii="Arial" w:hAnsi="Arial" w:cs="Arial"/>
          <w:sz w:val="20"/>
          <w:szCs w:val="20"/>
        </w:rPr>
        <w:t xml:space="preserve">No patients with </w:t>
      </w:r>
      <w:r w:rsidR="00CD41EB">
        <w:rPr>
          <w:rFonts w:ascii="Arial" w:hAnsi="Arial" w:cs="Arial"/>
          <w:sz w:val="20"/>
          <w:szCs w:val="20"/>
        </w:rPr>
        <w:t>p</w:t>
      </w:r>
      <w:r w:rsidR="0007324A">
        <w:rPr>
          <w:rFonts w:ascii="Arial" w:hAnsi="Arial" w:cs="Arial"/>
          <w:sz w:val="20"/>
          <w:szCs w:val="20"/>
        </w:rPr>
        <w:t>ure class V</w:t>
      </w:r>
      <w:r w:rsidRPr="00903AE8">
        <w:rPr>
          <w:rFonts w:ascii="Arial" w:hAnsi="Arial" w:cs="Arial"/>
          <w:sz w:val="20"/>
          <w:szCs w:val="20"/>
        </w:rPr>
        <w:t xml:space="preserve"> pLN received CYC.</w:t>
      </w:r>
      <w:r>
        <w:rPr>
          <w:rFonts w:ascii="Arial" w:hAnsi="Arial" w:cs="Arial"/>
          <w:sz w:val="20"/>
          <w:szCs w:val="20"/>
        </w:rPr>
        <w:br/>
      </w:r>
      <w:r w:rsidRPr="00903AE8">
        <w:rPr>
          <w:rFonts w:ascii="Arial" w:hAnsi="Arial" w:cs="Arial"/>
          <w:sz w:val="20"/>
          <w:szCs w:val="20"/>
          <w:vertAlign w:val="superscript"/>
        </w:rPr>
        <w:t>c</w:t>
      </w:r>
      <w:r>
        <w:rPr>
          <w:rFonts w:ascii="Arial" w:hAnsi="Arial" w:cs="Arial"/>
          <w:sz w:val="20"/>
          <w:szCs w:val="20"/>
        </w:rPr>
        <w:t>One</w:t>
      </w:r>
      <w:r w:rsidRPr="00903AE8">
        <w:rPr>
          <w:rFonts w:ascii="Arial" w:hAnsi="Arial" w:cs="Arial"/>
          <w:sz w:val="20"/>
          <w:szCs w:val="20"/>
        </w:rPr>
        <w:t xml:space="preserve"> patient </w:t>
      </w:r>
      <w:r>
        <w:rPr>
          <w:rFonts w:ascii="Arial" w:hAnsi="Arial" w:cs="Arial"/>
          <w:sz w:val="20"/>
          <w:szCs w:val="20"/>
        </w:rPr>
        <w:t xml:space="preserve">with </w:t>
      </w:r>
      <w:r w:rsidR="00CD41EB">
        <w:rPr>
          <w:rFonts w:ascii="Arial" w:hAnsi="Arial" w:cs="Arial"/>
          <w:sz w:val="20"/>
          <w:szCs w:val="20"/>
        </w:rPr>
        <w:t>p</w:t>
      </w:r>
      <w:r w:rsidR="0007324A">
        <w:rPr>
          <w:rFonts w:ascii="Arial" w:hAnsi="Arial" w:cs="Arial"/>
          <w:sz w:val="20"/>
          <w:szCs w:val="20"/>
        </w:rPr>
        <w:t>ure class V</w:t>
      </w:r>
      <w:r>
        <w:rPr>
          <w:rFonts w:ascii="Arial" w:hAnsi="Arial" w:cs="Arial"/>
          <w:sz w:val="20"/>
          <w:szCs w:val="20"/>
        </w:rPr>
        <w:t xml:space="preserve"> pLN </w:t>
      </w:r>
      <w:r w:rsidRPr="00903AE8">
        <w:rPr>
          <w:rFonts w:ascii="Arial" w:hAnsi="Arial" w:cs="Arial"/>
          <w:sz w:val="20"/>
          <w:szCs w:val="20"/>
        </w:rPr>
        <w:t>received CYC with RTX but did not have laboratory values documented at follow-up.</w:t>
      </w:r>
    </w:p>
    <w:p w14:paraId="74D506F7" w14:textId="77777777" w:rsidR="003E5712" w:rsidRDefault="003E57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72BA556" w14:textId="0355FCCA" w:rsidR="00034F86" w:rsidRDefault="009B7707" w:rsidP="001B761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Supplemental Table </w:t>
      </w:r>
      <w:r w:rsidR="00700221">
        <w:rPr>
          <w:rFonts w:ascii="Arial" w:hAnsi="Arial" w:cs="Arial"/>
          <w:sz w:val="20"/>
          <w:szCs w:val="20"/>
        </w:rPr>
        <w:t>5</w:t>
      </w:r>
      <w:r w:rsidR="00B84D38">
        <w:rPr>
          <w:rFonts w:ascii="Arial" w:hAnsi="Arial" w:cs="Arial"/>
          <w:sz w:val="20"/>
          <w:szCs w:val="20"/>
        </w:rPr>
        <w:t>. Rates of corticosteroid</w:t>
      </w:r>
      <w:r w:rsidR="00205B60">
        <w:rPr>
          <w:rFonts w:ascii="Arial" w:hAnsi="Arial" w:cs="Arial"/>
          <w:sz w:val="20"/>
          <w:szCs w:val="20"/>
        </w:rPr>
        <w:t xml:space="preserve"> (CS)</w:t>
      </w:r>
      <w:r w:rsidR="00B84D38">
        <w:rPr>
          <w:rFonts w:ascii="Arial" w:hAnsi="Arial" w:cs="Arial"/>
          <w:sz w:val="20"/>
          <w:szCs w:val="20"/>
        </w:rPr>
        <w:t xml:space="preserve"> </w:t>
      </w:r>
      <w:r w:rsidR="00213079">
        <w:rPr>
          <w:rFonts w:ascii="Arial" w:hAnsi="Arial" w:cs="Arial"/>
          <w:sz w:val="20"/>
          <w:szCs w:val="20"/>
        </w:rPr>
        <w:t>use</w:t>
      </w:r>
      <w:r w:rsidR="00B21610">
        <w:rPr>
          <w:rFonts w:ascii="Arial" w:hAnsi="Arial" w:cs="Arial"/>
          <w:sz w:val="20"/>
          <w:szCs w:val="20"/>
        </w:rPr>
        <w:t xml:space="preserve"> at 6</w:t>
      </w:r>
      <w:r w:rsidR="00DB1154">
        <w:rPr>
          <w:rFonts w:ascii="Arial" w:hAnsi="Arial" w:cs="Arial"/>
          <w:sz w:val="20"/>
          <w:szCs w:val="20"/>
        </w:rPr>
        <w:t>-</w:t>
      </w:r>
      <w:r w:rsidR="00B21610">
        <w:rPr>
          <w:rFonts w:ascii="Arial" w:hAnsi="Arial" w:cs="Arial"/>
          <w:sz w:val="20"/>
          <w:szCs w:val="20"/>
        </w:rPr>
        <w:t>, 12</w:t>
      </w:r>
      <w:r w:rsidR="00DB1154">
        <w:rPr>
          <w:rFonts w:ascii="Arial" w:hAnsi="Arial" w:cs="Arial"/>
          <w:sz w:val="20"/>
          <w:szCs w:val="20"/>
        </w:rPr>
        <w:t>-</w:t>
      </w:r>
      <w:r w:rsidR="00B21610">
        <w:rPr>
          <w:rFonts w:ascii="Arial" w:hAnsi="Arial" w:cs="Arial"/>
          <w:sz w:val="20"/>
          <w:szCs w:val="20"/>
        </w:rPr>
        <w:t>, and 24</w:t>
      </w:r>
      <w:r w:rsidR="00DB1154">
        <w:rPr>
          <w:rFonts w:ascii="Arial" w:hAnsi="Arial" w:cs="Arial"/>
          <w:sz w:val="20"/>
          <w:szCs w:val="20"/>
        </w:rPr>
        <w:t>-</w:t>
      </w:r>
      <w:r w:rsidR="00B21610">
        <w:rPr>
          <w:rFonts w:ascii="Arial" w:hAnsi="Arial" w:cs="Arial"/>
          <w:sz w:val="20"/>
          <w:szCs w:val="20"/>
        </w:rPr>
        <w:t>month follow-up</w:t>
      </w:r>
      <w:r w:rsidR="00B84D38">
        <w:rPr>
          <w:rFonts w:ascii="Arial" w:hAnsi="Arial" w:cs="Arial"/>
          <w:sz w:val="20"/>
          <w:szCs w:val="20"/>
        </w:rPr>
        <w:t xml:space="preserve"> </w:t>
      </w:r>
      <w:r w:rsidR="00FB4BD2">
        <w:rPr>
          <w:rFonts w:ascii="Arial" w:hAnsi="Arial" w:cs="Arial"/>
          <w:sz w:val="20"/>
          <w:szCs w:val="20"/>
        </w:rPr>
        <w:t xml:space="preserve">for patients </w:t>
      </w:r>
      <w:r w:rsidR="00B21610" w:rsidRPr="00B21610">
        <w:rPr>
          <w:rFonts w:ascii="Arial" w:hAnsi="Arial" w:cs="Arial"/>
          <w:b/>
          <w:bCs/>
          <w:sz w:val="20"/>
          <w:szCs w:val="20"/>
        </w:rPr>
        <w:t>A.</w:t>
      </w:r>
      <w:r w:rsidR="00B21610">
        <w:rPr>
          <w:rFonts w:ascii="Arial" w:hAnsi="Arial" w:cs="Arial"/>
          <w:sz w:val="20"/>
          <w:szCs w:val="20"/>
        </w:rPr>
        <w:t xml:space="preserve"> </w:t>
      </w:r>
      <w:r w:rsidR="00FB4BD2">
        <w:rPr>
          <w:rFonts w:ascii="Arial" w:hAnsi="Arial" w:cs="Arial"/>
          <w:sz w:val="20"/>
          <w:szCs w:val="20"/>
        </w:rPr>
        <w:t xml:space="preserve">regardless of </w:t>
      </w:r>
      <w:r w:rsidR="00A82D65">
        <w:rPr>
          <w:rFonts w:ascii="Arial" w:hAnsi="Arial" w:cs="Arial"/>
          <w:sz w:val="20"/>
          <w:szCs w:val="20"/>
        </w:rPr>
        <w:t>initial</w:t>
      </w:r>
      <w:r w:rsidR="00FB4BD2">
        <w:rPr>
          <w:rFonts w:ascii="Arial" w:hAnsi="Arial" w:cs="Arial"/>
          <w:sz w:val="20"/>
          <w:szCs w:val="20"/>
        </w:rPr>
        <w:t xml:space="preserve"> therapy received</w:t>
      </w:r>
      <w:r w:rsidR="00B21610">
        <w:rPr>
          <w:rFonts w:ascii="Arial" w:hAnsi="Arial" w:cs="Arial"/>
          <w:sz w:val="20"/>
          <w:szCs w:val="20"/>
        </w:rPr>
        <w:t xml:space="preserve">; </w:t>
      </w:r>
      <w:r w:rsidR="00B21610" w:rsidRPr="00B21610">
        <w:rPr>
          <w:rFonts w:ascii="Arial" w:hAnsi="Arial" w:cs="Arial"/>
          <w:b/>
          <w:bCs/>
          <w:sz w:val="20"/>
          <w:szCs w:val="20"/>
        </w:rPr>
        <w:t>B.</w:t>
      </w:r>
      <w:r w:rsidR="00B21610">
        <w:rPr>
          <w:rFonts w:ascii="Arial" w:hAnsi="Arial" w:cs="Arial"/>
          <w:sz w:val="20"/>
          <w:szCs w:val="20"/>
        </w:rPr>
        <w:t xml:space="preserve"> </w:t>
      </w:r>
      <w:r w:rsidR="00D40170">
        <w:rPr>
          <w:rFonts w:ascii="Arial" w:hAnsi="Arial" w:cs="Arial"/>
          <w:sz w:val="20"/>
          <w:szCs w:val="20"/>
        </w:rPr>
        <w:t xml:space="preserve">after </w:t>
      </w:r>
      <w:r w:rsidR="00B84D38">
        <w:rPr>
          <w:rFonts w:ascii="Arial" w:hAnsi="Arial" w:cs="Arial"/>
          <w:sz w:val="20"/>
          <w:szCs w:val="20"/>
        </w:rPr>
        <w:t>receiving</w:t>
      </w:r>
      <w:r w:rsidR="00FB4BD2">
        <w:rPr>
          <w:rFonts w:ascii="Arial" w:hAnsi="Arial" w:cs="Arial"/>
          <w:sz w:val="20"/>
          <w:szCs w:val="20"/>
        </w:rPr>
        <w:t xml:space="preserve"> either</w:t>
      </w:r>
      <w:r w:rsidR="003250F0">
        <w:rPr>
          <w:rFonts w:ascii="Arial" w:hAnsi="Arial" w:cs="Arial"/>
          <w:sz w:val="20"/>
          <w:szCs w:val="20"/>
        </w:rPr>
        <w:t xml:space="preserve"> </w:t>
      </w:r>
      <w:r w:rsidR="00B84D38">
        <w:rPr>
          <w:rFonts w:ascii="Arial" w:hAnsi="Arial" w:cs="Arial"/>
          <w:sz w:val="20"/>
          <w:szCs w:val="20"/>
        </w:rPr>
        <w:t>mycophenolate (MMF)</w:t>
      </w:r>
      <w:r w:rsidR="003250F0">
        <w:rPr>
          <w:rFonts w:ascii="Arial" w:hAnsi="Arial" w:cs="Arial"/>
          <w:sz w:val="20"/>
          <w:szCs w:val="20"/>
        </w:rPr>
        <w:t xml:space="preserve"> or</w:t>
      </w:r>
      <w:r w:rsidR="00B84D38">
        <w:rPr>
          <w:rFonts w:ascii="Arial" w:hAnsi="Arial" w:cs="Arial"/>
          <w:sz w:val="20"/>
          <w:szCs w:val="20"/>
        </w:rPr>
        <w:t xml:space="preserve"> IV cyclophosphamide (CYC)</w:t>
      </w:r>
      <w:r w:rsidR="000C7B15">
        <w:rPr>
          <w:rFonts w:ascii="Arial" w:hAnsi="Arial" w:cs="Arial"/>
          <w:sz w:val="20"/>
          <w:szCs w:val="20"/>
        </w:rPr>
        <w:t xml:space="preserve"> for </w:t>
      </w:r>
      <w:r w:rsidR="00A82D65">
        <w:rPr>
          <w:rFonts w:ascii="Arial" w:hAnsi="Arial" w:cs="Arial"/>
          <w:sz w:val="20"/>
          <w:szCs w:val="20"/>
        </w:rPr>
        <w:t>initial</w:t>
      </w:r>
      <w:r w:rsidR="000C7B15">
        <w:rPr>
          <w:rFonts w:ascii="Arial" w:hAnsi="Arial" w:cs="Arial"/>
          <w:sz w:val="20"/>
          <w:szCs w:val="20"/>
        </w:rPr>
        <w:t xml:space="preserve"> therapy</w:t>
      </w:r>
      <w:r w:rsidR="00B21610">
        <w:rPr>
          <w:rFonts w:ascii="Arial" w:hAnsi="Arial" w:cs="Arial"/>
          <w:sz w:val="20"/>
          <w:szCs w:val="20"/>
        </w:rPr>
        <w:t>;</w:t>
      </w:r>
      <w:r w:rsidR="000C7B15">
        <w:rPr>
          <w:rFonts w:ascii="Arial" w:hAnsi="Arial" w:cs="Arial"/>
          <w:sz w:val="20"/>
          <w:szCs w:val="20"/>
        </w:rPr>
        <w:t xml:space="preserve"> and </w:t>
      </w:r>
      <w:r w:rsidR="00B21610" w:rsidRPr="00B21610">
        <w:rPr>
          <w:rFonts w:ascii="Arial" w:hAnsi="Arial" w:cs="Arial"/>
          <w:b/>
          <w:bCs/>
          <w:sz w:val="20"/>
          <w:szCs w:val="20"/>
        </w:rPr>
        <w:t>C.</w:t>
      </w:r>
      <w:r w:rsidR="00B21610">
        <w:rPr>
          <w:rFonts w:ascii="Arial" w:hAnsi="Arial" w:cs="Arial"/>
          <w:sz w:val="20"/>
          <w:szCs w:val="20"/>
        </w:rPr>
        <w:t xml:space="preserve"> </w:t>
      </w:r>
      <w:r w:rsidR="000C7B15">
        <w:rPr>
          <w:rFonts w:ascii="Arial" w:hAnsi="Arial" w:cs="Arial"/>
          <w:sz w:val="20"/>
          <w:szCs w:val="20"/>
        </w:rPr>
        <w:t xml:space="preserve">after receiving </w:t>
      </w:r>
      <w:r w:rsidR="00EB78BA">
        <w:rPr>
          <w:rFonts w:ascii="Arial" w:hAnsi="Arial" w:cs="Arial"/>
          <w:sz w:val="20"/>
          <w:szCs w:val="20"/>
        </w:rPr>
        <w:t xml:space="preserve">Rituximab (RTX) or no RTX along with either MMF or CYC </w:t>
      </w:r>
      <w:r w:rsidR="00205B60">
        <w:rPr>
          <w:rFonts w:ascii="Arial" w:hAnsi="Arial" w:cs="Arial"/>
          <w:sz w:val="20"/>
          <w:szCs w:val="20"/>
        </w:rPr>
        <w:t xml:space="preserve">for </w:t>
      </w:r>
      <w:r w:rsidR="00A82D65">
        <w:rPr>
          <w:rFonts w:ascii="Arial" w:hAnsi="Arial" w:cs="Arial"/>
          <w:sz w:val="20"/>
          <w:szCs w:val="20"/>
        </w:rPr>
        <w:t>initial</w:t>
      </w:r>
      <w:r w:rsidR="00867D61">
        <w:rPr>
          <w:rFonts w:ascii="Arial" w:hAnsi="Arial" w:cs="Arial"/>
          <w:sz w:val="20"/>
          <w:szCs w:val="20"/>
        </w:rPr>
        <w:t xml:space="preserve"> therapy</w:t>
      </w:r>
      <w:r w:rsidR="00B84D38">
        <w:rPr>
          <w:rFonts w:ascii="Arial" w:hAnsi="Arial" w:cs="Arial"/>
          <w:sz w:val="20"/>
          <w:szCs w:val="20"/>
        </w:rPr>
        <w:t xml:space="preserve">. </w:t>
      </w:r>
      <w:r w:rsidR="00EF49C9">
        <w:rPr>
          <w:rFonts w:ascii="Arial" w:hAnsi="Arial" w:cs="Arial"/>
          <w:sz w:val="20"/>
          <w:szCs w:val="20"/>
        </w:rPr>
        <w:t>N</w:t>
      </w:r>
      <w:r w:rsidR="00EF49C9" w:rsidRPr="00C95AF5">
        <w:rPr>
          <w:rFonts w:ascii="Arial" w:hAnsi="Arial" w:cs="Arial"/>
          <w:sz w:val="20"/>
          <w:szCs w:val="20"/>
        </w:rPr>
        <w:t>umber of</w:t>
      </w:r>
      <w:r w:rsidR="008841C8">
        <w:rPr>
          <w:rFonts w:ascii="Arial" w:hAnsi="Arial" w:cs="Arial"/>
          <w:sz w:val="20"/>
          <w:szCs w:val="20"/>
        </w:rPr>
        <w:t xml:space="preserve"> affected</w:t>
      </w:r>
      <w:r w:rsidR="00EF49C9" w:rsidRPr="00C95AF5">
        <w:rPr>
          <w:rFonts w:ascii="Arial" w:hAnsi="Arial" w:cs="Arial"/>
          <w:sz w:val="20"/>
          <w:szCs w:val="20"/>
        </w:rPr>
        <w:t xml:space="preserve"> patients</w:t>
      </w:r>
      <w:r w:rsidR="008841C8">
        <w:rPr>
          <w:rFonts w:ascii="Arial" w:hAnsi="Arial" w:cs="Arial"/>
          <w:sz w:val="20"/>
          <w:szCs w:val="20"/>
        </w:rPr>
        <w:t xml:space="preserve"> </w:t>
      </w:r>
      <w:r w:rsidR="00EF49C9"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 w:rsidR="008841C8">
        <w:rPr>
          <w:rFonts w:ascii="Arial" w:hAnsi="Arial" w:cs="Arial"/>
          <w:sz w:val="20"/>
          <w:szCs w:val="20"/>
        </w:rPr>
        <w:t xml:space="preserve">for which data were available and the </w:t>
      </w:r>
      <w:r w:rsidR="00EF49C9">
        <w:rPr>
          <w:rFonts w:ascii="Arial" w:hAnsi="Arial" w:cs="Arial"/>
          <w:sz w:val="20"/>
          <w:szCs w:val="20"/>
        </w:rPr>
        <w:t xml:space="preserve">corresponding </w:t>
      </w:r>
      <w:r w:rsidR="00EF49C9" w:rsidRPr="00C95AF5">
        <w:rPr>
          <w:rFonts w:ascii="Arial" w:hAnsi="Arial" w:cs="Arial"/>
          <w:sz w:val="20"/>
          <w:szCs w:val="20"/>
        </w:rPr>
        <w:t>percentages are provided</w:t>
      </w:r>
      <w:r w:rsidR="00D14E46">
        <w:rPr>
          <w:rFonts w:ascii="Arial" w:hAnsi="Arial" w:cs="Arial"/>
          <w:sz w:val="20"/>
          <w:szCs w:val="20"/>
        </w:rPr>
        <w:t>.</w:t>
      </w:r>
      <w:r w:rsidR="00A53BBD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5051" w:type="pct"/>
        <w:tblLook w:val="04A0" w:firstRow="1" w:lastRow="0" w:firstColumn="1" w:lastColumn="0" w:noHBand="0" w:noVBand="1"/>
      </w:tblPr>
      <w:tblGrid>
        <w:gridCol w:w="1171"/>
        <w:gridCol w:w="1350"/>
        <w:gridCol w:w="1348"/>
        <w:gridCol w:w="1257"/>
        <w:gridCol w:w="801"/>
        <w:gridCol w:w="1319"/>
        <w:gridCol w:w="1397"/>
        <w:gridCol w:w="807"/>
      </w:tblGrid>
      <w:tr w:rsidR="0075208F" w:rsidRPr="00C559F3" w14:paraId="2D6E7583" w14:textId="77777777" w:rsidTr="00B14F16">
        <w:tc>
          <w:tcPr>
            <w:tcW w:w="620" w:type="pct"/>
            <w:tcBorders>
              <w:top w:val="nil"/>
              <w:left w:val="nil"/>
            </w:tcBorders>
            <w:vAlign w:val="center"/>
          </w:tcPr>
          <w:p w14:paraId="739D1912" w14:textId="77777777" w:rsidR="00B21610" w:rsidRPr="00A44ECD" w:rsidRDefault="00B21610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CD7BC6D" w14:textId="019EE79A" w:rsidR="00B21610" w:rsidRPr="00A44ECD" w:rsidRDefault="00B21610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802" w:type="pct"/>
            <w:gridSpan w:val="3"/>
            <w:vAlign w:val="center"/>
          </w:tcPr>
          <w:p w14:paraId="220A2391" w14:textId="650013DC" w:rsidR="00B21610" w:rsidRPr="00A44ECD" w:rsidRDefault="00B21610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864" w:type="pct"/>
            <w:gridSpan w:val="3"/>
            <w:vAlign w:val="center"/>
          </w:tcPr>
          <w:p w14:paraId="3A4969D9" w14:textId="263A9AB5" w:rsidR="00B21610" w:rsidRPr="00A44ECD" w:rsidRDefault="00B21610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</w:tr>
      <w:tr w:rsidR="0075208F" w:rsidRPr="00C559F3" w14:paraId="5A12ABD5" w14:textId="77777777" w:rsidTr="00B14F16">
        <w:tc>
          <w:tcPr>
            <w:tcW w:w="620" w:type="pct"/>
            <w:vAlign w:val="center"/>
          </w:tcPr>
          <w:p w14:paraId="1A489973" w14:textId="7A14A414" w:rsidR="007E0052" w:rsidRPr="00A44ECD" w:rsidRDefault="0075208F" w:rsidP="007520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 of f</w:t>
            </w:r>
            <w:r w:rsidR="007E0052"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ollow-up</w:t>
            </w:r>
          </w:p>
        </w:tc>
        <w:tc>
          <w:tcPr>
            <w:tcW w:w="715" w:type="pct"/>
            <w:vAlign w:val="center"/>
          </w:tcPr>
          <w:p w14:paraId="6E338680" w14:textId="77777777" w:rsidR="007E0052" w:rsidRPr="00A44ECD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All patients</w:t>
            </w:r>
          </w:p>
        </w:tc>
        <w:tc>
          <w:tcPr>
            <w:tcW w:w="713" w:type="pct"/>
            <w:vAlign w:val="center"/>
          </w:tcPr>
          <w:p w14:paraId="3BE56F93" w14:textId="3039F138" w:rsidR="007E0052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MMF</w:t>
            </w:r>
          </w:p>
        </w:tc>
        <w:tc>
          <w:tcPr>
            <w:tcW w:w="665" w:type="pct"/>
            <w:vAlign w:val="center"/>
          </w:tcPr>
          <w:p w14:paraId="36464276" w14:textId="5D646AB5" w:rsidR="007E0052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CYC</w:t>
            </w:r>
          </w:p>
        </w:tc>
        <w:tc>
          <w:tcPr>
            <w:tcW w:w="424" w:type="pct"/>
            <w:vAlign w:val="center"/>
          </w:tcPr>
          <w:p w14:paraId="208D248C" w14:textId="76253E6B" w:rsidR="007E0052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6C25C5"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98" w:type="pct"/>
            <w:vAlign w:val="center"/>
          </w:tcPr>
          <w:p w14:paraId="49BBBF68" w14:textId="2DE40B2A" w:rsidR="007E0052" w:rsidRPr="00A44ECD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 RTX</w:t>
            </w:r>
          </w:p>
        </w:tc>
        <w:tc>
          <w:tcPr>
            <w:tcW w:w="739" w:type="pct"/>
            <w:vAlign w:val="center"/>
          </w:tcPr>
          <w:p w14:paraId="42AAC9A1" w14:textId="767983FD" w:rsidR="007E0052" w:rsidRPr="00A44ECD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RTX</w:t>
            </w:r>
          </w:p>
        </w:tc>
        <w:tc>
          <w:tcPr>
            <w:tcW w:w="427" w:type="pct"/>
            <w:vAlign w:val="center"/>
          </w:tcPr>
          <w:p w14:paraId="2D05FEF4" w14:textId="0DD8942C" w:rsidR="007E0052" w:rsidRPr="00A44ECD" w:rsidRDefault="007E0052" w:rsidP="007E005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="006C25C5"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75208F" w:rsidRPr="00C559F3" w14:paraId="44A2BB43" w14:textId="77777777" w:rsidTr="00B14F16">
        <w:tc>
          <w:tcPr>
            <w:tcW w:w="620" w:type="pct"/>
            <w:vAlign w:val="center"/>
          </w:tcPr>
          <w:p w14:paraId="3883473A" w14:textId="05941148" w:rsidR="007E0052" w:rsidRPr="00C559F3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6</w:t>
            </w:r>
            <w:r w:rsidR="004055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3">
              <w:rPr>
                <w:rFonts w:ascii="Arial" w:hAnsi="Arial" w:cs="Arial"/>
                <w:sz w:val="20"/>
                <w:szCs w:val="20"/>
              </w:rPr>
              <w:t>month</w:t>
            </w:r>
            <w:r w:rsidR="00405507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15" w:type="pct"/>
            <w:vAlign w:val="center"/>
          </w:tcPr>
          <w:p w14:paraId="1F50596F" w14:textId="775BA553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62/67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(93%)</w:t>
            </w:r>
          </w:p>
        </w:tc>
        <w:tc>
          <w:tcPr>
            <w:tcW w:w="713" w:type="pct"/>
            <w:vAlign w:val="center"/>
          </w:tcPr>
          <w:p w14:paraId="28C49F02" w14:textId="094DE6AE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26/31 (84%)</w:t>
            </w:r>
          </w:p>
        </w:tc>
        <w:tc>
          <w:tcPr>
            <w:tcW w:w="665" w:type="pct"/>
            <w:vAlign w:val="center"/>
          </w:tcPr>
          <w:p w14:paraId="74815DA6" w14:textId="6384AE0A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16/16 </w:t>
            </w:r>
            <w:r w:rsidR="00787645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100%)</w:t>
            </w:r>
          </w:p>
        </w:tc>
        <w:tc>
          <w:tcPr>
            <w:tcW w:w="424" w:type="pct"/>
            <w:vAlign w:val="center"/>
          </w:tcPr>
          <w:p w14:paraId="0C79E253" w14:textId="0B3E4484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98" w:type="pct"/>
            <w:vAlign w:val="center"/>
          </w:tcPr>
          <w:p w14:paraId="6883B73C" w14:textId="3D87594E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42/47 (89%)</w:t>
            </w:r>
          </w:p>
        </w:tc>
        <w:tc>
          <w:tcPr>
            <w:tcW w:w="739" w:type="pct"/>
            <w:vAlign w:val="center"/>
          </w:tcPr>
          <w:p w14:paraId="201976AE" w14:textId="0EBA2ADD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20/20 (100%)</w:t>
            </w:r>
          </w:p>
        </w:tc>
        <w:tc>
          <w:tcPr>
            <w:tcW w:w="427" w:type="pct"/>
            <w:vAlign w:val="center"/>
          </w:tcPr>
          <w:p w14:paraId="0BEAAAAF" w14:textId="794C1FBF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75208F" w:rsidRPr="00C559F3" w14:paraId="15CB86D0" w14:textId="77777777" w:rsidTr="00B14F16">
        <w:tc>
          <w:tcPr>
            <w:tcW w:w="620" w:type="pct"/>
            <w:vAlign w:val="center"/>
          </w:tcPr>
          <w:p w14:paraId="67550342" w14:textId="2E939464" w:rsidR="007E0052" w:rsidRPr="00C559F3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12</w:t>
            </w:r>
            <w:r w:rsidR="004055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3">
              <w:rPr>
                <w:rFonts w:ascii="Arial" w:hAnsi="Arial" w:cs="Arial"/>
                <w:sz w:val="20"/>
                <w:szCs w:val="20"/>
              </w:rPr>
              <w:t>month</w:t>
            </w:r>
            <w:r w:rsidR="00405507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15" w:type="pct"/>
            <w:vAlign w:val="center"/>
          </w:tcPr>
          <w:p w14:paraId="436ADFE8" w14:textId="331CE4A2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51/64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(80%)</w:t>
            </w:r>
          </w:p>
        </w:tc>
        <w:tc>
          <w:tcPr>
            <w:tcW w:w="713" w:type="pct"/>
            <w:vAlign w:val="center"/>
          </w:tcPr>
          <w:p w14:paraId="428AE11C" w14:textId="26CAEF39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19/27 (70%)</w:t>
            </w:r>
          </w:p>
        </w:tc>
        <w:tc>
          <w:tcPr>
            <w:tcW w:w="665" w:type="pct"/>
            <w:vAlign w:val="center"/>
          </w:tcPr>
          <w:p w14:paraId="63498BDC" w14:textId="6C852A5A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15/17 (88%)</w:t>
            </w:r>
          </w:p>
        </w:tc>
        <w:tc>
          <w:tcPr>
            <w:tcW w:w="424" w:type="pct"/>
            <w:vAlign w:val="center"/>
          </w:tcPr>
          <w:p w14:paraId="2321F2F0" w14:textId="152D4C12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698" w:type="pct"/>
            <w:vAlign w:val="center"/>
          </w:tcPr>
          <w:p w14:paraId="761C9474" w14:textId="6385E7FE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34/44 (77%)</w:t>
            </w:r>
          </w:p>
        </w:tc>
        <w:tc>
          <w:tcPr>
            <w:tcW w:w="739" w:type="pct"/>
            <w:vAlign w:val="center"/>
          </w:tcPr>
          <w:p w14:paraId="417829CA" w14:textId="15505938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17/20 (85%)</w:t>
            </w:r>
          </w:p>
        </w:tc>
        <w:tc>
          <w:tcPr>
            <w:tcW w:w="427" w:type="pct"/>
            <w:vAlign w:val="center"/>
          </w:tcPr>
          <w:p w14:paraId="39E809C4" w14:textId="7662C65B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</w:tr>
      <w:tr w:rsidR="0075208F" w:rsidRPr="00C559F3" w14:paraId="0630F151" w14:textId="77777777" w:rsidTr="00B14F16">
        <w:trPr>
          <w:trHeight w:val="188"/>
        </w:trPr>
        <w:tc>
          <w:tcPr>
            <w:tcW w:w="620" w:type="pct"/>
            <w:vAlign w:val="center"/>
          </w:tcPr>
          <w:p w14:paraId="560C07B8" w14:textId="4EA6F037" w:rsidR="007E0052" w:rsidRPr="00C559F3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24</w:t>
            </w:r>
            <w:r w:rsidR="004055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59F3">
              <w:rPr>
                <w:rFonts w:ascii="Arial" w:hAnsi="Arial" w:cs="Arial"/>
                <w:sz w:val="20"/>
                <w:szCs w:val="20"/>
              </w:rPr>
              <w:t>month</w:t>
            </w:r>
            <w:r w:rsidR="00405507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15" w:type="pct"/>
            <w:vAlign w:val="center"/>
          </w:tcPr>
          <w:p w14:paraId="2690F18A" w14:textId="0BFCA0C3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24/47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(51%)</w:t>
            </w:r>
          </w:p>
        </w:tc>
        <w:tc>
          <w:tcPr>
            <w:tcW w:w="713" w:type="pct"/>
            <w:vAlign w:val="center"/>
          </w:tcPr>
          <w:p w14:paraId="6EF776EC" w14:textId="624BA45B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11/21 (52%)</w:t>
            </w:r>
          </w:p>
        </w:tc>
        <w:tc>
          <w:tcPr>
            <w:tcW w:w="665" w:type="pct"/>
            <w:vAlign w:val="center"/>
          </w:tcPr>
          <w:p w14:paraId="32EB2EBA" w14:textId="08181E8C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6/9 (67%)</w:t>
            </w:r>
          </w:p>
        </w:tc>
        <w:tc>
          <w:tcPr>
            <w:tcW w:w="424" w:type="pct"/>
            <w:vAlign w:val="center"/>
          </w:tcPr>
          <w:p w14:paraId="23E0CB3C" w14:textId="72AAC21A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698" w:type="pct"/>
            <w:vAlign w:val="center"/>
          </w:tcPr>
          <w:p w14:paraId="218F10DA" w14:textId="17E0BDDF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17/30 (57%)</w:t>
            </w:r>
          </w:p>
        </w:tc>
        <w:tc>
          <w:tcPr>
            <w:tcW w:w="739" w:type="pct"/>
            <w:vAlign w:val="center"/>
          </w:tcPr>
          <w:p w14:paraId="08864D3F" w14:textId="0B7B0161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7/17</w:t>
            </w:r>
            <w:r w:rsidR="007520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(41%)</w:t>
            </w:r>
          </w:p>
        </w:tc>
        <w:tc>
          <w:tcPr>
            <w:tcW w:w="427" w:type="pct"/>
            <w:vAlign w:val="center"/>
          </w:tcPr>
          <w:p w14:paraId="234E1965" w14:textId="76E324E8" w:rsidR="007E0052" w:rsidRDefault="007E0052" w:rsidP="007E0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</w:tr>
    </w:tbl>
    <w:p w14:paraId="69EA7398" w14:textId="13B5B4AD" w:rsidR="00034F86" w:rsidRDefault="0007362A" w:rsidP="008656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Abbreviations: CYC – IV cyclophosphamide; MMF – mycophenolate; RTX – rituximab</w:t>
      </w:r>
      <w:r w:rsidR="006C25C5">
        <w:rPr>
          <w:rFonts w:ascii="Arial" w:hAnsi="Arial" w:cs="Arial"/>
          <w:sz w:val="20"/>
          <w:szCs w:val="20"/>
        </w:rPr>
        <w:br/>
      </w:r>
      <w:r w:rsidR="006C25C5" w:rsidRPr="00FA3E0D">
        <w:rPr>
          <w:rFonts w:ascii="Arial" w:hAnsi="Arial" w:cs="Arial"/>
          <w:sz w:val="20"/>
          <w:szCs w:val="20"/>
          <w:vertAlign w:val="superscript"/>
        </w:rPr>
        <w:t>a</w:t>
      </w:r>
      <w:r w:rsidR="006C25C5">
        <w:rPr>
          <w:rFonts w:ascii="Arial" w:hAnsi="Arial" w:cs="Arial"/>
          <w:sz w:val="20"/>
          <w:szCs w:val="20"/>
        </w:rPr>
        <w:t xml:space="preserve">These p-values are for the comparisons between MMF and CYC </w:t>
      </w:r>
      <w:r w:rsidR="006950F7">
        <w:rPr>
          <w:rFonts w:ascii="Arial" w:hAnsi="Arial" w:cs="Arial"/>
          <w:sz w:val="20"/>
          <w:szCs w:val="20"/>
        </w:rPr>
        <w:t>subset</w:t>
      </w:r>
      <w:r w:rsidR="006C25C5">
        <w:rPr>
          <w:rFonts w:ascii="Arial" w:hAnsi="Arial" w:cs="Arial"/>
          <w:sz w:val="20"/>
          <w:szCs w:val="20"/>
        </w:rPr>
        <w:t>s.</w:t>
      </w:r>
      <w:r w:rsidR="006C25C5">
        <w:rPr>
          <w:rFonts w:ascii="Arial" w:hAnsi="Arial" w:cs="Arial"/>
          <w:sz w:val="20"/>
          <w:szCs w:val="20"/>
        </w:rPr>
        <w:br/>
      </w:r>
      <w:r w:rsidR="006C25C5" w:rsidRPr="00FA3E0D">
        <w:rPr>
          <w:rFonts w:ascii="Arial" w:hAnsi="Arial" w:cs="Arial"/>
          <w:sz w:val="20"/>
          <w:szCs w:val="20"/>
          <w:vertAlign w:val="superscript"/>
        </w:rPr>
        <w:t>b</w:t>
      </w:r>
      <w:r w:rsidR="006C25C5">
        <w:rPr>
          <w:rFonts w:ascii="Arial" w:hAnsi="Arial" w:cs="Arial"/>
          <w:sz w:val="20"/>
          <w:szCs w:val="20"/>
        </w:rPr>
        <w:t xml:space="preserve">These p-values are for the comparisons between no RTX and RTX </w:t>
      </w:r>
      <w:r w:rsidR="006950F7">
        <w:rPr>
          <w:rFonts w:ascii="Arial" w:hAnsi="Arial" w:cs="Arial"/>
          <w:sz w:val="20"/>
          <w:szCs w:val="20"/>
        </w:rPr>
        <w:t>subset</w:t>
      </w:r>
      <w:r w:rsidR="006C25C5">
        <w:rPr>
          <w:rFonts w:ascii="Arial" w:hAnsi="Arial" w:cs="Arial"/>
          <w:sz w:val="20"/>
          <w:szCs w:val="20"/>
        </w:rPr>
        <w:t>s.</w:t>
      </w:r>
      <w:r w:rsidR="00584D9A">
        <w:rPr>
          <w:rFonts w:ascii="Arial" w:hAnsi="Arial" w:cs="Arial"/>
          <w:sz w:val="20"/>
          <w:szCs w:val="20"/>
        </w:rPr>
        <w:br/>
      </w:r>
      <w:r w:rsidR="00584D9A">
        <w:rPr>
          <w:rFonts w:ascii="Arial" w:hAnsi="Arial" w:cs="Arial"/>
          <w:sz w:val="20"/>
          <w:szCs w:val="20"/>
        </w:rPr>
        <w:br/>
      </w:r>
      <w:r w:rsidR="009B7707">
        <w:rPr>
          <w:rFonts w:ascii="Arial" w:hAnsi="Arial" w:cs="Arial"/>
          <w:sz w:val="20"/>
          <w:szCs w:val="20"/>
        </w:rPr>
        <w:t xml:space="preserve">Supplemental Table </w:t>
      </w:r>
      <w:r w:rsidR="00700221">
        <w:rPr>
          <w:rFonts w:ascii="Arial" w:hAnsi="Arial" w:cs="Arial"/>
          <w:sz w:val="20"/>
          <w:szCs w:val="20"/>
        </w:rPr>
        <w:t>6</w:t>
      </w:r>
      <w:r w:rsidR="001B7616">
        <w:rPr>
          <w:rFonts w:ascii="Arial" w:hAnsi="Arial" w:cs="Arial"/>
          <w:sz w:val="20"/>
          <w:szCs w:val="20"/>
        </w:rPr>
        <w:t xml:space="preserve">. </w:t>
      </w:r>
      <w:r w:rsidR="001852AA">
        <w:rPr>
          <w:rFonts w:ascii="Arial" w:hAnsi="Arial" w:cs="Arial"/>
          <w:sz w:val="20"/>
          <w:szCs w:val="20"/>
        </w:rPr>
        <w:t>Rates of infection</w:t>
      </w:r>
      <w:r w:rsidR="007059A2">
        <w:rPr>
          <w:rFonts w:ascii="Arial" w:hAnsi="Arial" w:cs="Arial"/>
          <w:sz w:val="20"/>
          <w:szCs w:val="20"/>
        </w:rPr>
        <w:t>s</w:t>
      </w:r>
      <w:r w:rsidR="001852AA">
        <w:rPr>
          <w:rFonts w:ascii="Arial" w:hAnsi="Arial" w:cs="Arial"/>
          <w:sz w:val="20"/>
          <w:szCs w:val="20"/>
        </w:rPr>
        <w:t xml:space="preserve"> </w:t>
      </w:r>
      <w:r w:rsidR="007059A2">
        <w:rPr>
          <w:rFonts w:ascii="Arial" w:hAnsi="Arial" w:cs="Arial"/>
          <w:sz w:val="20"/>
          <w:szCs w:val="20"/>
        </w:rPr>
        <w:t>at 6</w:t>
      </w:r>
      <w:r w:rsidR="00DB1154">
        <w:rPr>
          <w:rFonts w:ascii="Arial" w:hAnsi="Arial" w:cs="Arial"/>
          <w:sz w:val="20"/>
          <w:szCs w:val="20"/>
        </w:rPr>
        <w:t>-</w:t>
      </w:r>
      <w:r w:rsidR="007059A2">
        <w:rPr>
          <w:rFonts w:ascii="Arial" w:hAnsi="Arial" w:cs="Arial"/>
          <w:sz w:val="20"/>
          <w:szCs w:val="20"/>
        </w:rPr>
        <w:t>, 12</w:t>
      </w:r>
      <w:r w:rsidR="00DB1154">
        <w:rPr>
          <w:rFonts w:ascii="Arial" w:hAnsi="Arial" w:cs="Arial"/>
          <w:sz w:val="20"/>
          <w:szCs w:val="20"/>
        </w:rPr>
        <w:t>-</w:t>
      </w:r>
      <w:r w:rsidR="007059A2">
        <w:rPr>
          <w:rFonts w:ascii="Arial" w:hAnsi="Arial" w:cs="Arial"/>
          <w:sz w:val="20"/>
          <w:szCs w:val="20"/>
        </w:rPr>
        <w:t>, and 24</w:t>
      </w:r>
      <w:r w:rsidR="00DB1154">
        <w:rPr>
          <w:rFonts w:ascii="Arial" w:hAnsi="Arial" w:cs="Arial"/>
          <w:sz w:val="20"/>
          <w:szCs w:val="20"/>
        </w:rPr>
        <w:t>-</w:t>
      </w:r>
      <w:r w:rsidR="007059A2">
        <w:rPr>
          <w:rFonts w:ascii="Arial" w:hAnsi="Arial" w:cs="Arial"/>
          <w:sz w:val="20"/>
          <w:szCs w:val="20"/>
        </w:rPr>
        <w:t xml:space="preserve">month follow-up for patients </w:t>
      </w:r>
      <w:r w:rsidR="007059A2" w:rsidRPr="00B21610">
        <w:rPr>
          <w:rFonts w:ascii="Arial" w:hAnsi="Arial" w:cs="Arial"/>
          <w:b/>
          <w:bCs/>
          <w:sz w:val="20"/>
          <w:szCs w:val="20"/>
        </w:rPr>
        <w:t>A.</w:t>
      </w:r>
      <w:r w:rsidR="007059A2">
        <w:rPr>
          <w:rFonts w:ascii="Arial" w:hAnsi="Arial" w:cs="Arial"/>
          <w:sz w:val="20"/>
          <w:szCs w:val="20"/>
        </w:rPr>
        <w:t xml:space="preserve"> regardless of </w:t>
      </w:r>
      <w:r w:rsidR="00A82D65">
        <w:rPr>
          <w:rFonts w:ascii="Arial" w:hAnsi="Arial" w:cs="Arial"/>
          <w:sz w:val="20"/>
          <w:szCs w:val="20"/>
        </w:rPr>
        <w:t>initial</w:t>
      </w:r>
      <w:r w:rsidR="007059A2">
        <w:rPr>
          <w:rFonts w:ascii="Arial" w:hAnsi="Arial" w:cs="Arial"/>
          <w:sz w:val="20"/>
          <w:szCs w:val="20"/>
        </w:rPr>
        <w:t xml:space="preserve"> therapy received; </w:t>
      </w:r>
      <w:r w:rsidR="007059A2" w:rsidRPr="00B21610">
        <w:rPr>
          <w:rFonts w:ascii="Arial" w:hAnsi="Arial" w:cs="Arial"/>
          <w:b/>
          <w:bCs/>
          <w:sz w:val="20"/>
          <w:szCs w:val="20"/>
        </w:rPr>
        <w:t>B.</w:t>
      </w:r>
      <w:r w:rsidR="007059A2">
        <w:rPr>
          <w:rFonts w:ascii="Arial" w:hAnsi="Arial" w:cs="Arial"/>
          <w:sz w:val="20"/>
          <w:szCs w:val="20"/>
        </w:rPr>
        <w:t xml:space="preserve"> after receiving either mycophenolate (MMF) or IV cyclophosphamide (CYC) for </w:t>
      </w:r>
      <w:r w:rsidR="00A82D65">
        <w:rPr>
          <w:rFonts w:ascii="Arial" w:hAnsi="Arial" w:cs="Arial"/>
          <w:sz w:val="20"/>
          <w:szCs w:val="20"/>
        </w:rPr>
        <w:t>initial</w:t>
      </w:r>
      <w:r w:rsidR="007059A2">
        <w:rPr>
          <w:rFonts w:ascii="Arial" w:hAnsi="Arial" w:cs="Arial"/>
          <w:sz w:val="20"/>
          <w:szCs w:val="20"/>
        </w:rPr>
        <w:t xml:space="preserve"> therapy; and </w:t>
      </w:r>
      <w:r w:rsidR="007059A2" w:rsidRPr="00B21610">
        <w:rPr>
          <w:rFonts w:ascii="Arial" w:hAnsi="Arial" w:cs="Arial"/>
          <w:b/>
          <w:bCs/>
          <w:sz w:val="20"/>
          <w:szCs w:val="20"/>
        </w:rPr>
        <w:t>C.</w:t>
      </w:r>
      <w:r w:rsidR="007059A2">
        <w:rPr>
          <w:rFonts w:ascii="Arial" w:hAnsi="Arial" w:cs="Arial"/>
          <w:sz w:val="20"/>
          <w:szCs w:val="20"/>
        </w:rPr>
        <w:t xml:space="preserve"> after receiving Rituximab (RTX) or no RTX along with either MMF or CYC for </w:t>
      </w:r>
      <w:r w:rsidR="00A82D65">
        <w:rPr>
          <w:rFonts w:ascii="Arial" w:hAnsi="Arial" w:cs="Arial"/>
          <w:sz w:val="20"/>
          <w:szCs w:val="20"/>
        </w:rPr>
        <w:t>initial</w:t>
      </w:r>
      <w:r w:rsidR="007059A2">
        <w:rPr>
          <w:rFonts w:ascii="Arial" w:hAnsi="Arial" w:cs="Arial"/>
          <w:sz w:val="20"/>
          <w:szCs w:val="20"/>
        </w:rPr>
        <w:t xml:space="preserve"> therapy. </w:t>
      </w:r>
      <w:r w:rsidR="001852AA">
        <w:rPr>
          <w:rFonts w:ascii="Arial" w:hAnsi="Arial" w:cs="Arial"/>
          <w:sz w:val="20"/>
          <w:szCs w:val="20"/>
        </w:rPr>
        <w:t>N</w:t>
      </w:r>
      <w:r w:rsidR="001852AA" w:rsidRPr="00C95AF5">
        <w:rPr>
          <w:rFonts w:ascii="Arial" w:hAnsi="Arial" w:cs="Arial"/>
          <w:sz w:val="20"/>
          <w:szCs w:val="20"/>
        </w:rPr>
        <w:t>umber of</w:t>
      </w:r>
      <w:r w:rsidR="001852AA">
        <w:rPr>
          <w:rFonts w:ascii="Arial" w:hAnsi="Arial" w:cs="Arial"/>
          <w:sz w:val="20"/>
          <w:szCs w:val="20"/>
        </w:rPr>
        <w:t xml:space="preserve"> affected</w:t>
      </w:r>
      <w:r w:rsidR="001852AA" w:rsidRPr="00C95AF5">
        <w:rPr>
          <w:rFonts w:ascii="Arial" w:hAnsi="Arial" w:cs="Arial"/>
          <w:sz w:val="20"/>
          <w:szCs w:val="20"/>
        </w:rPr>
        <w:t xml:space="preserve"> patients</w:t>
      </w:r>
      <w:r w:rsidR="001852AA">
        <w:rPr>
          <w:rFonts w:ascii="Arial" w:hAnsi="Arial" w:cs="Arial"/>
          <w:sz w:val="20"/>
          <w:szCs w:val="20"/>
        </w:rPr>
        <w:t xml:space="preserve"> </w:t>
      </w:r>
      <w:r w:rsidR="001852AA"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 w:rsidR="001852AA">
        <w:rPr>
          <w:rFonts w:ascii="Arial" w:hAnsi="Arial" w:cs="Arial"/>
          <w:sz w:val="20"/>
          <w:szCs w:val="20"/>
        </w:rPr>
        <w:t xml:space="preserve">for which data were available and the corresponding </w:t>
      </w:r>
      <w:r w:rsidR="001852AA" w:rsidRPr="00C95AF5">
        <w:rPr>
          <w:rFonts w:ascii="Arial" w:hAnsi="Arial" w:cs="Arial"/>
          <w:sz w:val="20"/>
          <w:szCs w:val="20"/>
        </w:rPr>
        <w:t>percentages are provided</w:t>
      </w:r>
      <w:r w:rsidR="001852AA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68"/>
        <w:gridCol w:w="1350"/>
        <w:gridCol w:w="1259"/>
        <w:gridCol w:w="1261"/>
        <w:gridCol w:w="870"/>
        <w:gridCol w:w="1226"/>
        <w:gridCol w:w="1414"/>
        <w:gridCol w:w="807"/>
      </w:tblGrid>
      <w:tr w:rsidR="00F90B79" w:rsidRPr="00C559F3" w14:paraId="7B6A3D5C" w14:textId="77777777" w:rsidTr="00787645">
        <w:tc>
          <w:tcPr>
            <w:tcW w:w="625" w:type="pct"/>
            <w:tcBorders>
              <w:top w:val="nil"/>
              <w:left w:val="nil"/>
            </w:tcBorders>
            <w:vAlign w:val="center"/>
          </w:tcPr>
          <w:p w14:paraId="385D1514" w14:textId="77777777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65FE82DF" w14:textId="27FEDB96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812" w:type="pct"/>
            <w:gridSpan w:val="3"/>
            <w:vAlign w:val="center"/>
          </w:tcPr>
          <w:p w14:paraId="0DAC5E01" w14:textId="773AC804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841" w:type="pct"/>
            <w:gridSpan w:val="3"/>
            <w:vAlign w:val="center"/>
          </w:tcPr>
          <w:p w14:paraId="1FFE575D" w14:textId="251844B1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</w:tr>
      <w:tr w:rsidR="00E24046" w:rsidRPr="00C559F3" w14:paraId="6BD61FB8" w14:textId="77777777" w:rsidTr="00787645">
        <w:tc>
          <w:tcPr>
            <w:tcW w:w="625" w:type="pct"/>
            <w:vAlign w:val="center"/>
          </w:tcPr>
          <w:p w14:paraId="4E00BA8A" w14:textId="77777777" w:rsidR="00E24046" w:rsidRPr="00A44ECD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Time of follow-up</w:t>
            </w:r>
          </w:p>
        </w:tc>
        <w:tc>
          <w:tcPr>
            <w:tcW w:w="722" w:type="pct"/>
            <w:vAlign w:val="center"/>
          </w:tcPr>
          <w:p w14:paraId="0D010BF7" w14:textId="77777777" w:rsidR="00E24046" w:rsidRPr="00A44ECD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All patients</w:t>
            </w:r>
          </w:p>
        </w:tc>
        <w:tc>
          <w:tcPr>
            <w:tcW w:w="673" w:type="pct"/>
            <w:vAlign w:val="center"/>
          </w:tcPr>
          <w:p w14:paraId="60ADC906" w14:textId="428C2FF2" w:rsidR="00E24046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MMF</w:t>
            </w:r>
          </w:p>
        </w:tc>
        <w:tc>
          <w:tcPr>
            <w:tcW w:w="674" w:type="pct"/>
            <w:vAlign w:val="center"/>
          </w:tcPr>
          <w:p w14:paraId="6CA77F33" w14:textId="360AF420" w:rsidR="00E24046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CYC</w:t>
            </w:r>
          </w:p>
        </w:tc>
        <w:tc>
          <w:tcPr>
            <w:tcW w:w="465" w:type="pct"/>
            <w:vAlign w:val="center"/>
          </w:tcPr>
          <w:p w14:paraId="251527CB" w14:textId="24C9AD74" w:rsidR="00E24046" w:rsidRDefault="0052601E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5" w:type="pct"/>
            <w:vAlign w:val="center"/>
          </w:tcPr>
          <w:p w14:paraId="7C34AF4F" w14:textId="4723021F" w:rsidR="00E24046" w:rsidRPr="00A44ECD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 RTX</w:t>
            </w:r>
          </w:p>
        </w:tc>
        <w:tc>
          <w:tcPr>
            <w:tcW w:w="756" w:type="pct"/>
            <w:vAlign w:val="center"/>
          </w:tcPr>
          <w:p w14:paraId="0C366CD4" w14:textId="77777777" w:rsidR="00E24046" w:rsidRPr="00A44ECD" w:rsidRDefault="00E24046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RTX</w:t>
            </w:r>
          </w:p>
        </w:tc>
        <w:tc>
          <w:tcPr>
            <w:tcW w:w="430" w:type="pct"/>
            <w:vAlign w:val="center"/>
          </w:tcPr>
          <w:p w14:paraId="1EF9AFB3" w14:textId="70887B4F" w:rsidR="00E24046" w:rsidRPr="00A44ECD" w:rsidRDefault="0052601E" w:rsidP="00D163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E24046" w:rsidRPr="00C559F3" w14:paraId="4C602741" w14:textId="77777777" w:rsidTr="00787645">
        <w:tc>
          <w:tcPr>
            <w:tcW w:w="625" w:type="pct"/>
            <w:vAlign w:val="center"/>
          </w:tcPr>
          <w:p w14:paraId="5ED62528" w14:textId="77777777" w:rsidR="00E24046" w:rsidRPr="00C559F3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6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585C63D2" w14:textId="7DA1936C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9/67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(13%)</w:t>
            </w:r>
          </w:p>
        </w:tc>
        <w:tc>
          <w:tcPr>
            <w:tcW w:w="673" w:type="pct"/>
            <w:vAlign w:val="center"/>
          </w:tcPr>
          <w:p w14:paraId="1F39ED4F" w14:textId="3246C433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3/31 (10%)</w:t>
            </w:r>
          </w:p>
        </w:tc>
        <w:tc>
          <w:tcPr>
            <w:tcW w:w="674" w:type="pct"/>
            <w:vAlign w:val="center"/>
          </w:tcPr>
          <w:p w14:paraId="3EDB418B" w14:textId="5FE1AADF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1/16 (6%)</w:t>
            </w:r>
          </w:p>
        </w:tc>
        <w:tc>
          <w:tcPr>
            <w:tcW w:w="465" w:type="pct"/>
            <w:vAlign w:val="center"/>
          </w:tcPr>
          <w:p w14:paraId="15BF0CB0" w14:textId="6F651EC0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55" w:type="pct"/>
            <w:vAlign w:val="center"/>
          </w:tcPr>
          <w:p w14:paraId="6B6E4587" w14:textId="5FEC2E3D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4/47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(9%)</w:t>
            </w:r>
          </w:p>
        </w:tc>
        <w:tc>
          <w:tcPr>
            <w:tcW w:w="756" w:type="pct"/>
            <w:vAlign w:val="center"/>
          </w:tcPr>
          <w:p w14:paraId="006E4EDF" w14:textId="28E4D3B0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5/20 (25%)</w:t>
            </w:r>
          </w:p>
        </w:tc>
        <w:tc>
          <w:tcPr>
            <w:tcW w:w="430" w:type="pct"/>
            <w:vAlign w:val="center"/>
          </w:tcPr>
          <w:p w14:paraId="22D47A2F" w14:textId="39CF62C6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E24046" w:rsidRPr="00C559F3" w14:paraId="6721F0B4" w14:textId="77777777" w:rsidTr="00787645">
        <w:tc>
          <w:tcPr>
            <w:tcW w:w="625" w:type="pct"/>
            <w:vAlign w:val="center"/>
          </w:tcPr>
          <w:p w14:paraId="5ABD35A3" w14:textId="77777777" w:rsidR="00E24046" w:rsidRPr="00C559F3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12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27BF91F2" w14:textId="63A21D9B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8/64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(13%)</w:t>
            </w:r>
          </w:p>
        </w:tc>
        <w:tc>
          <w:tcPr>
            <w:tcW w:w="673" w:type="pct"/>
            <w:vAlign w:val="center"/>
          </w:tcPr>
          <w:p w14:paraId="50E4E896" w14:textId="1559A19D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2/27 (7%)</w:t>
            </w:r>
          </w:p>
        </w:tc>
        <w:tc>
          <w:tcPr>
            <w:tcW w:w="674" w:type="pct"/>
            <w:vAlign w:val="center"/>
          </w:tcPr>
          <w:p w14:paraId="7C8E329E" w14:textId="2A99D33C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1/17 (6%)</w:t>
            </w:r>
          </w:p>
        </w:tc>
        <w:tc>
          <w:tcPr>
            <w:tcW w:w="465" w:type="pct"/>
            <w:vAlign w:val="center"/>
          </w:tcPr>
          <w:p w14:paraId="2CC8427B" w14:textId="6A497E69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55" w:type="pct"/>
            <w:vAlign w:val="center"/>
          </w:tcPr>
          <w:p w14:paraId="7B4EC1AF" w14:textId="35F9179D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3/44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(7%)</w:t>
            </w:r>
          </w:p>
        </w:tc>
        <w:tc>
          <w:tcPr>
            <w:tcW w:w="756" w:type="pct"/>
            <w:vAlign w:val="center"/>
          </w:tcPr>
          <w:p w14:paraId="17694F70" w14:textId="2A8702BC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5/20 (25%)</w:t>
            </w:r>
          </w:p>
        </w:tc>
        <w:tc>
          <w:tcPr>
            <w:tcW w:w="430" w:type="pct"/>
            <w:vAlign w:val="center"/>
          </w:tcPr>
          <w:p w14:paraId="3E192EB7" w14:textId="4DACF672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0.096</w:t>
            </w:r>
          </w:p>
        </w:tc>
      </w:tr>
      <w:tr w:rsidR="00E24046" w:rsidRPr="00C559F3" w14:paraId="2865CB42" w14:textId="77777777" w:rsidTr="00787645">
        <w:trPr>
          <w:trHeight w:val="188"/>
        </w:trPr>
        <w:tc>
          <w:tcPr>
            <w:tcW w:w="625" w:type="pct"/>
            <w:vAlign w:val="center"/>
          </w:tcPr>
          <w:p w14:paraId="7D581633" w14:textId="77777777" w:rsidR="00E24046" w:rsidRPr="00C559F3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24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3758A9C6" w14:textId="61868D91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10/47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(21%)</w:t>
            </w:r>
          </w:p>
        </w:tc>
        <w:tc>
          <w:tcPr>
            <w:tcW w:w="673" w:type="pct"/>
            <w:vAlign w:val="center"/>
          </w:tcPr>
          <w:p w14:paraId="01B4EFE6" w14:textId="20836547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5/21 (24%)</w:t>
            </w:r>
          </w:p>
        </w:tc>
        <w:tc>
          <w:tcPr>
            <w:tcW w:w="674" w:type="pct"/>
            <w:vAlign w:val="center"/>
          </w:tcPr>
          <w:p w14:paraId="24BA5793" w14:textId="6BD1142E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1/9 (11%)</w:t>
            </w:r>
          </w:p>
        </w:tc>
        <w:tc>
          <w:tcPr>
            <w:tcW w:w="465" w:type="pct"/>
            <w:vAlign w:val="center"/>
          </w:tcPr>
          <w:p w14:paraId="17B2E71D" w14:textId="4F001C2D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655" w:type="pct"/>
            <w:vAlign w:val="center"/>
          </w:tcPr>
          <w:p w14:paraId="5F75E586" w14:textId="4AE62390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6/30</w:t>
            </w:r>
            <w:r w:rsidR="0078764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(20%)</w:t>
            </w:r>
          </w:p>
        </w:tc>
        <w:tc>
          <w:tcPr>
            <w:tcW w:w="756" w:type="pct"/>
            <w:vAlign w:val="center"/>
          </w:tcPr>
          <w:p w14:paraId="48F3224A" w14:textId="5B181912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4/17 (24%)</w:t>
            </w:r>
          </w:p>
        </w:tc>
        <w:tc>
          <w:tcPr>
            <w:tcW w:w="430" w:type="pct"/>
            <w:vAlign w:val="center"/>
          </w:tcPr>
          <w:p w14:paraId="32775E34" w14:textId="61452EF9" w:rsidR="00E24046" w:rsidRDefault="00E24046" w:rsidP="00D163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</w:tbl>
    <w:p w14:paraId="00E53A07" w14:textId="2C497597" w:rsidR="00034F86" w:rsidRDefault="00553BCD" w:rsidP="008656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Abbreviations: CYC – IV cyclophosphamide; MMF – mycophenolate; RTX – rituximab</w:t>
      </w:r>
      <w:r w:rsidR="0052601E">
        <w:rPr>
          <w:rFonts w:ascii="Arial" w:hAnsi="Arial" w:cs="Arial"/>
          <w:sz w:val="20"/>
          <w:szCs w:val="20"/>
        </w:rPr>
        <w:br/>
      </w:r>
      <w:r w:rsidR="0052601E" w:rsidRPr="00FA3E0D">
        <w:rPr>
          <w:rFonts w:ascii="Arial" w:hAnsi="Arial" w:cs="Arial"/>
          <w:sz w:val="20"/>
          <w:szCs w:val="20"/>
          <w:vertAlign w:val="superscript"/>
        </w:rPr>
        <w:t>a</w:t>
      </w:r>
      <w:r w:rsidR="0052601E">
        <w:rPr>
          <w:rFonts w:ascii="Arial" w:hAnsi="Arial" w:cs="Arial"/>
          <w:sz w:val="20"/>
          <w:szCs w:val="20"/>
        </w:rPr>
        <w:t xml:space="preserve">These p-values are for the comparisons between MMF and CYC </w:t>
      </w:r>
      <w:r w:rsidR="006950F7">
        <w:rPr>
          <w:rFonts w:ascii="Arial" w:hAnsi="Arial" w:cs="Arial"/>
          <w:sz w:val="20"/>
          <w:szCs w:val="20"/>
        </w:rPr>
        <w:t>subset</w:t>
      </w:r>
      <w:r w:rsidR="0052601E">
        <w:rPr>
          <w:rFonts w:ascii="Arial" w:hAnsi="Arial" w:cs="Arial"/>
          <w:sz w:val="20"/>
          <w:szCs w:val="20"/>
        </w:rPr>
        <w:t>s.</w:t>
      </w:r>
      <w:r w:rsidR="0052601E">
        <w:rPr>
          <w:rFonts w:ascii="Arial" w:hAnsi="Arial" w:cs="Arial"/>
          <w:sz w:val="20"/>
          <w:szCs w:val="20"/>
        </w:rPr>
        <w:br/>
      </w:r>
      <w:r w:rsidR="0052601E" w:rsidRPr="00FA3E0D">
        <w:rPr>
          <w:rFonts w:ascii="Arial" w:hAnsi="Arial" w:cs="Arial"/>
          <w:sz w:val="20"/>
          <w:szCs w:val="20"/>
          <w:vertAlign w:val="superscript"/>
        </w:rPr>
        <w:t>b</w:t>
      </w:r>
      <w:r w:rsidR="0052601E">
        <w:rPr>
          <w:rFonts w:ascii="Arial" w:hAnsi="Arial" w:cs="Arial"/>
          <w:sz w:val="20"/>
          <w:szCs w:val="20"/>
        </w:rPr>
        <w:t xml:space="preserve">These p-values are for the comparisons between no RTX and RTX </w:t>
      </w:r>
      <w:r w:rsidR="006950F7">
        <w:rPr>
          <w:rFonts w:ascii="Arial" w:hAnsi="Arial" w:cs="Arial"/>
          <w:sz w:val="20"/>
          <w:szCs w:val="20"/>
        </w:rPr>
        <w:t>subset</w:t>
      </w:r>
      <w:r w:rsidR="0052601E">
        <w:rPr>
          <w:rFonts w:ascii="Arial" w:hAnsi="Arial" w:cs="Arial"/>
          <w:sz w:val="20"/>
          <w:szCs w:val="20"/>
        </w:rPr>
        <w:t>s.</w:t>
      </w:r>
      <w:r w:rsidR="00584D9A">
        <w:rPr>
          <w:rFonts w:ascii="Arial" w:hAnsi="Arial" w:cs="Arial"/>
          <w:sz w:val="20"/>
          <w:szCs w:val="20"/>
        </w:rPr>
        <w:br/>
      </w:r>
      <w:r w:rsidR="00584D9A">
        <w:rPr>
          <w:rFonts w:ascii="Arial" w:hAnsi="Arial" w:cs="Arial"/>
          <w:sz w:val="20"/>
          <w:szCs w:val="20"/>
        </w:rPr>
        <w:br/>
      </w:r>
      <w:r w:rsidR="009B7707">
        <w:rPr>
          <w:rFonts w:ascii="Arial" w:hAnsi="Arial" w:cs="Arial"/>
          <w:sz w:val="20"/>
          <w:szCs w:val="20"/>
        </w:rPr>
        <w:t xml:space="preserve">Supplemental Table </w:t>
      </w:r>
      <w:r w:rsidR="00700221">
        <w:rPr>
          <w:rFonts w:ascii="Arial" w:hAnsi="Arial" w:cs="Arial"/>
          <w:sz w:val="20"/>
          <w:szCs w:val="20"/>
        </w:rPr>
        <w:t>7</w:t>
      </w:r>
      <w:r w:rsidR="00205B60">
        <w:rPr>
          <w:rFonts w:ascii="Arial" w:hAnsi="Arial" w:cs="Arial"/>
          <w:sz w:val="20"/>
          <w:szCs w:val="20"/>
        </w:rPr>
        <w:t xml:space="preserve">. </w:t>
      </w:r>
      <w:r w:rsidR="001852AA">
        <w:rPr>
          <w:rFonts w:ascii="Arial" w:hAnsi="Arial" w:cs="Arial"/>
          <w:sz w:val="20"/>
          <w:szCs w:val="20"/>
        </w:rPr>
        <w:t xml:space="preserve">Rates of </w:t>
      </w:r>
      <w:r w:rsidR="00A97F79">
        <w:rPr>
          <w:rFonts w:ascii="Arial" w:hAnsi="Arial" w:cs="Arial"/>
          <w:sz w:val="20"/>
          <w:szCs w:val="20"/>
        </w:rPr>
        <w:t xml:space="preserve">pediatric </w:t>
      </w:r>
      <w:r w:rsidR="001852AA">
        <w:rPr>
          <w:rFonts w:ascii="Arial" w:hAnsi="Arial" w:cs="Arial"/>
          <w:sz w:val="20"/>
          <w:szCs w:val="20"/>
        </w:rPr>
        <w:t>lupus nephritis</w:t>
      </w:r>
      <w:r w:rsidR="00A97F79">
        <w:rPr>
          <w:rFonts w:ascii="Arial" w:hAnsi="Arial" w:cs="Arial"/>
          <w:sz w:val="20"/>
          <w:szCs w:val="20"/>
        </w:rPr>
        <w:t xml:space="preserve"> (pLN)</w:t>
      </w:r>
      <w:r w:rsidR="00A938D2">
        <w:rPr>
          <w:rFonts w:ascii="Arial" w:hAnsi="Arial" w:cs="Arial"/>
          <w:sz w:val="20"/>
          <w:szCs w:val="20"/>
        </w:rPr>
        <w:t xml:space="preserve"> </w:t>
      </w:r>
      <w:r w:rsidR="001852AA">
        <w:rPr>
          <w:rFonts w:ascii="Arial" w:hAnsi="Arial" w:cs="Arial"/>
          <w:sz w:val="20"/>
          <w:szCs w:val="20"/>
        </w:rPr>
        <w:t xml:space="preserve">flares </w:t>
      </w:r>
      <w:r w:rsidR="00414CF2">
        <w:rPr>
          <w:rFonts w:ascii="Arial" w:hAnsi="Arial" w:cs="Arial"/>
          <w:sz w:val="20"/>
          <w:szCs w:val="20"/>
        </w:rPr>
        <w:t>at 6</w:t>
      </w:r>
      <w:r w:rsidR="00DB1154">
        <w:rPr>
          <w:rFonts w:ascii="Arial" w:hAnsi="Arial" w:cs="Arial"/>
          <w:sz w:val="20"/>
          <w:szCs w:val="20"/>
        </w:rPr>
        <w:t>-</w:t>
      </w:r>
      <w:r w:rsidR="00414CF2">
        <w:rPr>
          <w:rFonts w:ascii="Arial" w:hAnsi="Arial" w:cs="Arial"/>
          <w:sz w:val="20"/>
          <w:szCs w:val="20"/>
        </w:rPr>
        <w:t>, 12</w:t>
      </w:r>
      <w:r w:rsidR="00DB1154">
        <w:rPr>
          <w:rFonts w:ascii="Arial" w:hAnsi="Arial" w:cs="Arial"/>
          <w:sz w:val="20"/>
          <w:szCs w:val="20"/>
        </w:rPr>
        <w:t>-</w:t>
      </w:r>
      <w:r w:rsidR="00414CF2">
        <w:rPr>
          <w:rFonts w:ascii="Arial" w:hAnsi="Arial" w:cs="Arial"/>
          <w:sz w:val="20"/>
          <w:szCs w:val="20"/>
        </w:rPr>
        <w:t>, and 24</w:t>
      </w:r>
      <w:r w:rsidR="00DB1154">
        <w:rPr>
          <w:rFonts w:ascii="Arial" w:hAnsi="Arial" w:cs="Arial"/>
          <w:sz w:val="20"/>
          <w:szCs w:val="20"/>
        </w:rPr>
        <w:t>-</w:t>
      </w:r>
      <w:r w:rsidR="00414CF2">
        <w:rPr>
          <w:rFonts w:ascii="Arial" w:hAnsi="Arial" w:cs="Arial"/>
          <w:sz w:val="20"/>
          <w:szCs w:val="20"/>
        </w:rPr>
        <w:t xml:space="preserve">month follow-up for patients </w:t>
      </w:r>
      <w:r w:rsidR="00414CF2" w:rsidRPr="00B21610">
        <w:rPr>
          <w:rFonts w:ascii="Arial" w:hAnsi="Arial" w:cs="Arial"/>
          <w:b/>
          <w:bCs/>
          <w:sz w:val="20"/>
          <w:szCs w:val="20"/>
        </w:rPr>
        <w:t>A.</w:t>
      </w:r>
      <w:r w:rsidR="00414CF2">
        <w:rPr>
          <w:rFonts w:ascii="Arial" w:hAnsi="Arial" w:cs="Arial"/>
          <w:sz w:val="20"/>
          <w:szCs w:val="20"/>
        </w:rPr>
        <w:t xml:space="preserve"> regardless of </w:t>
      </w:r>
      <w:r w:rsidR="00A82D65">
        <w:rPr>
          <w:rFonts w:ascii="Arial" w:hAnsi="Arial" w:cs="Arial"/>
          <w:sz w:val="20"/>
          <w:szCs w:val="20"/>
        </w:rPr>
        <w:t>initial</w:t>
      </w:r>
      <w:r w:rsidR="00414CF2">
        <w:rPr>
          <w:rFonts w:ascii="Arial" w:hAnsi="Arial" w:cs="Arial"/>
          <w:sz w:val="20"/>
          <w:szCs w:val="20"/>
        </w:rPr>
        <w:t xml:space="preserve"> therapy received; </w:t>
      </w:r>
      <w:r w:rsidR="00414CF2" w:rsidRPr="00B21610">
        <w:rPr>
          <w:rFonts w:ascii="Arial" w:hAnsi="Arial" w:cs="Arial"/>
          <w:b/>
          <w:bCs/>
          <w:sz w:val="20"/>
          <w:szCs w:val="20"/>
        </w:rPr>
        <w:t>B.</w:t>
      </w:r>
      <w:r w:rsidR="00414CF2">
        <w:rPr>
          <w:rFonts w:ascii="Arial" w:hAnsi="Arial" w:cs="Arial"/>
          <w:sz w:val="20"/>
          <w:szCs w:val="20"/>
        </w:rPr>
        <w:t xml:space="preserve"> after receiving either mycophenolate (MMF) or IV cyclophosphamide (CYC) for </w:t>
      </w:r>
      <w:r w:rsidR="00A82D65">
        <w:rPr>
          <w:rFonts w:ascii="Arial" w:hAnsi="Arial" w:cs="Arial"/>
          <w:sz w:val="20"/>
          <w:szCs w:val="20"/>
        </w:rPr>
        <w:t>initial</w:t>
      </w:r>
      <w:r w:rsidR="00414CF2">
        <w:rPr>
          <w:rFonts w:ascii="Arial" w:hAnsi="Arial" w:cs="Arial"/>
          <w:sz w:val="20"/>
          <w:szCs w:val="20"/>
        </w:rPr>
        <w:t xml:space="preserve"> therapy; and </w:t>
      </w:r>
      <w:r w:rsidR="00414CF2" w:rsidRPr="00B21610">
        <w:rPr>
          <w:rFonts w:ascii="Arial" w:hAnsi="Arial" w:cs="Arial"/>
          <w:b/>
          <w:bCs/>
          <w:sz w:val="20"/>
          <w:szCs w:val="20"/>
        </w:rPr>
        <w:t>C.</w:t>
      </w:r>
      <w:r w:rsidR="00414CF2">
        <w:rPr>
          <w:rFonts w:ascii="Arial" w:hAnsi="Arial" w:cs="Arial"/>
          <w:sz w:val="20"/>
          <w:szCs w:val="20"/>
        </w:rPr>
        <w:t xml:space="preserve"> after receiving Rituximab (RTX) or no RTX along with either MMF or CYC for </w:t>
      </w:r>
      <w:r w:rsidR="00A82D65">
        <w:rPr>
          <w:rFonts w:ascii="Arial" w:hAnsi="Arial" w:cs="Arial"/>
          <w:sz w:val="20"/>
          <w:szCs w:val="20"/>
        </w:rPr>
        <w:t>initial</w:t>
      </w:r>
      <w:r w:rsidR="00414CF2">
        <w:rPr>
          <w:rFonts w:ascii="Arial" w:hAnsi="Arial" w:cs="Arial"/>
          <w:sz w:val="20"/>
          <w:szCs w:val="20"/>
        </w:rPr>
        <w:t xml:space="preserve"> therapy. </w:t>
      </w:r>
      <w:r w:rsidR="001852AA">
        <w:rPr>
          <w:rFonts w:ascii="Arial" w:hAnsi="Arial" w:cs="Arial"/>
          <w:sz w:val="20"/>
          <w:szCs w:val="20"/>
        </w:rPr>
        <w:t>N</w:t>
      </w:r>
      <w:r w:rsidR="001852AA" w:rsidRPr="00C95AF5">
        <w:rPr>
          <w:rFonts w:ascii="Arial" w:hAnsi="Arial" w:cs="Arial"/>
          <w:sz w:val="20"/>
          <w:szCs w:val="20"/>
        </w:rPr>
        <w:t>umber of</w:t>
      </w:r>
      <w:r w:rsidR="001852AA">
        <w:rPr>
          <w:rFonts w:ascii="Arial" w:hAnsi="Arial" w:cs="Arial"/>
          <w:sz w:val="20"/>
          <w:szCs w:val="20"/>
        </w:rPr>
        <w:t xml:space="preserve"> affected</w:t>
      </w:r>
      <w:r w:rsidR="001852AA" w:rsidRPr="00C95AF5">
        <w:rPr>
          <w:rFonts w:ascii="Arial" w:hAnsi="Arial" w:cs="Arial"/>
          <w:sz w:val="20"/>
          <w:szCs w:val="20"/>
        </w:rPr>
        <w:t xml:space="preserve"> patients</w:t>
      </w:r>
      <w:r w:rsidR="001852AA">
        <w:rPr>
          <w:rFonts w:ascii="Arial" w:hAnsi="Arial" w:cs="Arial"/>
          <w:sz w:val="20"/>
          <w:szCs w:val="20"/>
        </w:rPr>
        <w:t xml:space="preserve"> </w:t>
      </w:r>
      <w:r w:rsidR="001852AA" w:rsidRPr="00C95AF5">
        <w:rPr>
          <w:rFonts w:ascii="Arial" w:hAnsi="Arial" w:cs="Arial"/>
          <w:sz w:val="20"/>
          <w:szCs w:val="20"/>
        </w:rPr>
        <w:t xml:space="preserve">out of the total number of patients </w:t>
      </w:r>
      <w:r w:rsidR="001852AA">
        <w:rPr>
          <w:rFonts w:ascii="Arial" w:hAnsi="Arial" w:cs="Arial"/>
          <w:sz w:val="20"/>
          <w:szCs w:val="20"/>
        </w:rPr>
        <w:t xml:space="preserve">for which data were available and the corresponding </w:t>
      </w:r>
      <w:r w:rsidR="001852AA" w:rsidRPr="00C95AF5">
        <w:rPr>
          <w:rFonts w:ascii="Arial" w:hAnsi="Arial" w:cs="Arial"/>
          <w:sz w:val="20"/>
          <w:szCs w:val="20"/>
        </w:rPr>
        <w:t>percentages are provided</w:t>
      </w:r>
      <w:r w:rsidR="004A5EB6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70"/>
        <w:gridCol w:w="1351"/>
        <w:gridCol w:w="1259"/>
        <w:gridCol w:w="1261"/>
        <w:gridCol w:w="853"/>
        <w:gridCol w:w="1216"/>
        <w:gridCol w:w="1351"/>
        <w:gridCol w:w="894"/>
      </w:tblGrid>
      <w:tr w:rsidR="00F90B79" w:rsidRPr="00C559F3" w14:paraId="52BB4A97" w14:textId="77777777" w:rsidTr="008940F4">
        <w:tc>
          <w:tcPr>
            <w:tcW w:w="625" w:type="pct"/>
            <w:tcBorders>
              <w:top w:val="nil"/>
              <w:left w:val="nil"/>
            </w:tcBorders>
            <w:vAlign w:val="center"/>
          </w:tcPr>
          <w:p w14:paraId="05802A62" w14:textId="77777777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20E69D37" w14:textId="0F9595DC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803" w:type="pct"/>
            <w:gridSpan w:val="3"/>
            <w:vAlign w:val="center"/>
          </w:tcPr>
          <w:p w14:paraId="6928BD49" w14:textId="78A2C5CD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850" w:type="pct"/>
            <w:gridSpan w:val="3"/>
            <w:vAlign w:val="center"/>
          </w:tcPr>
          <w:p w14:paraId="42410074" w14:textId="178B421C" w:rsidR="00F90B79" w:rsidRPr="00A44ECD" w:rsidRDefault="00F90B79" w:rsidP="00F90B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</w:tr>
      <w:tr w:rsidR="0035526B" w:rsidRPr="00C559F3" w14:paraId="4926CB4C" w14:textId="77777777" w:rsidTr="00FF5884">
        <w:tc>
          <w:tcPr>
            <w:tcW w:w="625" w:type="pct"/>
            <w:vAlign w:val="center"/>
          </w:tcPr>
          <w:p w14:paraId="32E618E5" w14:textId="77777777" w:rsidR="0035526B" w:rsidRPr="00A44ECD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Time of follow-up</w:t>
            </w:r>
          </w:p>
        </w:tc>
        <w:tc>
          <w:tcPr>
            <w:tcW w:w="722" w:type="pct"/>
            <w:vAlign w:val="center"/>
          </w:tcPr>
          <w:p w14:paraId="4055D744" w14:textId="77777777" w:rsidR="0035526B" w:rsidRPr="00A44ECD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All patients</w:t>
            </w:r>
          </w:p>
        </w:tc>
        <w:tc>
          <w:tcPr>
            <w:tcW w:w="673" w:type="pct"/>
            <w:vAlign w:val="center"/>
          </w:tcPr>
          <w:p w14:paraId="4E94B82F" w14:textId="79763AB3" w:rsidR="0035526B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MMF</w:t>
            </w:r>
          </w:p>
        </w:tc>
        <w:tc>
          <w:tcPr>
            <w:tcW w:w="674" w:type="pct"/>
            <w:vAlign w:val="center"/>
          </w:tcPr>
          <w:p w14:paraId="4EF92C1E" w14:textId="47B6D652" w:rsidR="0035526B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CYC</w:t>
            </w:r>
          </w:p>
        </w:tc>
        <w:tc>
          <w:tcPr>
            <w:tcW w:w="456" w:type="pct"/>
            <w:vAlign w:val="center"/>
          </w:tcPr>
          <w:p w14:paraId="3B1B25C5" w14:textId="5DA6E84E" w:rsidR="0035526B" w:rsidRDefault="0052601E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0" w:type="pct"/>
            <w:vAlign w:val="center"/>
          </w:tcPr>
          <w:p w14:paraId="38302FE2" w14:textId="0D38121A" w:rsidR="0035526B" w:rsidRPr="00A44ECD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 RTX</w:t>
            </w:r>
          </w:p>
        </w:tc>
        <w:tc>
          <w:tcPr>
            <w:tcW w:w="722" w:type="pct"/>
            <w:vAlign w:val="center"/>
          </w:tcPr>
          <w:p w14:paraId="2BA9C553" w14:textId="77777777" w:rsidR="0035526B" w:rsidRPr="00A44ECD" w:rsidRDefault="0035526B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RTX</w:t>
            </w:r>
          </w:p>
        </w:tc>
        <w:tc>
          <w:tcPr>
            <w:tcW w:w="478" w:type="pct"/>
            <w:vAlign w:val="center"/>
          </w:tcPr>
          <w:p w14:paraId="2B03BAEC" w14:textId="01D1D00E" w:rsidR="0035526B" w:rsidRPr="00A44ECD" w:rsidRDefault="0052601E" w:rsidP="003552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4ECD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  <w:r w:rsidRPr="006C25C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35526B" w:rsidRPr="00C559F3" w14:paraId="653B9CB2" w14:textId="77777777" w:rsidTr="00FF5884">
        <w:tc>
          <w:tcPr>
            <w:tcW w:w="625" w:type="pct"/>
            <w:vAlign w:val="center"/>
          </w:tcPr>
          <w:p w14:paraId="141ADBC8" w14:textId="77777777" w:rsidR="0035526B" w:rsidRPr="00C559F3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6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656E3822" w14:textId="31520B8B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18/67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(27%)</w:t>
            </w:r>
          </w:p>
        </w:tc>
        <w:tc>
          <w:tcPr>
            <w:tcW w:w="673" w:type="pct"/>
            <w:vAlign w:val="center"/>
          </w:tcPr>
          <w:p w14:paraId="38B8E659" w14:textId="3E97E8F6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5/31 </w:t>
            </w:r>
            <w:r w:rsidR="008940F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16%)</w:t>
            </w:r>
          </w:p>
        </w:tc>
        <w:tc>
          <w:tcPr>
            <w:tcW w:w="674" w:type="pct"/>
            <w:vAlign w:val="center"/>
          </w:tcPr>
          <w:p w14:paraId="262B33C6" w14:textId="43247567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3/16 (19%)</w:t>
            </w:r>
          </w:p>
        </w:tc>
        <w:tc>
          <w:tcPr>
            <w:tcW w:w="456" w:type="pct"/>
            <w:vAlign w:val="center"/>
          </w:tcPr>
          <w:p w14:paraId="3BE8BD64" w14:textId="68B8C66F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50" w:type="pct"/>
            <w:vAlign w:val="center"/>
          </w:tcPr>
          <w:p w14:paraId="506C5E32" w14:textId="1B3A8BAE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8/47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(17%)</w:t>
            </w:r>
          </w:p>
        </w:tc>
        <w:tc>
          <w:tcPr>
            <w:tcW w:w="722" w:type="pct"/>
            <w:vAlign w:val="center"/>
          </w:tcPr>
          <w:p w14:paraId="686688F1" w14:textId="4ECB6579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10/20 </w:t>
            </w:r>
            <w:r w:rsidR="00FF588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50%)</w:t>
            </w:r>
          </w:p>
        </w:tc>
        <w:tc>
          <w:tcPr>
            <w:tcW w:w="478" w:type="pct"/>
            <w:vAlign w:val="center"/>
          </w:tcPr>
          <w:p w14:paraId="40A06B27" w14:textId="0BBA2ADE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0.014*</w:t>
            </w:r>
          </w:p>
        </w:tc>
      </w:tr>
      <w:tr w:rsidR="0035526B" w:rsidRPr="00C559F3" w14:paraId="08667A78" w14:textId="77777777" w:rsidTr="00FF5884">
        <w:tc>
          <w:tcPr>
            <w:tcW w:w="625" w:type="pct"/>
            <w:vAlign w:val="center"/>
          </w:tcPr>
          <w:p w14:paraId="390E6863" w14:textId="77777777" w:rsidR="0035526B" w:rsidRPr="00C559F3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12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78C78045" w14:textId="73A5B116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11/64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(17%)</w:t>
            </w:r>
          </w:p>
        </w:tc>
        <w:tc>
          <w:tcPr>
            <w:tcW w:w="673" w:type="pct"/>
            <w:vAlign w:val="center"/>
          </w:tcPr>
          <w:p w14:paraId="00BA62B0" w14:textId="13A17E3F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4/27 (15%)</w:t>
            </w:r>
          </w:p>
        </w:tc>
        <w:tc>
          <w:tcPr>
            <w:tcW w:w="674" w:type="pct"/>
            <w:vAlign w:val="center"/>
          </w:tcPr>
          <w:p w14:paraId="40F918D4" w14:textId="3574FC45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3/17 (17%)</w:t>
            </w:r>
          </w:p>
        </w:tc>
        <w:tc>
          <w:tcPr>
            <w:tcW w:w="456" w:type="pct"/>
            <w:vAlign w:val="center"/>
          </w:tcPr>
          <w:p w14:paraId="5568F750" w14:textId="63FEC48C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50" w:type="pct"/>
            <w:vAlign w:val="center"/>
          </w:tcPr>
          <w:p w14:paraId="1890BCE6" w14:textId="07628C2F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7/44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(16%)</w:t>
            </w:r>
          </w:p>
        </w:tc>
        <w:tc>
          <w:tcPr>
            <w:tcW w:w="722" w:type="pct"/>
            <w:vAlign w:val="center"/>
          </w:tcPr>
          <w:p w14:paraId="03AB7157" w14:textId="6FD8B282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4/20 (20%)</w:t>
            </w:r>
          </w:p>
        </w:tc>
        <w:tc>
          <w:tcPr>
            <w:tcW w:w="478" w:type="pct"/>
            <w:vAlign w:val="center"/>
          </w:tcPr>
          <w:p w14:paraId="6327C968" w14:textId="19C09470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</w:tr>
      <w:tr w:rsidR="0035526B" w:rsidRPr="00C559F3" w14:paraId="4D9B7F73" w14:textId="77777777" w:rsidTr="00FF5884">
        <w:trPr>
          <w:trHeight w:val="188"/>
        </w:trPr>
        <w:tc>
          <w:tcPr>
            <w:tcW w:w="625" w:type="pct"/>
            <w:vAlign w:val="center"/>
          </w:tcPr>
          <w:p w14:paraId="4974C42F" w14:textId="77777777" w:rsidR="0035526B" w:rsidRPr="00C559F3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59F3">
              <w:rPr>
                <w:rFonts w:ascii="Arial" w:hAnsi="Arial" w:cs="Arial"/>
                <w:sz w:val="20"/>
                <w:szCs w:val="20"/>
              </w:rPr>
              <w:t>24 month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722" w:type="pct"/>
            <w:vAlign w:val="center"/>
          </w:tcPr>
          <w:p w14:paraId="1F972A86" w14:textId="0C3D9735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6/47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(13%)</w:t>
            </w:r>
          </w:p>
        </w:tc>
        <w:tc>
          <w:tcPr>
            <w:tcW w:w="673" w:type="pct"/>
            <w:vAlign w:val="center"/>
          </w:tcPr>
          <w:p w14:paraId="443304AE" w14:textId="3FC714C3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1/21 (5%)</w:t>
            </w:r>
          </w:p>
        </w:tc>
        <w:tc>
          <w:tcPr>
            <w:tcW w:w="674" w:type="pct"/>
            <w:vAlign w:val="center"/>
          </w:tcPr>
          <w:p w14:paraId="6BDF70F0" w14:textId="537457E0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2/9 (22%)</w:t>
            </w:r>
          </w:p>
        </w:tc>
        <w:tc>
          <w:tcPr>
            <w:tcW w:w="456" w:type="pct"/>
            <w:vAlign w:val="center"/>
          </w:tcPr>
          <w:p w14:paraId="435EE7F4" w14:textId="315C20D1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50" w:type="pct"/>
            <w:vAlign w:val="center"/>
          </w:tcPr>
          <w:p w14:paraId="05471C4B" w14:textId="60E1E908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3/30</w:t>
            </w:r>
            <w:r w:rsidR="008940F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(10%)</w:t>
            </w:r>
          </w:p>
        </w:tc>
        <w:tc>
          <w:tcPr>
            <w:tcW w:w="722" w:type="pct"/>
            <w:vAlign w:val="center"/>
          </w:tcPr>
          <w:p w14:paraId="141512E9" w14:textId="5E449220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3/17 (18%)</w:t>
            </w:r>
          </w:p>
        </w:tc>
        <w:tc>
          <w:tcPr>
            <w:tcW w:w="478" w:type="pct"/>
            <w:vAlign w:val="center"/>
          </w:tcPr>
          <w:p w14:paraId="078327D3" w14:textId="33818AE4" w:rsidR="0035526B" w:rsidRDefault="0035526B" w:rsidP="00355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</w:tbl>
    <w:p w14:paraId="0C616A82" w14:textId="0CE8820A" w:rsidR="00034F86" w:rsidRPr="0012024C" w:rsidRDefault="00553BCD" w:rsidP="008656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Abbreviations: CYC – IV cyclophosphamide; MMF – mycophenolate; RTX – rituximab</w:t>
      </w:r>
      <w:r w:rsidR="0052601E">
        <w:rPr>
          <w:rFonts w:ascii="Arial" w:hAnsi="Arial" w:cs="Arial"/>
          <w:sz w:val="20"/>
          <w:szCs w:val="20"/>
        </w:rPr>
        <w:br/>
      </w:r>
      <w:r w:rsidR="0052601E" w:rsidRPr="00FA3E0D">
        <w:rPr>
          <w:rFonts w:ascii="Arial" w:hAnsi="Arial" w:cs="Arial"/>
          <w:sz w:val="20"/>
          <w:szCs w:val="20"/>
          <w:vertAlign w:val="superscript"/>
        </w:rPr>
        <w:t>a</w:t>
      </w:r>
      <w:r w:rsidR="0052601E">
        <w:rPr>
          <w:rFonts w:ascii="Arial" w:hAnsi="Arial" w:cs="Arial"/>
          <w:sz w:val="20"/>
          <w:szCs w:val="20"/>
        </w:rPr>
        <w:t xml:space="preserve">These p-values are for the comparisons between MMF and CYC </w:t>
      </w:r>
      <w:r w:rsidR="006950F7">
        <w:rPr>
          <w:rFonts w:ascii="Arial" w:hAnsi="Arial" w:cs="Arial"/>
          <w:sz w:val="20"/>
          <w:szCs w:val="20"/>
        </w:rPr>
        <w:t>subset</w:t>
      </w:r>
      <w:r w:rsidR="0052601E">
        <w:rPr>
          <w:rFonts w:ascii="Arial" w:hAnsi="Arial" w:cs="Arial"/>
          <w:sz w:val="20"/>
          <w:szCs w:val="20"/>
        </w:rPr>
        <w:t>s.</w:t>
      </w:r>
      <w:r w:rsidR="0052601E">
        <w:rPr>
          <w:rFonts w:ascii="Arial" w:hAnsi="Arial" w:cs="Arial"/>
          <w:sz w:val="20"/>
          <w:szCs w:val="20"/>
        </w:rPr>
        <w:br/>
      </w:r>
      <w:r w:rsidR="0052601E" w:rsidRPr="00FA3E0D">
        <w:rPr>
          <w:rFonts w:ascii="Arial" w:hAnsi="Arial" w:cs="Arial"/>
          <w:sz w:val="20"/>
          <w:szCs w:val="20"/>
          <w:vertAlign w:val="superscript"/>
        </w:rPr>
        <w:t>b</w:t>
      </w:r>
      <w:r w:rsidR="0052601E">
        <w:rPr>
          <w:rFonts w:ascii="Arial" w:hAnsi="Arial" w:cs="Arial"/>
          <w:sz w:val="20"/>
          <w:szCs w:val="20"/>
        </w:rPr>
        <w:t xml:space="preserve">These p-values are for the comparisons between no RTX and RTX </w:t>
      </w:r>
      <w:r w:rsidR="006950F7">
        <w:rPr>
          <w:rFonts w:ascii="Arial" w:hAnsi="Arial" w:cs="Arial"/>
          <w:sz w:val="20"/>
          <w:szCs w:val="20"/>
        </w:rPr>
        <w:t>subset</w:t>
      </w:r>
      <w:r w:rsidR="0052601E">
        <w:rPr>
          <w:rFonts w:ascii="Arial" w:hAnsi="Arial" w:cs="Arial"/>
          <w:sz w:val="20"/>
          <w:szCs w:val="20"/>
        </w:rPr>
        <w:t>s.</w:t>
      </w:r>
      <w:r w:rsidR="0052601E">
        <w:rPr>
          <w:rFonts w:ascii="Arial" w:hAnsi="Arial" w:cs="Arial"/>
          <w:sz w:val="20"/>
          <w:szCs w:val="20"/>
        </w:rPr>
        <w:br/>
      </w:r>
    </w:p>
    <w:sectPr w:rsidR="00034F86" w:rsidRPr="0012024C" w:rsidSect="00897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4D"/>
    <w:rsid w:val="000005DE"/>
    <w:rsid w:val="0000065D"/>
    <w:rsid w:val="00002BCB"/>
    <w:rsid w:val="00003BE9"/>
    <w:rsid w:val="00006EBF"/>
    <w:rsid w:val="0000755D"/>
    <w:rsid w:val="00010DC6"/>
    <w:rsid w:val="00010F49"/>
    <w:rsid w:val="00011A28"/>
    <w:rsid w:val="0001213C"/>
    <w:rsid w:val="00012255"/>
    <w:rsid w:val="0001254D"/>
    <w:rsid w:val="000138C3"/>
    <w:rsid w:val="00013B55"/>
    <w:rsid w:val="00014E34"/>
    <w:rsid w:val="00015E90"/>
    <w:rsid w:val="000169D3"/>
    <w:rsid w:val="00023419"/>
    <w:rsid w:val="00024ACA"/>
    <w:rsid w:val="00024C3C"/>
    <w:rsid w:val="00026CD7"/>
    <w:rsid w:val="00031030"/>
    <w:rsid w:val="00032084"/>
    <w:rsid w:val="0003326C"/>
    <w:rsid w:val="00033696"/>
    <w:rsid w:val="00034911"/>
    <w:rsid w:val="00034F86"/>
    <w:rsid w:val="00042197"/>
    <w:rsid w:val="00042BA1"/>
    <w:rsid w:val="00043B12"/>
    <w:rsid w:val="00043E17"/>
    <w:rsid w:val="00047E7E"/>
    <w:rsid w:val="00047F67"/>
    <w:rsid w:val="00051768"/>
    <w:rsid w:val="00053E52"/>
    <w:rsid w:val="000554E4"/>
    <w:rsid w:val="0005614F"/>
    <w:rsid w:val="000565AC"/>
    <w:rsid w:val="00056FB4"/>
    <w:rsid w:val="000606B9"/>
    <w:rsid w:val="000611B0"/>
    <w:rsid w:val="00061573"/>
    <w:rsid w:val="00065BF7"/>
    <w:rsid w:val="0006626A"/>
    <w:rsid w:val="00066415"/>
    <w:rsid w:val="000702CB"/>
    <w:rsid w:val="00070A0B"/>
    <w:rsid w:val="00070C41"/>
    <w:rsid w:val="000720CE"/>
    <w:rsid w:val="0007324A"/>
    <w:rsid w:val="0007362A"/>
    <w:rsid w:val="00074125"/>
    <w:rsid w:val="00074420"/>
    <w:rsid w:val="000766CF"/>
    <w:rsid w:val="000858F9"/>
    <w:rsid w:val="00085C60"/>
    <w:rsid w:val="00086883"/>
    <w:rsid w:val="0008726F"/>
    <w:rsid w:val="00093403"/>
    <w:rsid w:val="00093A06"/>
    <w:rsid w:val="00093EEB"/>
    <w:rsid w:val="000942CA"/>
    <w:rsid w:val="0009527E"/>
    <w:rsid w:val="00095DF9"/>
    <w:rsid w:val="00095E3F"/>
    <w:rsid w:val="00096604"/>
    <w:rsid w:val="000A1287"/>
    <w:rsid w:val="000A44CA"/>
    <w:rsid w:val="000A4B7E"/>
    <w:rsid w:val="000A4B89"/>
    <w:rsid w:val="000A6275"/>
    <w:rsid w:val="000B23E7"/>
    <w:rsid w:val="000B4516"/>
    <w:rsid w:val="000B6415"/>
    <w:rsid w:val="000C0D00"/>
    <w:rsid w:val="000C0E75"/>
    <w:rsid w:val="000C4090"/>
    <w:rsid w:val="000C4118"/>
    <w:rsid w:val="000C4C91"/>
    <w:rsid w:val="000C56E6"/>
    <w:rsid w:val="000C5DB0"/>
    <w:rsid w:val="000C6873"/>
    <w:rsid w:val="000C7A5E"/>
    <w:rsid w:val="000C7AB2"/>
    <w:rsid w:val="000C7AE5"/>
    <w:rsid w:val="000C7B15"/>
    <w:rsid w:val="000D29EE"/>
    <w:rsid w:val="000D2FDC"/>
    <w:rsid w:val="000D4510"/>
    <w:rsid w:val="000D4545"/>
    <w:rsid w:val="000D6337"/>
    <w:rsid w:val="000D7649"/>
    <w:rsid w:val="000D7C09"/>
    <w:rsid w:val="000E1562"/>
    <w:rsid w:val="000E231A"/>
    <w:rsid w:val="000E48D5"/>
    <w:rsid w:val="000E5F2A"/>
    <w:rsid w:val="000F096F"/>
    <w:rsid w:val="000F427D"/>
    <w:rsid w:val="000F6642"/>
    <w:rsid w:val="000F6662"/>
    <w:rsid w:val="000F7864"/>
    <w:rsid w:val="000F7D88"/>
    <w:rsid w:val="001003BE"/>
    <w:rsid w:val="0010309F"/>
    <w:rsid w:val="00103E29"/>
    <w:rsid w:val="001069D3"/>
    <w:rsid w:val="00106CAB"/>
    <w:rsid w:val="00110C17"/>
    <w:rsid w:val="0011112E"/>
    <w:rsid w:val="00111C42"/>
    <w:rsid w:val="0011610A"/>
    <w:rsid w:val="001177BD"/>
    <w:rsid w:val="001177CF"/>
    <w:rsid w:val="0012024C"/>
    <w:rsid w:val="00121705"/>
    <w:rsid w:val="0012194A"/>
    <w:rsid w:val="00121C4E"/>
    <w:rsid w:val="001220F5"/>
    <w:rsid w:val="0012495F"/>
    <w:rsid w:val="00125D27"/>
    <w:rsid w:val="00126E3D"/>
    <w:rsid w:val="001277C9"/>
    <w:rsid w:val="00130125"/>
    <w:rsid w:val="0013183C"/>
    <w:rsid w:val="001339C6"/>
    <w:rsid w:val="001360D8"/>
    <w:rsid w:val="00137787"/>
    <w:rsid w:val="00137D8E"/>
    <w:rsid w:val="00140D14"/>
    <w:rsid w:val="00141EF0"/>
    <w:rsid w:val="0014222C"/>
    <w:rsid w:val="00142D33"/>
    <w:rsid w:val="00143512"/>
    <w:rsid w:val="00143751"/>
    <w:rsid w:val="00143855"/>
    <w:rsid w:val="00143EBF"/>
    <w:rsid w:val="00145F17"/>
    <w:rsid w:val="00146505"/>
    <w:rsid w:val="0014693E"/>
    <w:rsid w:val="00146CFF"/>
    <w:rsid w:val="00147672"/>
    <w:rsid w:val="0015117C"/>
    <w:rsid w:val="00151F28"/>
    <w:rsid w:val="00153E84"/>
    <w:rsid w:val="00154CF0"/>
    <w:rsid w:val="00163A89"/>
    <w:rsid w:val="00164139"/>
    <w:rsid w:val="001658FE"/>
    <w:rsid w:val="0017035C"/>
    <w:rsid w:val="001707B8"/>
    <w:rsid w:val="001708F8"/>
    <w:rsid w:val="0017171F"/>
    <w:rsid w:val="0017286C"/>
    <w:rsid w:val="00173D26"/>
    <w:rsid w:val="00174E44"/>
    <w:rsid w:val="00180AF3"/>
    <w:rsid w:val="00180E96"/>
    <w:rsid w:val="00181C90"/>
    <w:rsid w:val="001852AA"/>
    <w:rsid w:val="0018693F"/>
    <w:rsid w:val="00190014"/>
    <w:rsid w:val="00190D99"/>
    <w:rsid w:val="001920B8"/>
    <w:rsid w:val="001955BE"/>
    <w:rsid w:val="001A42F5"/>
    <w:rsid w:val="001A4478"/>
    <w:rsid w:val="001A766C"/>
    <w:rsid w:val="001A7851"/>
    <w:rsid w:val="001B2627"/>
    <w:rsid w:val="001B47F1"/>
    <w:rsid w:val="001B56E1"/>
    <w:rsid w:val="001B5E85"/>
    <w:rsid w:val="001B7616"/>
    <w:rsid w:val="001C0148"/>
    <w:rsid w:val="001C2067"/>
    <w:rsid w:val="001C3E35"/>
    <w:rsid w:val="001C658B"/>
    <w:rsid w:val="001C71CE"/>
    <w:rsid w:val="001C7B92"/>
    <w:rsid w:val="001D1E9D"/>
    <w:rsid w:val="001D2251"/>
    <w:rsid w:val="001D2260"/>
    <w:rsid w:val="001D2D6F"/>
    <w:rsid w:val="001D3009"/>
    <w:rsid w:val="001D5B17"/>
    <w:rsid w:val="001D6003"/>
    <w:rsid w:val="001D62D3"/>
    <w:rsid w:val="001E1F38"/>
    <w:rsid w:val="001E5518"/>
    <w:rsid w:val="001E6E8C"/>
    <w:rsid w:val="001F0192"/>
    <w:rsid w:val="001F5094"/>
    <w:rsid w:val="001F59EB"/>
    <w:rsid w:val="001F59F7"/>
    <w:rsid w:val="001F5ABA"/>
    <w:rsid w:val="001F6783"/>
    <w:rsid w:val="00201345"/>
    <w:rsid w:val="0020207D"/>
    <w:rsid w:val="002020AC"/>
    <w:rsid w:val="00202591"/>
    <w:rsid w:val="002030E2"/>
    <w:rsid w:val="0020383D"/>
    <w:rsid w:val="00204318"/>
    <w:rsid w:val="002047EA"/>
    <w:rsid w:val="00205B60"/>
    <w:rsid w:val="00210A06"/>
    <w:rsid w:val="00211239"/>
    <w:rsid w:val="00213079"/>
    <w:rsid w:val="00213B81"/>
    <w:rsid w:val="0021536B"/>
    <w:rsid w:val="0022048A"/>
    <w:rsid w:val="00221E1D"/>
    <w:rsid w:val="00222927"/>
    <w:rsid w:val="00223D14"/>
    <w:rsid w:val="00224D0F"/>
    <w:rsid w:val="002253E7"/>
    <w:rsid w:val="002270D2"/>
    <w:rsid w:val="00232F8C"/>
    <w:rsid w:val="00233819"/>
    <w:rsid w:val="00235583"/>
    <w:rsid w:val="00235C51"/>
    <w:rsid w:val="002371A0"/>
    <w:rsid w:val="002412F6"/>
    <w:rsid w:val="0024146C"/>
    <w:rsid w:val="002416D8"/>
    <w:rsid w:val="00244233"/>
    <w:rsid w:val="002446A0"/>
    <w:rsid w:val="00246086"/>
    <w:rsid w:val="00246B73"/>
    <w:rsid w:val="0025114E"/>
    <w:rsid w:val="002528A6"/>
    <w:rsid w:val="0025335E"/>
    <w:rsid w:val="002534E6"/>
    <w:rsid w:val="00253C84"/>
    <w:rsid w:val="0025420D"/>
    <w:rsid w:val="0025449E"/>
    <w:rsid w:val="0025691C"/>
    <w:rsid w:val="00262F7F"/>
    <w:rsid w:val="00264BCC"/>
    <w:rsid w:val="0026616B"/>
    <w:rsid w:val="0026659D"/>
    <w:rsid w:val="00270825"/>
    <w:rsid w:val="00271C9D"/>
    <w:rsid w:val="00273B90"/>
    <w:rsid w:val="0027429F"/>
    <w:rsid w:val="002775BE"/>
    <w:rsid w:val="002817C7"/>
    <w:rsid w:val="002858D7"/>
    <w:rsid w:val="00286F19"/>
    <w:rsid w:val="00291958"/>
    <w:rsid w:val="0029276B"/>
    <w:rsid w:val="00293C2F"/>
    <w:rsid w:val="00294ACF"/>
    <w:rsid w:val="00294F6B"/>
    <w:rsid w:val="00297709"/>
    <w:rsid w:val="00297F4F"/>
    <w:rsid w:val="002A20F6"/>
    <w:rsid w:val="002A4208"/>
    <w:rsid w:val="002A4A7A"/>
    <w:rsid w:val="002A5340"/>
    <w:rsid w:val="002A6469"/>
    <w:rsid w:val="002A658F"/>
    <w:rsid w:val="002A6669"/>
    <w:rsid w:val="002B0FAB"/>
    <w:rsid w:val="002B34C3"/>
    <w:rsid w:val="002B44E4"/>
    <w:rsid w:val="002B4A69"/>
    <w:rsid w:val="002B60D0"/>
    <w:rsid w:val="002C1CAF"/>
    <w:rsid w:val="002C2FB0"/>
    <w:rsid w:val="002C3146"/>
    <w:rsid w:val="002C446C"/>
    <w:rsid w:val="002C4B1C"/>
    <w:rsid w:val="002C4E76"/>
    <w:rsid w:val="002C66C9"/>
    <w:rsid w:val="002C74C1"/>
    <w:rsid w:val="002D3560"/>
    <w:rsid w:val="002D4B4D"/>
    <w:rsid w:val="002D4CC1"/>
    <w:rsid w:val="002D6B2B"/>
    <w:rsid w:val="002D6C7E"/>
    <w:rsid w:val="002E15A8"/>
    <w:rsid w:val="002E26C2"/>
    <w:rsid w:val="002E30BE"/>
    <w:rsid w:val="002E3583"/>
    <w:rsid w:val="002E4E1F"/>
    <w:rsid w:val="002E74B7"/>
    <w:rsid w:val="002F01FB"/>
    <w:rsid w:val="002F053F"/>
    <w:rsid w:val="002F1517"/>
    <w:rsid w:val="002F3374"/>
    <w:rsid w:val="002F54C4"/>
    <w:rsid w:val="002F76E9"/>
    <w:rsid w:val="002F7871"/>
    <w:rsid w:val="003001AD"/>
    <w:rsid w:val="00300A7B"/>
    <w:rsid w:val="00301908"/>
    <w:rsid w:val="003030AE"/>
    <w:rsid w:val="00303CCA"/>
    <w:rsid w:val="00305BFB"/>
    <w:rsid w:val="0031102B"/>
    <w:rsid w:val="0031235A"/>
    <w:rsid w:val="00312B63"/>
    <w:rsid w:val="003165B8"/>
    <w:rsid w:val="00316617"/>
    <w:rsid w:val="00317C80"/>
    <w:rsid w:val="00317CF5"/>
    <w:rsid w:val="00321225"/>
    <w:rsid w:val="00321A3D"/>
    <w:rsid w:val="003228E8"/>
    <w:rsid w:val="00322FEE"/>
    <w:rsid w:val="00323939"/>
    <w:rsid w:val="00323B56"/>
    <w:rsid w:val="00323CFF"/>
    <w:rsid w:val="003250F0"/>
    <w:rsid w:val="00325791"/>
    <w:rsid w:val="00325F3E"/>
    <w:rsid w:val="00325FAD"/>
    <w:rsid w:val="00326620"/>
    <w:rsid w:val="00326C84"/>
    <w:rsid w:val="00327DE6"/>
    <w:rsid w:val="00333DF2"/>
    <w:rsid w:val="00333EFF"/>
    <w:rsid w:val="00334064"/>
    <w:rsid w:val="0033691F"/>
    <w:rsid w:val="00337F13"/>
    <w:rsid w:val="00342399"/>
    <w:rsid w:val="00342F57"/>
    <w:rsid w:val="003433E2"/>
    <w:rsid w:val="003468C1"/>
    <w:rsid w:val="00350302"/>
    <w:rsid w:val="00351744"/>
    <w:rsid w:val="003520EE"/>
    <w:rsid w:val="0035354A"/>
    <w:rsid w:val="00353797"/>
    <w:rsid w:val="0035526B"/>
    <w:rsid w:val="00355567"/>
    <w:rsid w:val="00355929"/>
    <w:rsid w:val="00360743"/>
    <w:rsid w:val="00361D22"/>
    <w:rsid w:val="00362A8A"/>
    <w:rsid w:val="00363A9D"/>
    <w:rsid w:val="00363D46"/>
    <w:rsid w:val="00363DED"/>
    <w:rsid w:val="00365FC6"/>
    <w:rsid w:val="00367175"/>
    <w:rsid w:val="0037072D"/>
    <w:rsid w:val="00371023"/>
    <w:rsid w:val="003712C2"/>
    <w:rsid w:val="003712E0"/>
    <w:rsid w:val="00371E5E"/>
    <w:rsid w:val="00374753"/>
    <w:rsid w:val="003762D0"/>
    <w:rsid w:val="00376E78"/>
    <w:rsid w:val="00377602"/>
    <w:rsid w:val="00380D21"/>
    <w:rsid w:val="003814EC"/>
    <w:rsid w:val="0038182D"/>
    <w:rsid w:val="00384447"/>
    <w:rsid w:val="00384726"/>
    <w:rsid w:val="0038775F"/>
    <w:rsid w:val="00397CBE"/>
    <w:rsid w:val="003A08C8"/>
    <w:rsid w:val="003A0C6F"/>
    <w:rsid w:val="003A1D9B"/>
    <w:rsid w:val="003A2FB2"/>
    <w:rsid w:val="003A390E"/>
    <w:rsid w:val="003A3BCA"/>
    <w:rsid w:val="003B060C"/>
    <w:rsid w:val="003B49D6"/>
    <w:rsid w:val="003B4B20"/>
    <w:rsid w:val="003B6590"/>
    <w:rsid w:val="003C044A"/>
    <w:rsid w:val="003C04DD"/>
    <w:rsid w:val="003C0A97"/>
    <w:rsid w:val="003C0EEC"/>
    <w:rsid w:val="003C4135"/>
    <w:rsid w:val="003C42D1"/>
    <w:rsid w:val="003C5A58"/>
    <w:rsid w:val="003C65BE"/>
    <w:rsid w:val="003C6AF2"/>
    <w:rsid w:val="003D1BB8"/>
    <w:rsid w:val="003D235F"/>
    <w:rsid w:val="003D3421"/>
    <w:rsid w:val="003D45CA"/>
    <w:rsid w:val="003D6F26"/>
    <w:rsid w:val="003D7517"/>
    <w:rsid w:val="003E0832"/>
    <w:rsid w:val="003E22A3"/>
    <w:rsid w:val="003E35A1"/>
    <w:rsid w:val="003E53C1"/>
    <w:rsid w:val="003E5712"/>
    <w:rsid w:val="003E665A"/>
    <w:rsid w:val="003E77E0"/>
    <w:rsid w:val="003F09DC"/>
    <w:rsid w:val="003F562A"/>
    <w:rsid w:val="003F58F3"/>
    <w:rsid w:val="003F74FC"/>
    <w:rsid w:val="0040002A"/>
    <w:rsid w:val="0040105F"/>
    <w:rsid w:val="00401A15"/>
    <w:rsid w:val="004030F7"/>
    <w:rsid w:val="00405507"/>
    <w:rsid w:val="004077B4"/>
    <w:rsid w:val="00407A73"/>
    <w:rsid w:val="00407C3A"/>
    <w:rsid w:val="0041052F"/>
    <w:rsid w:val="004146F6"/>
    <w:rsid w:val="00414CF2"/>
    <w:rsid w:val="00415405"/>
    <w:rsid w:val="004158F8"/>
    <w:rsid w:val="004169B6"/>
    <w:rsid w:val="0042080D"/>
    <w:rsid w:val="00420F8A"/>
    <w:rsid w:val="004226E8"/>
    <w:rsid w:val="00434005"/>
    <w:rsid w:val="004348B5"/>
    <w:rsid w:val="00435943"/>
    <w:rsid w:val="00436AF6"/>
    <w:rsid w:val="00441869"/>
    <w:rsid w:val="00441952"/>
    <w:rsid w:val="00441EC0"/>
    <w:rsid w:val="004436F2"/>
    <w:rsid w:val="00443768"/>
    <w:rsid w:val="00443E1A"/>
    <w:rsid w:val="00443F42"/>
    <w:rsid w:val="0044434F"/>
    <w:rsid w:val="00444C05"/>
    <w:rsid w:val="00444F22"/>
    <w:rsid w:val="004452A8"/>
    <w:rsid w:val="00445AC0"/>
    <w:rsid w:val="0044631E"/>
    <w:rsid w:val="00446B3E"/>
    <w:rsid w:val="00451845"/>
    <w:rsid w:val="00453F04"/>
    <w:rsid w:val="00457434"/>
    <w:rsid w:val="00462E48"/>
    <w:rsid w:val="004641BD"/>
    <w:rsid w:val="00465A3D"/>
    <w:rsid w:val="00474FBF"/>
    <w:rsid w:val="00476013"/>
    <w:rsid w:val="004770F5"/>
    <w:rsid w:val="004832F0"/>
    <w:rsid w:val="00484522"/>
    <w:rsid w:val="004845F6"/>
    <w:rsid w:val="004860A7"/>
    <w:rsid w:val="0048734D"/>
    <w:rsid w:val="00487D43"/>
    <w:rsid w:val="00493AEC"/>
    <w:rsid w:val="004969E9"/>
    <w:rsid w:val="00496B12"/>
    <w:rsid w:val="004A2866"/>
    <w:rsid w:val="004A2E2D"/>
    <w:rsid w:val="004A3450"/>
    <w:rsid w:val="004A3616"/>
    <w:rsid w:val="004A5EB6"/>
    <w:rsid w:val="004B13C5"/>
    <w:rsid w:val="004B2D0B"/>
    <w:rsid w:val="004B2D2B"/>
    <w:rsid w:val="004B3599"/>
    <w:rsid w:val="004B37A9"/>
    <w:rsid w:val="004B3BC1"/>
    <w:rsid w:val="004B4FA8"/>
    <w:rsid w:val="004B6E92"/>
    <w:rsid w:val="004C1AE1"/>
    <w:rsid w:val="004C267C"/>
    <w:rsid w:val="004C29AF"/>
    <w:rsid w:val="004C3F01"/>
    <w:rsid w:val="004C5D1E"/>
    <w:rsid w:val="004C7E4D"/>
    <w:rsid w:val="004D105D"/>
    <w:rsid w:val="004D1BD2"/>
    <w:rsid w:val="004D2779"/>
    <w:rsid w:val="004D2E3B"/>
    <w:rsid w:val="004D3C79"/>
    <w:rsid w:val="004E0BCF"/>
    <w:rsid w:val="004E1025"/>
    <w:rsid w:val="004E2427"/>
    <w:rsid w:val="004E2E6B"/>
    <w:rsid w:val="004E38C3"/>
    <w:rsid w:val="004E3CB0"/>
    <w:rsid w:val="004E4A0F"/>
    <w:rsid w:val="004E4D2A"/>
    <w:rsid w:val="004E4E06"/>
    <w:rsid w:val="004E7821"/>
    <w:rsid w:val="004E7F62"/>
    <w:rsid w:val="004F04EC"/>
    <w:rsid w:val="004F0F66"/>
    <w:rsid w:val="004F1E54"/>
    <w:rsid w:val="004F40BF"/>
    <w:rsid w:val="004F6A78"/>
    <w:rsid w:val="004F6FAE"/>
    <w:rsid w:val="004F7AA2"/>
    <w:rsid w:val="004F7DDA"/>
    <w:rsid w:val="00504334"/>
    <w:rsid w:val="00507FCB"/>
    <w:rsid w:val="00516362"/>
    <w:rsid w:val="00520275"/>
    <w:rsid w:val="0052234F"/>
    <w:rsid w:val="00523F14"/>
    <w:rsid w:val="00524B20"/>
    <w:rsid w:val="00524FB8"/>
    <w:rsid w:val="00525E07"/>
    <w:rsid w:val="0052601E"/>
    <w:rsid w:val="005268F3"/>
    <w:rsid w:val="00526A8C"/>
    <w:rsid w:val="00527B5F"/>
    <w:rsid w:val="00527D3E"/>
    <w:rsid w:val="00530279"/>
    <w:rsid w:val="0053164C"/>
    <w:rsid w:val="005319AB"/>
    <w:rsid w:val="00532F3F"/>
    <w:rsid w:val="00534418"/>
    <w:rsid w:val="00534BFC"/>
    <w:rsid w:val="00535B0C"/>
    <w:rsid w:val="00540CE0"/>
    <w:rsid w:val="00540CEA"/>
    <w:rsid w:val="00542AD8"/>
    <w:rsid w:val="00545854"/>
    <w:rsid w:val="00551048"/>
    <w:rsid w:val="00551987"/>
    <w:rsid w:val="00551F1F"/>
    <w:rsid w:val="00552D75"/>
    <w:rsid w:val="00553BCD"/>
    <w:rsid w:val="00554621"/>
    <w:rsid w:val="00556FBE"/>
    <w:rsid w:val="00560D50"/>
    <w:rsid w:val="005611E6"/>
    <w:rsid w:val="00562938"/>
    <w:rsid w:val="005701D7"/>
    <w:rsid w:val="0057155E"/>
    <w:rsid w:val="005719EC"/>
    <w:rsid w:val="005732F9"/>
    <w:rsid w:val="00576BA2"/>
    <w:rsid w:val="00577D51"/>
    <w:rsid w:val="00577DB3"/>
    <w:rsid w:val="00581B94"/>
    <w:rsid w:val="00581D52"/>
    <w:rsid w:val="00582B05"/>
    <w:rsid w:val="00583E2F"/>
    <w:rsid w:val="005844EB"/>
    <w:rsid w:val="00584C6C"/>
    <w:rsid w:val="00584D9A"/>
    <w:rsid w:val="0059425B"/>
    <w:rsid w:val="00594FCA"/>
    <w:rsid w:val="0059572E"/>
    <w:rsid w:val="00596AD6"/>
    <w:rsid w:val="00596ECB"/>
    <w:rsid w:val="00597959"/>
    <w:rsid w:val="00597BEC"/>
    <w:rsid w:val="005A5C0A"/>
    <w:rsid w:val="005B0422"/>
    <w:rsid w:val="005B20EA"/>
    <w:rsid w:val="005B2797"/>
    <w:rsid w:val="005B2A73"/>
    <w:rsid w:val="005B2E1A"/>
    <w:rsid w:val="005B3138"/>
    <w:rsid w:val="005C0FAA"/>
    <w:rsid w:val="005C1121"/>
    <w:rsid w:val="005C1DA5"/>
    <w:rsid w:val="005C3E03"/>
    <w:rsid w:val="005C4749"/>
    <w:rsid w:val="005C56BB"/>
    <w:rsid w:val="005C5D28"/>
    <w:rsid w:val="005C6341"/>
    <w:rsid w:val="005C711C"/>
    <w:rsid w:val="005D5063"/>
    <w:rsid w:val="005D5469"/>
    <w:rsid w:val="005E2582"/>
    <w:rsid w:val="005E2A3C"/>
    <w:rsid w:val="005F1EEA"/>
    <w:rsid w:val="005F3842"/>
    <w:rsid w:val="005F44B5"/>
    <w:rsid w:val="005F4D14"/>
    <w:rsid w:val="005F5ACE"/>
    <w:rsid w:val="005F7EB7"/>
    <w:rsid w:val="00601C15"/>
    <w:rsid w:val="00602238"/>
    <w:rsid w:val="00603540"/>
    <w:rsid w:val="006073E1"/>
    <w:rsid w:val="0060795B"/>
    <w:rsid w:val="00612018"/>
    <w:rsid w:val="006121EE"/>
    <w:rsid w:val="006142D4"/>
    <w:rsid w:val="00614C9D"/>
    <w:rsid w:val="006175A1"/>
    <w:rsid w:val="006218D4"/>
    <w:rsid w:val="00621A7A"/>
    <w:rsid w:val="00621C7D"/>
    <w:rsid w:val="006237DC"/>
    <w:rsid w:val="0063395D"/>
    <w:rsid w:val="00633AC1"/>
    <w:rsid w:val="006349F2"/>
    <w:rsid w:val="006354F9"/>
    <w:rsid w:val="00636375"/>
    <w:rsid w:val="00636859"/>
    <w:rsid w:val="0064244C"/>
    <w:rsid w:val="00642A6E"/>
    <w:rsid w:val="00643DBC"/>
    <w:rsid w:val="0064486F"/>
    <w:rsid w:val="00646919"/>
    <w:rsid w:val="00647764"/>
    <w:rsid w:val="00650B0F"/>
    <w:rsid w:val="006541D5"/>
    <w:rsid w:val="0065450E"/>
    <w:rsid w:val="00654E5B"/>
    <w:rsid w:val="006563F0"/>
    <w:rsid w:val="006577DC"/>
    <w:rsid w:val="006606F8"/>
    <w:rsid w:val="0066114D"/>
    <w:rsid w:val="0066135D"/>
    <w:rsid w:val="006640C0"/>
    <w:rsid w:val="0066412C"/>
    <w:rsid w:val="00664875"/>
    <w:rsid w:val="00664BB7"/>
    <w:rsid w:val="00666CF7"/>
    <w:rsid w:val="00670199"/>
    <w:rsid w:val="00671440"/>
    <w:rsid w:val="006717CE"/>
    <w:rsid w:val="00672103"/>
    <w:rsid w:val="00673DE2"/>
    <w:rsid w:val="00674B54"/>
    <w:rsid w:val="006817E5"/>
    <w:rsid w:val="00681A67"/>
    <w:rsid w:val="006822B7"/>
    <w:rsid w:val="00683679"/>
    <w:rsid w:val="00684651"/>
    <w:rsid w:val="006851C4"/>
    <w:rsid w:val="00685D26"/>
    <w:rsid w:val="006950F7"/>
    <w:rsid w:val="00696958"/>
    <w:rsid w:val="00696BF0"/>
    <w:rsid w:val="00696DEF"/>
    <w:rsid w:val="00696F57"/>
    <w:rsid w:val="006974A6"/>
    <w:rsid w:val="006975F0"/>
    <w:rsid w:val="006A0762"/>
    <w:rsid w:val="006A3E92"/>
    <w:rsid w:val="006A5575"/>
    <w:rsid w:val="006B080D"/>
    <w:rsid w:val="006B36C3"/>
    <w:rsid w:val="006B4840"/>
    <w:rsid w:val="006B4E3C"/>
    <w:rsid w:val="006C0DD2"/>
    <w:rsid w:val="006C20CA"/>
    <w:rsid w:val="006C25C5"/>
    <w:rsid w:val="006C2A89"/>
    <w:rsid w:val="006C5D6F"/>
    <w:rsid w:val="006C6174"/>
    <w:rsid w:val="006C74B4"/>
    <w:rsid w:val="006D0707"/>
    <w:rsid w:val="006D5F27"/>
    <w:rsid w:val="006D5FA8"/>
    <w:rsid w:val="006D6476"/>
    <w:rsid w:val="006E48C0"/>
    <w:rsid w:val="006E5599"/>
    <w:rsid w:val="006E63A8"/>
    <w:rsid w:val="006E6AB4"/>
    <w:rsid w:val="006F059F"/>
    <w:rsid w:val="006F1D94"/>
    <w:rsid w:val="006F3408"/>
    <w:rsid w:val="006F5405"/>
    <w:rsid w:val="006F596A"/>
    <w:rsid w:val="00700221"/>
    <w:rsid w:val="007005E8"/>
    <w:rsid w:val="00700FEB"/>
    <w:rsid w:val="0070157F"/>
    <w:rsid w:val="007037B6"/>
    <w:rsid w:val="007050B7"/>
    <w:rsid w:val="007055D4"/>
    <w:rsid w:val="007057EF"/>
    <w:rsid w:val="007059A2"/>
    <w:rsid w:val="00705C30"/>
    <w:rsid w:val="0071044F"/>
    <w:rsid w:val="00710B27"/>
    <w:rsid w:val="00711232"/>
    <w:rsid w:val="00712C9E"/>
    <w:rsid w:val="007137CD"/>
    <w:rsid w:val="007148C8"/>
    <w:rsid w:val="00715602"/>
    <w:rsid w:val="00716010"/>
    <w:rsid w:val="00716096"/>
    <w:rsid w:val="00716800"/>
    <w:rsid w:val="007173EE"/>
    <w:rsid w:val="007204BE"/>
    <w:rsid w:val="00720836"/>
    <w:rsid w:val="00721376"/>
    <w:rsid w:val="007217DD"/>
    <w:rsid w:val="00722F57"/>
    <w:rsid w:val="00723B6C"/>
    <w:rsid w:val="00724554"/>
    <w:rsid w:val="0072589F"/>
    <w:rsid w:val="00725CDB"/>
    <w:rsid w:val="007276CF"/>
    <w:rsid w:val="00734112"/>
    <w:rsid w:val="0073585D"/>
    <w:rsid w:val="00737F0B"/>
    <w:rsid w:val="00740194"/>
    <w:rsid w:val="00740B38"/>
    <w:rsid w:val="00745B53"/>
    <w:rsid w:val="0075123D"/>
    <w:rsid w:val="0075208F"/>
    <w:rsid w:val="007559DA"/>
    <w:rsid w:val="00762852"/>
    <w:rsid w:val="007633DD"/>
    <w:rsid w:val="0076649F"/>
    <w:rsid w:val="00766892"/>
    <w:rsid w:val="00767FD2"/>
    <w:rsid w:val="0077136D"/>
    <w:rsid w:val="007739F6"/>
    <w:rsid w:val="00773DD8"/>
    <w:rsid w:val="007746B0"/>
    <w:rsid w:val="00775418"/>
    <w:rsid w:val="00775F8E"/>
    <w:rsid w:val="00776098"/>
    <w:rsid w:val="007773B6"/>
    <w:rsid w:val="007779C6"/>
    <w:rsid w:val="00780AB4"/>
    <w:rsid w:val="00781FCC"/>
    <w:rsid w:val="007825A5"/>
    <w:rsid w:val="0078394F"/>
    <w:rsid w:val="007840AA"/>
    <w:rsid w:val="007843C2"/>
    <w:rsid w:val="00787645"/>
    <w:rsid w:val="00791278"/>
    <w:rsid w:val="00793ACE"/>
    <w:rsid w:val="007943AA"/>
    <w:rsid w:val="00794444"/>
    <w:rsid w:val="0079582F"/>
    <w:rsid w:val="007963BE"/>
    <w:rsid w:val="00796C1C"/>
    <w:rsid w:val="007976F6"/>
    <w:rsid w:val="007A06F3"/>
    <w:rsid w:val="007A08F5"/>
    <w:rsid w:val="007A2135"/>
    <w:rsid w:val="007A3BCC"/>
    <w:rsid w:val="007A3CE3"/>
    <w:rsid w:val="007A53A4"/>
    <w:rsid w:val="007A6FD9"/>
    <w:rsid w:val="007A70E6"/>
    <w:rsid w:val="007B16C3"/>
    <w:rsid w:val="007B1938"/>
    <w:rsid w:val="007B1DC8"/>
    <w:rsid w:val="007B24FD"/>
    <w:rsid w:val="007B2C70"/>
    <w:rsid w:val="007B3FAC"/>
    <w:rsid w:val="007B53F8"/>
    <w:rsid w:val="007B60FA"/>
    <w:rsid w:val="007B7503"/>
    <w:rsid w:val="007B750E"/>
    <w:rsid w:val="007B77AB"/>
    <w:rsid w:val="007C15E4"/>
    <w:rsid w:val="007C1DAC"/>
    <w:rsid w:val="007C353C"/>
    <w:rsid w:val="007C4BC2"/>
    <w:rsid w:val="007C5020"/>
    <w:rsid w:val="007C57AC"/>
    <w:rsid w:val="007C652B"/>
    <w:rsid w:val="007C6864"/>
    <w:rsid w:val="007C69B2"/>
    <w:rsid w:val="007C6CEE"/>
    <w:rsid w:val="007D0D85"/>
    <w:rsid w:val="007D2433"/>
    <w:rsid w:val="007D27E0"/>
    <w:rsid w:val="007D481D"/>
    <w:rsid w:val="007D595D"/>
    <w:rsid w:val="007D5D1D"/>
    <w:rsid w:val="007D60F4"/>
    <w:rsid w:val="007E0052"/>
    <w:rsid w:val="007E0C53"/>
    <w:rsid w:val="007E1886"/>
    <w:rsid w:val="007E28E9"/>
    <w:rsid w:val="007E3A4E"/>
    <w:rsid w:val="007E3B6C"/>
    <w:rsid w:val="007E72FD"/>
    <w:rsid w:val="007E7873"/>
    <w:rsid w:val="007F0858"/>
    <w:rsid w:val="007F08B4"/>
    <w:rsid w:val="007F0C88"/>
    <w:rsid w:val="007F15AF"/>
    <w:rsid w:val="007F2E67"/>
    <w:rsid w:val="007F406E"/>
    <w:rsid w:val="007F4732"/>
    <w:rsid w:val="007F599B"/>
    <w:rsid w:val="0080074B"/>
    <w:rsid w:val="0080298B"/>
    <w:rsid w:val="00803366"/>
    <w:rsid w:val="008101E7"/>
    <w:rsid w:val="00812D79"/>
    <w:rsid w:val="00813316"/>
    <w:rsid w:val="00814706"/>
    <w:rsid w:val="00814BB5"/>
    <w:rsid w:val="00815CF7"/>
    <w:rsid w:val="008208EE"/>
    <w:rsid w:val="00820A23"/>
    <w:rsid w:val="00820B97"/>
    <w:rsid w:val="0082239A"/>
    <w:rsid w:val="00823D21"/>
    <w:rsid w:val="00823ED8"/>
    <w:rsid w:val="008255CF"/>
    <w:rsid w:val="00825820"/>
    <w:rsid w:val="00825BB6"/>
    <w:rsid w:val="00831B74"/>
    <w:rsid w:val="0083400A"/>
    <w:rsid w:val="00835B37"/>
    <w:rsid w:val="008436E3"/>
    <w:rsid w:val="008441EE"/>
    <w:rsid w:val="00844F04"/>
    <w:rsid w:val="008464CC"/>
    <w:rsid w:val="00851399"/>
    <w:rsid w:val="00851827"/>
    <w:rsid w:val="00851C76"/>
    <w:rsid w:val="008525AD"/>
    <w:rsid w:val="00853CB2"/>
    <w:rsid w:val="008554ED"/>
    <w:rsid w:val="00862044"/>
    <w:rsid w:val="00864045"/>
    <w:rsid w:val="0086428E"/>
    <w:rsid w:val="00865648"/>
    <w:rsid w:val="00866BAE"/>
    <w:rsid w:val="0086794E"/>
    <w:rsid w:val="00867D61"/>
    <w:rsid w:val="0087123C"/>
    <w:rsid w:val="00871466"/>
    <w:rsid w:val="00871B76"/>
    <w:rsid w:val="00875185"/>
    <w:rsid w:val="00875C63"/>
    <w:rsid w:val="00875F17"/>
    <w:rsid w:val="008761EF"/>
    <w:rsid w:val="008804B7"/>
    <w:rsid w:val="008832BF"/>
    <w:rsid w:val="008841C8"/>
    <w:rsid w:val="00890720"/>
    <w:rsid w:val="00890A24"/>
    <w:rsid w:val="00890BB5"/>
    <w:rsid w:val="00891B84"/>
    <w:rsid w:val="008920CD"/>
    <w:rsid w:val="008926AE"/>
    <w:rsid w:val="00893B81"/>
    <w:rsid w:val="008940F4"/>
    <w:rsid w:val="00896D21"/>
    <w:rsid w:val="0089734A"/>
    <w:rsid w:val="00897E07"/>
    <w:rsid w:val="00897EB7"/>
    <w:rsid w:val="008A0590"/>
    <w:rsid w:val="008A37DE"/>
    <w:rsid w:val="008A4BEE"/>
    <w:rsid w:val="008A5E75"/>
    <w:rsid w:val="008A6863"/>
    <w:rsid w:val="008A6E61"/>
    <w:rsid w:val="008A7363"/>
    <w:rsid w:val="008B052D"/>
    <w:rsid w:val="008B0CE6"/>
    <w:rsid w:val="008B2D48"/>
    <w:rsid w:val="008B3066"/>
    <w:rsid w:val="008B3B54"/>
    <w:rsid w:val="008B76DF"/>
    <w:rsid w:val="008C018B"/>
    <w:rsid w:val="008C3D6B"/>
    <w:rsid w:val="008C412F"/>
    <w:rsid w:val="008C4914"/>
    <w:rsid w:val="008C5E18"/>
    <w:rsid w:val="008C63B1"/>
    <w:rsid w:val="008C6FB2"/>
    <w:rsid w:val="008C7B53"/>
    <w:rsid w:val="008D09BB"/>
    <w:rsid w:val="008D23D0"/>
    <w:rsid w:val="008D32BE"/>
    <w:rsid w:val="008D41A1"/>
    <w:rsid w:val="008D49CD"/>
    <w:rsid w:val="008D5360"/>
    <w:rsid w:val="008D7928"/>
    <w:rsid w:val="008E0856"/>
    <w:rsid w:val="008E3182"/>
    <w:rsid w:val="008E5772"/>
    <w:rsid w:val="008E7D4A"/>
    <w:rsid w:val="008E7F48"/>
    <w:rsid w:val="008E7FB7"/>
    <w:rsid w:val="008F2297"/>
    <w:rsid w:val="008F2D84"/>
    <w:rsid w:val="00900FEC"/>
    <w:rsid w:val="00901089"/>
    <w:rsid w:val="00901685"/>
    <w:rsid w:val="00906B31"/>
    <w:rsid w:val="00910D7A"/>
    <w:rsid w:val="0091121A"/>
    <w:rsid w:val="009113E5"/>
    <w:rsid w:val="00912C49"/>
    <w:rsid w:val="009206D9"/>
    <w:rsid w:val="00921814"/>
    <w:rsid w:val="00921CA5"/>
    <w:rsid w:val="0092242E"/>
    <w:rsid w:val="00922F1C"/>
    <w:rsid w:val="009239B7"/>
    <w:rsid w:val="009252C5"/>
    <w:rsid w:val="009258BF"/>
    <w:rsid w:val="009309F3"/>
    <w:rsid w:val="0093293A"/>
    <w:rsid w:val="00934AD8"/>
    <w:rsid w:val="00941E13"/>
    <w:rsid w:val="00942E13"/>
    <w:rsid w:val="009433CC"/>
    <w:rsid w:val="0094360F"/>
    <w:rsid w:val="00945631"/>
    <w:rsid w:val="00945CCC"/>
    <w:rsid w:val="00947A48"/>
    <w:rsid w:val="009507E9"/>
    <w:rsid w:val="00950DF5"/>
    <w:rsid w:val="00952878"/>
    <w:rsid w:val="009557B0"/>
    <w:rsid w:val="00956CF5"/>
    <w:rsid w:val="009616CA"/>
    <w:rsid w:val="00961E7E"/>
    <w:rsid w:val="009620AC"/>
    <w:rsid w:val="00962DA1"/>
    <w:rsid w:val="00963DEA"/>
    <w:rsid w:val="00964400"/>
    <w:rsid w:val="00964ACB"/>
    <w:rsid w:val="00964E8F"/>
    <w:rsid w:val="00965469"/>
    <w:rsid w:val="00967B2D"/>
    <w:rsid w:val="00967E73"/>
    <w:rsid w:val="00971BD8"/>
    <w:rsid w:val="00973C30"/>
    <w:rsid w:val="00974FB6"/>
    <w:rsid w:val="00975096"/>
    <w:rsid w:val="009764F9"/>
    <w:rsid w:val="009767FE"/>
    <w:rsid w:val="009769C9"/>
    <w:rsid w:val="00977D06"/>
    <w:rsid w:val="009812ED"/>
    <w:rsid w:val="00981421"/>
    <w:rsid w:val="009842B1"/>
    <w:rsid w:val="00985451"/>
    <w:rsid w:val="00987F1E"/>
    <w:rsid w:val="00990096"/>
    <w:rsid w:val="00992FA8"/>
    <w:rsid w:val="009950E6"/>
    <w:rsid w:val="00995414"/>
    <w:rsid w:val="00997F43"/>
    <w:rsid w:val="009A1196"/>
    <w:rsid w:val="009A199E"/>
    <w:rsid w:val="009A2160"/>
    <w:rsid w:val="009A5BBF"/>
    <w:rsid w:val="009A68EC"/>
    <w:rsid w:val="009A6AD7"/>
    <w:rsid w:val="009B2FBF"/>
    <w:rsid w:val="009B3BE2"/>
    <w:rsid w:val="009B3E18"/>
    <w:rsid w:val="009B4D66"/>
    <w:rsid w:val="009B7707"/>
    <w:rsid w:val="009C17A2"/>
    <w:rsid w:val="009C2ADC"/>
    <w:rsid w:val="009C2EA6"/>
    <w:rsid w:val="009C6954"/>
    <w:rsid w:val="009D3000"/>
    <w:rsid w:val="009D36BF"/>
    <w:rsid w:val="009D389D"/>
    <w:rsid w:val="009D3AC4"/>
    <w:rsid w:val="009D42F2"/>
    <w:rsid w:val="009D55A8"/>
    <w:rsid w:val="009D67F3"/>
    <w:rsid w:val="009E000B"/>
    <w:rsid w:val="009E2410"/>
    <w:rsid w:val="009E5DE3"/>
    <w:rsid w:val="009E6701"/>
    <w:rsid w:val="009E76CC"/>
    <w:rsid w:val="009F03A1"/>
    <w:rsid w:val="009F0BEA"/>
    <w:rsid w:val="009F0D8F"/>
    <w:rsid w:val="009F2FA1"/>
    <w:rsid w:val="009F5B94"/>
    <w:rsid w:val="009F784C"/>
    <w:rsid w:val="00A02D9F"/>
    <w:rsid w:val="00A039B8"/>
    <w:rsid w:val="00A04ADB"/>
    <w:rsid w:val="00A060A9"/>
    <w:rsid w:val="00A06584"/>
    <w:rsid w:val="00A07178"/>
    <w:rsid w:val="00A11287"/>
    <w:rsid w:val="00A14AC6"/>
    <w:rsid w:val="00A14DCB"/>
    <w:rsid w:val="00A15D29"/>
    <w:rsid w:val="00A17BE5"/>
    <w:rsid w:val="00A20325"/>
    <w:rsid w:val="00A205DF"/>
    <w:rsid w:val="00A24148"/>
    <w:rsid w:val="00A2416D"/>
    <w:rsid w:val="00A25F83"/>
    <w:rsid w:val="00A26191"/>
    <w:rsid w:val="00A2688D"/>
    <w:rsid w:val="00A26E63"/>
    <w:rsid w:val="00A300D4"/>
    <w:rsid w:val="00A317F8"/>
    <w:rsid w:val="00A31C2A"/>
    <w:rsid w:val="00A324A2"/>
    <w:rsid w:val="00A3429C"/>
    <w:rsid w:val="00A35A36"/>
    <w:rsid w:val="00A373E7"/>
    <w:rsid w:val="00A40C59"/>
    <w:rsid w:val="00A415CE"/>
    <w:rsid w:val="00A42C82"/>
    <w:rsid w:val="00A44ECD"/>
    <w:rsid w:val="00A455EC"/>
    <w:rsid w:val="00A45777"/>
    <w:rsid w:val="00A47D2F"/>
    <w:rsid w:val="00A47DBB"/>
    <w:rsid w:val="00A506CB"/>
    <w:rsid w:val="00A51653"/>
    <w:rsid w:val="00A53BBD"/>
    <w:rsid w:val="00A64AEC"/>
    <w:rsid w:val="00A65FC7"/>
    <w:rsid w:val="00A676EF"/>
    <w:rsid w:val="00A708CD"/>
    <w:rsid w:val="00A72425"/>
    <w:rsid w:val="00A77C5C"/>
    <w:rsid w:val="00A80035"/>
    <w:rsid w:val="00A80743"/>
    <w:rsid w:val="00A80FA9"/>
    <w:rsid w:val="00A82D65"/>
    <w:rsid w:val="00A82E7E"/>
    <w:rsid w:val="00A830D5"/>
    <w:rsid w:val="00A86FF2"/>
    <w:rsid w:val="00A8770B"/>
    <w:rsid w:val="00A8779E"/>
    <w:rsid w:val="00A9138B"/>
    <w:rsid w:val="00A938D2"/>
    <w:rsid w:val="00A94A13"/>
    <w:rsid w:val="00A95896"/>
    <w:rsid w:val="00A96FFC"/>
    <w:rsid w:val="00A97F79"/>
    <w:rsid w:val="00AA0F94"/>
    <w:rsid w:val="00AA1CFD"/>
    <w:rsid w:val="00AA571B"/>
    <w:rsid w:val="00AA5B1F"/>
    <w:rsid w:val="00AA645D"/>
    <w:rsid w:val="00AA6E91"/>
    <w:rsid w:val="00AA7A7B"/>
    <w:rsid w:val="00AB09D5"/>
    <w:rsid w:val="00AB0E2A"/>
    <w:rsid w:val="00AB1B4E"/>
    <w:rsid w:val="00AB33AA"/>
    <w:rsid w:val="00AB3670"/>
    <w:rsid w:val="00AB5DA6"/>
    <w:rsid w:val="00AC2DD0"/>
    <w:rsid w:val="00AC3E2C"/>
    <w:rsid w:val="00AD048C"/>
    <w:rsid w:val="00AD1278"/>
    <w:rsid w:val="00AD37B5"/>
    <w:rsid w:val="00AD38E5"/>
    <w:rsid w:val="00AD3CCD"/>
    <w:rsid w:val="00AD42D9"/>
    <w:rsid w:val="00AD65DE"/>
    <w:rsid w:val="00AE0266"/>
    <w:rsid w:val="00AE1844"/>
    <w:rsid w:val="00AE2E9F"/>
    <w:rsid w:val="00AE70E8"/>
    <w:rsid w:val="00AF19A0"/>
    <w:rsid w:val="00AF7341"/>
    <w:rsid w:val="00AF78AC"/>
    <w:rsid w:val="00B000B8"/>
    <w:rsid w:val="00B0163D"/>
    <w:rsid w:val="00B03404"/>
    <w:rsid w:val="00B03AAD"/>
    <w:rsid w:val="00B0730A"/>
    <w:rsid w:val="00B11A3E"/>
    <w:rsid w:val="00B11CCC"/>
    <w:rsid w:val="00B131AB"/>
    <w:rsid w:val="00B13736"/>
    <w:rsid w:val="00B14854"/>
    <w:rsid w:val="00B14F16"/>
    <w:rsid w:val="00B1589A"/>
    <w:rsid w:val="00B15AB2"/>
    <w:rsid w:val="00B17C88"/>
    <w:rsid w:val="00B17F0D"/>
    <w:rsid w:val="00B21610"/>
    <w:rsid w:val="00B229A5"/>
    <w:rsid w:val="00B255D4"/>
    <w:rsid w:val="00B275FC"/>
    <w:rsid w:val="00B32081"/>
    <w:rsid w:val="00B3215F"/>
    <w:rsid w:val="00B349A7"/>
    <w:rsid w:val="00B37870"/>
    <w:rsid w:val="00B4017E"/>
    <w:rsid w:val="00B40874"/>
    <w:rsid w:val="00B40AFE"/>
    <w:rsid w:val="00B4137B"/>
    <w:rsid w:val="00B419E4"/>
    <w:rsid w:val="00B42873"/>
    <w:rsid w:val="00B440CE"/>
    <w:rsid w:val="00B44565"/>
    <w:rsid w:val="00B455C0"/>
    <w:rsid w:val="00B457DA"/>
    <w:rsid w:val="00B458B0"/>
    <w:rsid w:val="00B506FC"/>
    <w:rsid w:val="00B51186"/>
    <w:rsid w:val="00B5237A"/>
    <w:rsid w:val="00B609F7"/>
    <w:rsid w:val="00B6127D"/>
    <w:rsid w:val="00B63905"/>
    <w:rsid w:val="00B644A3"/>
    <w:rsid w:val="00B64DA3"/>
    <w:rsid w:val="00B70A75"/>
    <w:rsid w:val="00B71805"/>
    <w:rsid w:val="00B72E62"/>
    <w:rsid w:val="00B74163"/>
    <w:rsid w:val="00B7487E"/>
    <w:rsid w:val="00B75246"/>
    <w:rsid w:val="00B75C06"/>
    <w:rsid w:val="00B75DAC"/>
    <w:rsid w:val="00B76FEE"/>
    <w:rsid w:val="00B77D81"/>
    <w:rsid w:val="00B806B4"/>
    <w:rsid w:val="00B835E4"/>
    <w:rsid w:val="00B84D38"/>
    <w:rsid w:val="00B84EC0"/>
    <w:rsid w:val="00B85A1F"/>
    <w:rsid w:val="00B85B36"/>
    <w:rsid w:val="00B862DB"/>
    <w:rsid w:val="00B86348"/>
    <w:rsid w:val="00B875C4"/>
    <w:rsid w:val="00B900FC"/>
    <w:rsid w:val="00B90948"/>
    <w:rsid w:val="00B9104B"/>
    <w:rsid w:val="00B918F2"/>
    <w:rsid w:val="00B9224F"/>
    <w:rsid w:val="00B95FC3"/>
    <w:rsid w:val="00BA08B1"/>
    <w:rsid w:val="00BA1F0B"/>
    <w:rsid w:val="00BA1F56"/>
    <w:rsid w:val="00BA3BC4"/>
    <w:rsid w:val="00BA60D2"/>
    <w:rsid w:val="00BB5299"/>
    <w:rsid w:val="00BC1306"/>
    <w:rsid w:val="00BC1E4F"/>
    <w:rsid w:val="00BC4A59"/>
    <w:rsid w:val="00BC7B49"/>
    <w:rsid w:val="00BD1630"/>
    <w:rsid w:val="00BD280D"/>
    <w:rsid w:val="00BD6F12"/>
    <w:rsid w:val="00BD7D4F"/>
    <w:rsid w:val="00BE2DF5"/>
    <w:rsid w:val="00BE703C"/>
    <w:rsid w:val="00BE7081"/>
    <w:rsid w:val="00BE74DE"/>
    <w:rsid w:val="00BF0BE6"/>
    <w:rsid w:val="00BF155F"/>
    <w:rsid w:val="00BF4470"/>
    <w:rsid w:val="00BF5274"/>
    <w:rsid w:val="00BF5D6E"/>
    <w:rsid w:val="00C01298"/>
    <w:rsid w:val="00C044D1"/>
    <w:rsid w:val="00C04D3A"/>
    <w:rsid w:val="00C06A66"/>
    <w:rsid w:val="00C105C5"/>
    <w:rsid w:val="00C11CF7"/>
    <w:rsid w:val="00C1280A"/>
    <w:rsid w:val="00C16119"/>
    <w:rsid w:val="00C162BE"/>
    <w:rsid w:val="00C16DD1"/>
    <w:rsid w:val="00C21FC8"/>
    <w:rsid w:val="00C2227D"/>
    <w:rsid w:val="00C23E83"/>
    <w:rsid w:val="00C26325"/>
    <w:rsid w:val="00C26DCE"/>
    <w:rsid w:val="00C27A26"/>
    <w:rsid w:val="00C37D77"/>
    <w:rsid w:val="00C41771"/>
    <w:rsid w:val="00C437D8"/>
    <w:rsid w:val="00C44054"/>
    <w:rsid w:val="00C465F2"/>
    <w:rsid w:val="00C53331"/>
    <w:rsid w:val="00C60B3A"/>
    <w:rsid w:val="00C63A2B"/>
    <w:rsid w:val="00C65279"/>
    <w:rsid w:val="00C663C6"/>
    <w:rsid w:val="00C731D9"/>
    <w:rsid w:val="00C73A42"/>
    <w:rsid w:val="00C80FC7"/>
    <w:rsid w:val="00C81D18"/>
    <w:rsid w:val="00C8220F"/>
    <w:rsid w:val="00C84C81"/>
    <w:rsid w:val="00C85028"/>
    <w:rsid w:val="00C8590D"/>
    <w:rsid w:val="00C916DA"/>
    <w:rsid w:val="00C92C90"/>
    <w:rsid w:val="00C93A96"/>
    <w:rsid w:val="00C93AEA"/>
    <w:rsid w:val="00C9535C"/>
    <w:rsid w:val="00C95AF5"/>
    <w:rsid w:val="00C96DC8"/>
    <w:rsid w:val="00CA037C"/>
    <w:rsid w:val="00CA2BB8"/>
    <w:rsid w:val="00CA32FB"/>
    <w:rsid w:val="00CA387F"/>
    <w:rsid w:val="00CA59D7"/>
    <w:rsid w:val="00CA6102"/>
    <w:rsid w:val="00CA6FAF"/>
    <w:rsid w:val="00CA71B5"/>
    <w:rsid w:val="00CA7406"/>
    <w:rsid w:val="00CA7770"/>
    <w:rsid w:val="00CB02C8"/>
    <w:rsid w:val="00CB0B6F"/>
    <w:rsid w:val="00CB0D63"/>
    <w:rsid w:val="00CB58DD"/>
    <w:rsid w:val="00CB706F"/>
    <w:rsid w:val="00CC0D97"/>
    <w:rsid w:val="00CC2EC1"/>
    <w:rsid w:val="00CC3084"/>
    <w:rsid w:val="00CC4280"/>
    <w:rsid w:val="00CC4745"/>
    <w:rsid w:val="00CD2094"/>
    <w:rsid w:val="00CD2EB2"/>
    <w:rsid w:val="00CD2EE7"/>
    <w:rsid w:val="00CD2F5A"/>
    <w:rsid w:val="00CD3EE1"/>
    <w:rsid w:val="00CD41EB"/>
    <w:rsid w:val="00CD5057"/>
    <w:rsid w:val="00CD55FE"/>
    <w:rsid w:val="00CE135D"/>
    <w:rsid w:val="00CE1553"/>
    <w:rsid w:val="00CE3B0A"/>
    <w:rsid w:val="00CE3C47"/>
    <w:rsid w:val="00CE4766"/>
    <w:rsid w:val="00CE4E74"/>
    <w:rsid w:val="00CE5B08"/>
    <w:rsid w:val="00CF075A"/>
    <w:rsid w:val="00CF1F1B"/>
    <w:rsid w:val="00CF759C"/>
    <w:rsid w:val="00CF78A5"/>
    <w:rsid w:val="00CF78FF"/>
    <w:rsid w:val="00D00071"/>
    <w:rsid w:val="00D02472"/>
    <w:rsid w:val="00D0462B"/>
    <w:rsid w:val="00D04958"/>
    <w:rsid w:val="00D05F29"/>
    <w:rsid w:val="00D06253"/>
    <w:rsid w:val="00D07EA6"/>
    <w:rsid w:val="00D14E46"/>
    <w:rsid w:val="00D152B5"/>
    <w:rsid w:val="00D15414"/>
    <w:rsid w:val="00D160E8"/>
    <w:rsid w:val="00D1639A"/>
    <w:rsid w:val="00D17281"/>
    <w:rsid w:val="00D17424"/>
    <w:rsid w:val="00D2010A"/>
    <w:rsid w:val="00D20A74"/>
    <w:rsid w:val="00D2181A"/>
    <w:rsid w:val="00D21CA6"/>
    <w:rsid w:val="00D25288"/>
    <w:rsid w:val="00D34671"/>
    <w:rsid w:val="00D35410"/>
    <w:rsid w:val="00D36220"/>
    <w:rsid w:val="00D40170"/>
    <w:rsid w:val="00D4060E"/>
    <w:rsid w:val="00D41970"/>
    <w:rsid w:val="00D42244"/>
    <w:rsid w:val="00D4374F"/>
    <w:rsid w:val="00D44C8D"/>
    <w:rsid w:val="00D51512"/>
    <w:rsid w:val="00D53845"/>
    <w:rsid w:val="00D56433"/>
    <w:rsid w:val="00D56D03"/>
    <w:rsid w:val="00D60958"/>
    <w:rsid w:val="00D6100B"/>
    <w:rsid w:val="00D62723"/>
    <w:rsid w:val="00D6367A"/>
    <w:rsid w:val="00D6402E"/>
    <w:rsid w:val="00D65B8C"/>
    <w:rsid w:val="00D66493"/>
    <w:rsid w:val="00D70A37"/>
    <w:rsid w:val="00D71F1F"/>
    <w:rsid w:val="00D75EDD"/>
    <w:rsid w:val="00D771EB"/>
    <w:rsid w:val="00D812FA"/>
    <w:rsid w:val="00D81CE4"/>
    <w:rsid w:val="00D821A0"/>
    <w:rsid w:val="00D82F21"/>
    <w:rsid w:val="00D834DB"/>
    <w:rsid w:val="00D83832"/>
    <w:rsid w:val="00D8470B"/>
    <w:rsid w:val="00D8760F"/>
    <w:rsid w:val="00D9583A"/>
    <w:rsid w:val="00D959B6"/>
    <w:rsid w:val="00D976B3"/>
    <w:rsid w:val="00D97BBE"/>
    <w:rsid w:val="00DA1BF8"/>
    <w:rsid w:val="00DA23B1"/>
    <w:rsid w:val="00DA3204"/>
    <w:rsid w:val="00DA57E0"/>
    <w:rsid w:val="00DA7496"/>
    <w:rsid w:val="00DA7EB6"/>
    <w:rsid w:val="00DB1154"/>
    <w:rsid w:val="00DB1A09"/>
    <w:rsid w:val="00DB1D2D"/>
    <w:rsid w:val="00DB38E5"/>
    <w:rsid w:val="00DB4BC2"/>
    <w:rsid w:val="00DB540B"/>
    <w:rsid w:val="00DB5DC9"/>
    <w:rsid w:val="00DB70CD"/>
    <w:rsid w:val="00DC0464"/>
    <w:rsid w:val="00DC5862"/>
    <w:rsid w:val="00DC5D69"/>
    <w:rsid w:val="00DC7075"/>
    <w:rsid w:val="00DD0717"/>
    <w:rsid w:val="00DD29B8"/>
    <w:rsid w:val="00DD2FDB"/>
    <w:rsid w:val="00DD4A0E"/>
    <w:rsid w:val="00DD5737"/>
    <w:rsid w:val="00DD6B1D"/>
    <w:rsid w:val="00DD7673"/>
    <w:rsid w:val="00DE0C2A"/>
    <w:rsid w:val="00DF1D34"/>
    <w:rsid w:val="00DF6D12"/>
    <w:rsid w:val="00E00B78"/>
    <w:rsid w:val="00E032BB"/>
    <w:rsid w:val="00E03DCF"/>
    <w:rsid w:val="00E047FD"/>
    <w:rsid w:val="00E06305"/>
    <w:rsid w:val="00E06448"/>
    <w:rsid w:val="00E07572"/>
    <w:rsid w:val="00E11E98"/>
    <w:rsid w:val="00E15B30"/>
    <w:rsid w:val="00E22769"/>
    <w:rsid w:val="00E24046"/>
    <w:rsid w:val="00E253D0"/>
    <w:rsid w:val="00E300A1"/>
    <w:rsid w:val="00E31C8A"/>
    <w:rsid w:val="00E31CDF"/>
    <w:rsid w:val="00E32B5B"/>
    <w:rsid w:val="00E33304"/>
    <w:rsid w:val="00E3506A"/>
    <w:rsid w:val="00E36336"/>
    <w:rsid w:val="00E363D6"/>
    <w:rsid w:val="00E36680"/>
    <w:rsid w:val="00E44D24"/>
    <w:rsid w:val="00E451C4"/>
    <w:rsid w:val="00E4543E"/>
    <w:rsid w:val="00E45809"/>
    <w:rsid w:val="00E50E1A"/>
    <w:rsid w:val="00E53756"/>
    <w:rsid w:val="00E6041E"/>
    <w:rsid w:val="00E6045C"/>
    <w:rsid w:val="00E61615"/>
    <w:rsid w:val="00E6163A"/>
    <w:rsid w:val="00E617B9"/>
    <w:rsid w:val="00E63D56"/>
    <w:rsid w:val="00E65F2A"/>
    <w:rsid w:val="00E666F7"/>
    <w:rsid w:val="00E670EE"/>
    <w:rsid w:val="00E67833"/>
    <w:rsid w:val="00E70898"/>
    <w:rsid w:val="00E71A52"/>
    <w:rsid w:val="00E725D0"/>
    <w:rsid w:val="00E761F2"/>
    <w:rsid w:val="00E8294E"/>
    <w:rsid w:val="00E83427"/>
    <w:rsid w:val="00E849C4"/>
    <w:rsid w:val="00E85A85"/>
    <w:rsid w:val="00E85BAA"/>
    <w:rsid w:val="00E866A7"/>
    <w:rsid w:val="00E87B0C"/>
    <w:rsid w:val="00E9005E"/>
    <w:rsid w:val="00E91237"/>
    <w:rsid w:val="00E916A0"/>
    <w:rsid w:val="00E923A6"/>
    <w:rsid w:val="00E92C4B"/>
    <w:rsid w:val="00E92CCA"/>
    <w:rsid w:val="00E92D65"/>
    <w:rsid w:val="00EA0015"/>
    <w:rsid w:val="00EA178A"/>
    <w:rsid w:val="00EA3682"/>
    <w:rsid w:val="00EA4472"/>
    <w:rsid w:val="00EA5FD5"/>
    <w:rsid w:val="00EA7059"/>
    <w:rsid w:val="00EB22BA"/>
    <w:rsid w:val="00EB23DD"/>
    <w:rsid w:val="00EB49B9"/>
    <w:rsid w:val="00EB709F"/>
    <w:rsid w:val="00EB78BA"/>
    <w:rsid w:val="00EC2184"/>
    <w:rsid w:val="00EC2877"/>
    <w:rsid w:val="00EC4866"/>
    <w:rsid w:val="00EC5AF8"/>
    <w:rsid w:val="00EC684D"/>
    <w:rsid w:val="00ED2D9C"/>
    <w:rsid w:val="00ED41DE"/>
    <w:rsid w:val="00ED4BC8"/>
    <w:rsid w:val="00ED71FD"/>
    <w:rsid w:val="00ED7849"/>
    <w:rsid w:val="00EE30E2"/>
    <w:rsid w:val="00EE33D4"/>
    <w:rsid w:val="00EE3777"/>
    <w:rsid w:val="00EE415D"/>
    <w:rsid w:val="00EE67A5"/>
    <w:rsid w:val="00EE6A0B"/>
    <w:rsid w:val="00EE74BD"/>
    <w:rsid w:val="00EF4358"/>
    <w:rsid w:val="00EF49C9"/>
    <w:rsid w:val="00EF4BBB"/>
    <w:rsid w:val="00F034A4"/>
    <w:rsid w:val="00F0767F"/>
    <w:rsid w:val="00F13522"/>
    <w:rsid w:val="00F16727"/>
    <w:rsid w:val="00F173FE"/>
    <w:rsid w:val="00F2605A"/>
    <w:rsid w:val="00F263B3"/>
    <w:rsid w:val="00F26742"/>
    <w:rsid w:val="00F30186"/>
    <w:rsid w:val="00F308B9"/>
    <w:rsid w:val="00F313BD"/>
    <w:rsid w:val="00F3421A"/>
    <w:rsid w:val="00F34AFF"/>
    <w:rsid w:val="00F36BD0"/>
    <w:rsid w:val="00F3724A"/>
    <w:rsid w:val="00F37EED"/>
    <w:rsid w:val="00F40076"/>
    <w:rsid w:val="00F40EA4"/>
    <w:rsid w:val="00F428AF"/>
    <w:rsid w:val="00F43054"/>
    <w:rsid w:val="00F43F45"/>
    <w:rsid w:val="00F44118"/>
    <w:rsid w:val="00F442B4"/>
    <w:rsid w:val="00F460FD"/>
    <w:rsid w:val="00F46EAA"/>
    <w:rsid w:val="00F47B34"/>
    <w:rsid w:val="00F47B94"/>
    <w:rsid w:val="00F47F3D"/>
    <w:rsid w:val="00F53231"/>
    <w:rsid w:val="00F54822"/>
    <w:rsid w:val="00F56CFF"/>
    <w:rsid w:val="00F63B84"/>
    <w:rsid w:val="00F65189"/>
    <w:rsid w:val="00F71046"/>
    <w:rsid w:val="00F71E7C"/>
    <w:rsid w:val="00F74E0F"/>
    <w:rsid w:val="00F753CF"/>
    <w:rsid w:val="00F76D71"/>
    <w:rsid w:val="00F80199"/>
    <w:rsid w:val="00F8051E"/>
    <w:rsid w:val="00F80E3D"/>
    <w:rsid w:val="00F840EF"/>
    <w:rsid w:val="00F843BE"/>
    <w:rsid w:val="00F901D0"/>
    <w:rsid w:val="00F907C0"/>
    <w:rsid w:val="00F90B79"/>
    <w:rsid w:val="00F90D10"/>
    <w:rsid w:val="00F9118C"/>
    <w:rsid w:val="00F92F2E"/>
    <w:rsid w:val="00F960C7"/>
    <w:rsid w:val="00F97A1C"/>
    <w:rsid w:val="00FA1203"/>
    <w:rsid w:val="00FA3E0D"/>
    <w:rsid w:val="00FA4BC1"/>
    <w:rsid w:val="00FA4D0F"/>
    <w:rsid w:val="00FA4F17"/>
    <w:rsid w:val="00FA544D"/>
    <w:rsid w:val="00FA72DD"/>
    <w:rsid w:val="00FA7B7C"/>
    <w:rsid w:val="00FB066F"/>
    <w:rsid w:val="00FB088C"/>
    <w:rsid w:val="00FB0DF3"/>
    <w:rsid w:val="00FB1046"/>
    <w:rsid w:val="00FB157F"/>
    <w:rsid w:val="00FB4BD2"/>
    <w:rsid w:val="00FB7641"/>
    <w:rsid w:val="00FC0441"/>
    <w:rsid w:val="00FC3DF1"/>
    <w:rsid w:val="00FC4918"/>
    <w:rsid w:val="00FC6970"/>
    <w:rsid w:val="00FC7CBF"/>
    <w:rsid w:val="00FD1271"/>
    <w:rsid w:val="00FD2CF9"/>
    <w:rsid w:val="00FD2E54"/>
    <w:rsid w:val="00FE0606"/>
    <w:rsid w:val="00FE08AA"/>
    <w:rsid w:val="00FE3223"/>
    <w:rsid w:val="00FE4106"/>
    <w:rsid w:val="00FE4CE5"/>
    <w:rsid w:val="00FF0702"/>
    <w:rsid w:val="00FF0BDA"/>
    <w:rsid w:val="00FF209B"/>
    <w:rsid w:val="00FF2950"/>
    <w:rsid w:val="00FF3631"/>
    <w:rsid w:val="00FF5884"/>
    <w:rsid w:val="00FF6E9F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3D2D5"/>
  <w15:chartTrackingRefBased/>
  <w15:docId w15:val="{F110AC23-8D48-429C-85AB-3C1B2C32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C59"/>
  </w:style>
  <w:style w:type="paragraph" w:styleId="Heading1">
    <w:name w:val="heading 1"/>
    <w:basedOn w:val="Normal"/>
    <w:next w:val="Normal"/>
    <w:link w:val="Heading1Char"/>
    <w:uiPriority w:val="9"/>
    <w:qFormat/>
    <w:rsid w:val="00B85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030F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E1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5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376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85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5E5AC-947C-4C7B-B290-78F7EC48D4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f7d57a9-4988-4be2-b64f-97e297adcfee}" enabled="0" method="" siteId="{8f7d57a9-4988-4be2-b64f-97e297adcf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Melonie (MD)</dc:creator>
  <cp:keywords/>
  <dc:description/>
  <cp:lastModifiedBy>Phillips, Melonie (MD)</cp:lastModifiedBy>
  <cp:revision>3</cp:revision>
  <dcterms:created xsi:type="dcterms:W3CDTF">2026-04-29T14:53:00Z</dcterms:created>
  <dcterms:modified xsi:type="dcterms:W3CDTF">2026-04-29T14:53:00Z</dcterms:modified>
</cp:coreProperties>
</file>