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D32D4" w14:textId="77777777" w:rsidR="00921B78" w:rsidRDefault="00000000">
      <w:pPr>
        <w:spacing w:after="0" w:line="240" w:lineRule="auto"/>
        <w:rPr>
          <w:rFonts w:ascii="Arial" w:eastAsia="Arial" w:hAnsi="Arial" w:cs="Arial"/>
          <w:b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</w:rPr>
        <w:t>Wood anatomical spectrum of co-occurring species in early and late-successional tropical dry forest communities</w:t>
      </w:r>
    </w:p>
    <w:p w14:paraId="43B3CA81" w14:textId="77777777" w:rsidR="00921B78" w:rsidRDefault="00921B78">
      <w:pPr>
        <w:spacing w:after="0" w:line="240" w:lineRule="auto"/>
        <w:rPr>
          <w:rFonts w:ascii="Arial" w:eastAsia="Arial" w:hAnsi="Arial" w:cs="Arial"/>
        </w:rPr>
      </w:pPr>
    </w:p>
    <w:p w14:paraId="636C8862" w14:textId="77777777" w:rsidR="00921B78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Eunice Romero</w:t>
      </w:r>
      <w:r>
        <w:rPr>
          <w:rFonts w:ascii="Arial" w:eastAsia="Arial" w:hAnsi="Arial" w:cs="Arial"/>
          <w:vertAlign w:val="superscript"/>
        </w:rPr>
        <w:t>1*</w:t>
      </w:r>
      <w:r>
        <w:rPr>
          <w:rFonts w:ascii="Arial" w:eastAsia="Arial" w:hAnsi="Arial" w:cs="Arial"/>
        </w:rPr>
        <w:t>, Teresa Terrazas</w:t>
      </w:r>
      <w:proofErr w:type="gramStart"/>
      <w:r>
        <w:rPr>
          <w:rFonts w:ascii="Arial" w:eastAsia="Arial" w:hAnsi="Arial" w:cs="Arial"/>
          <w:vertAlign w:val="superscript"/>
        </w:rPr>
        <w:t>2,</w:t>
      </w:r>
      <w:r>
        <w:rPr>
          <w:rFonts w:ascii="Arial" w:eastAsia="Arial" w:hAnsi="Arial" w:cs="Arial"/>
        </w:rPr>
        <w:t>,</w:t>
      </w:r>
      <w:proofErr w:type="gramEnd"/>
      <w:r>
        <w:rPr>
          <w:rFonts w:ascii="Arial" w:eastAsia="Arial" w:hAnsi="Arial" w:cs="Arial"/>
        </w:rPr>
        <w:t xml:space="preserve"> Edgar J. González</w:t>
      </w:r>
      <w:r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</w:rPr>
        <w:t>, Jorge A. Meave</w:t>
      </w:r>
      <w:r>
        <w:rPr>
          <w:rFonts w:ascii="Arial" w:eastAsia="Arial" w:hAnsi="Arial" w:cs="Arial"/>
          <w:vertAlign w:val="superscript"/>
        </w:rPr>
        <w:t>1*</w:t>
      </w:r>
    </w:p>
    <w:p w14:paraId="55B9096B" w14:textId="77777777" w:rsidR="00921B78" w:rsidRDefault="00921B78">
      <w:pPr>
        <w:spacing w:after="0" w:line="240" w:lineRule="auto"/>
        <w:rPr>
          <w:rFonts w:ascii="Arial" w:eastAsia="Arial" w:hAnsi="Arial" w:cs="Arial"/>
          <w:vertAlign w:val="superscript"/>
        </w:rPr>
      </w:pPr>
    </w:p>
    <w:p w14:paraId="36AB2457" w14:textId="77777777" w:rsidR="00921B78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</w:rPr>
        <w:t xml:space="preserve">Departamento de </w:t>
      </w:r>
      <w:proofErr w:type="spellStart"/>
      <w:r>
        <w:rPr>
          <w:rFonts w:ascii="Arial" w:eastAsia="Arial" w:hAnsi="Arial" w:cs="Arial"/>
        </w:rPr>
        <w:t>Ecología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Recursos</w:t>
      </w:r>
      <w:proofErr w:type="spellEnd"/>
      <w:r>
        <w:rPr>
          <w:rFonts w:ascii="Arial" w:eastAsia="Arial" w:hAnsi="Arial" w:cs="Arial"/>
        </w:rPr>
        <w:t xml:space="preserve"> Naturales, </w:t>
      </w:r>
      <w:proofErr w:type="spellStart"/>
      <w:r>
        <w:rPr>
          <w:rFonts w:ascii="Arial" w:eastAsia="Arial" w:hAnsi="Arial" w:cs="Arial"/>
        </w:rPr>
        <w:t>Facultad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Ciencias</w:t>
      </w:r>
      <w:proofErr w:type="spellEnd"/>
      <w:r>
        <w:rPr>
          <w:rFonts w:ascii="Arial" w:eastAsia="Arial" w:hAnsi="Arial" w:cs="Arial"/>
        </w:rPr>
        <w:t xml:space="preserve">, Universidad Nacional </w:t>
      </w:r>
      <w:proofErr w:type="spellStart"/>
      <w:r>
        <w:rPr>
          <w:rFonts w:ascii="Arial" w:eastAsia="Arial" w:hAnsi="Arial" w:cs="Arial"/>
        </w:rPr>
        <w:t>Autónoma</w:t>
      </w:r>
      <w:proofErr w:type="spellEnd"/>
      <w:r>
        <w:rPr>
          <w:rFonts w:ascii="Arial" w:eastAsia="Arial" w:hAnsi="Arial" w:cs="Arial"/>
        </w:rPr>
        <w:t xml:space="preserve"> de México, Ciudad </w:t>
      </w:r>
      <w:proofErr w:type="spellStart"/>
      <w:r>
        <w:rPr>
          <w:rFonts w:ascii="Arial" w:eastAsia="Arial" w:hAnsi="Arial" w:cs="Arial"/>
        </w:rPr>
        <w:t>Universitaria</w:t>
      </w:r>
      <w:proofErr w:type="spellEnd"/>
      <w:r>
        <w:rPr>
          <w:rFonts w:ascii="Arial" w:eastAsia="Arial" w:hAnsi="Arial" w:cs="Arial"/>
        </w:rPr>
        <w:t xml:space="preserve">, 04510, </w:t>
      </w:r>
      <w:proofErr w:type="spellStart"/>
      <w:r>
        <w:rPr>
          <w:rFonts w:ascii="Arial" w:eastAsia="Arial" w:hAnsi="Arial" w:cs="Arial"/>
        </w:rPr>
        <w:t>Coyoacán</w:t>
      </w:r>
      <w:proofErr w:type="spellEnd"/>
      <w:r>
        <w:rPr>
          <w:rFonts w:ascii="Arial" w:eastAsia="Arial" w:hAnsi="Arial" w:cs="Arial"/>
        </w:rPr>
        <w:t>, Mexico City, Mexico</w:t>
      </w:r>
    </w:p>
    <w:p w14:paraId="5E9DE89B" w14:textId="77777777" w:rsidR="00921B78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</w:rPr>
        <w:t xml:space="preserve">Instituto de </w:t>
      </w:r>
      <w:proofErr w:type="spellStart"/>
      <w:r>
        <w:rPr>
          <w:rFonts w:ascii="Arial" w:eastAsia="Arial" w:hAnsi="Arial" w:cs="Arial"/>
        </w:rPr>
        <w:t>Biología</w:t>
      </w:r>
      <w:proofErr w:type="spellEnd"/>
      <w:r>
        <w:rPr>
          <w:rFonts w:ascii="Arial" w:eastAsia="Arial" w:hAnsi="Arial" w:cs="Arial"/>
        </w:rPr>
        <w:t xml:space="preserve">, Universidad Nacional </w:t>
      </w:r>
      <w:proofErr w:type="spellStart"/>
      <w:r>
        <w:rPr>
          <w:rFonts w:ascii="Arial" w:eastAsia="Arial" w:hAnsi="Arial" w:cs="Arial"/>
        </w:rPr>
        <w:t>Autónoma</w:t>
      </w:r>
      <w:proofErr w:type="spellEnd"/>
      <w:r>
        <w:rPr>
          <w:rFonts w:ascii="Arial" w:eastAsia="Arial" w:hAnsi="Arial" w:cs="Arial"/>
        </w:rPr>
        <w:t xml:space="preserve"> de México Mexico City, Mexico</w:t>
      </w:r>
    </w:p>
    <w:p w14:paraId="6AF17BB1" w14:textId="77777777" w:rsidR="00921B78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*</w:t>
      </w:r>
      <w:r>
        <w:rPr>
          <w:rFonts w:ascii="Arial" w:eastAsia="Arial" w:hAnsi="Arial" w:cs="Arial"/>
        </w:rPr>
        <w:t>Corresponding authors: eromero.unam@gmail.com; jorge.meave@ciencias.unam.mx</w:t>
      </w:r>
    </w:p>
    <w:p w14:paraId="4D231908" w14:textId="77777777" w:rsidR="00921B78" w:rsidRDefault="00921B78">
      <w:pPr>
        <w:spacing w:after="0" w:line="480" w:lineRule="auto"/>
        <w:rPr>
          <w:rFonts w:ascii="Arial" w:eastAsia="Arial" w:hAnsi="Arial" w:cs="Arial"/>
          <w:sz w:val="20"/>
          <w:szCs w:val="20"/>
        </w:rPr>
      </w:pPr>
    </w:p>
    <w:p w14:paraId="568418C1" w14:textId="77777777" w:rsidR="00921B78" w:rsidRDefault="00000000">
      <w:pPr>
        <w:spacing w:after="0" w:line="48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Trees-Structure and Function. </w:t>
      </w:r>
      <w:r>
        <w:rPr>
          <w:rFonts w:ascii="Arial" w:eastAsia="Arial" w:hAnsi="Arial" w:cs="Arial"/>
          <w:b/>
        </w:rPr>
        <w:t>Supplementary Information</w:t>
      </w:r>
    </w:p>
    <w:p w14:paraId="24B67D94" w14:textId="77777777" w:rsidR="00921B78" w:rsidRPr="000A76D7" w:rsidRDefault="00000000">
      <w:pPr>
        <w:rPr>
          <w:rFonts w:ascii="Arial" w:eastAsia="Arial" w:hAnsi="Arial" w:cs="Arial"/>
          <w:color w:val="000000" w:themeColor="text1"/>
        </w:rPr>
      </w:pPr>
      <w:r w:rsidRPr="000A76D7">
        <w:rPr>
          <w:rFonts w:ascii="Arial" w:eastAsia="Arial" w:hAnsi="Arial" w:cs="Arial"/>
          <w:b/>
          <w:color w:val="000000" w:themeColor="text1"/>
        </w:rPr>
        <w:t>Table S2</w:t>
      </w:r>
      <w:r w:rsidRPr="000A76D7">
        <w:rPr>
          <w:rFonts w:ascii="Arial" w:eastAsia="Arial" w:hAnsi="Arial" w:cs="Arial"/>
          <w:color w:val="000000" w:themeColor="text1"/>
        </w:rPr>
        <w:t>. Best generalized linear mixed-effects models for each anatomical variable examined. Probability distributions, link function and GAIC (generalized Akaike information criterion) are provided for each variable.</w:t>
      </w:r>
    </w:p>
    <w:tbl>
      <w:tblPr>
        <w:tblStyle w:val="a0"/>
        <w:tblW w:w="824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004"/>
        <w:gridCol w:w="2835"/>
        <w:gridCol w:w="2268"/>
        <w:gridCol w:w="1134"/>
      </w:tblGrid>
      <w:tr w:rsidR="00921B78" w14:paraId="04A9513D" w14:textId="77777777">
        <w:trPr>
          <w:trHeight w:val="624"/>
        </w:trPr>
        <w:tc>
          <w:tcPr>
            <w:tcW w:w="20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7FC6BF6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Anatomical variable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9C683FF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Best model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FC2C05A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Probability distribution (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ink function)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D5A1A21" w14:textId="77777777" w:rsidR="00921B78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GAIC</w:t>
            </w:r>
          </w:p>
        </w:tc>
      </w:tr>
      <w:tr w:rsidR="00921B78" w14:paraId="7ACE158E" w14:textId="77777777">
        <w:trPr>
          <w:trHeight w:val="624"/>
        </w:trPr>
        <w:tc>
          <w:tcPr>
            <w:tcW w:w="200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E9E3E57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Vessel area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7CA7DC0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Means and SD differ between species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E470930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Gamma (log)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638597E" w14:textId="77777777" w:rsidR="00921B78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775.0</w:t>
            </w:r>
          </w:p>
        </w:tc>
      </w:tr>
      <w:tr w:rsidR="00921B78" w14:paraId="3467E22E" w14:textId="77777777">
        <w:trPr>
          <w:trHeight w:val="624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F1DE02C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Vessel tangential diameter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82DCDED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Means and SD differ between species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041E40D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Gamma </w:t>
            </w:r>
            <w:r>
              <w:rPr>
                <w:rFonts w:ascii="Arial" w:eastAsia="Arial" w:hAnsi="Arial" w:cs="Arial"/>
                <w:sz w:val="20"/>
                <w:szCs w:val="20"/>
              </w:rPr>
              <w:t>(log)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1AD6903B" w14:textId="77777777" w:rsidR="00921B78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762.9</w:t>
            </w:r>
          </w:p>
        </w:tc>
      </w:tr>
      <w:tr w:rsidR="00921B78" w14:paraId="086214A4" w14:textId="77777777">
        <w:trPr>
          <w:trHeight w:val="624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CC1C6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Vessel radial diameter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29235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Means and SD differ between species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FEDD2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Gamma </w:t>
            </w:r>
            <w:r>
              <w:rPr>
                <w:rFonts w:ascii="Arial" w:eastAsia="Arial" w:hAnsi="Arial" w:cs="Arial"/>
                <w:sz w:val="20"/>
                <w:szCs w:val="20"/>
              </w:rPr>
              <w:t>(log)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360B6" w14:textId="77777777" w:rsidR="00921B78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703.3</w:t>
            </w:r>
          </w:p>
        </w:tc>
      </w:tr>
      <w:tr w:rsidR="00921B78" w14:paraId="53D3F8FF" w14:textId="77777777">
        <w:trPr>
          <w:trHeight w:val="624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5BE87FC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Vessels per group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69738F0F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Means differ between species, null for SD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11441B5A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One inflated negative binomial (log)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7CDA0A8F" w14:textId="77777777" w:rsidR="00921B78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6.6</w:t>
            </w:r>
          </w:p>
        </w:tc>
      </w:tr>
      <w:tr w:rsidR="00921B78" w14:paraId="3FE359A1" w14:textId="77777777">
        <w:trPr>
          <w:trHeight w:val="624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0441F5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Vessel frequency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2F605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Means differ between species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5097D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Negative binomial (log)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9DB00" w14:textId="77777777" w:rsidR="00921B78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61.3</w:t>
            </w:r>
          </w:p>
        </w:tc>
      </w:tr>
      <w:tr w:rsidR="00921B78" w14:paraId="73ECDA0A" w14:textId="77777777">
        <w:trPr>
          <w:trHeight w:val="624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FF24C09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Fibre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width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D5BA0E0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Means and SD differ between species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1F37A6A4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Gamma (log)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5009F52" w14:textId="77777777" w:rsidR="00921B78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10.9</w:t>
            </w:r>
          </w:p>
        </w:tc>
      </w:tr>
      <w:tr w:rsidR="00921B78" w14:paraId="4EF66C2E" w14:textId="77777777">
        <w:trPr>
          <w:trHeight w:val="624"/>
        </w:trPr>
        <w:tc>
          <w:tcPr>
            <w:tcW w:w="200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07595E3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Fibre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lumen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A0400CE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Means and SD differ between species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69FA26C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Gamma (log)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26DCEE" w14:textId="77777777" w:rsidR="00921B78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121.5</w:t>
            </w:r>
          </w:p>
        </w:tc>
      </w:tr>
      <w:tr w:rsidR="00921B78" w14:paraId="45581870" w14:textId="77777777">
        <w:trPr>
          <w:trHeight w:val="624"/>
        </w:trPr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EA0F2C2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Fibre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wall thickness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F8DD258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Means and SD differ between species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ECB59F3" w14:textId="77777777" w:rsidR="00921B78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Gamma (log)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3A46B344" w14:textId="77777777" w:rsidR="00921B78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6.4</w:t>
            </w:r>
          </w:p>
        </w:tc>
      </w:tr>
    </w:tbl>
    <w:p w14:paraId="5FAE4745" w14:textId="77777777" w:rsidR="00921B78" w:rsidRDefault="00921B78">
      <w:pPr>
        <w:rPr>
          <w:rFonts w:ascii="Arial" w:eastAsia="Arial" w:hAnsi="Arial" w:cs="Arial"/>
        </w:rPr>
      </w:pPr>
    </w:p>
    <w:sectPr w:rsidR="00921B78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B78"/>
    <w:rsid w:val="000A76D7"/>
    <w:rsid w:val="0092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97FDF9"/>
  <w15:docId w15:val="{F8739E13-7E72-B549-948F-88251D80B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hXzvWHRXgcNN/rdSDGt4iLy04dA==">AMUW2mXS+UQ6GfA44qsugL2SdbkoOT1T0ek67v2QAn2rTj+mB6YwLABM95ykTBqonFPG6I+XYA4djb5U0r5SIC/Ei9YuR0K78oo6p5n5Fu17ndodPRcCNcNdfx92/5HTZUy5csdvrAzz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Eunice Romero julio22</dc:creator>
  <cp:lastModifiedBy>Jorge Arturo Meave del Castillo</cp:lastModifiedBy>
  <cp:revision>2</cp:revision>
  <dcterms:created xsi:type="dcterms:W3CDTF">2022-07-19T20:12:00Z</dcterms:created>
  <dcterms:modified xsi:type="dcterms:W3CDTF">2023-07-29T03:50:00Z</dcterms:modified>
</cp:coreProperties>
</file>