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47BA4" w14:textId="77777777" w:rsidR="005F7881" w:rsidRDefault="005F7881" w:rsidP="00875117">
      <w:pPr>
        <w:rPr>
          <w:rFonts w:ascii="Times New Roman" w:eastAsia="Times New Roman" w:hAnsi="Times New Roman" w:cs="Times New Roman"/>
          <w:b/>
          <w:bCs/>
          <w:sz w:val="28"/>
          <w:szCs w:val="28"/>
          <w:highlight w:val="white"/>
        </w:rPr>
      </w:pPr>
    </w:p>
    <w:p w14:paraId="5B25829A" w14:textId="03F659ED" w:rsidR="00875117" w:rsidRPr="00877F04" w:rsidRDefault="00875117" w:rsidP="00875117">
      <w:pPr>
        <w:rPr>
          <w:rFonts w:ascii="Times New Roman" w:eastAsia="Times New Roman" w:hAnsi="Times New Roman" w:cs="Times New Roman"/>
          <w:b/>
          <w:bCs/>
          <w:sz w:val="28"/>
          <w:szCs w:val="28"/>
          <w:highlight w:val="white"/>
        </w:rPr>
      </w:pPr>
      <w:r w:rsidRPr="00877F04">
        <w:rPr>
          <w:rFonts w:ascii="Times New Roman" w:eastAsia="Times New Roman" w:hAnsi="Times New Roman" w:cs="Times New Roman"/>
          <w:b/>
          <w:bCs/>
          <w:sz w:val="28"/>
          <w:szCs w:val="28"/>
          <w:highlight w:val="white"/>
        </w:rPr>
        <w:t>Zusätzliches Online</w:t>
      </w:r>
      <w:r w:rsidR="005F7881">
        <w:rPr>
          <w:rFonts w:ascii="Times New Roman" w:eastAsia="Times New Roman" w:hAnsi="Times New Roman" w:cs="Times New Roman"/>
          <w:b/>
          <w:bCs/>
          <w:sz w:val="28"/>
          <w:szCs w:val="28"/>
          <w:highlight w:val="white"/>
        </w:rPr>
        <w:t>-</w:t>
      </w:r>
      <w:r w:rsidRPr="00877F04">
        <w:rPr>
          <w:rFonts w:ascii="Times New Roman" w:eastAsia="Times New Roman" w:hAnsi="Times New Roman" w:cs="Times New Roman"/>
          <w:b/>
          <w:bCs/>
          <w:sz w:val="28"/>
          <w:szCs w:val="28"/>
          <w:highlight w:val="white"/>
        </w:rPr>
        <w:t xml:space="preserve">Material </w:t>
      </w:r>
      <w:r w:rsidR="009C143D">
        <w:rPr>
          <w:rFonts w:ascii="Times New Roman" w:eastAsia="Times New Roman" w:hAnsi="Times New Roman" w:cs="Times New Roman"/>
          <w:b/>
          <w:bCs/>
          <w:sz w:val="28"/>
          <w:szCs w:val="28"/>
          <w:highlight w:val="white"/>
        </w:rPr>
        <w:t>B</w:t>
      </w:r>
      <w:r w:rsidRPr="00877F04">
        <w:rPr>
          <w:rFonts w:ascii="Times New Roman" w:eastAsia="Times New Roman" w:hAnsi="Times New Roman" w:cs="Times New Roman"/>
          <w:b/>
          <w:bCs/>
          <w:sz w:val="28"/>
          <w:szCs w:val="28"/>
          <w:highlight w:val="white"/>
        </w:rPr>
        <w:t xml:space="preserve">: </w:t>
      </w:r>
      <w:r w:rsidR="009C143D">
        <w:rPr>
          <w:rFonts w:ascii="Times New Roman" w:eastAsia="Times New Roman" w:hAnsi="Times New Roman" w:cs="Times New Roman"/>
          <w:b/>
          <w:bCs/>
          <w:sz w:val="28"/>
          <w:szCs w:val="28"/>
          <w:highlight w:val="white"/>
        </w:rPr>
        <w:t>Kodierleitfaden ohne Kernzitate</w:t>
      </w:r>
    </w:p>
    <w:p w14:paraId="49103EF0" w14:textId="77777777" w:rsidR="00875117" w:rsidRDefault="00875117" w:rsidP="00875117">
      <w:pPr>
        <w:rPr>
          <w:rFonts w:ascii="Times New Roman" w:eastAsia="Times New Roman" w:hAnsi="Times New Roman" w:cs="Times New Roman"/>
          <w:szCs w:val="20"/>
          <w:highlight w:val="white"/>
        </w:rPr>
      </w:pPr>
    </w:p>
    <w:p w14:paraId="2792F801" w14:textId="77777777" w:rsidR="005F7881" w:rsidRDefault="005F7881" w:rsidP="00875117">
      <w:pPr>
        <w:rPr>
          <w:rFonts w:ascii="Times New Roman" w:eastAsia="Times New Roman" w:hAnsi="Times New Roman" w:cs="Times New Roman"/>
          <w:szCs w:val="20"/>
          <w:highlight w:val="white"/>
        </w:rPr>
      </w:pPr>
    </w:p>
    <w:p w14:paraId="0F4B53BC" w14:textId="77777777" w:rsidR="00875117" w:rsidRDefault="00875117" w:rsidP="00875117">
      <w:pPr>
        <w:rPr>
          <w:rFonts w:ascii="Times New Roman" w:eastAsia="Times New Roman" w:hAnsi="Times New Roman" w:cs="Times New Roman"/>
          <w:b/>
          <w:bCs/>
          <w:szCs w:val="20"/>
        </w:rPr>
      </w:pPr>
      <w:r w:rsidRPr="00877F04">
        <w:rPr>
          <w:rFonts w:ascii="Times New Roman" w:eastAsia="Times New Roman" w:hAnsi="Times New Roman" w:cs="Times New Roman"/>
          <w:b/>
          <w:bCs/>
          <w:szCs w:val="20"/>
          <w:highlight w:val="white"/>
        </w:rPr>
        <w:t xml:space="preserve">Artikel: </w:t>
      </w:r>
      <w:r w:rsidRPr="00877F04">
        <w:rPr>
          <w:rFonts w:ascii="Times New Roman" w:eastAsia="Times New Roman" w:hAnsi="Times New Roman" w:cs="Times New Roman"/>
          <w:b/>
          <w:bCs/>
          <w:szCs w:val="20"/>
        </w:rPr>
        <w:t>Geschlossene Türen, offene Fragen: Eine empirisch informierte ethische Analyse von moralischem Problembewusstsein Mitarbeitender bezüglich Freiheitseinschränkungen in der stationären Demenzpflege</w:t>
      </w:r>
    </w:p>
    <w:p w14:paraId="57D7FEE7" w14:textId="77777777" w:rsidR="00875117" w:rsidRPr="00877F04" w:rsidRDefault="00875117" w:rsidP="00875117">
      <w:pPr>
        <w:rPr>
          <w:rFonts w:ascii="Times New Roman" w:eastAsia="Times New Roman" w:hAnsi="Times New Roman" w:cs="Times New Roman"/>
          <w:szCs w:val="20"/>
        </w:rPr>
      </w:pPr>
    </w:p>
    <w:p w14:paraId="145AD92F" w14:textId="77777777" w:rsidR="00875117" w:rsidRDefault="00875117" w:rsidP="00875117">
      <w:pPr>
        <w:rPr>
          <w:rFonts w:ascii="Times New Roman" w:eastAsia="Times New Roman" w:hAnsi="Times New Roman" w:cs="Times New Roman"/>
          <w:szCs w:val="20"/>
          <w:highlight w:val="white"/>
        </w:rPr>
      </w:pPr>
      <w:r>
        <w:rPr>
          <w:rFonts w:ascii="Times New Roman" w:eastAsia="Times New Roman" w:hAnsi="Times New Roman" w:cs="Times New Roman"/>
          <w:szCs w:val="20"/>
          <w:highlight w:val="white"/>
        </w:rPr>
        <w:t>Zeitschrift: Ethik in der Medizin</w:t>
      </w:r>
    </w:p>
    <w:p w14:paraId="7C4A9DD0" w14:textId="77777777" w:rsidR="00875117" w:rsidRDefault="00875117" w:rsidP="00875117">
      <w:pPr>
        <w:rPr>
          <w:rFonts w:ascii="Times New Roman" w:eastAsia="Times New Roman" w:hAnsi="Times New Roman" w:cs="Times New Roman"/>
          <w:szCs w:val="20"/>
        </w:rPr>
      </w:pPr>
    </w:p>
    <w:p w14:paraId="7E3A1A84" w14:textId="77777777" w:rsidR="005F7881" w:rsidRPr="00877F04" w:rsidRDefault="005F7881" w:rsidP="00875117">
      <w:pPr>
        <w:rPr>
          <w:rFonts w:ascii="Times New Roman" w:eastAsia="Times New Roman" w:hAnsi="Times New Roman" w:cs="Times New Roman"/>
          <w:szCs w:val="20"/>
        </w:rPr>
      </w:pPr>
    </w:p>
    <w:p w14:paraId="0B751F8B" w14:textId="77777777" w:rsidR="005F7881" w:rsidRDefault="005F7881" w:rsidP="005F7881">
      <w:pPr>
        <w:widowControl/>
        <w:suppressAutoHyphens w:val="0"/>
        <w:spacing w:after="200" w:line="276" w:lineRule="auto"/>
        <w:rPr>
          <w:rFonts w:ascii="Times New Roman" w:eastAsia="Times New Roman" w:hAnsi="Times New Roman" w:cs="Times New Roman"/>
          <w:szCs w:val="20"/>
          <w:highlight w:val="white"/>
          <w:lang w:eastAsia="en-US" w:bidi="ar-SA"/>
        </w:rPr>
      </w:pPr>
      <w:bookmarkStart w:id="0" w:name="_Hlk231375947"/>
      <w:r>
        <w:rPr>
          <w:rFonts w:ascii="Times New Roman" w:eastAsia="Times New Roman" w:hAnsi="Times New Roman" w:cs="Times New Roman"/>
          <w:szCs w:val="20"/>
          <w:highlight w:val="white"/>
          <w:lang w:eastAsia="en-US" w:bidi="ar-SA"/>
        </w:rPr>
        <w:t xml:space="preserve">Autor*innen: </w:t>
      </w:r>
    </w:p>
    <w:p w14:paraId="2747E14D" w14:textId="77777777" w:rsidR="005F7881" w:rsidRPr="005F7881" w:rsidRDefault="005F7881" w:rsidP="005F7881">
      <w:pPr>
        <w:widowControl/>
        <w:suppressAutoHyphens w:val="0"/>
        <w:spacing w:after="200" w:line="276" w:lineRule="auto"/>
        <w:rPr>
          <w:rFonts w:ascii="Times New Roman" w:eastAsia="Times New Roman" w:hAnsi="Times New Roman" w:cs="Times New Roman"/>
          <w:sz w:val="22"/>
          <w:szCs w:val="22"/>
          <w:highlight w:val="white"/>
          <w:lang w:eastAsia="en-US" w:bidi="ar-SA"/>
        </w:rPr>
      </w:pPr>
      <w:r w:rsidRPr="005F7881">
        <w:rPr>
          <w:rFonts w:ascii="Times New Roman" w:eastAsia="Times New Roman" w:hAnsi="Times New Roman" w:cs="Times New Roman"/>
          <w:sz w:val="22"/>
          <w:szCs w:val="22"/>
          <w:highlight w:val="white"/>
          <w:lang w:eastAsia="en-US" w:bidi="ar-SA"/>
        </w:rPr>
        <w:t>Gesine Buurman¹, Kim Meilin Kulaczewski¹, Mark Schweda¹</w:t>
      </w:r>
    </w:p>
    <w:p w14:paraId="0B9B1D98" w14:textId="77777777" w:rsidR="005F7881" w:rsidRPr="005F7881" w:rsidRDefault="005F7881" w:rsidP="005F7881">
      <w:pPr>
        <w:widowControl/>
        <w:suppressAutoHyphens w:val="0"/>
        <w:spacing w:after="200" w:line="276" w:lineRule="auto"/>
        <w:rPr>
          <w:rFonts w:ascii="Times New Roman" w:eastAsia="Times New Roman" w:hAnsi="Times New Roman" w:cs="Times New Roman"/>
          <w:sz w:val="22"/>
          <w:szCs w:val="22"/>
          <w:highlight w:val="white"/>
          <w:lang w:eastAsia="en-US" w:bidi="ar-SA"/>
        </w:rPr>
      </w:pPr>
      <w:r w:rsidRPr="005F7881">
        <w:rPr>
          <w:rFonts w:ascii="Times New Roman" w:eastAsia="Times New Roman" w:hAnsi="Times New Roman" w:cs="Times New Roman"/>
          <w:sz w:val="22"/>
          <w:szCs w:val="22"/>
          <w:highlight w:val="white"/>
          <w:lang w:eastAsia="en-US" w:bidi="ar-SA"/>
        </w:rPr>
        <w:t>¹ Abteilung Ethik in der Medizin, Department für Versorgungsforschung, Carl von Ossietzky Universit</w:t>
      </w:r>
      <w:r w:rsidRPr="005F7881">
        <w:rPr>
          <w:rFonts w:ascii="Times New Roman" w:eastAsia="Times New Roman" w:hAnsi="Times New Roman" w:cs="Times New Roman" w:hint="eastAsia"/>
          <w:sz w:val="22"/>
          <w:szCs w:val="22"/>
          <w:highlight w:val="white"/>
          <w:lang w:eastAsia="en-US" w:bidi="ar-SA"/>
        </w:rPr>
        <w:t>ä</w:t>
      </w:r>
      <w:r w:rsidRPr="005F7881">
        <w:rPr>
          <w:rFonts w:ascii="Times New Roman" w:eastAsia="Times New Roman" w:hAnsi="Times New Roman" w:cs="Times New Roman"/>
          <w:sz w:val="22"/>
          <w:szCs w:val="22"/>
          <w:highlight w:val="white"/>
          <w:lang w:eastAsia="en-US" w:bidi="ar-SA"/>
        </w:rPr>
        <w:t>t Oldenburg, Deutschland</w:t>
      </w:r>
    </w:p>
    <w:p w14:paraId="58CB02CB" w14:textId="77777777" w:rsidR="005F7881" w:rsidRPr="005F7881" w:rsidRDefault="005F7881" w:rsidP="005F7881">
      <w:pPr>
        <w:widowControl/>
        <w:suppressAutoHyphens w:val="0"/>
        <w:spacing w:after="200" w:line="276" w:lineRule="auto"/>
        <w:rPr>
          <w:rFonts w:ascii="Times New Roman" w:eastAsia="Times New Roman" w:hAnsi="Times New Roman" w:cs="Times New Roman"/>
          <w:szCs w:val="20"/>
          <w:highlight w:val="white"/>
          <w:lang w:eastAsia="en-US" w:bidi="ar-SA"/>
        </w:rPr>
      </w:pPr>
    </w:p>
    <w:p w14:paraId="7F3716E2" w14:textId="77777777" w:rsidR="005F7881" w:rsidRPr="005F7881" w:rsidRDefault="005F7881" w:rsidP="005F7881">
      <w:pPr>
        <w:widowControl/>
        <w:suppressAutoHyphens w:val="0"/>
        <w:spacing w:after="200" w:line="276" w:lineRule="auto"/>
        <w:rPr>
          <w:rFonts w:ascii="Times New Roman" w:eastAsia="Times New Roman" w:hAnsi="Times New Roman" w:cs="Times New Roman"/>
          <w:sz w:val="22"/>
          <w:szCs w:val="22"/>
          <w:highlight w:val="white"/>
          <w:lang w:eastAsia="en-US" w:bidi="ar-SA"/>
        </w:rPr>
      </w:pPr>
      <w:proofErr w:type="spellStart"/>
      <w:r w:rsidRPr="005F7881">
        <w:rPr>
          <w:rFonts w:ascii="Times New Roman" w:eastAsia="Times New Roman" w:hAnsi="Times New Roman" w:cs="Times New Roman"/>
          <w:sz w:val="22"/>
          <w:szCs w:val="22"/>
          <w:highlight w:val="white"/>
          <w:lang w:eastAsia="en-US" w:bidi="ar-SA"/>
        </w:rPr>
        <w:t>Corresponding</w:t>
      </w:r>
      <w:proofErr w:type="spellEnd"/>
      <w:r w:rsidRPr="005F7881">
        <w:rPr>
          <w:rFonts w:ascii="Times New Roman" w:eastAsia="Times New Roman" w:hAnsi="Times New Roman" w:cs="Times New Roman"/>
          <w:sz w:val="22"/>
          <w:szCs w:val="22"/>
          <w:highlight w:val="white"/>
          <w:lang w:eastAsia="en-US" w:bidi="ar-SA"/>
        </w:rPr>
        <w:t xml:space="preserve"> </w:t>
      </w:r>
      <w:proofErr w:type="spellStart"/>
      <w:r w:rsidRPr="005F7881">
        <w:rPr>
          <w:rFonts w:ascii="Times New Roman" w:eastAsia="Times New Roman" w:hAnsi="Times New Roman" w:cs="Times New Roman"/>
          <w:sz w:val="22"/>
          <w:szCs w:val="22"/>
          <w:highlight w:val="white"/>
          <w:lang w:eastAsia="en-US" w:bidi="ar-SA"/>
        </w:rPr>
        <w:t>author</w:t>
      </w:r>
      <w:proofErr w:type="spellEnd"/>
      <w:r w:rsidRPr="005F7881">
        <w:rPr>
          <w:rFonts w:ascii="Times New Roman" w:eastAsia="Times New Roman" w:hAnsi="Times New Roman" w:cs="Times New Roman"/>
          <w:sz w:val="22"/>
          <w:szCs w:val="22"/>
          <w:highlight w:val="white"/>
          <w:lang w:eastAsia="en-US" w:bidi="ar-SA"/>
        </w:rPr>
        <w:t>:</w:t>
      </w:r>
    </w:p>
    <w:p w14:paraId="7F75E6F1" w14:textId="77777777" w:rsidR="005F7881" w:rsidRPr="005F7881" w:rsidRDefault="005F7881" w:rsidP="005F7881">
      <w:pPr>
        <w:widowControl/>
        <w:suppressAutoHyphens w:val="0"/>
        <w:spacing w:after="200" w:line="276" w:lineRule="auto"/>
        <w:rPr>
          <w:rFonts w:ascii="Times New Roman" w:eastAsia="Times New Roman" w:hAnsi="Times New Roman" w:cs="Times New Roman"/>
          <w:sz w:val="22"/>
          <w:szCs w:val="22"/>
          <w:highlight w:val="white"/>
          <w:lang w:eastAsia="en-US" w:bidi="ar-SA"/>
        </w:rPr>
      </w:pPr>
      <w:r w:rsidRPr="005F7881">
        <w:rPr>
          <w:rFonts w:ascii="Times New Roman" w:eastAsia="Times New Roman" w:hAnsi="Times New Roman" w:cs="Times New Roman"/>
          <w:sz w:val="22"/>
          <w:szCs w:val="22"/>
          <w:highlight w:val="white"/>
          <w:lang w:eastAsia="en-US" w:bidi="ar-SA"/>
        </w:rPr>
        <w:t>Gesine Buurman, Abteilung Ethik in der Medizin, Department für Versorgungsforschung, Carl von Ossietzky Universität Oldenburg, Ammerländer Heerstr. 114– 118, 26129 Oldenburg, Deutschland</w:t>
      </w:r>
    </w:p>
    <w:p w14:paraId="69299BB7" w14:textId="77777777" w:rsidR="005F7881" w:rsidRPr="005F7881" w:rsidRDefault="005F7881" w:rsidP="005F7881">
      <w:pPr>
        <w:widowControl/>
        <w:suppressAutoHyphens w:val="0"/>
        <w:spacing w:after="200" w:line="276" w:lineRule="auto"/>
        <w:rPr>
          <w:rFonts w:ascii="Times New Roman" w:eastAsia="Times New Roman" w:hAnsi="Times New Roman" w:cs="Times New Roman"/>
          <w:sz w:val="22"/>
          <w:szCs w:val="22"/>
          <w:highlight w:val="white"/>
          <w:lang w:eastAsia="en-US" w:bidi="ar-SA"/>
        </w:rPr>
      </w:pPr>
      <w:r w:rsidRPr="005F7881">
        <w:rPr>
          <w:rFonts w:ascii="Times New Roman" w:eastAsia="Times New Roman" w:hAnsi="Times New Roman" w:cs="Times New Roman"/>
          <w:sz w:val="22"/>
          <w:szCs w:val="22"/>
          <w:highlight w:val="white"/>
          <w:lang w:eastAsia="en-US" w:bidi="ar-SA"/>
        </w:rPr>
        <w:t>E-Mail: gesine.buurman1@uni-oldenburg.de</w:t>
      </w:r>
    </w:p>
    <w:bookmarkEnd w:id="0"/>
    <w:p w14:paraId="2D3E27C0" w14:textId="77777777" w:rsidR="00875117" w:rsidRDefault="00875117">
      <w:pPr>
        <w:widowControl/>
        <w:rPr>
          <w:rFonts w:ascii="Times New Roman" w:hAnsi="Times New Roman" w:cs="Times New Roman"/>
        </w:rPr>
      </w:pPr>
      <w:r>
        <w:rPr>
          <w:rFonts w:ascii="Times New Roman" w:hAnsi="Times New Roman" w:cs="Times New Roman"/>
        </w:rPr>
        <w:br w:type="page"/>
      </w:r>
    </w:p>
    <w:p w14:paraId="62E4AC2C" w14:textId="016C7733" w:rsidR="00BA53F6" w:rsidRPr="00E96795" w:rsidRDefault="00420553" w:rsidP="00E96795">
      <w:pPr>
        <w:jc w:val="both"/>
        <w:rPr>
          <w:rFonts w:ascii="Times New Roman" w:hAnsi="Times New Roman" w:cs="Times New Roman"/>
        </w:rPr>
      </w:pPr>
      <w:r>
        <w:rPr>
          <w:rFonts w:ascii="Times New Roman" w:hAnsi="Times New Roman" w:cs="Times New Roman"/>
        </w:rPr>
        <w:lastRenderedPageBreak/>
        <w:t xml:space="preserve">Nachfolgend sind der Kodierleitfaden für die </w:t>
      </w:r>
      <w:r w:rsidRPr="00420553">
        <w:rPr>
          <w:rFonts w:ascii="Times New Roman" w:hAnsi="Times New Roman" w:cs="Times New Roman"/>
        </w:rPr>
        <w:t xml:space="preserve">inhaltlich strukturierende qualitative Inhaltsanalyse </w:t>
      </w:r>
      <w:r>
        <w:rPr>
          <w:rFonts w:ascii="Times New Roman" w:hAnsi="Times New Roman" w:cs="Times New Roman"/>
        </w:rPr>
        <w:t>der</w:t>
      </w:r>
      <w:r w:rsidRPr="00420553">
        <w:rPr>
          <w:rFonts w:ascii="Times New Roman" w:hAnsi="Times New Roman" w:cs="Times New Roman"/>
        </w:rPr>
        <w:t xml:space="preserve"> </w:t>
      </w:r>
      <w:r>
        <w:rPr>
          <w:rFonts w:ascii="Times New Roman" w:hAnsi="Times New Roman" w:cs="Times New Roman"/>
        </w:rPr>
        <w:t xml:space="preserve">Einzelinterviews (Tabelle 1) und der Kodierleitfaden für die </w:t>
      </w:r>
      <w:bookmarkStart w:id="1" w:name="_Hlk224379381"/>
      <w:r w:rsidRPr="003D473F">
        <w:rPr>
          <w:rFonts w:ascii="Times New Roman" w:hAnsi="Times New Roman" w:cs="Times New Roman"/>
        </w:rPr>
        <w:t>typisierende Strukturierung</w:t>
      </w:r>
      <w:bookmarkEnd w:id="1"/>
      <w:r>
        <w:rPr>
          <w:rFonts w:ascii="Times New Roman" w:hAnsi="Times New Roman" w:cs="Times New Roman"/>
        </w:rPr>
        <w:t xml:space="preserve"> der Orientierung von MPB aus dem eigens entwickelten Analyserahmen (Tabelle 2) aufgeführt</w:t>
      </w:r>
      <w:r w:rsidR="00CD6BF2">
        <w:rPr>
          <w:rFonts w:ascii="Times New Roman" w:hAnsi="Times New Roman" w:cs="Times New Roman"/>
        </w:rPr>
        <w:t>. Kernbeispiele wurden aus Datenschutzgründen vor der Veröffentlichung entfernt.</w:t>
      </w:r>
    </w:p>
    <w:tbl>
      <w:tblPr>
        <w:tblStyle w:val="Tabellenraster1"/>
        <w:tblpPr w:leftFromText="141" w:rightFromText="141" w:vertAnchor="page" w:horzAnchor="margin" w:tblpX="-436" w:tblpY="1741"/>
        <w:tblW w:w="15593" w:type="dxa"/>
        <w:tblLayout w:type="fixed"/>
        <w:tblLook w:val="04A0" w:firstRow="1" w:lastRow="0" w:firstColumn="1" w:lastColumn="0" w:noHBand="0" w:noVBand="1"/>
      </w:tblPr>
      <w:tblGrid>
        <w:gridCol w:w="562"/>
        <w:gridCol w:w="142"/>
        <w:gridCol w:w="2410"/>
        <w:gridCol w:w="2977"/>
        <w:gridCol w:w="6945"/>
        <w:gridCol w:w="2551"/>
        <w:gridCol w:w="6"/>
      </w:tblGrid>
      <w:tr w:rsidR="00480C13" w:rsidRPr="00480C13" w14:paraId="672516AC" w14:textId="77777777" w:rsidTr="00271B9B">
        <w:trPr>
          <w:trHeight w:val="397"/>
        </w:trPr>
        <w:tc>
          <w:tcPr>
            <w:tcW w:w="3114" w:type="dxa"/>
            <w:gridSpan w:val="3"/>
            <w:shd w:val="clear" w:color="auto" w:fill="auto"/>
            <w:vAlign w:val="center"/>
          </w:tcPr>
          <w:p w14:paraId="374DEE51" w14:textId="77777777" w:rsidR="00BA53F6" w:rsidRPr="00E96795" w:rsidRDefault="00BA53F6" w:rsidP="00E96795">
            <w:pPr>
              <w:widowControl/>
              <w:spacing w:line="259" w:lineRule="auto"/>
              <w:rPr>
                <w:rFonts w:ascii="Times New Roman" w:eastAsia="Calibri" w:hAnsi="Times New Roman"/>
                <w:b/>
                <w:bCs/>
                <w:sz w:val="24"/>
                <w:szCs w:val="24"/>
              </w:rPr>
            </w:pPr>
            <w:r w:rsidRPr="00E96795">
              <w:rPr>
                <w:rFonts w:ascii="Times New Roman" w:eastAsia="Calibri" w:hAnsi="Times New Roman"/>
                <w:b/>
                <w:bCs/>
                <w:sz w:val="24"/>
                <w:szCs w:val="24"/>
              </w:rPr>
              <w:lastRenderedPageBreak/>
              <w:t>Code</w:t>
            </w:r>
          </w:p>
        </w:tc>
        <w:tc>
          <w:tcPr>
            <w:tcW w:w="2977" w:type="dxa"/>
            <w:shd w:val="clear" w:color="auto" w:fill="auto"/>
            <w:vAlign w:val="center"/>
          </w:tcPr>
          <w:p w14:paraId="43BC74B0" w14:textId="77777777" w:rsidR="00BA53F6" w:rsidRPr="00E96795" w:rsidRDefault="00BA53F6" w:rsidP="00E96795">
            <w:pPr>
              <w:widowControl/>
              <w:spacing w:line="259" w:lineRule="auto"/>
              <w:rPr>
                <w:rFonts w:ascii="Times New Roman" w:eastAsia="Calibri" w:hAnsi="Times New Roman"/>
                <w:b/>
                <w:bCs/>
                <w:sz w:val="24"/>
                <w:szCs w:val="24"/>
              </w:rPr>
            </w:pPr>
            <w:r w:rsidRPr="00E96795">
              <w:rPr>
                <w:rFonts w:ascii="Times New Roman" w:eastAsia="Calibri" w:hAnsi="Times New Roman"/>
                <w:b/>
                <w:bCs/>
                <w:sz w:val="24"/>
                <w:szCs w:val="24"/>
              </w:rPr>
              <w:t>Definition</w:t>
            </w:r>
          </w:p>
        </w:tc>
        <w:tc>
          <w:tcPr>
            <w:tcW w:w="6945" w:type="dxa"/>
            <w:shd w:val="clear" w:color="auto" w:fill="auto"/>
            <w:vAlign w:val="center"/>
          </w:tcPr>
          <w:p w14:paraId="2FD566EB" w14:textId="67EBE172" w:rsidR="00BA53F6" w:rsidRPr="00E96795" w:rsidRDefault="00BA53F6" w:rsidP="00E96795">
            <w:pPr>
              <w:widowControl/>
              <w:spacing w:line="259" w:lineRule="auto"/>
              <w:rPr>
                <w:rFonts w:ascii="Times New Roman" w:eastAsia="Calibri" w:hAnsi="Times New Roman"/>
                <w:b/>
                <w:bCs/>
                <w:sz w:val="24"/>
                <w:szCs w:val="24"/>
              </w:rPr>
            </w:pPr>
            <w:r w:rsidRPr="00E96795">
              <w:rPr>
                <w:rFonts w:ascii="Times New Roman" w:eastAsia="Calibri" w:hAnsi="Times New Roman"/>
                <w:b/>
                <w:bCs/>
                <w:sz w:val="24"/>
                <w:szCs w:val="24"/>
              </w:rPr>
              <w:t>Anwendungsregel</w:t>
            </w:r>
          </w:p>
        </w:tc>
        <w:tc>
          <w:tcPr>
            <w:tcW w:w="2557" w:type="dxa"/>
            <w:gridSpan w:val="2"/>
            <w:shd w:val="clear" w:color="auto" w:fill="auto"/>
            <w:vAlign w:val="center"/>
          </w:tcPr>
          <w:p w14:paraId="28DA1D30" w14:textId="044561ED" w:rsidR="00BA53F6" w:rsidRPr="00E96795" w:rsidRDefault="00BA53F6" w:rsidP="00E96795">
            <w:pPr>
              <w:widowControl/>
              <w:spacing w:line="259" w:lineRule="auto"/>
              <w:rPr>
                <w:rFonts w:ascii="Times New Roman" w:eastAsia="Calibri" w:hAnsi="Times New Roman"/>
                <w:b/>
                <w:bCs/>
                <w:sz w:val="24"/>
                <w:szCs w:val="24"/>
              </w:rPr>
            </w:pPr>
            <w:r w:rsidRPr="00E96795">
              <w:rPr>
                <w:rFonts w:ascii="Times New Roman" w:eastAsia="Calibri" w:hAnsi="Times New Roman"/>
                <w:b/>
                <w:bCs/>
                <w:sz w:val="24"/>
                <w:szCs w:val="24"/>
              </w:rPr>
              <w:t>Kernbeispiel</w:t>
            </w:r>
          </w:p>
        </w:tc>
      </w:tr>
      <w:tr w:rsidR="00480C13" w:rsidRPr="00B11E48" w14:paraId="3C1B91C9" w14:textId="77777777" w:rsidTr="00271B9B">
        <w:trPr>
          <w:gridAfter w:val="1"/>
          <w:wAfter w:w="6" w:type="dxa"/>
          <w:trHeight w:val="466"/>
        </w:trPr>
        <w:tc>
          <w:tcPr>
            <w:tcW w:w="562" w:type="dxa"/>
            <w:shd w:val="clear" w:color="auto" w:fill="auto"/>
          </w:tcPr>
          <w:p w14:paraId="27FEC13A"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1</w:t>
            </w:r>
          </w:p>
        </w:tc>
        <w:tc>
          <w:tcPr>
            <w:tcW w:w="2552" w:type="dxa"/>
            <w:gridSpan w:val="2"/>
            <w:shd w:val="clear" w:color="auto" w:fill="auto"/>
            <w:vAlign w:val="center"/>
          </w:tcPr>
          <w:p w14:paraId="7347922D" w14:textId="77777777" w:rsidR="00BA53F6" w:rsidRPr="00E96795" w:rsidRDefault="00BA53F6" w:rsidP="00E96795">
            <w:pPr>
              <w:widowControl/>
              <w:spacing w:line="259" w:lineRule="auto"/>
              <w:rPr>
                <w:rFonts w:ascii="Times New Roman" w:eastAsia="Calibri" w:hAnsi="Times New Roman"/>
                <w:b/>
                <w:sz w:val="24"/>
                <w:szCs w:val="24"/>
              </w:rPr>
            </w:pPr>
            <w:r w:rsidRPr="00E96795">
              <w:rPr>
                <w:rFonts w:ascii="Times New Roman" w:eastAsia="Calibri" w:hAnsi="Times New Roman"/>
                <w:b/>
                <w:sz w:val="24"/>
                <w:szCs w:val="24"/>
              </w:rPr>
              <w:t>Einrichtung</w:t>
            </w:r>
          </w:p>
          <w:p w14:paraId="1BBFCCD3" w14:textId="77777777" w:rsidR="00BA53F6" w:rsidRPr="00E96795" w:rsidRDefault="00BA53F6" w:rsidP="00E96795">
            <w:pPr>
              <w:widowControl/>
              <w:spacing w:line="259" w:lineRule="auto"/>
              <w:rPr>
                <w:rFonts w:ascii="Times New Roman" w:eastAsia="Calibri" w:hAnsi="Times New Roman"/>
                <w:sz w:val="24"/>
                <w:szCs w:val="24"/>
              </w:rPr>
            </w:pPr>
          </w:p>
        </w:tc>
        <w:tc>
          <w:tcPr>
            <w:tcW w:w="2977" w:type="dxa"/>
            <w:shd w:val="clear" w:color="auto" w:fill="auto"/>
            <w:vAlign w:val="center"/>
          </w:tcPr>
          <w:p w14:paraId="2659B05A" w14:textId="0D96888B"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Informationen über die Gruppe/ Station/ Einrichtung</w:t>
            </w:r>
          </w:p>
        </w:tc>
        <w:tc>
          <w:tcPr>
            <w:tcW w:w="6945" w:type="dxa"/>
            <w:shd w:val="clear" w:color="auto" w:fill="auto"/>
            <w:vAlign w:val="center"/>
          </w:tcPr>
          <w:p w14:paraId="59CF29E9"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Dieser Code wird vergeben, wenn Aspekte zu der Demenzstationen/-gruppen beschrieben werden (z.B. Anzahl der Bewohnenden, Umgebung, Geschichte der Einrichtung).</w:t>
            </w:r>
          </w:p>
        </w:tc>
        <w:tc>
          <w:tcPr>
            <w:tcW w:w="2551" w:type="dxa"/>
            <w:shd w:val="clear" w:color="auto" w:fill="auto"/>
          </w:tcPr>
          <w:p w14:paraId="20CB1136" w14:textId="5E9FCCE4" w:rsidR="00BA53F6" w:rsidRPr="00E96795" w:rsidRDefault="00BA53F6" w:rsidP="00480C13">
            <w:pPr>
              <w:widowControl/>
              <w:rPr>
                <w:rFonts w:ascii="Times New Roman" w:eastAsia="Times New Roman" w:hAnsi="Times New Roman"/>
                <w:sz w:val="24"/>
                <w:szCs w:val="24"/>
                <w:lang w:eastAsia="de-DE"/>
              </w:rPr>
            </w:pPr>
            <w:r w:rsidRPr="00E96795">
              <w:rPr>
                <w:rFonts w:ascii="Times New Roman" w:eastAsia="Times New Roman" w:hAnsi="Times New Roman"/>
                <w:sz w:val="24"/>
                <w:szCs w:val="24"/>
                <w:lang w:eastAsia="de-DE"/>
              </w:rPr>
              <w:t>xxx</w:t>
            </w:r>
          </w:p>
        </w:tc>
      </w:tr>
      <w:tr w:rsidR="00480C13" w:rsidRPr="00B11E48" w14:paraId="55871E28" w14:textId="77777777" w:rsidTr="00271B9B">
        <w:trPr>
          <w:gridAfter w:val="1"/>
          <w:wAfter w:w="6" w:type="dxa"/>
          <w:trHeight w:val="466"/>
        </w:trPr>
        <w:tc>
          <w:tcPr>
            <w:tcW w:w="562" w:type="dxa"/>
            <w:shd w:val="clear" w:color="auto" w:fill="auto"/>
          </w:tcPr>
          <w:p w14:paraId="618F8475"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2</w:t>
            </w:r>
          </w:p>
        </w:tc>
        <w:tc>
          <w:tcPr>
            <w:tcW w:w="2552" w:type="dxa"/>
            <w:gridSpan w:val="2"/>
            <w:shd w:val="clear" w:color="auto" w:fill="auto"/>
            <w:vAlign w:val="center"/>
          </w:tcPr>
          <w:p w14:paraId="59D97177" w14:textId="77777777" w:rsidR="00BA53F6" w:rsidRPr="00E96795" w:rsidRDefault="00BA53F6" w:rsidP="00E96795">
            <w:pPr>
              <w:widowControl/>
              <w:spacing w:line="259" w:lineRule="auto"/>
              <w:rPr>
                <w:rFonts w:ascii="Times New Roman" w:eastAsia="Calibri" w:hAnsi="Times New Roman"/>
                <w:b/>
                <w:sz w:val="24"/>
                <w:szCs w:val="24"/>
                <w:lang w:val="en-US"/>
              </w:rPr>
            </w:pPr>
            <w:proofErr w:type="spellStart"/>
            <w:r w:rsidRPr="00E96795">
              <w:rPr>
                <w:rFonts w:ascii="Times New Roman" w:eastAsia="Calibri" w:hAnsi="Times New Roman"/>
                <w:b/>
                <w:sz w:val="24"/>
                <w:szCs w:val="24"/>
                <w:lang w:val="en-US"/>
              </w:rPr>
              <w:t>Demenz</w:t>
            </w:r>
            <w:proofErr w:type="spellEnd"/>
          </w:p>
          <w:p w14:paraId="05E2D0D4" w14:textId="77777777" w:rsidR="00BA53F6" w:rsidRPr="00E96795" w:rsidRDefault="00BA53F6" w:rsidP="00E96795">
            <w:pPr>
              <w:widowControl/>
              <w:spacing w:line="259" w:lineRule="auto"/>
              <w:rPr>
                <w:rFonts w:ascii="Times New Roman" w:eastAsia="Calibri" w:hAnsi="Times New Roman"/>
                <w:sz w:val="24"/>
                <w:szCs w:val="24"/>
                <w:lang w:val="en-US"/>
              </w:rPr>
            </w:pPr>
          </w:p>
        </w:tc>
        <w:tc>
          <w:tcPr>
            <w:tcW w:w="2977" w:type="dxa"/>
            <w:shd w:val="clear" w:color="auto" w:fill="auto"/>
            <w:vAlign w:val="center"/>
          </w:tcPr>
          <w:p w14:paraId="69720C63"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Verständnis von Demenzerkrankungen</w:t>
            </w:r>
          </w:p>
        </w:tc>
        <w:tc>
          <w:tcPr>
            <w:tcW w:w="6945" w:type="dxa"/>
            <w:shd w:val="clear" w:color="auto" w:fill="auto"/>
            <w:vAlign w:val="center"/>
          </w:tcPr>
          <w:p w14:paraId="575214B8"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Dieser Code wird vergeben, wenn Wahrnehmungen/ Verständnisse von Demenzerkrankungen, den Symptomen, den Krankheitsverlauf oder Bedeutung für die Pflege beschrieben werden.</w:t>
            </w:r>
          </w:p>
        </w:tc>
        <w:tc>
          <w:tcPr>
            <w:tcW w:w="2551" w:type="dxa"/>
            <w:shd w:val="clear" w:color="auto" w:fill="auto"/>
          </w:tcPr>
          <w:p w14:paraId="0F64209C" w14:textId="21FB5C44" w:rsidR="00BA53F6" w:rsidRPr="00E96795" w:rsidRDefault="00BA53F6" w:rsidP="00480C13">
            <w:pPr>
              <w:widowControl/>
              <w:rPr>
                <w:rFonts w:ascii="Times New Roman" w:eastAsia="Times New Roman" w:hAnsi="Times New Roman"/>
                <w:sz w:val="24"/>
                <w:szCs w:val="24"/>
                <w:lang w:eastAsia="de-DE"/>
              </w:rPr>
            </w:pPr>
            <w:r w:rsidRPr="00E96795">
              <w:rPr>
                <w:rFonts w:ascii="Times New Roman" w:eastAsia="Times New Roman" w:hAnsi="Times New Roman"/>
                <w:sz w:val="24"/>
                <w:szCs w:val="24"/>
                <w:lang w:eastAsia="de-DE"/>
              </w:rPr>
              <w:t>xxx</w:t>
            </w:r>
          </w:p>
        </w:tc>
      </w:tr>
      <w:tr w:rsidR="00480C13" w:rsidRPr="00B11E48" w14:paraId="5E81A5CE" w14:textId="77777777" w:rsidTr="00271B9B">
        <w:trPr>
          <w:gridAfter w:val="1"/>
          <w:wAfter w:w="6" w:type="dxa"/>
          <w:trHeight w:val="466"/>
        </w:trPr>
        <w:tc>
          <w:tcPr>
            <w:tcW w:w="562" w:type="dxa"/>
          </w:tcPr>
          <w:p w14:paraId="329407CB"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3</w:t>
            </w:r>
          </w:p>
        </w:tc>
        <w:tc>
          <w:tcPr>
            <w:tcW w:w="2552" w:type="dxa"/>
            <w:gridSpan w:val="2"/>
            <w:vAlign w:val="center"/>
          </w:tcPr>
          <w:p w14:paraId="73FBBCE0" w14:textId="77777777" w:rsidR="00BA53F6" w:rsidRPr="00E96795" w:rsidRDefault="00BA53F6" w:rsidP="00E96795">
            <w:pPr>
              <w:widowControl/>
              <w:spacing w:line="259" w:lineRule="auto"/>
              <w:rPr>
                <w:rFonts w:ascii="Times New Roman" w:eastAsia="Calibri" w:hAnsi="Times New Roman"/>
                <w:b/>
                <w:sz w:val="24"/>
                <w:szCs w:val="24"/>
                <w:lang w:val="en-US"/>
              </w:rPr>
            </w:pPr>
            <w:proofErr w:type="spellStart"/>
            <w:r w:rsidRPr="00E96795">
              <w:rPr>
                <w:rFonts w:ascii="Times New Roman" w:eastAsia="Calibri" w:hAnsi="Times New Roman"/>
                <w:b/>
                <w:sz w:val="24"/>
                <w:szCs w:val="24"/>
                <w:lang w:val="en-US"/>
              </w:rPr>
              <w:t>Interventionen</w:t>
            </w:r>
            <w:proofErr w:type="spellEnd"/>
          </w:p>
        </w:tc>
        <w:tc>
          <w:tcPr>
            <w:tcW w:w="2977" w:type="dxa"/>
            <w:vAlign w:val="center"/>
          </w:tcPr>
          <w:p w14:paraId="131D477B" w14:textId="04E51C6F"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Informationen über bewegungsregulieren-de Maßnahmen und Interventionen</w:t>
            </w:r>
          </w:p>
        </w:tc>
        <w:tc>
          <w:tcPr>
            <w:tcW w:w="6945" w:type="dxa"/>
            <w:vAlign w:val="center"/>
          </w:tcPr>
          <w:p w14:paraId="654BF912"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Dieser Code wird vergeben, wenn Informationen zu Interventionen, Maßnahmen oder Vorgaben gegeben werden, die die Bewegungsfreiheit betreffen.</w:t>
            </w:r>
          </w:p>
        </w:tc>
        <w:tc>
          <w:tcPr>
            <w:tcW w:w="2551" w:type="dxa"/>
          </w:tcPr>
          <w:p w14:paraId="2E9F1B01" w14:textId="3E688E01" w:rsidR="00BA53F6" w:rsidRPr="00E96795" w:rsidRDefault="00BA53F6" w:rsidP="00E96795">
            <w:pPr>
              <w:widowControl/>
              <w:rPr>
                <w:rFonts w:ascii="Times New Roman" w:eastAsia="Times New Roman" w:hAnsi="Times New Roman"/>
                <w:sz w:val="24"/>
                <w:szCs w:val="24"/>
                <w:lang w:eastAsia="de-DE"/>
              </w:rPr>
            </w:pPr>
            <w:r w:rsidRPr="00E96795">
              <w:rPr>
                <w:rFonts w:ascii="Times New Roman" w:eastAsia="Times New Roman" w:hAnsi="Times New Roman"/>
                <w:sz w:val="24"/>
                <w:szCs w:val="24"/>
                <w:lang w:eastAsia="de-DE"/>
              </w:rPr>
              <w:t>xxx</w:t>
            </w:r>
          </w:p>
        </w:tc>
      </w:tr>
      <w:tr w:rsidR="00480C13" w:rsidRPr="00420553" w14:paraId="627128CA" w14:textId="77777777" w:rsidTr="00271B9B">
        <w:trPr>
          <w:gridAfter w:val="1"/>
          <w:wAfter w:w="6" w:type="dxa"/>
          <w:trHeight w:val="466"/>
        </w:trPr>
        <w:tc>
          <w:tcPr>
            <w:tcW w:w="562" w:type="dxa"/>
          </w:tcPr>
          <w:p w14:paraId="1321B5A5"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4</w:t>
            </w:r>
          </w:p>
        </w:tc>
        <w:tc>
          <w:tcPr>
            <w:tcW w:w="2552" w:type="dxa"/>
            <w:gridSpan w:val="2"/>
            <w:vAlign w:val="center"/>
          </w:tcPr>
          <w:p w14:paraId="0F422FD8" w14:textId="77777777" w:rsidR="00BA53F6" w:rsidRPr="00E96795" w:rsidRDefault="00BA53F6" w:rsidP="00E96795">
            <w:pPr>
              <w:widowControl/>
              <w:spacing w:line="259" w:lineRule="auto"/>
              <w:rPr>
                <w:rFonts w:ascii="Times New Roman" w:eastAsia="Calibri" w:hAnsi="Times New Roman"/>
                <w:b/>
                <w:bCs/>
                <w:sz w:val="24"/>
                <w:szCs w:val="24"/>
                <w:lang w:val="en-US"/>
              </w:rPr>
            </w:pPr>
            <w:proofErr w:type="spellStart"/>
            <w:r w:rsidRPr="00E96795">
              <w:rPr>
                <w:rFonts w:ascii="Times New Roman" w:eastAsia="Calibri" w:hAnsi="Times New Roman"/>
                <w:b/>
                <w:bCs/>
                <w:sz w:val="24"/>
                <w:szCs w:val="24"/>
                <w:lang w:val="en-US"/>
              </w:rPr>
              <w:t>Angebote</w:t>
            </w:r>
            <w:proofErr w:type="spellEnd"/>
            <w:r w:rsidRPr="00E96795">
              <w:rPr>
                <w:rFonts w:ascii="Times New Roman" w:eastAsia="Calibri" w:hAnsi="Times New Roman"/>
                <w:b/>
                <w:bCs/>
                <w:sz w:val="24"/>
                <w:szCs w:val="24"/>
                <w:lang w:val="en-US"/>
              </w:rPr>
              <w:t xml:space="preserve"> und </w:t>
            </w:r>
            <w:proofErr w:type="spellStart"/>
            <w:r w:rsidRPr="00E96795">
              <w:rPr>
                <w:rFonts w:ascii="Times New Roman" w:eastAsia="Calibri" w:hAnsi="Times New Roman"/>
                <w:b/>
                <w:bCs/>
                <w:sz w:val="24"/>
                <w:szCs w:val="24"/>
                <w:lang w:val="en-US"/>
              </w:rPr>
              <w:t>Aktivitäten</w:t>
            </w:r>
            <w:proofErr w:type="spellEnd"/>
          </w:p>
        </w:tc>
        <w:tc>
          <w:tcPr>
            <w:tcW w:w="2977" w:type="dxa"/>
            <w:vAlign w:val="center"/>
          </w:tcPr>
          <w:p w14:paraId="79322E15"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 xml:space="preserve">Informationen über (Beschäftigungs-) Angebote und Aktivitäten in und außerhalb der Einrichtung </w:t>
            </w:r>
          </w:p>
        </w:tc>
        <w:tc>
          <w:tcPr>
            <w:tcW w:w="6945" w:type="dxa"/>
            <w:vAlign w:val="center"/>
          </w:tcPr>
          <w:p w14:paraId="151ED9D0"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Dieser Code wird vergeben, wenn Informationen zu den von der Einrichtung angebotenen Aktivitäten gegeben werden oder die Durchführung beschrieben und bewertet wird.</w:t>
            </w:r>
          </w:p>
        </w:tc>
        <w:tc>
          <w:tcPr>
            <w:tcW w:w="2551" w:type="dxa"/>
          </w:tcPr>
          <w:p w14:paraId="5B96AF8B" w14:textId="6F756905" w:rsidR="00BA53F6" w:rsidRPr="00E96795" w:rsidRDefault="00BA53F6" w:rsidP="00E96795">
            <w:pPr>
              <w:widowControl/>
              <w:rPr>
                <w:rFonts w:ascii="Times New Roman" w:eastAsia="Times New Roman" w:hAnsi="Times New Roman"/>
                <w:sz w:val="24"/>
                <w:szCs w:val="24"/>
                <w:lang w:eastAsia="de-DE"/>
              </w:rPr>
            </w:pPr>
            <w:r w:rsidRPr="00E96795">
              <w:rPr>
                <w:rFonts w:ascii="Times New Roman" w:eastAsia="Times New Roman" w:hAnsi="Times New Roman"/>
                <w:sz w:val="24"/>
                <w:szCs w:val="24"/>
                <w:lang w:eastAsia="de-DE"/>
              </w:rPr>
              <w:t>xxx</w:t>
            </w:r>
          </w:p>
        </w:tc>
      </w:tr>
      <w:tr w:rsidR="00480C13" w:rsidRPr="00B11E48" w14:paraId="2287BEF0" w14:textId="77777777" w:rsidTr="00271B9B">
        <w:trPr>
          <w:gridAfter w:val="1"/>
          <w:wAfter w:w="6" w:type="dxa"/>
          <w:trHeight w:val="466"/>
        </w:trPr>
        <w:tc>
          <w:tcPr>
            <w:tcW w:w="562" w:type="dxa"/>
          </w:tcPr>
          <w:p w14:paraId="2F087949"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5</w:t>
            </w:r>
          </w:p>
        </w:tc>
        <w:tc>
          <w:tcPr>
            <w:tcW w:w="2552" w:type="dxa"/>
            <w:gridSpan w:val="2"/>
            <w:vAlign w:val="center"/>
          </w:tcPr>
          <w:p w14:paraId="44EC4BF3" w14:textId="18766FA4" w:rsidR="00BA53F6" w:rsidRPr="00E96795" w:rsidRDefault="00BA53F6" w:rsidP="00E96795">
            <w:pPr>
              <w:widowControl/>
              <w:spacing w:line="259" w:lineRule="auto"/>
              <w:rPr>
                <w:rFonts w:ascii="Times New Roman" w:eastAsia="Calibri" w:hAnsi="Times New Roman"/>
                <w:b/>
                <w:bCs/>
                <w:sz w:val="24"/>
                <w:szCs w:val="24"/>
                <w:lang w:val="en-US"/>
              </w:rPr>
            </w:pPr>
            <w:proofErr w:type="spellStart"/>
            <w:r w:rsidRPr="00E96795">
              <w:rPr>
                <w:rFonts w:ascii="Times New Roman" w:eastAsia="Calibri" w:hAnsi="Times New Roman"/>
                <w:b/>
                <w:bCs/>
                <w:sz w:val="24"/>
                <w:szCs w:val="24"/>
                <w:lang w:val="en-US"/>
              </w:rPr>
              <w:t>Rechtliche</w:t>
            </w:r>
            <w:proofErr w:type="spellEnd"/>
            <w:r w:rsidRPr="00E96795">
              <w:rPr>
                <w:rFonts w:ascii="Times New Roman" w:eastAsia="Calibri" w:hAnsi="Times New Roman"/>
                <w:b/>
                <w:bCs/>
                <w:sz w:val="24"/>
                <w:szCs w:val="24"/>
                <w:lang w:val="en-US"/>
              </w:rPr>
              <w:t xml:space="preserve"> </w:t>
            </w:r>
            <w:proofErr w:type="spellStart"/>
            <w:r w:rsidRPr="00E96795">
              <w:rPr>
                <w:rFonts w:ascii="Times New Roman" w:eastAsia="Calibri" w:hAnsi="Times New Roman"/>
                <w:b/>
                <w:bCs/>
                <w:sz w:val="24"/>
                <w:szCs w:val="24"/>
                <w:lang w:val="en-US"/>
              </w:rPr>
              <w:t>Rahmen-bedingungen</w:t>
            </w:r>
            <w:proofErr w:type="spellEnd"/>
          </w:p>
        </w:tc>
        <w:tc>
          <w:tcPr>
            <w:tcW w:w="2977" w:type="dxa"/>
            <w:vAlign w:val="center"/>
          </w:tcPr>
          <w:p w14:paraId="5478CA9A" w14:textId="24072EC5" w:rsidR="00BA53F6" w:rsidRPr="00E96795" w:rsidRDefault="00BA53F6" w:rsidP="00E96795">
            <w:pPr>
              <w:widowControl/>
              <w:spacing w:line="259" w:lineRule="auto"/>
              <w:rPr>
                <w:rFonts w:ascii="Times New Roman" w:eastAsia="Calibri" w:hAnsi="Times New Roman"/>
                <w:sz w:val="24"/>
                <w:szCs w:val="24"/>
                <w:lang w:val="en-US"/>
              </w:rPr>
            </w:pPr>
            <w:proofErr w:type="spellStart"/>
            <w:r w:rsidRPr="00E96795">
              <w:rPr>
                <w:rFonts w:ascii="Times New Roman" w:eastAsia="Calibri" w:hAnsi="Times New Roman"/>
                <w:sz w:val="24"/>
                <w:szCs w:val="24"/>
                <w:lang w:val="en-US"/>
              </w:rPr>
              <w:t>Relevante</w:t>
            </w:r>
            <w:proofErr w:type="spellEnd"/>
            <w:r w:rsidRPr="00E96795">
              <w:rPr>
                <w:rFonts w:ascii="Times New Roman" w:eastAsia="Calibri" w:hAnsi="Times New Roman"/>
                <w:sz w:val="24"/>
                <w:szCs w:val="24"/>
                <w:lang w:val="en-US"/>
              </w:rPr>
              <w:t xml:space="preserve"> </w:t>
            </w:r>
            <w:proofErr w:type="spellStart"/>
            <w:r w:rsidRPr="00E96795">
              <w:rPr>
                <w:rFonts w:ascii="Times New Roman" w:eastAsia="Calibri" w:hAnsi="Times New Roman"/>
                <w:sz w:val="24"/>
                <w:szCs w:val="24"/>
                <w:lang w:val="en-US"/>
              </w:rPr>
              <w:t>juristische</w:t>
            </w:r>
            <w:proofErr w:type="spellEnd"/>
            <w:r w:rsidRPr="00E96795">
              <w:rPr>
                <w:rFonts w:ascii="Times New Roman" w:eastAsia="Calibri" w:hAnsi="Times New Roman"/>
                <w:sz w:val="24"/>
                <w:szCs w:val="24"/>
                <w:lang w:val="en-US"/>
              </w:rPr>
              <w:t xml:space="preserve"> </w:t>
            </w:r>
            <w:proofErr w:type="spellStart"/>
            <w:r w:rsidRPr="00E96795">
              <w:rPr>
                <w:rFonts w:ascii="Times New Roman" w:eastAsia="Calibri" w:hAnsi="Times New Roman"/>
                <w:sz w:val="24"/>
                <w:szCs w:val="24"/>
                <w:lang w:val="en-US"/>
              </w:rPr>
              <w:t>Kontextinformationen</w:t>
            </w:r>
            <w:proofErr w:type="spellEnd"/>
          </w:p>
        </w:tc>
        <w:tc>
          <w:tcPr>
            <w:tcW w:w="6945" w:type="dxa"/>
            <w:vAlign w:val="center"/>
          </w:tcPr>
          <w:p w14:paraId="39014CF0"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Dieser Code wird vergeben, wenn relevante Informationen über den rechtlichen/ juristischen Kontext innerhalb und außerhalb der Einrichtung gegeben werden (z.B. gesetzliche/ juristische Hintergrundinformationen zu Maßnahmen).</w:t>
            </w:r>
          </w:p>
        </w:tc>
        <w:tc>
          <w:tcPr>
            <w:tcW w:w="2551" w:type="dxa"/>
          </w:tcPr>
          <w:p w14:paraId="01F1689C" w14:textId="077A05E6" w:rsidR="00BA53F6" w:rsidRPr="00E96795" w:rsidRDefault="00BA53F6" w:rsidP="00480C13">
            <w:pPr>
              <w:widowControl/>
              <w:rPr>
                <w:rFonts w:ascii="Times New Roman" w:eastAsia="Times New Roman" w:hAnsi="Times New Roman"/>
                <w:sz w:val="24"/>
                <w:szCs w:val="24"/>
                <w:lang w:eastAsia="de-DE"/>
              </w:rPr>
            </w:pPr>
            <w:r w:rsidRPr="00E96795">
              <w:rPr>
                <w:rFonts w:ascii="Times New Roman" w:eastAsia="Times New Roman" w:hAnsi="Times New Roman"/>
                <w:sz w:val="24"/>
                <w:szCs w:val="24"/>
                <w:lang w:eastAsia="de-DE"/>
              </w:rPr>
              <w:t>xxx</w:t>
            </w:r>
          </w:p>
          <w:p w14:paraId="2546DED9" w14:textId="77777777" w:rsidR="00BA53F6" w:rsidRPr="00E96795" w:rsidRDefault="00BA53F6" w:rsidP="00480C13">
            <w:pPr>
              <w:widowControl/>
              <w:rPr>
                <w:rFonts w:ascii="Times New Roman" w:eastAsia="Times New Roman" w:hAnsi="Times New Roman"/>
                <w:sz w:val="24"/>
                <w:szCs w:val="24"/>
                <w:lang w:eastAsia="de-DE"/>
              </w:rPr>
            </w:pPr>
          </w:p>
        </w:tc>
      </w:tr>
      <w:tr w:rsidR="00480C13" w:rsidRPr="00B11E48" w14:paraId="537C62EE" w14:textId="77777777" w:rsidTr="00271B9B">
        <w:trPr>
          <w:gridAfter w:val="1"/>
          <w:wAfter w:w="6" w:type="dxa"/>
          <w:trHeight w:val="898"/>
        </w:trPr>
        <w:tc>
          <w:tcPr>
            <w:tcW w:w="562" w:type="dxa"/>
          </w:tcPr>
          <w:p w14:paraId="6B406FC6"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6</w:t>
            </w:r>
          </w:p>
        </w:tc>
        <w:tc>
          <w:tcPr>
            <w:tcW w:w="2552" w:type="dxa"/>
            <w:gridSpan w:val="2"/>
            <w:vAlign w:val="center"/>
          </w:tcPr>
          <w:p w14:paraId="66909983" w14:textId="3B15BAB4" w:rsidR="00BA53F6" w:rsidRPr="00E96795" w:rsidRDefault="00BA53F6" w:rsidP="00E96795">
            <w:pPr>
              <w:widowControl/>
              <w:spacing w:line="259" w:lineRule="auto"/>
              <w:rPr>
                <w:rFonts w:ascii="Times New Roman" w:eastAsia="Calibri" w:hAnsi="Times New Roman"/>
                <w:b/>
                <w:sz w:val="24"/>
                <w:szCs w:val="24"/>
                <w:lang w:val="en-US"/>
              </w:rPr>
            </w:pPr>
            <w:proofErr w:type="spellStart"/>
            <w:r w:rsidRPr="00E96795">
              <w:rPr>
                <w:rFonts w:ascii="Times New Roman" w:eastAsia="Calibri" w:hAnsi="Times New Roman"/>
                <w:b/>
                <w:sz w:val="24"/>
                <w:szCs w:val="24"/>
                <w:lang w:val="en-US"/>
              </w:rPr>
              <w:t>Freiheit</w:t>
            </w:r>
            <w:proofErr w:type="spellEnd"/>
          </w:p>
        </w:tc>
        <w:tc>
          <w:tcPr>
            <w:tcW w:w="2977" w:type="dxa"/>
            <w:vAlign w:val="center"/>
          </w:tcPr>
          <w:p w14:paraId="3A6F1DB1" w14:textId="76831D81"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Aussagen zur Freiheit von Bewohnenden</w:t>
            </w:r>
          </w:p>
        </w:tc>
        <w:tc>
          <w:tcPr>
            <w:tcW w:w="6945" w:type="dxa"/>
            <w:vAlign w:val="center"/>
          </w:tcPr>
          <w:p w14:paraId="53D2D43C"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Dieser (Ober-)Code wird vergeben, wenn die (</w:t>
            </w:r>
            <w:proofErr w:type="spellStart"/>
            <w:r w:rsidRPr="00E96795">
              <w:rPr>
                <w:rFonts w:ascii="Times New Roman" w:eastAsia="Calibri" w:hAnsi="Times New Roman"/>
                <w:sz w:val="24"/>
                <w:szCs w:val="24"/>
              </w:rPr>
              <w:t>Un</w:t>
            </w:r>
            <w:proofErr w:type="spellEnd"/>
            <w:r w:rsidRPr="00E96795">
              <w:rPr>
                <w:rFonts w:ascii="Times New Roman" w:eastAsia="Calibri" w:hAnsi="Times New Roman"/>
                <w:sz w:val="24"/>
                <w:szCs w:val="24"/>
              </w:rPr>
              <w:t>-)Freiheit von Bewohnenden thematisiert wird.</w:t>
            </w:r>
          </w:p>
        </w:tc>
        <w:tc>
          <w:tcPr>
            <w:tcW w:w="2551" w:type="dxa"/>
          </w:tcPr>
          <w:p w14:paraId="5A24DFD5" w14:textId="3701C099" w:rsidR="00BA53F6" w:rsidRPr="00E96795" w:rsidRDefault="00BA53F6" w:rsidP="00480C13">
            <w:pPr>
              <w:widowControl/>
              <w:rPr>
                <w:rFonts w:ascii="Times New Roman" w:eastAsia="Times New Roman" w:hAnsi="Times New Roman"/>
                <w:sz w:val="24"/>
                <w:szCs w:val="24"/>
                <w:lang w:eastAsia="de-DE"/>
              </w:rPr>
            </w:pPr>
            <w:r w:rsidRPr="00E96795">
              <w:rPr>
                <w:rFonts w:ascii="Times New Roman" w:eastAsia="Times New Roman" w:hAnsi="Times New Roman"/>
                <w:sz w:val="24"/>
                <w:szCs w:val="24"/>
                <w:lang w:eastAsia="de-DE"/>
              </w:rPr>
              <w:t>xxx</w:t>
            </w:r>
          </w:p>
        </w:tc>
      </w:tr>
      <w:tr w:rsidR="00480C13" w:rsidRPr="00B11E48" w14:paraId="4D9684D0" w14:textId="77777777" w:rsidTr="00271B9B">
        <w:trPr>
          <w:gridAfter w:val="1"/>
          <w:wAfter w:w="6" w:type="dxa"/>
          <w:trHeight w:val="897"/>
        </w:trPr>
        <w:tc>
          <w:tcPr>
            <w:tcW w:w="704" w:type="dxa"/>
            <w:gridSpan w:val="2"/>
            <w:vAlign w:val="center"/>
          </w:tcPr>
          <w:p w14:paraId="7FF080BA" w14:textId="77777777" w:rsidR="00BA53F6" w:rsidRPr="00E96795" w:rsidRDefault="00BA53F6" w:rsidP="00E96795">
            <w:pPr>
              <w:widowControl/>
              <w:spacing w:line="259" w:lineRule="auto"/>
              <w:rPr>
                <w:rFonts w:ascii="Times New Roman" w:eastAsia="Calibri" w:hAnsi="Times New Roman"/>
                <w:sz w:val="24"/>
                <w:szCs w:val="24"/>
                <w:lang w:val="en-US"/>
              </w:rPr>
            </w:pPr>
            <w:r w:rsidRPr="00E96795">
              <w:rPr>
                <w:rFonts w:ascii="Times New Roman" w:eastAsia="Calibri" w:hAnsi="Times New Roman"/>
                <w:sz w:val="24"/>
                <w:szCs w:val="24"/>
                <w:lang w:val="en-US"/>
              </w:rPr>
              <w:t>6 a</w:t>
            </w:r>
          </w:p>
        </w:tc>
        <w:tc>
          <w:tcPr>
            <w:tcW w:w="2410" w:type="dxa"/>
            <w:vAlign w:val="center"/>
          </w:tcPr>
          <w:p w14:paraId="48876923" w14:textId="0D57BE59" w:rsidR="00BA53F6" w:rsidRPr="00E96795" w:rsidRDefault="00BA53F6" w:rsidP="00E96795">
            <w:pPr>
              <w:widowControl/>
              <w:spacing w:line="259" w:lineRule="auto"/>
              <w:rPr>
                <w:rFonts w:ascii="Times New Roman" w:eastAsia="Calibri" w:hAnsi="Times New Roman"/>
                <w:i/>
                <w:sz w:val="24"/>
                <w:szCs w:val="24"/>
                <w:lang w:val="en-US"/>
              </w:rPr>
            </w:pPr>
            <w:r w:rsidRPr="00E96795">
              <w:rPr>
                <w:rFonts w:ascii="Times New Roman" w:eastAsia="Calibri" w:hAnsi="Times New Roman"/>
                <w:i/>
                <w:sz w:val="24"/>
                <w:szCs w:val="24"/>
              </w:rPr>
              <w:t>Bewegungsfreiheit</w:t>
            </w:r>
          </w:p>
        </w:tc>
        <w:tc>
          <w:tcPr>
            <w:tcW w:w="2977" w:type="dxa"/>
            <w:vAlign w:val="center"/>
          </w:tcPr>
          <w:p w14:paraId="0DD95070"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Aussagen zur Bewegungsfreiheit von Bewohnenden</w:t>
            </w:r>
          </w:p>
        </w:tc>
        <w:tc>
          <w:tcPr>
            <w:tcW w:w="6945" w:type="dxa"/>
            <w:vAlign w:val="center"/>
          </w:tcPr>
          <w:p w14:paraId="64EFA1AA"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 xml:space="preserve">Dieser Untercode wird vergeben, wenn die (Einschränkung der) </w:t>
            </w:r>
            <w:r w:rsidRPr="00E96795">
              <w:rPr>
                <w:rFonts w:ascii="Times New Roman" w:eastAsia="Calibri" w:hAnsi="Times New Roman"/>
                <w:b/>
                <w:sz w:val="24"/>
                <w:szCs w:val="24"/>
              </w:rPr>
              <w:t>Bewegungs</w:t>
            </w:r>
            <w:r w:rsidRPr="00E96795">
              <w:rPr>
                <w:rFonts w:ascii="Times New Roman" w:eastAsia="Calibri" w:hAnsi="Times New Roman"/>
                <w:sz w:val="24"/>
                <w:szCs w:val="24"/>
              </w:rPr>
              <w:t>freiheit thematisiert wird.</w:t>
            </w:r>
          </w:p>
        </w:tc>
        <w:tc>
          <w:tcPr>
            <w:tcW w:w="2551" w:type="dxa"/>
          </w:tcPr>
          <w:p w14:paraId="61DC15F6" w14:textId="154E5AEA" w:rsidR="00BA53F6" w:rsidRPr="00E96795" w:rsidRDefault="00BA53F6" w:rsidP="00480C13">
            <w:pPr>
              <w:widowControl/>
              <w:rPr>
                <w:rFonts w:ascii="Times New Roman" w:eastAsia="Times New Roman" w:hAnsi="Times New Roman"/>
                <w:sz w:val="24"/>
                <w:szCs w:val="24"/>
                <w:lang w:eastAsia="de-DE"/>
              </w:rPr>
            </w:pPr>
            <w:r w:rsidRPr="00E96795">
              <w:rPr>
                <w:rFonts w:ascii="Times New Roman" w:eastAsia="Times New Roman" w:hAnsi="Times New Roman"/>
                <w:sz w:val="24"/>
                <w:szCs w:val="24"/>
                <w:lang w:eastAsia="de-DE"/>
              </w:rPr>
              <w:t>xxx</w:t>
            </w:r>
          </w:p>
        </w:tc>
      </w:tr>
      <w:tr w:rsidR="00480C13" w:rsidRPr="00B11E48" w14:paraId="676FC044" w14:textId="77777777" w:rsidTr="00271B9B">
        <w:trPr>
          <w:gridAfter w:val="1"/>
          <w:wAfter w:w="6" w:type="dxa"/>
          <w:trHeight w:val="1218"/>
        </w:trPr>
        <w:tc>
          <w:tcPr>
            <w:tcW w:w="704" w:type="dxa"/>
            <w:gridSpan w:val="2"/>
            <w:vAlign w:val="center"/>
          </w:tcPr>
          <w:p w14:paraId="5D75AE91"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6 b</w:t>
            </w:r>
          </w:p>
        </w:tc>
        <w:tc>
          <w:tcPr>
            <w:tcW w:w="2410" w:type="dxa"/>
            <w:vAlign w:val="center"/>
          </w:tcPr>
          <w:p w14:paraId="06B6CFFD" w14:textId="60A1CAFC" w:rsidR="00BA53F6" w:rsidRPr="00E96795" w:rsidRDefault="00BA53F6" w:rsidP="00E96795">
            <w:pPr>
              <w:widowControl/>
              <w:spacing w:line="259" w:lineRule="auto"/>
              <w:rPr>
                <w:rFonts w:ascii="Times New Roman" w:eastAsia="Calibri" w:hAnsi="Times New Roman"/>
                <w:i/>
                <w:sz w:val="24"/>
                <w:szCs w:val="24"/>
              </w:rPr>
            </w:pPr>
            <w:r w:rsidRPr="00E96795">
              <w:rPr>
                <w:rFonts w:ascii="Times New Roman" w:eastAsia="Calibri" w:hAnsi="Times New Roman"/>
                <w:i/>
                <w:sz w:val="24"/>
                <w:szCs w:val="24"/>
              </w:rPr>
              <w:t>Freiheit von sozialen Anforderungen/Auslebung der demenziellen Symptome</w:t>
            </w:r>
          </w:p>
        </w:tc>
        <w:tc>
          <w:tcPr>
            <w:tcW w:w="2977" w:type="dxa"/>
            <w:vAlign w:val="center"/>
          </w:tcPr>
          <w:p w14:paraId="2E55D230"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Aussagen zur Freiheit von sozialen Anforderungen bei Bewohnenden</w:t>
            </w:r>
          </w:p>
        </w:tc>
        <w:tc>
          <w:tcPr>
            <w:tcW w:w="6945" w:type="dxa"/>
            <w:vAlign w:val="center"/>
          </w:tcPr>
          <w:p w14:paraId="2D6D3489"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Dieser Untercode wird vergeben, wenn thematisiert wird, ob/ inwieweit Betroffene von bestimmten gesellschaftlichen Anforderungen, Erwartungen und Normen befreit sind/ werden (z.B. Anforderungen an Kleidung oder Verhalten).</w:t>
            </w:r>
          </w:p>
        </w:tc>
        <w:tc>
          <w:tcPr>
            <w:tcW w:w="2551" w:type="dxa"/>
          </w:tcPr>
          <w:p w14:paraId="51852EFB" w14:textId="530F68A3" w:rsidR="00BA53F6" w:rsidRPr="00E96795" w:rsidRDefault="00BA53F6" w:rsidP="00480C13">
            <w:pPr>
              <w:widowControl/>
              <w:rPr>
                <w:rFonts w:ascii="Times New Roman" w:eastAsia="Times New Roman" w:hAnsi="Times New Roman"/>
                <w:sz w:val="24"/>
                <w:szCs w:val="24"/>
                <w:lang w:eastAsia="de-DE"/>
              </w:rPr>
            </w:pPr>
            <w:r w:rsidRPr="00E96795">
              <w:rPr>
                <w:rFonts w:ascii="Times New Roman" w:eastAsia="Times New Roman" w:hAnsi="Times New Roman"/>
                <w:sz w:val="24"/>
                <w:szCs w:val="24"/>
                <w:lang w:eastAsia="de-DE"/>
              </w:rPr>
              <w:t>xxx</w:t>
            </w:r>
          </w:p>
        </w:tc>
      </w:tr>
      <w:tr w:rsidR="00480C13" w:rsidRPr="00480C13" w14:paraId="775FD60D" w14:textId="77777777" w:rsidTr="00271B9B">
        <w:trPr>
          <w:gridAfter w:val="1"/>
          <w:wAfter w:w="6" w:type="dxa"/>
          <w:trHeight w:val="964"/>
        </w:trPr>
        <w:tc>
          <w:tcPr>
            <w:tcW w:w="704" w:type="dxa"/>
            <w:gridSpan w:val="2"/>
            <w:vAlign w:val="center"/>
          </w:tcPr>
          <w:p w14:paraId="202F7561"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lastRenderedPageBreak/>
              <w:t>6 c</w:t>
            </w:r>
          </w:p>
        </w:tc>
        <w:tc>
          <w:tcPr>
            <w:tcW w:w="2410" w:type="dxa"/>
            <w:vAlign w:val="center"/>
          </w:tcPr>
          <w:p w14:paraId="57B6DA7C" w14:textId="77777777" w:rsidR="00BA53F6" w:rsidRPr="00E96795" w:rsidRDefault="00BA53F6" w:rsidP="00E96795">
            <w:pPr>
              <w:widowControl/>
              <w:spacing w:line="259" w:lineRule="auto"/>
              <w:rPr>
                <w:rFonts w:ascii="Times New Roman" w:eastAsia="Calibri" w:hAnsi="Times New Roman"/>
                <w:i/>
                <w:sz w:val="24"/>
                <w:szCs w:val="24"/>
              </w:rPr>
            </w:pPr>
            <w:r w:rsidRPr="00E96795">
              <w:rPr>
                <w:rFonts w:ascii="Times New Roman" w:eastAsia="Calibri" w:hAnsi="Times New Roman"/>
                <w:i/>
                <w:sz w:val="24"/>
                <w:szCs w:val="24"/>
              </w:rPr>
              <w:t>Freiwilligkeit/ Entscheidungsfreiheit</w:t>
            </w:r>
          </w:p>
        </w:tc>
        <w:tc>
          <w:tcPr>
            <w:tcW w:w="2977" w:type="dxa"/>
            <w:vAlign w:val="center"/>
          </w:tcPr>
          <w:p w14:paraId="1CE8B57E"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Aussagen zur Freiwilligkeit (bezogen auf die Bewohnenden)</w:t>
            </w:r>
          </w:p>
        </w:tc>
        <w:tc>
          <w:tcPr>
            <w:tcW w:w="6945" w:type="dxa"/>
            <w:vAlign w:val="center"/>
          </w:tcPr>
          <w:p w14:paraId="26877293"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Dieser Untercode wird vergeben, wenn angesprochen wird, inwieweit Bewohnende freie/ eigene Entscheidungen treffen können oder sollen und Pflege/ Aktivitäten freiwillig stattfinden.</w:t>
            </w:r>
          </w:p>
        </w:tc>
        <w:tc>
          <w:tcPr>
            <w:tcW w:w="2551" w:type="dxa"/>
          </w:tcPr>
          <w:p w14:paraId="6E7CDFCB" w14:textId="15FE095E" w:rsidR="00BA53F6" w:rsidRPr="00E96795" w:rsidRDefault="00BA53F6" w:rsidP="00480C13">
            <w:pPr>
              <w:widowControl/>
              <w:rPr>
                <w:rFonts w:ascii="Times New Roman" w:eastAsia="Times New Roman" w:hAnsi="Times New Roman"/>
                <w:sz w:val="24"/>
                <w:szCs w:val="24"/>
                <w:lang w:eastAsia="de-DE"/>
              </w:rPr>
            </w:pPr>
            <w:r w:rsidRPr="00E96795">
              <w:rPr>
                <w:rFonts w:ascii="Times New Roman" w:eastAsia="Times New Roman" w:hAnsi="Times New Roman"/>
                <w:sz w:val="24"/>
                <w:szCs w:val="24"/>
                <w:lang w:eastAsia="de-DE"/>
              </w:rPr>
              <w:t>xxx</w:t>
            </w:r>
          </w:p>
        </w:tc>
      </w:tr>
      <w:tr w:rsidR="00480C13" w:rsidRPr="00420553" w14:paraId="596FE719" w14:textId="77777777" w:rsidTr="00271B9B">
        <w:trPr>
          <w:gridAfter w:val="1"/>
          <w:wAfter w:w="6" w:type="dxa"/>
          <w:trHeight w:val="466"/>
        </w:trPr>
        <w:tc>
          <w:tcPr>
            <w:tcW w:w="562" w:type="dxa"/>
          </w:tcPr>
          <w:p w14:paraId="3A037A94"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7</w:t>
            </w:r>
          </w:p>
        </w:tc>
        <w:tc>
          <w:tcPr>
            <w:tcW w:w="2552" w:type="dxa"/>
            <w:gridSpan w:val="2"/>
            <w:vAlign w:val="center"/>
          </w:tcPr>
          <w:p w14:paraId="328258A2" w14:textId="77777777" w:rsidR="00BA53F6" w:rsidRPr="00E96795" w:rsidRDefault="00BA53F6" w:rsidP="00E96795">
            <w:pPr>
              <w:widowControl/>
              <w:spacing w:line="259" w:lineRule="auto"/>
              <w:rPr>
                <w:rFonts w:ascii="Times New Roman" w:eastAsia="Calibri" w:hAnsi="Times New Roman"/>
                <w:b/>
                <w:sz w:val="24"/>
                <w:szCs w:val="24"/>
                <w:lang w:val="en-US"/>
              </w:rPr>
            </w:pPr>
            <w:proofErr w:type="spellStart"/>
            <w:r w:rsidRPr="00E96795">
              <w:rPr>
                <w:rFonts w:ascii="Times New Roman" w:eastAsia="Calibri" w:hAnsi="Times New Roman"/>
                <w:b/>
                <w:sz w:val="24"/>
                <w:szCs w:val="24"/>
                <w:lang w:val="en-US"/>
              </w:rPr>
              <w:t>Mobilität</w:t>
            </w:r>
            <w:proofErr w:type="spellEnd"/>
          </w:p>
        </w:tc>
        <w:tc>
          <w:tcPr>
            <w:tcW w:w="2977" w:type="dxa"/>
            <w:vAlign w:val="center"/>
          </w:tcPr>
          <w:p w14:paraId="4D8F02A9" w14:textId="77777777" w:rsidR="00BA53F6" w:rsidRPr="00E96795" w:rsidRDefault="00BA53F6" w:rsidP="00E96795">
            <w:pPr>
              <w:widowControl/>
              <w:spacing w:line="259" w:lineRule="auto"/>
              <w:rPr>
                <w:rFonts w:ascii="Times New Roman" w:eastAsia="Calibri" w:hAnsi="Times New Roman"/>
                <w:sz w:val="24"/>
                <w:szCs w:val="24"/>
              </w:rPr>
            </w:pPr>
          </w:p>
        </w:tc>
        <w:tc>
          <w:tcPr>
            <w:tcW w:w="6945" w:type="dxa"/>
            <w:vAlign w:val="center"/>
          </w:tcPr>
          <w:p w14:paraId="0265F600"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 xml:space="preserve">Dieser Code wird vergeben, wenn die (Nicht-)Befähigung oder Möglichkeit zur Bewegung thematisiert wird </w:t>
            </w:r>
          </w:p>
        </w:tc>
        <w:tc>
          <w:tcPr>
            <w:tcW w:w="2551" w:type="dxa"/>
          </w:tcPr>
          <w:p w14:paraId="1C9B00FE" w14:textId="492F9E29" w:rsidR="00BA53F6" w:rsidRPr="00E96795" w:rsidRDefault="00BA53F6" w:rsidP="00480C13">
            <w:pPr>
              <w:widowControl/>
              <w:rPr>
                <w:rFonts w:ascii="Times New Roman" w:eastAsia="Times New Roman" w:hAnsi="Times New Roman"/>
                <w:sz w:val="24"/>
                <w:szCs w:val="24"/>
                <w:lang w:eastAsia="de-DE"/>
              </w:rPr>
            </w:pPr>
            <w:r w:rsidRPr="00E96795">
              <w:rPr>
                <w:rFonts w:ascii="Times New Roman" w:eastAsia="Times New Roman" w:hAnsi="Times New Roman"/>
                <w:sz w:val="24"/>
                <w:szCs w:val="24"/>
                <w:lang w:eastAsia="de-DE"/>
              </w:rPr>
              <w:t>xxx</w:t>
            </w:r>
          </w:p>
        </w:tc>
      </w:tr>
      <w:tr w:rsidR="00480C13" w:rsidRPr="00420553" w14:paraId="0C2374A6" w14:textId="77777777" w:rsidTr="00271B9B">
        <w:trPr>
          <w:gridAfter w:val="1"/>
          <w:wAfter w:w="6" w:type="dxa"/>
          <w:trHeight w:val="466"/>
        </w:trPr>
        <w:tc>
          <w:tcPr>
            <w:tcW w:w="562" w:type="dxa"/>
          </w:tcPr>
          <w:p w14:paraId="6EFF6EB8"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8</w:t>
            </w:r>
          </w:p>
        </w:tc>
        <w:tc>
          <w:tcPr>
            <w:tcW w:w="2552" w:type="dxa"/>
            <w:gridSpan w:val="2"/>
            <w:vAlign w:val="center"/>
          </w:tcPr>
          <w:p w14:paraId="58476EAC" w14:textId="77777777" w:rsidR="00BA53F6" w:rsidRPr="00E96795" w:rsidRDefault="00BA53F6" w:rsidP="00E96795">
            <w:pPr>
              <w:widowControl/>
              <w:spacing w:line="259" w:lineRule="auto"/>
              <w:rPr>
                <w:rFonts w:ascii="Times New Roman" w:eastAsia="Calibri" w:hAnsi="Times New Roman"/>
                <w:b/>
                <w:sz w:val="24"/>
                <w:szCs w:val="24"/>
                <w:lang w:val="en-US"/>
              </w:rPr>
            </w:pPr>
            <w:proofErr w:type="spellStart"/>
            <w:r w:rsidRPr="00E96795">
              <w:rPr>
                <w:rFonts w:ascii="Times New Roman" w:eastAsia="Calibri" w:hAnsi="Times New Roman"/>
                <w:b/>
                <w:sz w:val="24"/>
                <w:szCs w:val="24"/>
                <w:lang w:val="en-US"/>
              </w:rPr>
              <w:t>Bewegung</w:t>
            </w:r>
            <w:proofErr w:type="spellEnd"/>
          </w:p>
        </w:tc>
        <w:tc>
          <w:tcPr>
            <w:tcW w:w="2977" w:type="dxa"/>
            <w:vAlign w:val="center"/>
          </w:tcPr>
          <w:p w14:paraId="476D9C2B" w14:textId="77777777" w:rsidR="00BA53F6" w:rsidRPr="00E96795" w:rsidRDefault="00BA53F6" w:rsidP="00E96795">
            <w:pPr>
              <w:widowControl/>
              <w:spacing w:line="259" w:lineRule="auto"/>
              <w:rPr>
                <w:rFonts w:ascii="Times New Roman" w:eastAsia="Calibri" w:hAnsi="Times New Roman"/>
                <w:sz w:val="24"/>
                <w:szCs w:val="24"/>
              </w:rPr>
            </w:pPr>
          </w:p>
        </w:tc>
        <w:tc>
          <w:tcPr>
            <w:tcW w:w="6945" w:type="dxa"/>
            <w:vAlign w:val="center"/>
          </w:tcPr>
          <w:p w14:paraId="530CF5BC"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Dieser Code wird vergeben, wenn die Bewegung von Bewohnenden beschrieben oder thematisiert wird.</w:t>
            </w:r>
          </w:p>
        </w:tc>
        <w:tc>
          <w:tcPr>
            <w:tcW w:w="2551" w:type="dxa"/>
          </w:tcPr>
          <w:p w14:paraId="333C1E84" w14:textId="7AA7ADDA" w:rsidR="00BA53F6" w:rsidRPr="00E96795" w:rsidRDefault="00BA53F6" w:rsidP="00480C13">
            <w:pPr>
              <w:widowControl/>
              <w:rPr>
                <w:rFonts w:ascii="Times New Roman" w:eastAsia="Times New Roman" w:hAnsi="Times New Roman"/>
                <w:sz w:val="24"/>
                <w:szCs w:val="24"/>
                <w:lang w:eastAsia="de-DE"/>
              </w:rPr>
            </w:pPr>
            <w:r w:rsidRPr="00E96795">
              <w:rPr>
                <w:rFonts w:ascii="Times New Roman" w:eastAsia="Times New Roman" w:hAnsi="Times New Roman"/>
                <w:sz w:val="24"/>
                <w:szCs w:val="24"/>
                <w:lang w:eastAsia="de-DE"/>
              </w:rPr>
              <w:t>xxx</w:t>
            </w:r>
          </w:p>
        </w:tc>
      </w:tr>
      <w:tr w:rsidR="00480C13" w:rsidRPr="00420553" w14:paraId="6D39DF12" w14:textId="77777777" w:rsidTr="00271B9B">
        <w:trPr>
          <w:gridAfter w:val="1"/>
          <w:wAfter w:w="6" w:type="dxa"/>
          <w:trHeight w:val="466"/>
        </w:trPr>
        <w:tc>
          <w:tcPr>
            <w:tcW w:w="562" w:type="dxa"/>
          </w:tcPr>
          <w:p w14:paraId="49290C3E"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9</w:t>
            </w:r>
          </w:p>
        </w:tc>
        <w:tc>
          <w:tcPr>
            <w:tcW w:w="2552" w:type="dxa"/>
            <w:gridSpan w:val="2"/>
            <w:vAlign w:val="center"/>
          </w:tcPr>
          <w:p w14:paraId="46C7768C" w14:textId="77777777" w:rsidR="00BA53F6" w:rsidRPr="00E96795" w:rsidRDefault="00BA53F6" w:rsidP="00E96795">
            <w:pPr>
              <w:widowControl/>
              <w:spacing w:line="259" w:lineRule="auto"/>
              <w:rPr>
                <w:rFonts w:ascii="Times New Roman" w:eastAsia="Calibri" w:hAnsi="Times New Roman"/>
                <w:b/>
                <w:sz w:val="24"/>
                <w:szCs w:val="24"/>
                <w:lang w:val="en-US"/>
              </w:rPr>
            </w:pPr>
            <w:proofErr w:type="spellStart"/>
            <w:r w:rsidRPr="00E96795">
              <w:rPr>
                <w:rFonts w:ascii="Times New Roman" w:eastAsia="Calibri" w:hAnsi="Times New Roman"/>
                <w:b/>
                <w:sz w:val="24"/>
                <w:szCs w:val="24"/>
                <w:lang w:val="en-US"/>
              </w:rPr>
              <w:t>Sicherheit</w:t>
            </w:r>
            <w:proofErr w:type="spellEnd"/>
          </w:p>
          <w:p w14:paraId="6D1BB265" w14:textId="77777777" w:rsidR="00BA53F6" w:rsidRPr="00E96795" w:rsidRDefault="00BA53F6" w:rsidP="00E96795">
            <w:pPr>
              <w:widowControl/>
              <w:spacing w:line="259" w:lineRule="auto"/>
              <w:rPr>
                <w:rFonts w:ascii="Times New Roman" w:eastAsia="Calibri" w:hAnsi="Times New Roman"/>
                <w:color w:val="70AD47"/>
                <w:sz w:val="24"/>
                <w:szCs w:val="24"/>
                <w:lang w:val="en-US"/>
              </w:rPr>
            </w:pPr>
          </w:p>
        </w:tc>
        <w:tc>
          <w:tcPr>
            <w:tcW w:w="2977" w:type="dxa"/>
            <w:vAlign w:val="center"/>
          </w:tcPr>
          <w:p w14:paraId="5A97CF37"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Aussagen zur Sicherheit von Bewohnenden</w:t>
            </w:r>
          </w:p>
        </w:tc>
        <w:tc>
          <w:tcPr>
            <w:tcW w:w="6945" w:type="dxa"/>
            <w:vAlign w:val="center"/>
          </w:tcPr>
          <w:p w14:paraId="0CF55B02"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Dieser Code wird vergeben, wenn Aussagen bezüglich Risiken für und des Schutzes vom Wohlergehen der Bewohnenden getroffen werden.</w:t>
            </w:r>
          </w:p>
        </w:tc>
        <w:tc>
          <w:tcPr>
            <w:tcW w:w="2551" w:type="dxa"/>
          </w:tcPr>
          <w:p w14:paraId="3BB11007" w14:textId="2C4DD0EB" w:rsidR="00BA53F6" w:rsidRPr="00E96795" w:rsidRDefault="00BA53F6" w:rsidP="00480C13">
            <w:pPr>
              <w:widowControl/>
              <w:rPr>
                <w:rFonts w:ascii="Times New Roman" w:eastAsia="Times New Roman" w:hAnsi="Times New Roman"/>
                <w:sz w:val="24"/>
                <w:szCs w:val="24"/>
                <w:lang w:val="en-US" w:eastAsia="de-DE"/>
              </w:rPr>
            </w:pPr>
            <w:r w:rsidRPr="00E96795">
              <w:rPr>
                <w:rFonts w:ascii="Times New Roman" w:eastAsia="Times New Roman" w:hAnsi="Times New Roman"/>
                <w:sz w:val="24"/>
                <w:szCs w:val="24"/>
                <w:lang w:eastAsia="de-DE"/>
              </w:rPr>
              <w:t>xxx</w:t>
            </w:r>
          </w:p>
        </w:tc>
      </w:tr>
      <w:tr w:rsidR="00480C13" w:rsidRPr="00480C13" w14:paraId="6F6D42D4" w14:textId="77777777" w:rsidTr="00271B9B">
        <w:trPr>
          <w:trHeight w:val="440"/>
        </w:trPr>
        <w:tc>
          <w:tcPr>
            <w:tcW w:w="704" w:type="dxa"/>
            <w:gridSpan w:val="2"/>
            <w:vAlign w:val="center"/>
          </w:tcPr>
          <w:p w14:paraId="04E56D81"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 xml:space="preserve">zu 9 </w:t>
            </w:r>
          </w:p>
        </w:tc>
        <w:tc>
          <w:tcPr>
            <w:tcW w:w="5387" w:type="dxa"/>
            <w:gridSpan w:val="2"/>
            <w:vAlign w:val="center"/>
          </w:tcPr>
          <w:p w14:paraId="4D2E1844" w14:textId="3CAC46EA" w:rsidR="00BA53F6" w:rsidRPr="00E96795" w:rsidRDefault="00BA53F6" w:rsidP="00E96795">
            <w:pPr>
              <w:widowControl/>
              <w:spacing w:line="259" w:lineRule="auto"/>
              <w:rPr>
                <w:rFonts w:ascii="Times New Roman" w:eastAsia="Calibri" w:hAnsi="Times New Roman"/>
                <w:sz w:val="24"/>
                <w:szCs w:val="24"/>
                <w:lang w:val="en-US"/>
              </w:rPr>
            </w:pPr>
            <w:proofErr w:type="spellStart"/>
            <w:r w:rsidRPr="00E96795">
              <w:rPr>
                <w:rFonts w:ascii="Times New Roman" w:eastAsia="Calibri" w:hAnsi="Times New Roman"/>
                <w:sz w:val="24"/>
                <w:szCs w:val="24"/>
                <w:lang w:val="en-US"/>
              </w:rPr>
              <w:t>Referenzcodes</w:t>
            </w:r>
            <w:proofErr w:type="spellEnd"/>
            <w:r w:rsidRPr="00E96795">
              <w:rPr>
                <w:rFonts w:ascii="Times New Roman" w:eastAsia="Calibri" w:hAnsi="Times New Roman"/>
                <w:sz w:val="24"/>
                <w:szCs w:val="24"/>
                <w:lang w:val="en-US"/>
              </w:rPr>
              <w:t xml:space="preserve">: </w:t>
            </w:r>
            <w:proofErr w:type="spellStart"/>
            <w:r w:rsidRPr="00E96795">
              <w:rPr>
                <w:rFonts w:ascii="Times New Roman" w:eastAsia="Calibri" w:hAnsi="Times New Roman"/>
                <w:sz w:val="24"/>
                <w:szCs w:val="24"/>
                <w:lang w:val="en-US"/>
              </w:rPr>
              <w:t>Bewohnende</w:t>
            </w:r>
            <w:proofErr w:type="spellEnd"/>
            <w:r w:rsidRPr="00E96795">
              <w:rPr>
                <w:rFonts w:ascii="Times New Roman" w:eastAsia="Calibri" w:hAnsi="Times New Roman"/>
                <w:sz w:val="24"/>
                <w:szCs w:val="24"/>
                <w:lang w:val="en-US"/>
              </w:rPr>
              <w:t>/</w:t>
            </w:r>
            <w:proofErr w:type="spellStart"/>
            <w:r w:rsidRPr="00E96795">
              <w:rPr>
                <w:rFonts w:ascii="Times New Roman" w:eastAsia="Calibri" w:hAnsi="Times New Roman"/>
                <w:sz w:val="24"/>
                <w:szCs w:val="24"/>
                <w:lang w:val="en-US"/>
              </w:rPr>
              <w:t>Pflegende</w:t>
            </w:r>
            <w:proofErr w:type="spellEnd"/>
            <w:r w:rsidRPr="00E96795">
              <w:rPr>
                <w:rFonts w:ascii="Times New Roman" w:eastAsia="Calibri" w:hAnsi="Times New Roman"/>
                <w:sz w:val="24"/>
                <w:szCs w:val="24"/>
                <w:lang w:val="en-US"/>
              </w:rPr>
              <w:t>/</w:t>
            </w:r>
            <w:proofErr w:type="spellStart"/>
            <w:r w:rsidRPr="00E96795">
              <w:rPr>
                <w:rFonts w:ascii="Times New Roman" w:eastAsia="Calibri" w:hAnsi="Times New Roman"/>
                <w:sz w:val="24"/>
                <w:szCs w:val="24"/>
                <w:lang w:val="en-US"/>
              </w:rPr>
              <w:t>Angehörige</w:t>
            </w:r>
            <w:proofErr w:type="spellEnd"/>
          </w:p>
        </w:tc>
        <w:tc>
          <w:tcPr>
            <w:tcW w:w="9502" w:type="dxa"/>
            <w:gridSpan w:val="3"/>
            <w:vAlign w:val="center"/>
          </w:tcPr>
          <w:p w14:paraId="7C65C5C3" w14:textId="4C3A171E" w:rsidR="00BA53F6" w:rsidRPr="00E96795" w:rsidRDefault="00BA53F6" w:rsidP="00E96795">
            <w:pPr>
              <w:widowControl/>
              <w:rPr>
                <w:rFonts w:ascii="Times New Roman" w:eastAsia="Times New Roman" w:hAnsi="Times New Roman"/>
                <w:sz w:val="24"/>
                <w:szCs w:val="24"/>
                <w:lang w:eastAsia="de-DE"/>
              </w:rPr>
            </w:pPr>
            <w:r w:rsidRPr="00E96795">
              <w:rPr>
                <w:rFonts w:ascii="Times New Roman" w:eastAsia="Times New Roman" w:hAnsi="Times New Roman"/>
                <w:sz w:val="24"/>
                <w:szCs w:val="24"/>
                <w:lang w:eastAsia="de-DE"/>
              </w:rPr>
              <w:t>Gemeinsam mit dem Code ‘Sicherheit’ wird ein Referenzcode vergeben, um die Perspektive zu verdeutlichen, aus der die Sicherheit diskutiert wird. Geht es z.B. um das Sicherheitsgefühl der Pflegenden (wie im Beispiel oben) geht, oder der Ang</w:t>
            </w:r>
            <w:r w:rsidR="009C143D">
              <w:rPr>
                <w:rFonts w:ascii="Times New Roman" w:eastAsia="Times New Roman" w:hAnsi="Times New Roman"/>
                <w:sz w:val="24"/>
                <w:szCs w:val="24"/>
                <w:lang w:eastAsia="de-DE"/>
              </w:rPr>
              <w:t>e</w:t>
            </w:r>
            <w:r w:rsidRPr="00E96795">
              <w:rPr>
                <w:rFonts w:ascii="Times New Roman" w:eastAsia="Times New Roman" w:hAnsi="Times New Roman"/>
                <w:sz w:val="24"/>
                <w:szCs w:val="24"/>
                <w:lang w:eastAsia="de-DE"/>
              </w:rPr>
              <w:t>hörigen, oder der Bewohnenden.</w:t>
            </w:r>
          </w:p>
        </w:tc>
      </w:tr>
      <w:tr w:rsidR="00480C13" w:rsidRPr="00420553" w14:paraId="7D5CA81D" w14:textId="77777777" w:rsidTr="00271B9B">
        <w:trPr>
          <w:gridAfter w:val="1"/>
          <w:wAfter w:w="6" w:type="dxa"/>
          <w:trHeight w:val="440"/>
        </w:trPr>
        <w:tc>
          <w:tcPr>
            <w:tcW w:w="562" w:type="dxa"/>
          </w:tcPr>
          <w:p w14:paraId="04E3B463" w14:textId="5D8CF1FE"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10</w:t>
            </w:r>
          </w:p>
        </w:tc>
        <w:tc>
          <w:tcPr>
            <w:tcW w:w="2552" w:type="dxa"/>
            <w:gridSpan w:val="2"/>
            <w:vAlign w:val="center"/>
          </w:tcPr>
          <w:p w14:paraId="2E8BF8E8" w14:textId="77777777" w:rsidR="00BA53F6" w:rsidRPr="00E96795" w:rsidRDefault="00BA53F6" w:rsidP="00E96795">
            <w:pPr>
              <w:widowControl/>
              <w:spacing w:line="259" w:lineRule="auto"/>
              <w:rPr>
                <w:rFonts w:ascii="Times New Roman" w:eastAsia="Calibri" w:hAnsi="Times New Roman"/>
                <w:b/>
                <w:bCs/>
                <w:sz w:val="24"/>
                <w:szCs w:val="24"/>
              </w:rPr>
            </w:pPr>
            <w:r w:rsidRPr="00E96795">
              <w:rPr>
                <w:rFonts w:ascii="Times New Roman" w:eastAsia="Calibri" w:hAnsi="Times New Roman"/>
                <w:b/>
                <w:bCs/>
                <w:sz w:val="24"/>
                <w:szCs w:val="24"/>
              </w:rPr>
              <w:t xml:space="preserve">Schutz </w:t>
            </w:r>
          </w:p>
        </w:tc>
        <w:tc>
          <w:tcPr>
            <w:tcW w:w="2977" w:type="dxa"/>
            <w:vAlign w:val="center"/>
          </w:tcPr>
          <w:p w14:paraId="4AD8A5EF"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Aussagen zu Eigen- und Fremdschutz</w:t>
            </w:r>
          </w:p>
        </w:tc>
        <w:tc>
          <w:tcPr>
            <w:tcW w:w="6945" w:type="dxa"/>
            <w:vAlign w:val="center"/>
          </w:tcPr>
          <w:p w14:paraId="7462B0DD"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Dieser Code wird vergeben, wenn der Eigen- oder Fremdschutz im Kontext der stationären Demenzpflege thematisiert wird.</w:t>
            </w:r>
          </w:p>
        </w:tc>
        <w:tc>
          <w:tcPr>
            <w:tcW w:w="2551" w:type="dxa"/>
          </w:tcPr>
          <w:p w14:paraId="092815D6" w14:textId="5B871CBF" w:rsidR="00BA53F6" w:rsidRPr="00E96795" w:rsidRDefault="00BA53F6" w:rsidP="00E96795">
            <w:pPr>
              <w:widowControl/>
              <w:rPr>
                <w:rFonts w:ascii="Times New Roman" w:eastAsia="Times New Roman" w:hAnsi="Times New Roman"/>
                <w:sz w:val="24"/>
                <w:szCs w:val="24"/>
                <w:lang w:eastAsia="de-DE"/>
              </w:rPr>
            </w:pPr>
            <w:r w:rsidRPr="00E96795">
              <w:rPr>
                <w:rFonts w:ascii="Times New Roman" w:eastAsia="Times New Roman" w:hAnsi="Times New Roman"/>
                <w:sz w:val="24"/>
                <w:szCs w:val="24"/>
                <w:lang w:eastAsia="de-DE"/>
              </w:rPr>
              <w:t>xxx</w:t>
            </w:r>
          </w:p>
        </w:tc>
      </w:tr>
      <w:tr w:rsidR="00480C13" w:rsidRPr="00B11E48" w14:paraId="392C48BC" w14:textId="77777777" w:rsidTr="00271B9B">
        <w:trPr>
          <w:gridAfter w:val="1"/>
          <w:wAfter w:w="6" w:type="dxa"/>
          <w:trHeight w:val="440"/>
        </w:trPr>
        <w:tc>
          <w:tcPr>
            <w:tcW w:w="562" w:type="dxa"/>
          </w:tcPr>
          <w:p w14:paraId="10349F2D" w14:textId="48D3F7EF"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11</w:t>
            </w:r>
          </w:p>
        </w:tc>
        <w:tc>
          <w:tcPr>
            <w:tcW w:w="2552" w:type="dxa"/>
            <w:gridSpan w:val="2"/>
            <w:vAlign w:val="center"/>
          </w:tcPr>
          <w:p w14:paraId="4DCB49CE" w14:textId="77777777" w:rsidR="00BA53F6" w:rsidRPr="00E96795" w:rsidRDefault="00BA53F6" w:rsidP="00E96795">
            <w:pPr>
              <w:widowControl/>
              <w:spacing w:line="259" w:lineRule="auto"/>
              <w:rPr>
                <w:rFonts w:ascii="Times New Roman" w:eastAsia="Calibri" w:hAnsi="Times New Roman"/>
                <w:b/>
                <w:sz w:val="24"/>
                <w:szCs w:val="24"/>
              </w:rPr>
            </w:pPr>
            <w:r w:rsidRPr="00E96795">
              <w:rPr>
                <w:rFonts w:ascii="Times New Roman" w:eastAsia="Calibri" w:hAnsi="Times New Roman"/>
                <w:b/>
                <w:sz w:val="24"/>
                <w:szCs w:val="24"/>
              </w:rPr>
              <w:t>Werte</w:t>
            </w:r>
          </w:p>
          <w:p w14:paraId="0ADB301E" w14:textId="77777777" w:rsidR="00BA53F6" w:rsidRPr="00E96795" w:rsidRDefault="00BA53F6" w:rsidP="00E96795">
            <w:pPr>
              <w:widowControl/>
              <w:spacing w:line="259" w:lineRule="auto"/>
              <w:rPr>
                <w:rFonts w:ascii="Times New Roman" w:eastAsia="Calibri" w:hAnsi="Times New Roman"/>
                <w:sz w:val="24"/>
                <w:szCs w:val="24"/>
              </w:rPr>
            </w:pPr>
          </w:p>
        </w:tc>
        <w:tc>
          <w:tcPr>
            <w:tcW w:w="2977" w:type="dxa"/>
            <w:vAlign w:val="center"/>
          </w:tcPr>
          <w:p w14:paraId="15D19EEE"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Aussagen zu Werten</w:t>
            </w:r>
          </w:p>
        </w:tc>
        <w:tc>
          <w:tcPr>
            <w:tcW w:w="6945" w:type="dxa"/>
            <w:vAlign w:val="center"/>
          </w:tcPr>
          <w:p w14:paraId="25CAD47F"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Dieser Code wird vergeben, wenn Aussagen zu anderen Werten (</w:t>
            </w:r>
            <w:r w:rsidRPr="00E96795">
              <w:rPr>
                <w:rFonts w:ascii="Times New Roman" w:eastAsia="Calibri" w:hAnsi="Times New Roman"/>
                <w:sz w:val="24"/>
                <w:szCs w:val="24"/>
                <w:u w:val="single"/>
              </w:rPr>
              <w:t>nicht</w:t>
            </w:r>
            <w:r w:rsidRPr="00E96795">
              <w:rPr>
                <w:rFonts w:ascii="Times New Roman" w:eastAsia="Calibri" w:hAnsi="Times New Roman"/>
                <w:sz w:val="24"/>
                <w:szCs w:val="24"/>
              </w:rPr>
              <w:t xml:space="preserve"> Freiheit oder Sicherheit) getätigt werden, wie z.B. Fürsorge, Gerechtigkeit oder Ehrlichkeit.</w:t>
            </w:r>
          </w:p>
        </w:tc>
        <w:tc>
          <w:tcPr>
            <w:tcW w:w="2551" w:type="dxa"/>
          </w:tcPr>
          <w:p w14:paraId="7146E347" w14:textId="3395F817" w:rsidR="00BA53F6" w:rsidRPr="00E96795" w:rsidRDefault="00BA53F6" w:rsidP="00E96795">
            <w:pPr>
              <w:widowControl/>
              <w:rPr>
                <w:rFonts w:ascii="Times New Roman" w:eastAsia="Times New Roman" w:hAnsi="Times New Roman"/>
                <w:sz w:val="24"/>
                <w:szCs w:val="24"/>
                <w:lang w:eastAsia="de-DE"/>
              </w:rPr>
            </w:pPr>
            <w:r w:rsidRPr="00E96795">
              <w:rPr>
                <w:rFonts w:ascii="Times New Roman" w:eastAsia="Times New Roman" w:hAnsi="Times New Roman"/>
                <w:sz w:val="24"/>
                <w:szCs w:val="24"/>
                <w:lang w:eastAsia="de-DE"/>
              </w:rPr>
              <w:t>xxx</w:t>
            </w:r>
          </w:p>
        </w:tc>
      </w:tr>
      <w:tr w:rsidR="00480C13" w:rsidRPr="00B11E48" w14:paraId="10A087FC" w14:textId="77777777" w:rsidTr="00271B9B">
        <w:trPr>
          <w:gridAfter w:val="1"/>
          <w:wAfter w:w="6" w:type="dxa"/>
          <w:trHeight w:val="812"/>
        </w:trPr>
        <w:tc>
          <w:tcPr>
            <w:tcW w:w="562" w:type="dxa"/>
            <w:shd w:val="clear" w:color="auto" w:fill="auto"/>
          </w:tcPr>
          <w:p w14:paraId="13E7CC40" w14:textId="29952981"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12</w:t>
            </w:r>
          </w:p>
        </w:tc>
        <w:tc>
          <w:tcPr>
            <w:tcW w:w="2552" w:type="dxa"/>
            <w:gridSpan w:val="2"/>
            <w:shd w:val="clear" w:color="auto" w:fill="auto"/>
            <w:vAlign w:val="center"/>
          </w:tcPr>
          <w:p w14:paraId="3BEC304C" w14:textId="28A792DF" w:rsidR="00BA53F6" w:rsidRPr="00E96795" w:rsidRDefault="00BA53F6" w:rsidP="00E96795">
            <w:pPr>
              <w:widowControl/>
              <w:spacing w:line="259" w:lineRule="auto"/>
              <w:rPr>
                <w:rFonts w:ascii="Times New Roman" w:eastAsia="Calibri" w:hAnsi="Times New Roman"/>
                <w:b/>
                <w:sz w:val="24"/>
                <w:szCs w:val="24"/>
              </w:rPr>
            </w:pPr>
            <w:r w:rsidRPr="00E96795">
              <w:rPr>
                <w:rFonts w:ascii="Times New Roman" w:eastAsia="Calibri" w:hAnsi="Times New Roman"/>
                <w:b/>
                <w:sz w:val="24"/>
                <w:szCs w:val="24"/>
              </w:rPr>
              <w:t>Problem</w:t>
            </w:r>
          </w:p>
        </w:tc>
        <w:tc>
          <w:tcPr>
            <w:tcW w:w="2977" w:type="dxa"/>
            <w:shd w:val="clear" w:color="auto" w:fill="auto"/>
            <w:vAlign w:val="center"/>
          </w:tcPr>
          <w:p w14:paraId="6F05AD39"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Aussagen über Probleme</w:t>
            </w:r>
          </w:p>
        </w:tc>
        <w:tc>
          <w:tcPr>
            <w:tcW w:w="6945" w:type="dxa"/>
            <w:shd w:val="clear" w:color="auto" w:fill="auto"/>
            <w:vAlign w:val="center"/>
          </w:tcPr>
          <w:p w14:paraId="47D346D6"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Dieser Code wird vergeben, wenn (moralische) Probleme beschrieben werden (Konflikte, Dilemmas).</w:t>
            </w:r>
          </w:p>
        </w:tc>
        <w:tc>
          <w:tcPr>
            <w:tcW w:w="2551" w:type="dxa"/>
            <w:shd w:val="clear" w:color="auto" w:fill="auto"/>
          </w:tcPr>
          <w:p w14:paraId="0F516593" w14:textId="514B78B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xxx</w:t>
            </w:r>
          </w:p>
        </w:tc>
      </w:tr>
      <w:tr w:rsidR="00480C13" w:rsidRPr="00480C13" w14:paraId="32FA1A63" w14:textId="77777777" w:rsidTr="00271B9B">
        <w:trPr>
          <w:gridAfter w:val="1"/>
          <w:wAfter w:w="6" w:type="dxa"/>
          <w:trHeight w:val="527"/>
        </w:trPr>
        <w:tc>
          <w:tcPr>
            <w:tcW w:w="704" w:type="dxa"/>
            <w:gridSpan w:val="2"/>
            <w:shd w:val="clear" w:color="auto" w:fill="FFFFFF"/>
            <w:vAlign w:val="center"/>
          </w:tcPr>
          <w:p w14:paraId="1704125F" w14:textId="2102252A" w:rsidR="00BA53F6" w:rsidRPr="00E96795" w:rsidRDefault="00BA53F6" w:rsidP="00E96795">
            <w:pPr>
              <w:widowControl/>
              <w:spacing w:line="259" w:lineRule="auto"/>
              <w:rPr>
                <w:rFonts w:ascii="Times New Roman" w:eastAsia="Calibri" w:hAnsi="Times New Roman"/>
                <w:sz w:val="24"/>
                <w:szCs w:val="24"/>
                <w:lang w:val="en-US"/>
              </w:rPr>
            </w:pPr>
            <w:r w:rsidRPr="00E96795">
              <w:rPr>
                <w:rFonts w:ascii="Times New Roman" w:eastAsia="Calibri" w:hAnsi="Times New Roman"/>
                <w:sz w:val="24"/>
                <w:szCs w:val="24"/>
                <w:lang w:val="en-US"/>
              </w:rPr>
              <w:t>12 a</w:t>
            </w:r>
          </w:p>
        </w:tc>
        <w:tc>
          <w:tcPr>
            <w:tcW w:w="2410" w:type="dxa"/>
            <w:shd w:val="clear" w:color="auto" w:fill="FFFFFF"/>
            <w:vAlign w:val="center"/>
          </w:tcPr>
          <w:p w14:paraId="124183F5" w14:textId="77777777" w:rsidR="00BA53F6" w:rsidRPr="00E96795" w:rsidRDefault="00BA53F6" w:rsidP="00E96795">
            <w:pPr>
              <w:widowControl/>
              <w:spacing w:line="259" w:lineRule="auto"/>
              <w:rPr>
                <w:rFonts w:ascii="Times New Roman" w:eastAsia="Calibri" w:hAnsi="Times New Roman"/>
                <w:i/>
                <w:iCs/>
                <w:sz w:val="24"/>
                <w:szCs w:val="24"/>
              </w:rPr>
            </w:pPr>
            <w:r w:rsidRPr="00E96795">
              <w:rPr>
                <w:rFonts w:ascii="Times New Roman" w:eastAsia="Calibri" w:hAnsi="Times New Roman"/>
                <w:i/>
                <w:iCs/>
                <w:sz w:val="24"/>
                <w:szCs w:val="24"/>
              </w:rPr>
              <w:t>Problembewusstsein</w:t>
            </w:r>
          </w:p>
        </w:tc>
        <w:tc>
          <w:tcPr>
            <w:tcW w:w="2977" w:type="dxa"/>
            <w:shd w:val="clear" w:color="auto" w:fill="FFFFFF"/>
            <w:vAlign w:val="center"/>
          </w:tcPr>
          <w:p w14:paraId="766FFF61"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Moralische Bewertung der Konflikte/ Probleme</w:t>
            </w:r>
          </w:p>
        </w:tc>
        <w:tc>
          <w:tcPr>
            <w:tcW w:w="6945" w:type="dxa"/>
            <w:shd w:val="clear" w:color="auto" w:fill="FFFFFF"/>
            <w:vAlign w:val="center"/>
          </w:tcPr>
          <w:p w14:paraId="41A520FA"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Dieser Code wird vergeben, wenn moralische Probleme/ Konflikte oder Dilemmas bewertet oder eingeordnet werden oder Maßnahmen problematisiert werden.</w:t>
            </w:r>
          </w:p>
        </w:tc>
        <w:tc>
          <w:tcPr>
            <w:tcW w:w="2551" w:type="dxa"/>
            <w:shd w:val="clear" w:color="auto" w:fill="FFFFFF"/>
          </w:tcPr>
          <w:p w14:paraId="76EEF0A8" w14:textId="54201DA3"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shd w:val="clear" w:color="auto" w:fill="FFFFFF"/>
              </w:rPr>
              <w:t>xxx</w:t>
            </w:r>
          </w:p>
        </w:tc>
      </w:tr>
      <w:tr w:rsidR="00480C13" w:rsidRPr="00B11E48" w14:paraId="33E1BFFE" w14:textId="77777777" w:rsidTr="00271B9B">
        <w:trPr>
          <w:gridAfter w:val="1"/>
          <w:wAfter w:w="6" w:type="dxa"/>
          <w:trHeight w:val="466"/>
        </w:trPr>
        <w:tc>
          <w:tcPr>
            <w:tcW w:w="562" w:type="dxa"/>
            <w:shd w:val="clear" w:color="auto" w:fill="auto"/>
          </w:tcPr>
          <w:p w14:paraId="571A9968" w14:textId="6DC89F1C"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13</w:t>
            </w:r>
          </w:p>
        </w:tc>
        <w:tc>
          <w:tcPr>
            <w:tcW w:w="2552" w:type="dxa"/>
            <w:gridSpan w:val="2"/>
            <w:shd w:val="clear" w:color="auto" w:fill="auto"/>
            <w:vAlign w:val="center"/>
          </w:tcPr>
          <w:p w14:paraId="5DDDB5FF" w14:textId="1CA8E136" w:rsidR="00BA53F6" w:rsidRPr="00E96795" w:rsidRDefault="00BA53F6" w:rsidP="00E96795">
            <w:pPr>
              <w:widowControl/>
              <w:spacing w:line="259" w:lineRule="auto"/>
              <w:rPr>
                <w:rFonts w:ascii="Times New Roman" w:eastAsia="Calibri" w:hAnsi="Times New Roman"/>
                <w:b/>
                <w:sz w:val="24"/>
                <w:szCs w:val="24"/>
              </w:rPr>
            </w:pPr>
            <w:r w:rsidRPr="00E96795">
              <w:rPr>
                <w:rFonts w:ascii="Times New Roman" w:eastAsia="Calibri" w:hAnsi="Times New Roman"/>
                <w:b/>
                <w:sz w:val="24"/>
                <w:szCs w:val="24"/>
              </w:rPr>
              <w:t>Anerkennung</w:t>
            </w:r>
          </w:p>
        </w:tc>
        <w:tc>
          <w:tcPr>
            <w:tcW w:w="2977" w:type="dxa"/>
            <w:shd w:val="clear" w:color="auto" w:fill="auto"/>
            <w:vAlign w:val="center"/>
          </w:tcPr>
          <w:p w14:paraId="1D9BE6C2"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Positive Bewertung von Interventionen, Maßnahmen, Vorgaben/ Regelungen</w:t>
            </w:r>
          </w:p>
        </w:tc>
        <w:tc>
          <w:tcPr>
            <w:tcW w:w="6945" w:type="dxa"/>
            <w:shd w:val="clear" w:color="auto" w:fill="auto"/>
            <w:vAlign w:val="center"/>
          </w:tcPr>
          <w:p w14:paraId="00F06245"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 xml:space="preserve">Dieser Code wird vergeben, wenn eine positive Bewertung von Interventionen, Maßnahmen, Vorgaben/ Regelungen vorgenommen wird oder </w:t>
            </w:r>
            <w:proofErr w:type="spellStart"/>
            <w:r w:rsidRPr="00E96795">
              <w:rPr>
                <w:rFonts w:ascii="Times New Roman" w:eastAsia="Calibri" w:hAnsi="Times New Roman"/>
                <w:i/>
                <w:sz w:val="24"/>
                <w:szCs w:val="24"/>
              </w:rPr>
              <w:t>best</w:t>
            </w:r>
            <w:proofErr w:type="spellEnd"/>
            <w:r w:rsidRPr="00E96795">
              <w:rPr>
                <w:rFonts w:ascii="Times New Roman" w:eastAsia="Calibri" w:hAnsi="Times New Roman"/>
                <w:i/>
                <w:sz w:val="24"/>
                <w:szCs w:val="24"/>
              </w:rPr>
              <w:t xml:space="preserve"> </w:t>
            </w:r>
            <w:proofErr w:type="spellStart"/>
            <w:r w:rsidRPr="00E96795">
              <w:rPr>
                <w:rFonts w:ascii="Times New Roman" w:eastAsia="Calibri" w:hAnsi="Times New Roman"/>
                <w:i/>
                <w:sz w:val="24"/>
                <w:szCs w:val="24"/>
              </w:rPr>
              <w:t>practices</w:t>
            </w:r>
            <w:proofErr w:type="spellEnd"/>
            <w:r w:rsidRPr="00E96795">
              <w:rPr>
                <w:rFonts w:ascii="Times New Roman" w:eastAsia="Calibri" w:hAnsi="Times New Roman"/>
                <w:sz w:val="24"/>
                <w:szCs w:val="24"/>
              </w:rPr>
              <w:t xml:space="preserve"> identifiziert werden.</w:t>
            </w:r>
          </w:p>
        </w:tc>
        <w:tc>
          <w:tcPr>
            <w:tcW w:w="2551" w:type="dxa"/>
            <w:shd w:val="clear" w:color="auto" w:fill="auto"/>
          </w:tcPr>
          <w:p w14:paraId="2E169C92" w14:textId="509CDFC5"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shd w:val="clear" w:color="auto" w:fill="FFFFFF"/>
              </w:rPr>
              <w:t>xxx</w:t>
            </w:r>
          </w:p>
        </w:tc>
      </w:tr>
      <w:tr w:rsidR="00480C13" w:rsidRPr="00420553" w14:paraId="0A2F034A" w14:textId="77777777" w:rsidTr="00271B9B">
        <w:trPr>
          <w:gridAfter w:val="1"/>
          <w:wAfter w:w="6" w:type="dxa"/>
          <w:trHeight w:val="440"/>
        </w:trPr>
        <w:tc>
          <w:tcPr>
            <w:tcW w:w="562" w:type="dxa"/>
            <w:shd w:val="clear" w:color="auto" w:fill="auto"/>
          </w:tcPr>
          <w:p w14:paraId="6289F087" w14:textId="7B118E9C"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14</w:t>
            </w:r>
          </w:p>
        </w:tc>
        <w:tc>
          <w:tcPr>
            <w:tcW w:w="2552" w:type="dxa"/>
            <w:gridSpan w:val="2"/>
            <w:shd w:val="clear" w:color="auto" w:fill="auto"/>
            <w:vAlign w:val="center"/>
          </w:tcPr>
          <w:p w14:paraId="2402EFBD" w14:textId="13457BFE" w:rsidR="00BA53F6" w:rsidRPr="00E96795" w:rsidRDefault="00BA53F6" w:rsidP="00E96795">
            <w:pPr>
              <w:widowControl/>
              <w:spacing w:line="259" w:lineRule="auto"/>
              <w:rPr>
                <w:rFonts w:ascii="Times New Roman" w:eastAsia="Calibri" w:hAnsi="Times New Roman"/>
                <w:b/>
                <w:sz w:val="24"/>
                <w:szCs w:val="24"/>
              </w:rPr>
            </w:pPr>
            <w:r w:rsidRPr="00E96795">
              <w:rPr>
                <w:rFonts w:ascii="Times New Roman" w:eastAsia="Calibri" w:hAnsi="Times New Roman"/>
                <w:b/>
                <w:sz w:val="24"/>
                <w:szCs w:val="24"/>
              </w:rPr>
              <w:t>Kritik</w:t>
            </w:r>
          </w:p>
        </w:tc>
        <w:tc>
          <w:tcPr>
            <w:tcW w:w="2977" w:type="dxa"/>
            <w:shd w:val="clear" w:color="auto" w:fill="auto"/>
            <w:vAlign w:val="center"/>
          </w:tcPr>
          <w:p w14:paraId="1FB3F3D0"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Negative Bewertung von Interventionen, Maßnahmen, Vorgaben/ Regelungen</w:t>
            </w:r>
          </w:p>
        </w:tc>
        <w:tc>
          <w:tcPr>
            <w:tcW w:w="6945" w:type="dxa"/>
            <w:shd w:val="clear" w:color="auto" w:fill="auto"/>
            <w:vAlign w:val="center"/>
          </w:tcPr>
          <w:p w14:paraId="559D3758"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Dieser Code wird vergeben, wenn eine positive Bewertung von Interventionen, Maßnahmen, Vorgaben/ Regelungen vorgenommen wird oder „</w:t>
            </w:r>
            <w:proofErr w:type="spellStart"/>
            <w:r w:rsidRPr="00E96795">
              <w:rPr>
                <w:rFonts w:ascii="Times New Roman" w:eastAsia="Calibri" w:hAnsi="Times New Roman"/>
                <w:i/>
                <w:sz w:val="24"/>
                <w:szCs w:val="24"/>
              </w:rPr>
              <w:t>worst</w:t>
            </w:r>
            <w:proofErr w:type="spellEnd"/>
            <w:r w:rsidRPr="00E96795">
              <w:rPr>
                <w:rFonts w:ascii="Times New Roman" w:eastAsia="Calibri" w:hAnsi="Times New Roman"/>
                <w:i/>
                <w:sz w:val="24"/>
                <w:szCs w:val="24"/>
              </w:rPr>
              <w:t xml:space="preserve"> </w:t>
            </w:r>
            <w:proofErr w:type="spellStart"/>
            <w:r w:rsidRPr="00E96795">
              <w:rPr>
                <w:rFonts w:ascii="Times New Roman" w:eastAsia="Calibri" w:hAnsi="Times New Roman"/>
                <w:i/>
                <w:sz w:val="24"/>
                <w:szCs w:val="24"/>
              </w:rPr>
              <w:t>practices</w:t>
            </w:r>
            <w:proofErr w:type="spellEnd"/>
            <w:r w:rsidRPr="00E96795">
              <w:rPr>
                <w:rFonts w:ascii="Times New Roman" w:eastAsia="Calibri" w:hAnsi="Times New Roman"/>
                <w:i/>
                <w:sz w:val="24"/>
                <w:szCs w:val="24"/>
              </w:rPr>
              <w:t>“</w:t>
            </w:r>
            <w:r w:rsidRPr="00E96795">
              <w:rPr>
                <w:rFonts w:ascii="Times New Roman" w:eastAsia="Calibri" w:hAnsi="Times New Roman"/>
                <w:sz w:val="24"/>
                <w:szCs w:val="24"/>
              </w:rPr>
              <w:t xml:space="preserve"> identifiziert werden.</w:t>
            </w:r>
          </w:p>
        </w:tc>
        <w:tc>
          <w:tcPr>
            <w:tcW w:w="2551" w:type="dxa"/>
            <w:shd w:val="clear" w:color="auto" w:fill="auto"/>
          </w:tcPr>
          <w:p w14:paraId="0B61216F" w14:textId="4731BD85" w:rsidR="00BA53F6" w:rsidRPr="00E96795" w:rsidRDefault="00BA53F6" w:rsidP="00E96795">
            <w:pPr>
              <w:widowControl/>
              <w:rPr>
                <w:rFonts w:ascii="Times New Roman" w:eastAsia="Times New Roman" w:hAnsi="Times New Roman"/>
                <w:sz w:val="24"/>
                <w:szCs w:val="24"/>
                <w:lang w:val="en-US" w:eastAsia="de-DE"/>
              </w:rPr>
            </w:pPr>
            <w:r w:rsidRPr="00E96795">
              <w:rPr>
                <w:rFonts w:ascii="Times New Roman" w:eastAsia="Times New Roman" w:hAnsi="Times New Roman"/>
                <w:sz w:val="24"/>
                <w:szCs w:val="24"/>
                <w:lang w:eastAsia="de-DE"/>
              </w:rPr>
              <w:t>xxx</w:t>
            </w:r>
          </w:p>
        </w:tc>
      </w:tr>
      <w:tr w:rsidR="00480C13" w:rsidRPr="00420553" w14:paraId="552690F9" w14:textId="77777777" w:rsidTr="00271B9B">
        <w:trPr>
          <w:gridAfter w:val="1"/>
          <w:wAfter w:w="6" w:type="dxa"/>
          <w:trHeight w:val="440"/>
        </w:trPr>
        <w:tc>
          <w:tcPr>
            <w:tcW w:w="562" w:type="dxa"/>
          </w:tcPr>
          <w:p w14:paraId="141128A3" w14:textId="0E43976F"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lastRenderedPageBreak/>
              <w:t>15</w:t>
            </w:r>
          </w:p>
        </w:tc>
        <w:tc>
          <w:tcPr>
            <w:tcW w:w="2552" w:type="dxa"/>
            <w:gridSpan w:val="2"/>
            <w:vAlign w:val="center"/>
          </w:tcPr>
          <w:p w14:paraId="40D9E3A7" w14:textId="2867F229" w:rsidR="00BA53F6" w:rsidRPr="00E96795" w:rsidRDefault="00BA53F6" w:rsidP="00E96795">
            <w:pPr>
              <w:widowControl/>
              <w:spacing w:line="259" w:lineRule="auto"/>
              <w:rPr>
                <w:rFonts w:ascii="Times New Roman" w:eastAsia="Calibri" w:hAnsi="Times New Roman"/>
                <w:b/>
                <w:sz w:val="24"/>
                <w:szCs w:val="24"/>
              </w:rPr>
            </w:pPr>
            <w:r w:rsidRPr="00E96795">
              <w:rPr>
                <w:rFonts w:ascii="Times New Roman" w:eastAsia="Calibri" w:hAnsi="Times New Roman"/>
                <w:b/>
                <w:sz w:val="24"/>
                <w:szCs w:val="24"/>
              </w:rPr>
              <w:t>Forderungen</w:t>
            </w:r>
          </w:p>
        </w:tc>
        <w:tc>
          <w:tcPr>
            <w:tcW w:w="2977" w:type="dxa"/>
            <w:vAlign w:val="center"/>
          </w:tcPr>
          <w:p w14:paraId="01FF42FB"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Aussagen, die Veränderungen fordern</w:t>
            </w:r>
          </w:p>
        </w:tc>
        <w:tc>
          <w:tcPr>
            <w:tcW w:w="6945" w:type="dxa"/>
            <w:vAlign w:val="center"/>
          </w:tcPr>
          <w:p w14:paraId="38B94B56" w14:textId="77777777" w:rsidR="00BA53F6" w:rsidRPr="00E96795" w:rsidRDefault="00BA53F6" w:rsidP="00E96795">
            <w:pPr>
              <w:widowControl/>
              <w:spacing w:line="259" w:lineRule="auto"/>
              <w:rPr>
                <w:rFonts w:ascii="Times New Roman" w:eastAsia="Calibri" w:hAnsi="Times New Roman"/>
                <w:sz w:val="24"/>
                <w:szCs w:val="24"/>
              </w:rPr>
            </w:pPr>
            <w:r w:rsidRPr="00E96795">
              <w:rPr>
                <w:rFonts w:ascii="Times New Roman" w:eastAsia="Calibri" w:hAnsi="Times New Roman"/>
                <w:sz w:val="24"/>
                <w:szCs w:val="24"/>
              </w:rPr>
              <w:t>Dieser Code wird vergeben, wenn Veränderungen gefordert oder vorgeschlagen werden, z.B. in Bezug auf (Einrichtungs-)Strukturen, Interventionen und Gewohnheiten.</w:t>
            </w:r>
          </w:p>
        </w:tc>
        <w:tc>
          <w:tcPr>
            <w:tcW w:w="2551" w:type="dxa"/>
          </w:tcPr>
          <w:p w14:paraId="378BE5E8" w14:textId="05071437" w:rsidR="00BA53F6" w:rsidRPr="00E96795" w:rsidRDefault="00BA53F6" w:rsidP="00E96795">
            <w:pPr>
              <w:keepNext/>
              <w:widowControl/>
              <w:rPr>
                <w:rFonts w:ascii="Times New Roman" w:eastAsia="Times New Roman" w:hAnsi="Times New Roman"/>
                <w:sz w:val="24"/>
                <w:szCs w:val="24"/>
                <w:lang w:eastAsia="de-DE"/>
              </w:rPr>
            </w:pPr>
            <w:r w:rsidRPr="00E96795">
              <w:rPr>
                <w:rFonts w:ascii="Times New Roman" w:eastAsia="Times New Roman" w:hAnsi="Times New Roman"/>
                <w:sz w:val="24"/>
                <w:szCs w:val="24"/>
                <w:lang w:eastAsia="de-DE"/>
              </w:rPr>
              <w:t>xxx</w:t>
            </w:r>
          </w:p>
        </w:tc>
      </w:tr>
    </w:tbl>
    <w:p w14:paraId="1020AEB5" w14:textId="77777777" w:rsidR="00480C13" w:rsidRPr="00E96795" w:rsidRDefault="00480C13" w:rsidP="00E96795">
      <w:pPr>
        <w:pStyle w:val="Beschriftung"/>
        <w:framePr w:hSpace="141" w:wrap="around" w:vAnchor="page" w:hAnchor="page" w:x="3151" w:y="4242"/>
        <w:jc w:val="center"/>
        <w:rPr>
          <w:rFonts w:ascii="Times New Roman" w:hAnsi="Times New Roman" w:cs="Times New Roman"/>
        </w:rPr>
      </w:pPr>
      <w:r w:rsidRPr="00E96795">
        <w:rPr>
          <w:rFonts w:ascii="Times New Roman" w:hAnsi="Times New Roman" w:cs="Times New Roman"/>
        </w:rPr>
        <w:t xml:space="preserve">Tabelle </w:t>
      </w:r>
      <w:r w:rsidRPr="00E96795">
        <w:rPr>
          <w:rFonts w:ascii="Times New Roman" w:hAnsi="Times New Roman" w:cs="Times New Roman"/>
        </w:rPr>
        <w:fldChar w:fldCharType="begin"/>
      </w:r>
      <w:r w:rsidRPr="00E96795">
        <w:rPr>
          <w:rFonts w:ascii="Times New Roman" w:hAnsi="Times New Roman" w:cs="Times New Roman"/>
        </w:rPr>
        <w:instrText xml:space="preserve"> SEQ Tabelle \* ARABIC </w:instrText>
      </w:r>
      <w:r w:rsidRPr="00E96795">
        <w:rPr>
          <w:rFonts w:ascii="Times New Roman" w:hAnsi="Times New Roman" w:cs="Times New Roman"/>
        </w:rPr>
        <w:fldChar w:fldCharType="separate"/>
      </w:r>
      <w:r>
        <w:rPr>
          <w:rFonts w:ascii="Times New Roman" w:hAnsi="Times New Roman" w:cs="Times New Roman"/>
          <w:noProof/>
        </w:rPr>
        <w:t>1</w:t>
      </w:r>
      <w:r w:rsidRPr="00E96795">
        <w:rPr>
          <w:rFonts w:ascii="Times New Roman" w:hAnsi="Times New Roman" w:cs="Times New Roman"/>
        </w:rPr>
        <w:fldChar w:fldCharType="end"/>
      </w:r>
      <w:r w:rsidRPr="00E96795">
        <w:rPr>
          <w:rFonts w:ascii="Times New Roman" w:hAnsi="Times New Roman" w:cs="Times New Roman"/>
        </w:rPr>
        <w:t>. Kodierleitfaden für die inhaltlich strukturierende qualitative Inhaltsanalyse der Einzelinterviews</w:t>
      </w:r>
    </w:p>
    <w:p w14:paraId="2C348E40" w14:textId="77777777" w:rsidR="00420553" w:rsidRPr="00E96795" w:rsidRDefault="00420553">
      <w:pPr>
        <w:rPr>
          <w:sz w:val="12"/>
          <w:szCs w:val="12"/>
        </w:rPr>
      </w:pPr>
    </w:p>
    <w:tbl>
      <w:tblPr>
        <w:tblStyle w:val="Tabellenraster"/>
        <w:tblW w:w="15592" w:type="dxa"/>
        <w:tblInd w:w="-431" w:type="dxa"/>
        <w:tblLook w:val="04A0" w:firstRow="1" w:lastRow="0" w:firstColumn="1" w:lastColumn="0" w:noHBand="0" w:noVBand="1"/>
      </w:tblPr>
      <w:tblGrid>
        <w:gridCol w:w="3120"/>
        <w:gridCol w:w="9921"/>
        <w:gridCol w:w="2551"/>
      </w:tblGrid>
      <w:tr w:rsidR="00B11E48" w14:paraId="6C2CFFD2" w14:textId="53650C30" w:rsidTr="00E96795">
        <w:trPr>
          <w:trHeight w:val="850"/>
        </w:trPr>
        <w:tc>
          <w:tcPr>
            <w:tcW w:w="3120" w:type="dxa"/>
            <w:shd w:val="clear" w:color="auto" w:fill="D9D9D9" w:themeFill="background2" w:themeFillShade="D9"/>
            <w:vAlign w:val="center"/>
          </w:tcPr>
          <w:p w14:paraId="5173CFFD" w14:textId="5D9F0178" w:rsidR="00B11E48" w:rsidRPr="00E96795" w:rsidRDefault="00B11E48" w:rsidP="00E96795">
            <w:pPr>
              <w:jc w:val="center"/>
              <w:rPr>
                <w:rFonts w:ascii="Times New Roman" w:hAnsi="Times New Roman" w:cs="Times New Roman"/>
                <w:b/>
                <w:bCs/>
              </w:rPr>
            </w:pPr>
            <w:r w:rsidRPr="00E96795">
              <w:rPr>
                <w:rFonts w:ascii="Times New Roman" w:hAnsi="Times New Roman" w:cs="Times New Roman"/>
                <w:b/>
                <w:bCs/>
              </w:rPr>
              <w:t>Inhaltliche Beschreibung der</w:t>
            </w:r>
            <w:r w:rsidR="00480C13">
              <w:rPr>
                <w:rFonts w:ascii="Times New Roman" w:hAnsi="Times New Roman" w:cs="Times New Roman"/>
                <w:b/>
                <w:bCs/>
              </w:rPr>
              <w:t xml:space="preserve"> </w:t>
            </w:r>
            <w:r w:rsidRPr="00E96795">
              <w:rPr>
                <w:rFonts w:ascii="Times New Roman" w:hAnsi="Times New Roman" w:cs="Times New Roman"/>
                <w:b/>
                <w:bCs/>
              </w:rPr>
              <w:t>Orientierungen</w:t>
            </w:r>
          </w:p>
        </w:tc>
        <w:tc>
          <w:tcPr>
            <w:tcW w:w="9921" w:type="dxa"/>
            <w:shd w:val="clear" w:color="auto" w:fill="D9D9D9" w:themeFill="background2" w:themeFillShade="D9"/>
            <w:vAlign w:val="center"/>
          </w:tcPr>
          <w:p w14:paraId="62FF0343" w14:textId="3F10D666" w:rsidR="00B11E48" w:rsidRPr="00E96795" w:rsidRDefault="00B11E48" w:rsidP="00E96795">
            <w:pPr>
              <w:jc w:val="center"/>
              <w:rPr>
                <w:rFonts w:ascii="Times New Roman" w:hAnsi="Times New Roman" w:cs="Times New Roman"/>
              </w:rPr>
            </w:pPr>
            <w:r w:rsidRPr="00E96795">
              <w:rPr>
                <w:rFonts w:ascii="Times New Roman" w:hAnsi="Times New Roman" w:cs="Times New Roman"/>
                <w:b/>
                <w:bCs/>
              </w:rPr>
              <w:t xml:space="preserve">Charakteristische Merkmale und Argumentationen bezüglich FeM in der stationären </w:t>
            </w:r>
            <w:r w:rsidRPr="00E96795">
              <w:rPr>
                <w:rFonts w:ascii="Times New Roman" w:hAnsi="Times New Roman" w:cs="Times New Roman"/>
                <w:b/>
                <w:bCs/>
              </w:rPr>
              <w:br/>
              <w:t>Demenzpflege gemäß der Orientierung des MBP</w:t>
            </w:r>
          </w:p>
        </w:tc>
        <w:tc>
          <w:tcPr>
            <w:tcW w:w="2551" w:type="dxa"/>
            <w:shd w:val="clear" w:color="auto" w:fill="D9D9D9" w:themeFill="background2" w:themeFillShade="D9"/>
            <w:vAlign w:val="center"/>
          </w:tcPr>
          <w:p w14:paraId="66917523" w14:textId="7AE0498B" w:rsidR="00B11E48" w:rsidRPr="00B11E48" w:rsidRDefault="00B11E48" w:rsidP="00B11E48">
            <w:pPr>
              <w:jc w:val="center"/>
              <w:rPr>
                <w:rFonts w:ascii="Times New Roman" w:hAnsi="Times New Roman" w:cs="Times New Roman"/>
                <w:b/>
                <w:bCs/>
              </w:rPr>
            </w:pPr>
            <w:r w:rsidRPr="00CC6FAB">
              <w:rPr>
                <w:rFonts w:ascii="Times New Roman" w:eastAsia="Calibri" w:hAnsi="Times New Roman" w:cs="Times New Roman"/>
                <w:b/>
                <w:bCs/>
              </w:rPr>
              <w:t>Kernbeispiel</w:t>
            </w:r>
          </w:p>
        </w:tc>
      </w:tr>
      <w:tr w:rsidR="00B11E48" w14:paraId="12AF8013" w14:textId="7547A889" w:rsidTr="00E96795">
        <w:tc>
          <w:tcPr>
            <w:tcW w:w="3120" w:type="dxa"/>
            <w:shd w:val="clear" w:color="auto" w:fill="F7CECE" w:themeFill="accent6" w:themeFillTint="33"/>
            <w:vAlign w:val="center"/>
          </w:tcPr>
          <w:p w14:paraId="46F923D0" w14:textId="746BF732" w:rsidR="00B11E48" w:rsidRPr="00E96795" w:rsidRDefault="00B11E48" w:rsidP="00480C13">
            <w:pPr>
              <w:jc w:val="center"/>
              <w:rPr>
                <w:rFonts w:ascii="Times New Roman" w:hAnsi="Times New Roman" w:cs="Times New Roman"/>
                <w:i/>
              </w:rPr>
            </w:pPr>
            <w:r w:rsidRPr="00E96795">
              <w:rPr>
                <w:rFonts w:ascii="Times New Roman" w:hAnsi="Times New Roman" w:cs="Times New Roman"/>
                <w:i/>
              </w:rPr>
              <w:t xml:space="preserve">Orientierung an Strafe </w:t>
            </w:r>
            <w:r w:rsidRPr="00E96795">
              <w:rPr>
                <w:rFonts w:ascii="Times New Roman" w:hAnsi="Times New Roman" w:cs="Times New Roman"/>
                <w:i/>
              </w:rPr>
              <w:br/>
              <w:t>und Gehorsam:</w:t>
            </w:r>
          </w:p>
          <w:p w14:paraId="313030B1" w14:textId="77777777" w:rsidR="00B11E48" w:rsidRDefault="00B11E48" w:rsidP="00480C13">
            <w:pPr>
              <w:jc w:val="center"/>
              <w:rPr>
                <w:rFonts w:ascii="Times New Roman" w:hAnsi="Times New Roman" w:cs="Times New Roman"/>
              </w:rPr>
            </w:pPr>
          </w:p>
          <w:p w14:paraId="155F1D5E" w14:textId="79043347" w:rsidR="00B11E48" w:rsidRPr="00E96795" w:rsidRDefault="00B11E48" w:rsidP="00E96795">
            <w:pPr>
              <w:jc w:val="center"/>
              <w:rPr>
                <w:rFonts w:ascii="Times New Roman" w:hAnsi="Times New Roman" w:cs="Times New Roman"/>
              </w:rPr>
            </w:pPr>
            <w:r w:rsidRPr="00E96795">
              <w:rPr>
                <w:rFonts w:ascii="Times New Roman" w:hAnsi="Times New Roman" w:cs="Times New Roman"/>
              </w:rPr>
              <w:t>Moralische Argumentationen orientieren sich an Autorität und Vermeidung negativer Konsequenzen</w:t>
            </w:r>
          </w:p>
        </w:tc>
        <w:tc>
          <w:tcPr>
            <w:tcW w:w="9921" w:type="dxa"/>
            <w:vAlign w:val="center"/>
          </w:tcPr>
          <w:p w14:paraId="6A19C527" w14:textId="5BBD948E" w:rsidR="00E179B6" w:rsidRPr="00E96795" w:rsidRDefault="00B11E48" w:rsidP="00E96795">
            <w:pPr>
              <w:spacing w:before="120"/>
              <w:jc w:val="both"/>
              <w:rPr>
                <w:rFonts w:ascii="Times New Roman" w:hAnsi="Times New Roman" w:cs="Times New Roman"/>
                <w:sz w:val="23"/>
                <w:szCs w:val="23"/>
              </w:rPr>
            </w:pPr>
            <w:r w:rsidRPr="00E96795">
              <w:rPr>
                <w:rFonts w:ascii="Times New Roman" w:hAnsi="Times New Roman" w:cs="Times New Roman"/>
                <w:sz w:val="23"/>
                <w:szCs w:val="23"/>
              </w:rPr>
              <w:t>Entscheidungen zugunsten von FeM werden primär auf der Grundlage potenzieller Gefahren für die Bewohnenden getroffen, die als negative Konsequenzen erlebt werden. Begründungen stützen sich darüber hinaus auf institutionellen Vorgaben (z.B. Türalarme). Aus den Perspektiven geht eine Präferenz für klar definierte Regeln und Maßnahmen hervor, die direkt nachvollziehbare Konsequenzen haben, welche möglichst nicht negativ sind. Eine tiefere moralische Reflexion über die individuellen Freiheitsrechte der Bewohnenden fehlt.</w:t>
            </w:r>
          </w:p>
          <w:p w14:paraId="2F620630" w14:textId="5A1EC934" w:rsidR="00B11E48" w:rsidRPr="00E96795" w:rsidRDefault="00B11E48" w:rsidP="00B11E48">
            <w:pPr>
              <w:rPr>
                <w:rFonts w:ascii="Times New Roman" w:hAnsi="Times New Roman" w:cs="Times New Roman"/>
                <w:sz w:val="23"/>
                <w:szCs w:val="23"/>
              </w:rPr>
            </w:pPr>
            <w:r w:rsidRPr="00E96795">
              <w:rPr>
                <w:rFonts w:ascii="Times New Roman" w:hAnsi="Times New Roman" w:cs="Times New Roman"/>
                <w:sz w:val="23"/>
                <w:szCs w:val="23"/>
                <w:u w:val="single"/>
              </w:rPr>
              <w:t>Argumentationsmuster</w:t>
            </w:r>
            <w:r w:rsidRPr="00E96795">
              <w:rPr>
                <w:rFonts w:ascii="Times New Roman" w:hAnsi="Times New Roman" w:cs="Times New Roman"/>
                <w:sz w:val="23"/>
                <w:szCs w:val="23"/>
              </w:rPr>
              <w:t>:</w:t>
            </w:r>
          </w:p>
          <w:p w14:paraId="5E942126" w14:textId="77777777" w:rsidR="00B11E48" w:rsidRPr="00E96795" w:rsidRDefault="00B11E48" w:rsidP="00B11E48">
            <w:pPr>
              <w:rPr>
                <w:rFonts w:ascii="Times New Roman" w:hAnsi="Times New Roman" w:cs="Times New Roman"/>
                <w:sz w:val="23"/>
                <w:szCs w:val="23"/>
              </w:rPr>
            </w:pPr>
            <w:r w:rsidRPr="00E96795">
              <w:rPr>
                <w:rFonts w:ascii="Times New Roman" w:hAnsi="Times New Roman" w:cs="Times New Roman"/>
                <w:b/>
                <w:bCs/>
                <w:sz w:val="23"/>
                <w:szCs w:val="23"/>
              </w:rPr>
              <w:t>„</w:t>
            </w:r>
            <w:r w:rsidRPr="00E96795">
              <w:rPr>
                <w:rFonts w:ascii="Times New Roman" w:hAnsi="Times New Roman" w:cs="Times New Roman"/>
                <w:b/>
                <w:bCs/>
                <w:i/>
                <w:iCs/>
                <w:sz w:val="23"/>
                <w:szCs w:val="23"/>
              </w:rPr>
              <w:t>Bewohnende sollen die Einrichtung nicht verlassen, weil draußen Gefahren lauern</w:t>
            </w:r>
            <w:r w:rsidRPr="00E96795">
              <w:rPr>
                <w:rFonts w:ascii="Times New Roman" w:hAnsi="Times New Roman" w:cs="Times New Roman"/>
                <w:b/>
                <w:bCs/>
                <w:sz w:val="23"/>
                <w:szCs w:val="23"/>
              </w:rPr>
              <w:t>“</w:t>
            </w:r>
            <w:r w:rsidRPr="00E96795">
              <w:rPr>
                <w:rFonts w:ascii="Times New Roman" w:hAnsi="Times New Roman" w:cs="Times New Roman"/>
                <w:sz w:val="23"/>
                <w:szCs w:val="23"/>
              </w:rPr>
              <w:br/>
              <w:t>→ Vermeidung von potenziellen negativen Konsequenzen, die entstehen, wenn Bewohnende sich frei bewegen könnten</w:t>
            </w:r>
          </w:p>
          <w:p w14:paraId="73C8941B" w14:textId="77777777" w:rsidR="00B11E48" w:rsidRPr="00E96795" w:rsidRDefault="00B11E48" w:rsidP="00B11E48">
            <w:pPr>
              <w:rPr>
                <w:rFonts w:ascii="Times New Roman" w:hAnsi="Times New Roman" w:cs="Times New Roman"/>
                <w:sz w:val="23"/>
                <w:szCs w:val="23"/>
              </w:rPr>
            </w:pPr>
            <w:r w:rsidRPr="00E96795">
              <w:rPr>
                <w:rFonts w:ascii="Times New Roman" w:hAnsi="Times New Roman" w:cs="Times New Roman"/>
                <w:sz w:val="23"/>
                <w:szCs w:val="23"/>
              </w:rPr>
              <w:t>→ Gefahren oder Risiken bleiben abstrakt</w:t>
            </w:r>
          </w:p>
          <w:p w14:paraId="70E6BFD3" w14:textId="77777777" w:rsidR="00B11E48" w:rsidRPr="00E96795" w:rsidRDefault="00B11E48" w:rsidP="00B11E48">
            <w:pPr>
              <w:rPr>
                <w:rFonts w:ascii="Times New Roman" w:hAnsi="Times New Roman" w:cs="Times New Roman"/>
                <w:b/>
                <w:bCs/>
                <w:sz w:val="23"/>
                <w:szCs w:val="23"/>
              </w:rPr>
            </w:pPr>
            <w:r w:rsidRPr="00E96795">
              <w:rPr>
                <w:rFonts w:ascii="Times New Roman" w:hAnsi="Times New Roman" w:cs="Times New Roman"/>
                <w:b/>
                <w:bCs/>
                <w:sz w:val="23"/>
                <w:szCs w:val="23"/>
              </w:rPr>
              <w:t>„</w:t>
            </w:r>
            <w:r w:rsidRPr="00E96795">
              <w:rPr>
                <w:rFonts w:ascii="Times New Roman" w:hAnsi="Times New Roman" w:cs="Times New Roman"/>
                <w:b/>
                <w:bCs/>
                <w:i/>
                <w:iCs/>
                <w:sz w:val="23"/>
                <w:szCs w:val="23"/>
              </w:rPr>
              <w:t>Bewohnende sollen die Einrichtung nicht verlassen, weil eine Autorität dies vorgibt und sonst eine Bestrafung droht</w:t>
            </w:r>
            <w:r w:rsidRPr="00E96795">
              <w:rPr>
                <w:rFonts w:ascii="Times New Roman" w:hAnsi="Times New Roman" w:cs="Times New Roman"/>
                <w:b/>
                <w:bCs/>
                <w:sz w:val="23"/>
                <w:szCs w:val="23"/>
              </w:rPr>
              <w:t>“</w:t>
            </w:r>
          </w:p>
          <w:p w14:paraId="5F59F0C5" w14:textId="77777777" w:rsidR="00B11E48" w:rsidRPr="00E96795" w:rsidRDefault="00B11E48" w:rsidP="00B11E48">
            <w:pPr>
              <w:rPr>
                <w:rFonts w:ascii="Times New Roman" w:hAnsi="Times New Roman" w:cs="Times New Roman"/>
                <w:sz w:val="23"/>
                <w:szCs w:val="23"/>
              </w:rPr>
            </w:pPr>
            <w:r w:rsidRPr="00E96795">
              <w:rPr>
                <w:rFonts w:ascii="Times New Roman" w:hAnsi="Times New Roman" w:cs="Times New Roman"/>
                <w:sz w:val="23"/>
                <w:szCs w:val="23"/>
              </w:rPr>
              <w:t>→ Orientierung an Angehörigen, Vorgesetzten oder Gesetz</w:t>
            </w:r>
          </w:p>
          <w:p w14:paraId="18769DCB" w14:textId="77777777" w:rsidR="00B11E48" w:rsidRPr="00E96795" w:rsidRDefault="00B11E48" w:rsidP="00B11E48">
            <w:pPr>
              <w:rPr>
                <w:rFonts w:ascii="Times New Roman" w:hAnsi="Times New Roman" w:cs="Times New Roman"/>
                <w:sz w:val="23"/>
                <w:szCs w:val="23"/>
              </w:rPr>
            </w:pPr>
            <w:r w:rsidRPr="00E96795">
              <w:rPr>
                <w:rFonts w:ascii="Times New Roman" w:hAnsi="Times New Roman" w:cs="Times New Roman"/>
                <w:sz w:val="23"/>
                <w:szCs w:val="23"/>
              </w:rPr>
              <w:t>→ Hinweis auf (Gefängnis)strafe</w:t>
            </w:r>
          </w:p>
          <w:p w14:paraId="199041A0" w14:textId="77777777" w:rsidR="00B11E48" w:rsidRPr="00E96795" w:rsidRDefault="00B11E48" w:rsidP="00B11E48">
            <w:pPr>
              <w:rPr>
                <w:rFonts w:ascii="Times New Roman" w:hAnsi="Times New Roman" w:cs="Times New Roman"/>
                <w:b/>
                <w:bCs/>
                <w:i/>
                <w:iCs/>
                <w:sz w:val="23"/>
                <w:szCs w:val="23"/>
              </w:rPr>
            </w:pPr>
            <w:r w:rsidRPr="00E96795">
              <w:rPr>
                <w:rFonts w:ascii="Times New Roman" w:hAnsi="Times New Roman" w:cs="Times New Roman"/>
                <w:b/>
                <w:bCs/>
                <w:i/>
                <w:iCs/>
                <w:sz w:val="23"/>
                <w:szCs w:val="23"/>
              </w:rPr>
              <w:t>„Fixierungen sind zur Sturzvermeidung notwendig“</w:t>
            </w:r>
          </w:p>
          <w:p w14:paraId="4E325889" w14:textId="77777777" w:rsidR="00B11E48" w:rsidRPr="00E96795" w:rsidRDefault="00B11E48" w:rsidP="00B11E48">
            <w:pPr>
              <w:rPr>
                <w:rFonts w:ascii="Times New Roman" w:hAnsi="Times New Roman" w:cs="Times New Roman"/>
                <w:sz w:val="23"/>
                <w:szCs w:val="23"/>
              </w:rPr>
            </w:pPr>
            <w:r w:rsidRPr="00E96795">
              <w:rPr>
                <w:rFonts w:ascii="Times New Roman" w:hAnsi="Times New Roman" w:cs="Times New Roman"/>
                <w:sz w:val="23"/>
                <w:szCs w:val="23"/>
              </w:rPr>
              <w:t>→ FeM notwendig, um Sicherheitsrichtlinien zu erfüllen und Unfälle zu vermeiden</w:t>
            </w:r>
          </w:p>
          <w:p w14:paraId="7CF65F35" w14:textId="7BAE6A7F" w:rsidR="00B11E48" w:rsidRPr="00E96795" w:rsidRDefault="00B11E48" w:rsidP="00E96795">
            <w:pPr>
              <w:spacing w:after="120"/>
              <w:rPr>
                <w:rFonts w:ascii="Times New Roman" w:hAnsi="Times New Roman" w:cs="Times New Roman"/>
                <w:sz w:val="23"/>
                <w:szCs w:val="23"/>
              </w:rPr>
            </w:pPr>
            <w:r w:rsidRPr="00E96795">
              <w:rPr>
                <w:rFonts w:ascii="Times New Roman" w:hAnsi="Times New Roman" w:cs="Times New Roman"/>
                <w:sz w:val="23"/>
                <w:szCs w:val="23"/>
              </w:rPr>
              <w:t>→ FeM werden als selbstverständlicher Teil der Einrichtungspraxis wahrgenommen</w:t>
            </w:r>
          </w:p>
        </w:tc>
        <w:tc>
          <w:tcPr>
            <w:tcW w:w="2551" w:type="dxa"/>
          </w:tcPr>
          <w:p w14:paraId="59199464" w14:textId="65CC8657" w:rsidR="00E179B6" w:rsidRPr="00B11E48" w:rsidRDefault="00E179B6" w:rsidP="00E96795">
            <w:pPr>
              <w:spacing w:before="120"/>
              <w:jc w:val="both"/>
              <w:rPr>
                <w:rFonts w:ascii="Times New Roman" w:hAnsi="Times New Roman" w:cs="Times New Roman"/>
              </w:rPr>
            </w:pPr>
            <w:r>
              <w:rPr>
                <w:rFonts w:ascii="Times New Roman" w:hAnsi="Times New Roman" w:cs="Times New Roman"/>
              </w:rPr>
              <w:t>xxx</w:t>
            </w:r>
          </w:p>
        </w:tc>
      </w:tr>
      <w:tr w:rsidR="00B11E48" w14:paraId="1B7F4192" w14:textId="455EADA6" w:rsidTr="00E96795">
        <w:trPr>
          <w:trHeight w:val="4535"/>
        </w:trPr>
        <w:tc>
          <w:tcPr>
            <w:tcW w:w="3120" w:type="dxa"/>
            <w:shd w:val="clear" w:color="auto" w:fill="F7CECE" w:themeFill="accent6" w:themeFillTint="33"/>
            <w:vAlign w:val="center"/>
          </w:tcPr>
          <w:p w14:paraId="1C0CD895" w14:textId="77777777" w:rsidR="00B11E48" w:rsidRPr="00E96795" w:rsidRDefault="00B11E48" w:rsidP="00B11E48">
            <w:pPr>
              <w:jc w:val="center"/>
              <w:rPr>
                <w:rFonts w:ascii="Times New Roman" w:hAnsi="Times New Roman" w:cs="Times New Roman"/>
                <w:i/>
              </w:rPr>
            </w:pPr>
            <w:r w:rsidRPr="00E96795">
              <w:rPr>
                <w:rFonts w:ascii="Times New Roman" w:hAnsi="Times New Roman" w:cs="Times New Roman"/>
                <w:i/>
              </w:rPr>
              <w:lastRenderedPageBreak/>
              <w:t>Orientierung an Kosten-</w:t>
            </w:r>
            <w:r w:rsidRPr="00E96795">
              <w:rPr>
                <w:rFonts w:ascii="Times New Roman" w:hAnsi="Times New Roman" w:cs="Times New Roman"/>
                <w:i/>
              </w:rPr>
              <w:br/>
              <w:t>Nutzen-Abwägungen:</w:t>
            </w:r>
          </w:p>
          <w:p w14:paraId="33DD8274" w14:textId="77777777" w:rsidR="00B11E48" w:rsidRPr="00E96795" w:rsidRDefault="00B11E48" w:rsidP="00B11E48">
            <w:pPr>
              <w:jc w:val="center"/>
              <w:rPr>
                <w:rFonts w:ascii="Times New Roman" w:hAnsi="Times New Roman" w:cs="Times New Roman"/>
              </w:rPr>
            </w:pPr>
          </w:p>
          <w:p w14:paraId="07F32411" w14:textId="53E26A11" w:rsidR="00B11E48" w:rsidRPr="00E96795" w:rsidRDefault="00B11E48" w:rsidP="00B11E48">
            <w:pPr>
              <w:jc w:val="center"/>
              <w:rPr>
                <w:rFonts w:ascii="Times New Roman" w:hAnsi="Times New Roman" w:cs="Times New Roman"/>
                <w:i/>
              </w:rPr>
            </w:pPr>
            <w:r w:rsidRPr="00E96795">
              <w:rPr>
                <w:rFonts w:ascii="Times New Roman" w:hAnsi="Times New Roman" w:cs="Times New Roman"/>
              </w:rPr>
              <w:t>Moralische Argumentationen orientieren sich an Abwägung von Vor- und Nachteilen für verschiedene Akteure</w:t>
            </w:r>
          </w:p>
        </w:tc>
        <w:tc>
          <w:tcPr>
            <w:tcW w:w="9921" w:type="dxa"/>
            <w:vAlign w:val="center"/>
          </w:tcPr>
          <w:p w14:paraId="300BE46B" w14:textId="38295EB1" w:rsidR="00B11E48" w:rsidRPr="00E96795" w:rsidRDefault="00B11E48" w:rsidP="00E96795">
            <w:pPr>
              <w:spacing w:before="120"/>
              <w:jc w:val="both"/>
              <w:rPr>
                <w:rFonts w:ascii="Times New Roman" w:hAnsi="Times New Roman" w:cs="Times New Roman"/>
                <w:sz w:val="23"/>
                <w:szCs w:val="23"/>
              </w:rPr>
            </w:pPr>
            <w:r w:rsidRPr="00E96795">
              <w:rPr>
                <w:rFonts w:ascii="Times New Roman" w:hAnsi="Times New Roman" w:cs="Times New Roman"/>
                <w:sz w:val="23"/>
                <w:szCs w:val="23"/>
              </w:rPr>
              <w:t>FeM werden anhand ihres wahrgenommenen praktischen Nutzens (z.B. Schutz vor Gefahren) gerechtfertigt. Die Entscheidungsfindung zur (Nicht-) Anwendung erfolgt auf der Grundlage eines Kompromisses, der die Balance zwischen Freiheit und Sicherheit sucht. Moralische Prinzipien werden nicht in ihrer Gesamtheit reflektiert, sondern als praktische Notwendigkeiten gewichtet, wobei die eigenen Bedürfnisse den Bedürfnissen der Bewohnenden übergeordnet werden.</w:t>
            </w:r>
          </w:p>
          <w:p w14:paraId="5346B955" w14:textId="77777777" w:rsidR="00B11E48" w:rsidRPr="00E96795" w:rsidRDefault="00B11E48" w:rsidP="00B11E48">
            <w:pPr>
              <w:rPr>
                <w:rFonts w:ascii="Times New Roman" w:hAnsi="Times New Roman" w:cs="Times New Roman"/>
                <w:sz w:val="23"/>
                <w:szCs w:val="23"/>
              </w:rPr>
            </w:pPr>
            <w:r w:rsidRPr="00E96795">
              <w:rPr>
                <w:rFonts w:ascii="Times New Roman" w:hAnsi="Times New Roman" w:cs="Times New Roman"/>
                <w:sz w:val="23"/>
                <w:szCs w:val="23"/>
                <w:u w:val="single"/>
              </w:rPr>
              <w:t>Argumentationsmuster</w:t>
            </w:r>
            <w:r w:rsidRPr="00E96795">
              <w:rPr>
                <w:rFonts w:ascii="Times New Roman" w:hAnsi="Times New Roman" w:cs="Times New Roman"/>
                <w:sz w:val="23"/>
                <w:szCs w:val="23"/>
              </w:rPr>
              <w:t>:</w:t>
            </w:r>
          </w:p>
          <w:p w14:paraId="5B40D143" w14:textId="77777777" w:rsidR="00B11E48" w:rsidRPr="00E96795" w:rsidRDefault="00B11E48" w:rsidP="00B11E48">
            <w:pPr>
              <w:rPr>
                <w:rFonts w:ascii="Times New Roman" w:hAnsi="Times New Roman" w:cs="Times New Roman"/>
                <w:b/>
                <w:bCs/>
                <w:i/>
                <w:iCs/>
                <w:sz w:val="23"/>
                <w:szCs w:val="23"/>
              </w:rPr>
            </w:pPr>
            <w:r w:rsidRPr="00E96795">
              <w:rPr>
                <w:rFonts w:ascii="Times New Roman" w:hAnsi="Times New Roman" w:cs="Times New Roman"/>
                <w:b/>
                <w:bCs/>
                <w:i/>
                <w:iCs/>
                <w:sz w:val="23"/>
                <w:szCs w:val="23"/>
              </w:rPr>
              <w:t>„Sicherheit ist wichtiger als die uneingeschränkte Bewegung und Mobilität der Bewohnenden“</w:t>
            </w:r>
          </w:p>
          <w:p w14:paraId="60A8D9F2" w14:textId="77777777" w:rsidR="00B11E48" w:rsidRPr="00E96795" w:rsidRDefault="00B11E48" w:rsidP="00B11E48">
            <w:pPr>
              <w:rPr>
                <w:rFonts w:ascii="Times New Roman" w:hAnsi="Times New Roman" w:cs="Times New Roman"/>
                <w:sz w:val="23"/>
                <w:szCs w:val="23"/>
              </w:rPr>
            </w:pPr>
            <w:r w:rsidRPr="00E96795">
              <w:rPr>
                <w:rFonts w:ascii="Times New Roman" w:hAnsi="Times New Roman" w:cs="Times New Roman"/>
                <w:sz w:val="23"/>
                <w:szCs w:val="23"/>
              </w:rPr>
              <w:t>→ Abwägung der Kosten (Freiheitseinschränkungen für Bewohnende) und des subjektiven Nutzens (Gefühl der eigenen Sicherheit und/oder Sicherheit der Bewohnenden)</w:t>
            </w:r>
          </w:p>
          <w:p w14:paraId="48BDF440" w14:textId="77777777" w:rsidR="00B11E48" w:rsidRPr="00E96795" w:rsidRDefault="00B11E48" w:rsidP="00B11E48">
            <w:pPr>
              <w:rPr>
                <w:rFonts w:ascii="Times New Roman" w:hAnsi="Times New Roman" w:cs="Times New Roman"/>
                <w:sz w:val="23"/>
                <w:szCs w:val="23"/>
              </w:rPr>
            </w:pPr>
            <w:r w:rsidRPr="00E96795">
              <w:rPr>
                <w:rFonts w:ascii="Times New Roman" w:hAnsi="Times New Roman" w:cs="Times New Roman"/>
                <w:sz w:val="23"/>
                <w:szCs w:val="23"/>
              </w:rPr>
              <w:t>→ Betonung der eigenen (</w:t>
            </w:r>
            <w:proofErr w:type="spellStart"/>
            <w:r w:rsidRPr="00E96795">
              <w:rPr>
                <w:rFonts w:ascii="Times New Roman" w:hAnsi="Times New Roman" w:cs="Times New Roman"/>
                <w:sz w:val="23"/>
                <w:szCs w:val="23"/>
              </w:rPr>
              <w:t>Sicherheits</w:t>
            </w:r>
            <w:proofErr w:type="spellEnd"/>
            <w:r w:rsidRPr="00E96795">
              <w:rPr>
                <w:rFonts w:ascii="Times New Roman" w:hAnsi="Times New Roman" w:cs="Times New Roman"/>
                <w:sz w:val="23"/>
                <w:szCs w:val="23"/>
              </w:rPr>
              <w:t>)Bedürfnisse und limitierte (moralische) Reflexion über die Auswirkungen der eigenen Bedürfnisse auf die Bewohnenden</w:t>
            </w:r>
          </w:p>
          <w:p w14:paraId="3A502533" w14:textId="77777777" w:rsidR="00B11E48" w:rsidRPr="00E96795" w:rsidRDefault="00B11E48" w:rsidP="00B11E48">
            <w:pPr>
              <w:rPr>
                <w:rFonts w:ascii="Times New Roman" w:hAnsi="Times New Roman" w:cs="Times New Roman"/>
                <w:b/>
                <w:bCs/>
                <w:i/>
                <w:iCs/>
                <w:sz w:val="23"/>
                <w:szCs w:val="23"/>
              </w:rPr>
            </w:pPr>
            <w:r w:rsidRPr="00E96795">
              <w:rPr>
                <w:rFonts w:ascii="Times New Roman" w:hAnsi="Times New Roman" w:cs="Times New Roman"/>
                <w:b/>
                <w:bCs/>
                <w:i/>
                <w:iCs/>
                <w:sz w:val="23"/>
                <w:szCs w:val="23"/>
              </w:rPr>
              <w:t>„Innerhalb der Einrichtung können die Bewohnenden sich frei bewegen und an vielen Aktivitäten teilnehmen“</w:t>
            </w:r>
          </w:p>
          <w:p w14:paraId="2FAFE939" w14:textId="2C892B8C" w:rsidR="00B11E48" w:rsidRPr="00E96795" w:rsidRDefault="00B11E48" w:rsidP="00B11E48">
            <w:pPr>
              <w:rPr>
                <w:rFonts w:ascii="Times New Roman" w:hAnsi="Times New Roman" w:cs="Times New Roman"/>
                <w:sz w:val="23"/>
                <w:szCs w:val="23"/>
              </w:rPr>
            </w:pPr>
            <w:r w:rsidRPr="00E96795">
              <w:rPr>
                <w:rFonts w:ascii="Times New Roman" w:hAnsi="Times New Roman" w:cs="Times New Roman"/>
                <w:sz w:val="23"/>
                <w:szCs w:val="23"/>
              </w:rPr>
              <w:t xml:space="preserve">→ Versuch, den Bewohnenden und ihren vermuteten Bedürfnissen nach Freiheit entgegenzukommen </w:t>
            </w:r>
            <w:r w:rsidR="00480C13">
              <w:rPr>
                <w:rFonts w:ascii="Times New Roman" w:hAnsi="Times New Roman" w:cs="Times New Roman"/>
                <w:sz w:val="23"/>
                <w:szCs w:val="23"/>
              </w:rPr>
              <w:br/>
            </w:r>
            <w:r w:rsidRPr="00E96795">
              <w:rPr>
                <w:rFonts w:ascii="Times New Roman" w:hAnsi="Times New Roman" w:cs="Times New Roman"/>
                <w:sz w:val="23"/>
                <w:szCs w:val="23"/>
              </w:rPr>
              <w:t>(z. B. Ablenkung/ Bewegungsfreiheit innerhalb des Hauses)</w:t>
            </w:r>
          </w:p>
          <w:p w14:paraId="15BB5E38" w14:textId="0A93056E" w:rsidR="00B11E48" w:rsidRPr="00E96795" w:rsidRDefault="00B11E48" w:rsidP="00E96795">
            <w:pPr>
              <w:spacing w:after="120"/>
              <w:jc w:val="both"/>
              <w:rPr>
                <w:rFonts w:ascii="Times New Roman" w:hAnsi="Times New Roman" w:cs="Times New Roman"/>
                <w:sz w:val="23"/>
                <w:szCs w:val="23"/>
              </w:rPr>
            </w:pPr>
            <w:r w:rsidRPr="00E96795">
              <w:rPr>
                <w:rFonts w:ascii="Times New Roman" w:hAnsi="Times New Roman" w:cs="Times New Roman"/>
                <w:sz w:val="23"/>
                <w:szCs w:val="23"/>
              </w:rPr>
              <w:t>→ Freiheitseinschränkungen werden z.T. nicht als solche erkannt, da der wahrgenommene Nutzen die Perspektive dominiert</w:t>
            </w:r>
          </w:p>
        </w:tc>
        <w:tc>
          <w:tcPr>
            <w:tcW w:w="2551" w:type="dxa"/>
          </w:tcPr>
          <w:p w14:paraId="5C3893AB" w14:textId="71BA8189" w:rsidR="00E179B6" w:rsidRPr="00B11E48" w:rsidRDefault="00E179B6" w:rsidP="00B11E48">
            <w:pPr>
              <w:jc w:val="both"/>
              <w:rPr>
                <w:rFonts w:ascii="Times New Roman" w:hAnsi="Times New Roman" w:cs="Times New Roman"/>
              </w:rPr>
            </w:pPr>
            <w:r>
              <w:rPr>
                <w:rFonts w:ascii="Times New Roman" w:hAnsi="Times New Roman" w:cs="Times New Roman"/>
              </w:rPr>
              <w:t>xxx</w:t>
            </w:r>
          </w:p>
        </w:tc>
      </w:tr>
      <w:tr w:rsidR="00480C13" w14:paraId="6A2FA81E" w14:textId="77777777" w:rsidTr="00E96795">
        <w:trPr>
          <w:trHeight w:val="850"/>
        </w:trPr>
        <w:tc>
          <w:tcPr>
            <w:tcW w:w="3120" w:type="dxa"/>
            <w:shd w:val="clear" w:color="auto" w:fill="F7CECE" w:themeFill="accent6" w:themeFillTint="33"/>
            <w:vAlign w:val="center"/>
          </w:tcPr>
          <w:p w14:paraId="63751E41" w14:textId="77777777" w:rsidR="00480C13" w:rsidRPr="00CC6FAB" w:rsidRDefault="00480C13" w:rsidP="00480C13">
            <w:pPr>
              <w:jc w:val="center"/>
              <w:rPr>
                <w:rFonts w:ascii="Times New Roman" w:hAnsi="Times New Roman" w:cs="Times New Roman"/>
                <w:i/>
              </w:rPr>
            </w:pPr>
            <w:r w:rsidRPr="00CC6FAB">
              <w:rPr>
                <w:rFonts w:ascii="Times New Roman" w:hAnsi="Times New Roman" w:cs="Times New Roman"/>
                <w:i/>
              </w:rPr>
              <w:t>Orientierung an zwischen-menschlichen Erwartungen und Beziehungen:</w:t>
            </w:r>
          </w:p>
          <w:p w14:paraId="1F169ECC" w14:textId="77777777" w:rsidR="00480C13" w:rsidRPr="00CC6FAB" w:rsidRDefault="00480C13" w:rsidP="00480C13">
            <w:pPr>
              <w:jc w:val="center"/>
              <w:rPr>
                <w:rFonts w:ascii="Times New Roman" w:eastAsia="Times New Roman" w:hAnsi="Times New Roman" w:cs="Times New Roman"/>
                <w:lang w:eastAsia="de-DE" w:bidi="ar-SA"/>
              </w:rPr>
            </w:pPr>
          </w:p>
          <w:p w14:paraId="54B7F380" w14:textId="75C33377" w:rsidR="00480C13" w:rsidRPr="00480C13" w:rsidRDefault="00480C13" w:rsidP="00480C13">
            <w:pPr>
              <w:jc w:val="center"/>
              <w:rPr>
                <w:rFonts w:ascii="Times New Roman" w:hAnsi="Times New Roman" w:cs="Times New Roman"/>
                <w:i/>
              </w:rPr>
            </w:pPr>
            <w:r w:rsidRPr="00CC6FAB">
              <w:rPr>
                <w:rFonts w:ascii="Times New Roman" w:eastAsia="Times New Roman" w:hAnsi="Times New Roman" w:cs="Times New Roman"/>
                <w:lang w:eastAsia="de-DE" w:bidi="ar-SA"/>
              </w:rPr>
              <w:t xml:space="preserve">Moralische Argumentationen orientieren sich an </w:t>
            </w:r>
            <w:r w:rsidRPr="00CC6FAB">
              <w:rPr>
                <w:rFonts w:ascii="Times New Roman" w:hAnsi="Times New Roman" w:cs="Times New Roman"/>
              </w:rPr>
              <w:t>Beziehungsqualität, Fürsorge und sozialer Verantwortung</w:t>
            </w:r>
          </w:p>
        </w:tc>
        <w:tc>
          <w:tcPr>
            <w:tcW w:w="9921" w:type="dxa"/>
            <w:vAlign w:val="center"/>
          </w:tcPr>
          <w:p w14:paraId="670DC24C" w14:textId="77777777" w:rsidR="00480C13" w:rsidRPr="00CC6FAB" w:rsidRDefault="00480C13" w:rsidP="00480C13">
            <w:pPr>
              <w:spacing w:before="120"/>
              <w:jc w:val="both"/>
              <w:rPr>
                <w:rFonts w:ascii="Times New Roman" w:hAnsi="Times New Roman" w:cs="Times New Roman"/>
                <w:sz w:val="23"/>
                <w:szCs w:val="23"/>
              </w:rPr>
            </w:pPr>
            <w:r w:rsidRPr="00CC6FAB">
              <w:rPr>
                <w:rFonts w:ascii="Times New Roman" w:hAnsi="Times New Roman" w:cs="Times New Roman"/>
                <w:sz w:val="23"/>
                <w:szCs w:val="23"/>
              </w:rPr>
              <w:t>Die Entscheidungen über (Nicht-)Anwendung von FeM ergeben sich aus sozialen Rollenerwartungen (z.B. das Selbstbild der ‚schützenden Pflegekraft‘ oder dem ‚hilflosen Bewohnenden‘) und wechselseitigen Beziehungen. Argumentationen sind durch die Betonung zwischenmenschlicher Verantwortung gegenüber den Bewohnenden und deren Angehörigen geprägt. Freiheitsrechte werden nicht primär im rechtlichen Sinn, sondern als Teil einer empathischen Fürsorgebeziehung reflektiert.</w:t>
            </w:r>
          </w:p>
          <w:p w14:paraId="15E3B91A" w14:textId="77777777" w:rsidR="00480C13" w:rsidRPr="00CC6FAB" w:rsidRDefault="00480C13" w:rsidP="00480C13">
            <w:pPr>
              <w:rPr>
                <w:rFonts w:ascii="Times New Roman" w:hAnsi="Times New Roman" w:cs="Times New Roman"/>
                <w:sz w:val="23"/>
                <w:szCs w:val="23"/>
              </w:rPr>
            </w:pPr>
            <w:r w:rsidRPr="00CC6FAB">
              <w:rPr>
                <w:rFonts w:ascii="Times New Roman" w:hAnsi="Times New Roman" w:cs="Times New Roman"/>
                <w:sz w:val="23"/>
                <w:szCs w:val="23"/>
                <w:u w:val="single"/>
              </w:rPr>
              <w:t>Argumentationsmuster</w:t>
            </w:r>
            <w:r w:rsidRPr="00CC6FAB">
              <w:rPr>
                <w:rFonts w:ascii="Times New Roman" w:hAnsi="Times New Roman" w:cs="Times New Roman"/>
                <w:sz w:val="23"/>
                <w:szCs w:val="23"/>
              </w:rPr>
              <w:t>:</w:t>
            </w:r>
          </w:p>
          <w:p w14:paraId="5C40C59A" w14:textId="77777777" w:rsidR="00480C13" w:rsidRPr="00CC6FAB" w:rsidRDefault="00480C13" w:rsidP="00480C13">
            <w:pPr>
              <w:rPr>
                <w:rFonts w:ascii="Times New Roman" w:hAnsi="Times New Roman" w:cs="Times New Roman"/>
                <w:b/>
                <w:bCs/>
                <w:sz w:val="23"/>
                <w:szCs w:val="23"/>
              </w:rPr>
            </w:pPr>
            <w:r w:rsidRPr="00CC6FAB">
              <w:rPr>
                <w:rFonts w:ascii="Times New Roman" w:hAnsi="Times New Roman" w:cs="Times New Roman"/>
                <w:b/>
                <w:bCs/>
                <w:i/>
                <w:iCs/>
                <w:sz w:val="23"/>
                <w:szCs w:val="23"/>
              </w:rPr>
              <w:t>„Demenzerkrankte können/ sollen/ müssen…“</w:t>
            </w:r>
            <w:r w:rsidRPr="00CC6FAB">
              <w:rPr>
                <w:rFonts w:ascii="Times New Roman" w:hAnsi="Times New Roman" w:cs="Times New Roman"/>
                <w:b/>
                <w:bCs/>
                <w:sz w:val="23"/>
                <w:szCs w:val="23"/>
              </w:rPr>
              <w:t xml:space="preserve"> </w:t>
            </w:r>
            <w:r w:rsidRPr="00CC6FAB">
              <w:rPr>
                <w:rFonts w:ascii="Times New Roman" w:hAnsi="Times New Roman" w:cs="Times New Roman"/>
                <w:sz w:val="23"/>
                <w:szCs w:val="23"/>
              </w:rPr>
              <w:t>oder</w:t>
            </w:r>
          </w:p>
          <w:p w14:paraId="3BE996C3" w14:textId="77777777" w:rsidR="00480C13" w:rsidRPr="00CC6FAB" w:rsidRDefault="00480C13" w:rsidP="00480C13">
            <w:pPr>
              <w:rPr>
                <w:rFonts w:ascii="Times New Roman" w:hAnsi="Times New Roman" w:cs="Times New Roman"/>
                <w:b/>
                <w:bCs/>
                <w:i/>
                <w:iCs/>
                <w:sz w:val="23"/>
                <w:szCs w:val="23"/>
              </w:rPr>
            </w:pPr>
            <w:r w:rsidRPr="00CC6FAB">
              <w:rPr>
                <w:rFonts w:ascii="Times New Roman" w:hAnsi="Times New Roman" w:cs="Times New Roman"/>
                <w:b/>
                <w:bCs/>
                <w:i/>
                <w:iCs/>
                <w:sz w:val="23"/>
                <w:szCs w:val="23"/>
              </w:rPr>
              <w:t>„Als Fachkraft muss ich die Sicherheit der Bewohnenden garantieren“</w:t>
            </w:r>
          </w:p>
          <w:p w14:paraId="0B498D50" w14:textId="77777777" w:rsidR="00480C13" w:rsidRPr="00CC6FAB" w:rsidRDefault="00480C13" w:rsidP="00480C13">
            <w:pPr>
              <w:rPr>
                <w:rFonts w:ascii="Times New Roman" w:hAnsi="Times New Roman" w:cs="Times New Roman"/>
                <w:sz w:val="23"/>
                <w:szCs w:val="23"/>
              </w:rPr>
            </w:pPr>
            <w:r w:rsidRPr="00CC6FAB">
              <w:rPr>
                <w:rFonts w:ascii="Times New Roman" w:hAnsi="Times New Roman" w:cs="Times New Roman"/>
                <w:sz w:val="23"/>
                <w:szCs w:val="23"/>
              </w:rPr>
              <w:t xml:space="preserve">→Betonung der Rollenerwartungen und zwischenmenschlichen Erwartungen an </w:t>
            </w:r>
            <w:r w:rsidRPr="00CC6FAB">
              <w:rPr>
                <w:rFonts w:ascii="Times New Roman" w:hAnsi="Times New Roman" w:cs="Times New Roman"/>
                <w:sz w:val="23"/>
                <w:szCs w:val="23"/>
              </w:rPr>
              <w:br/>
              <w:t xml:space="preserve">(a) sich selbst als ‚gute‘ </w:t>
            </w:r>
            <w:proofErr w:type="spellStart"/>
            <w:r w:rsidRPr="00CC6FAB">
              <w:rPr>
                <w:rFonts w:ascii="Times New Roman" w:hAnsi="Times New Roman" w:cs="Times New Roman"/>
                <w:sz w:val="23"/>
                <w:szCs w:val="23"/>
              </w:rPr>
              <w:t>Mitarbeiter:in</w:t>
            </w:r>
            <w:proofErr w:type="spellEnd"/>
            <w:r w:rsidRPr="00CC6FAB">
              <w:rPr>
                <w:rFonts w:ascii="Times New Roman" w:hAnsi="Times New Roman" w:cs="Times New Roman"/>
                <w:sz w:val="23"/>
                <w:szCs w:val="23"/>
              </w:rPr>
              <w:t xml:space="preserve"> in der Pflege </w:t>
            </w:r>
            <w:r w:rsidRPr="00CC6FAB">
              <w:rPr>
                <w:rFonts w:ascii="Times New Roman" w:hAnsi="Times New Roman" w:cs="Times New Roman"/>
                <w:sz w:val="23"/>
                <w:szCs w:val="23"/>
              </w:rPr>
              <w:br/>
              <w:t>(b) Bewohnende aufgrund ihrer Erkrankung</w:t>
            </w:r>
            <w:r w:rsidRPr="00CC6FAB">
              <w:rPr>
                <w:rFonts w:ascii="Times New Roman" w:hAnsi="Times New Roman" w:cs="Times New Roman"/>
                <w:sz w:val="23"/>
                <w:szCs w:val="23"/>
              </w:rPr>
              <w:br/>
              <w:t>→ Ausprägung von MPB abhängig von kritischer Auseinandersetzung und ethischer Bewertung der Bedeutung des weiterführenden Kontextes</w:t>
            </w:r>
          </w:p>
          <w:p w14:paraId="1FBEDAB4" w14:textId="77777777" w:rsidR="00480C13" w:rsidRPr="00CC6FAB" w:rsidRDefault="00480C13" w:rsidP="00480C13">
            <w:pPr>
              <w:rPr>
                <w:rFonts w:ascii="Times New Roman" w:hAnsi="Times New Roman" w:cs="Times New Roman"/>
                <w:b/>
                <w:bCs/>
                <w:i/>
                <w:iCs/>
                <w:sz w:val="23"/>
                <w:szCs w:val="23"/>
              </w:rPr>
            </w:pPr>
            <w:r w:rsidRPr="00CC6FAB">
              <w:rPr>
                <w:rFonts w:ascii="Times New Roman" w:hAnsi="Times New Roman" w:cs="Times New Roman"/>
                <w:b/>
                <w:bCs/>
                <w:i/>
                <w:iCs/>
                <w:sz w:val="23"/>
                <w:szCs w:val="23"/>
              </w:rPr>
              <w:t>„Begründete Maßnahmen sind zum Wohl der Bewohnenden und ihre Durchführung ist Ausdruck zwischenmenschlicher Verantwortung und Fürsorge“</w:t>
            </w:r>
          </w:p>
          <w:p w14:paraId="77D8FE68" w14:textId="77777777" w:rsidR="00480C13" w:rsidRPr="00CC6FAB" w:rsidRDefault="00480C13" w:rsidP="00480C13">
            <w:pPr>
              <w:rPr>
                <w:rFonts w:ascii="Times New Roman" w:hAnsi="Times New Roman" w:cs="Times New Roman"/>
                <w:sz w:val="23"/>
                <w:szCs w:val="23"/>
              </w:rPr>
            </w:pPr>
            <w:r w:rsidRPr="00CC6FAB">
              <w:rPr>
                <w:rFonts w:ascii="Times New Roman" w:hAnsi="Times New Roman" w:cs="Times New Roman"/>
                <w:sz w:val="23"/>
                <w:szCs w:val="23"/>
              </w:rPr>
              <w:t>→ Sicherheitsüberlegungen werden innerhalb der Beziehung gegen das Freiheitsrecht der Betroffenen abgewogen</w:t>
            </w:r>
          </w:p>
          <w:p w14:paraId="5AA4E5DF" w14:textId="77777777" w:rsidR="00480C13" w:rsidRPr="00CC6FAB" w:rsidRDefault="00480C13" w:rsidP="00480C13">
            <w:pPr>
              <w:rPr>
                <w:rFonts w:ascii="Times New Roman" w:hAnsi="Times New Roman" w:cs="Times New Roman"/>
                <w:sz w:val="23"/>
                <w:szCs w:val="23"/>
              </w:rPr>
            </w:pPr>
            <w:r w:rsidRPr="00CC6FAB">
              <w:rPr>
                <w:rFonts w:ascii="Times New Roman" w:hAnsi="Times New Roman" w:cs="Times New Roman"/>
                <w:sz w:val="23"/>
                <w:szCs w:val="23"/>
              </w:rPr>
              <w:lastRenderedPageBreak/>
              <w:t>→ Trotz Einfühlungsvermögen in die Situation der Betroffenen folgt nicht zwangsläufig eine Abweichung von institutionellen Vorgaben und Regeln</w:t>
            </w:r>
          </w:p>
          <w:p w14:paraId="30055170" w14:textId="0313933A" w:rsidR="00480C13" w:rsidRPr="00480C13" w:rsidRDefault="00480C13" w:rsidP="00E96795">
            <w:pPr>
              <w:spacing w:after="120"/>
              <w:jc w:val="both"/>
              <w:rPr>
                <w:rFonts w:ascii="Times New Roman" w:hAnsi="Times New Roman" w:cs="Times New Roman"/>
                <w:sz w:val="23"/>
                <w:szCs w:val="23"/>
              </w:rPr>
            </w:pPr>
            <w:r w:rsidRPr="00CC6FAB">
              <w:rPr>
                <w:rFonts w:ascii="Times New Roman" w:hAnsi="Times New Roman" w:cs="Times New Roman"/>
                <w:sz w:val="23"/>
                <w:szCs w:val="23"/>
              </w:rPr>
              <w:t>→ Validation und Um- oder Ablenkung von Bedürfnissen der Betroffenen</w:t>
            </w:r>
          </w:p>
        </w:tc>
        <w:tc>
          <w:tcPr>
            <w:tcW w:w="2551" w:type="dxa"/>
          </w:tcPr>
          <w:p w14:paraId="57120AA8" w14:textId="29962C2F" w:rsidR="00480C13" w:rsidRDefault="00480C13" w:rsidP="00480C13">
            <w:pPr>
              <w:jc w:val="both"/>
              <w:rPr>
                <w:rFonts w:ascii="Times New Roman" w:hAnsi="Times New Roman" w:cs="Times New Roman"/>
              </w:rPr>
            </w:pPr>
            <w:r>
              <w:rPr>
                <w:rFonts w:ascii="Times New Roman" w:hAnsi="Times New Roman" w:cs="Times New Roman"/>
              </w:rPr>
              <w:lastRenderedPageBreak/>
              <w:t>xxx</w:t>
            </w:r>
          </w:p>
        </w:tc>
      </w:tr>
      <w:tr w:rsidR="00480C13" w14:paraId="58495519" w14:textId="77777777" w:rsidTr="00E96795">
        <w:trPr>
          <w:trHeight w:val="4535"/>
        </w:trPr>
        <w:tc>
          <w:tcPr>
            <w:tcW w:w="3120" w:type="dxa"/>
            <w:shd w:val="clear" w:color="auto" w:fill="F7CECE" w:themeFill="accent6" w:themeFillTint="33"/>
            <w:vAlign w:val="center"/>
          </w:tcPr>
          <w:p w14:paraId="20448A17" w14:textId="64168445" w:rsidR="00480C13" w:rsidRPr="00E96795" w:rsidRDefault="00480C13" w:rsidP="00480C13">
            <w:pPr>
              <w:jc w:val="center"/>
              <w:rPr>
                <w:rFonts w:ascii="Times New Roman" w:hAnsi="Times New Roman" w:cs="Times New Roman"/>
                <w:i/>
              </w:rPr>
            </w:pPr>
            <w:r w:rsidRPr="00CC6FAB">
              <w:rPr>
                <w:rFonts w:ascii="Times New Roman" w:hAnsi="Times New Roman" w:cs="Times New Roman"/>
                <w:i/>
              </w:rPr>
              <w:t>Orientierung an sozialen Systemen und Normen zum Schutz des Gemeinwohls sowie individueller Rechte:</w:t>
            </w:r>
          </w:p>
          <w:p w14:paraId="00724630" w14:textId="77777777" w:rsidR="00480C13" w:rsidRDefault="00480C13" w:rsidP="00480C13">
            <w:pPr>
              <w:jc w:val="center"/>
              <w:rPr>
                <w:rFonts w:ascii="Times New Roman" w:eastAsia="Times New Roman" w:hAnsi="Times New Roman" w:cs="Times New Roman"/>
                <w:lang w:eastAsia="de-DE" w:bidi="ar-SA"/>
              </w:rPr>
            </w:pPr>
          </w:p>
          <w:p w14:paraId="58E410D3" w14:textId="3AFB4AE6" w:rsidR="00480C13" w:rsidRPr="00480C13" w:rsidRDefault="00480C13" w:rsidP="00480C13">
            <w:pPr>
              <w:jc w:val="center"/>
              <w:rPr>
                <w:rFonts w:ascii="Times New Roman" w:hAnsi="Times New Roman" w:cs="Times New Roman"/>
                <w:i/>
              </w:rPr>
            </w:pPr>
            <w:r w:rsidRPr="00CC6FAB">
              <w:rPr>
                <w:rFonts w:ascii="Times New Roman" w:eastAsia="Times New Roman" w:hAnsi="Times New Roman" w:cs="Times New Roman"/>
                <w:lang w:eastAsia="de-DE" w:bidi="ar-SA"/>
              </w:rPr>
              <w:t>Moralische Argumentationen orientieren sich an Abwägung von rechtlichen Vorgaben, gesellschaftlichen Normen und professionellen Standards</w:t>
            </w:r>
          </w:p>
        </w:tc>
        <w:tc>
          <w:tcPr>
            <w:tcW w:w="9921" w:type="dxa"/>
            <w:vAlign w:val="center"/>
          </w:tcPr>
          <w:p w14:paraId="458CF0B0" w14:textId="288818E1" w:rsidR="00480C13" w:rsidRPr="00E96795" w:rsidRDefault="00480C13" w:rsidP="00E96795">
            <w:pPr>
              <w:spacing w:before="120"/>
              <w:jc w:val="both"/>
              <w:rPr>
                <w:rFonts w:ascii="Times New Roman" w:hAnsi="Times New Roman" w:cs="Times New Roman"/>
                <w:iCs/>
                <w:sz w:val="23"/>
                <w:szCs w:val="23"/>
              </w:rPr>
            </w:pPr>
            <w:r w:rsidRPr="00CC6FAB">
              <w:rPr>
                <w:rFonts w:ascii="Times New Roman" w:hAnsi="Times New Roman" w:cs="Times New Roman"/>
                <w:iCs/>
                <w:sz w:val="23"/>
                <w:szCs w:val="23"/>
              </w:rPr>
              <w:t xml:space="preserve">Die moralische Entscheidungsfindung über den Einsatz von FeM orientiert sich an übergeordneten gesellschaftlichen Prinzipien und gesetzlichen Vorgaben. Individuelle Bedürfnisse der Betroffenen werden zwar berücksichtigt, jedoch stets im Rahmen der übergeordneten Pflicht, die Sicherheit und das Wohl der Gemeinschaft zu garantieren. </w:t>
            </w:r>
            <w:r w:rsidRPr="00CC6FAB">
              <w:rPr>
                <w:rFonts w:ascii="Times New Roman" w:hAnsi="Times New Roman" w:cs="Times New Roman"/>
                <w:sz w:val="23"/>
                <w:szCs w:val="23"/>
              </w:rPr>
              <w:t>Richtiges Verhalten im Umgang mit FeM wird durch die Abwägung von Regeln und deren Auswirkungen auf das Allgemeinwohl sowie die individuellen Rechte der Betroffenen definiert. Es wird erkannt, dass soziale Ordnungen (z. B. gesetzliche Vorgaben oder institutionelle Praktiken) dem Wohl der Allgemeinheit dienen können, jedoch nicht immer den Grundrechten des Einzelnen gerecht werden. Entscheidungen beruhen auf der Bewertung verschiedener verfügbarer Regelsysteme und Perspektiven, mit dem Ziel, Lösungen zu finden, die den Bedürfnissen möglichst vieler gerecht werden.</w:t>
            </w:r>
            <w:r>
              <w:rPr>
                <w:rFonts w:ascii="Times New Roman" w:hAnsi="Times New Roman" w:cs="Times New Roman"/>
                <w:sz w:val="23"/>
                <w:szCs w:val="23"/>
              </w:rPr>
              <w:t xml:space="preserve"> </w:t>
            </w:r>
            <w:r w:rsidRPr="00CC6FAB">
              <w:rPr>
                <w:rFonts w:ascii="Times New Roman" w:hAnsi="Times New Roman" w:cs="Times New Roman"/>
                <w:iCs/>
                <w:sz w:val="23"/>
                <w:szCs w:val="23"/>
              </w:rPr>
              <w:t>Der Fokus liegt auf der Einhaltung rechtlicher Rahmenbedingungen und institutioneller Standards, um die Ordnung und den Schutz innerhalb der Einrichtung sicherzustellen, dabei werden FeM in ihrem Charakter und ihren Auswirkungen als solche erkannt und benannt.</w:t>
            </w:r>
          </w:p>
          <w:p w14:paraId="4AFA6A87" w14:textId="77777777" w:rsidR="00480C13" w:rsidRPr="00CC6FAB" w:rsidRDefault="00480C13" w:rsidP="00480C13">
            <w:pPr>
              <w:rPr>
                <w:rFonts w:ascii="Times New Roman" w:hAnsi="Times New Roman" w:cs="Times New Roman"/>
                <w:sz w:val="23"/>
                <w:szCs w:val="23"/>
                <w:u w:val="single"/>
              </w:rPr>
            </w:pPr>
            <w:r w:rsidRPr="00CC6FAB">
              <w:rPr>
                <w:rFonts w:ascii="Times New Roman" w:hAnsi="Times New Roman" w:cs="Times New Roman"/>
                <w:sz w:val="23"/>
                <w:szCs w:val="23"/>
                <w:u w:val="single"/>
              </w:rPr>
              <w:t>Argumentationsmuster:</w:t>
            </w:r>
          </w:p>
          <w:p w14:paraId="03D587AD" w14:textId="77777777" w:rsidR="00480C13" w:rsidRPr="00CC6FAB" w:rsidRDefault="00480C13" w:rsidP="00480C13">
            <w:pPr>
              <w:rPr>
                <w:rFonts w:ascii="Times New Roman" w:hAnsi="Times New Roman" w:cs="Times New Roman"/>
                <w:b/>
                <w:bCs/>
                <w:i/>
                <w:iCs/>
                <w:sz w:val="23"/>
                <w:szCs w:val="23"/>
              </w:rPr>
            </w:pPr>
            <w:r w:rsidRPr="00CC6FAB">
              <w:rPr>
                <w:rFonts w:ascii="Times New Roman" w:hAnsi="Times New Roman" w:cs="Times New Roman"/>
                <w:b/>
                <w:bCs/>
                <w:i/>
                <w:iCs/>
                <w:sz w:val="23"/>
                <w:szCs w:val="23"/>
              </w:rPr>
              <w:t>„Auch wenn FeM in einigen Fällen gesetzlich erlaubt sind, ist es wichtig zu hinterfragen, ob sie den Grundrechten der Betroffenen gerecht werden“</w:t>
            </w:r>
          </w:p>
          <w:p w14:paraId="31C2A807" w14:textId="77777777" w:rsidR="00480C13" w:rsidRPr="00CC6FAB" w:rsidRDefault="00480C13" w:rsidP="00480C13">
            <w:pPr>
              <w:rPr>
                <w:rFonts w:ascii="Times New Roman" w:hAnsi="Times New Roman" w:cs="Times New Roman"/>
                <w:sz w:val="23"/>
                <w:szCs w:val="23"/>
              </w:rPr>
            </w:pPr>
            <w:r w:rsidRPr="00CC6FAB">
              <w:rPr>
                <w:rFonts w:ascii="Times New Roman" w:hAnsi="Times New Roman" w:cs="Times New Roman"/>
                <w:sz w:val="23"/>
                <w:szCs w:val="23"/>
              </w:rPr>
              <w:t>→ Unterschiedliche Perspektiven werden als legitim und vertretbar herausgestellt und bezüglich der Wahrung von Rechten der Betroffenen und Pflichten der professionell Pflegenden bewertet</w:t>
            </w:r>
          </w:p>
          <w:p w14:paraId="13B4E684" w14:textId="77777777" w:rsidR="00480C13" w:rsidRPr="00CC6FAB" w:rsidRDefault="00480C13" w:rsidP="00480C13">
            <w:pPr>
              <w:rPr>
                <w:rFonts w:ascii="Times New Roman" w:hAnsi="Times New Roman" w:cs="Times New Roman"/>
                <w:b/>
                <w:bCs/>
                <w:iCs/>
                <w:sz w:val="23"/>
                <w:szCs w:val="23"/>
              </w:rPr>
            </w:pPr>
            <w:r w:rsidRPr="00CC6FAB">
              <w:rPr>
                <w:rFonts w:ascii="Times New Roman" w:hAnsi="Times New Roman" w:cs="Times New Roman"/>
                <w:sz w:val="23"/>
                <w:szCs w:val="23"/>
              </w:rPr>
              <w:t>→ Kein einfaches „richtig“ oder „falsch“, sondern komplexe Aushandlung sozialer Verträge, institutioneller Vorgaben und individuellen Rechten</w:t>
            </w:r>
            <w:r w:rsidRPr="00CC6FAB">
              <w:rPr>
                <w:rFonts w:ascii="Times New Roman" w:hAnsi="Times New Roman" w:cs="Times New Roman"/>
                <w:b/>
                <w:bCs/>
                <w:iCs/>
                <w:sz w:val="23"/>
                <w:szCs w:val="23"/>
              </w:rPr>
              <w:t xml:space="preserve"> </w:t>
            </w:r>
          </w:p>
          <w:p w14:paraId="1DFC24DB" w14:textId="77777777" w:rsidR="00480C13" w:rsidRPr="00CC6FAB" w:rsidRDefault="00480C13" w:rsidP="00480C13">
            <w:pPr>
              <w:rPr>
                <w:rFonts w:ascii="Times New Roman" w:hAnsi="Times New Roman" w:cs="Times New Roman"/>
                <w:b/>
                <w:bCs/>
                <w:i/>
                <w:sz w:val="23"/>
                <w:szCs w:val="23"/>
              </w:rPr>
            </w:pPr>
            <w:r w:rsidRPr="00CC6FAB">
              <w:rPr>
                <w:rFonts w:ascii="Times New Roman" w:hAnsi="Times New Roman" w:cs="Times New Roman"/>
                <w:b/>
                <w:bCs/>
                <w:i/>
                <w:sz w:val="23"/>
                <w:szCs w:val="23"/>
              </w:rPr>
              <w:t>„Um den gesellschaftlichen Anforderungen an ‚guter Pflege‘ zu entsprechen, ist es ist meine Aufgabe/ Pflicht…“</w:t>
            </w:r>
          </w:p>
          <w:p w14:paraId="6D1EA34C" w14:textId="77777777" w:rsidR="00480C13" w:rsidRPr="00CC6FAB" w:rsidRDefault="00480C13" w:rsidP="00480C13">
            <w:pPr>
              <w:rPr>
                <w:rFonts w:ascii="Times New Roman" w:hAnsi="Times New Roman" w:cs="Times New Roman"/>
                <w:iCs/>
                <w:sz w:val="23"/>
                <w:szCs w:val="23"/>
              </w:rPr>
            </w:pPr>
            <w:r w:rsidRPr="00CC6FAB">
              <w:rPr>
                <w:rFonts w:ascii="Times New Roman" w:hAnsi="Times New Roman" w:cs="Times New Roman"/>
                <w:iCs/>
                <w:sz w:val="23"/>
                <w:szCs w:val="23"/>
              </w:rPr>
              <w:t>→ Orientierung an gesetzlichen Vorschriften und der Erhaltung der Ordnung innerhalb der Einrichtung</w:t>
            </w:r>
          </w:p>
          <w:p w14:paraId="4B6B8E39" w14:textId="77777777" w:rsidR="00480C13" w:rsidRPr="00CC6FAB" w:rsidRDefault="00480C13" w:rsidP="00480C13">
            <w:pPr>
              <w:rPr>
                <w:rFonts w:ascii="Times New Roman" w:hAnsi="Times New Roman" w:cs="Times New Roman"/>
                <w:iCs/>
                <w:sz w:val="23"/>
                <w:szCs w:val="23"/>
              </w:rPr>
            </w:pPr>
            <w:r w:rsidRPr="00CC6FAB">
              <w:rPr>
                <w:rFonts w:ascii="Times New Roman" w:hAnsi="Times New Roman" w:cs="Times New Roman"/>
                <w:iCs/>
                <w:sz w:val="23"/>
                <w:szCs w:val="23"/>
              </w:rPr>
              <w:t>→ Ausführung gesellschaftlicher und beruflicher Verantwortungen und Pflichten als Pflegekraft auch bei abweichender persönlicher Meinung</w:t>
            </w:r>
          </w:p>
          <w:p w14:paraId="783C0508" w14:textId="77777777" w:rsidR="00480C13" w:rsidRPr="00CC6FAB" w:rsidRDefault="00480C13" w:rsidP="00480C13">
            <w:pPr>
              <w:rPr>
                <w:rFonts w:ascii="Times New Roman" w:hAnsi="Times New Roman" w:cs="Times New Roman"/>
                <w:iCs/>
                <w:sz w:val="23"/>
                <w:szCs w:val="23"/>
              </w:rPr>
            </w:pPr>
            <w:r w:rsidRPr="00CC6FAB">
              <w:rPr>
                <w:rFonts w:ascii="Times New Roman" w:hAnsi="Times New Roman" w:cs="Times New Roman"/>
                <w:iCs/>
                <w:sz w:val="23"/>
                <w:szCs w:val="23"/>
              </w:rPr>
              <w:t xml:space="preserve">→ Bemühen, die bestmögliche Sicherheit für die Bewohnenden zu garantieren und somit Ordnung zu bewahren </w:t>
            </w:r>
          </w:p>
          <w:p w14:paraId="319A0C6D" w14:textId="77777777" w:rsidR="00480C13" w:rsidRPr="00CC6FAB" w:rsidRDefault="00480C13" w:rsidP="00480C13">
            <w:pPr>
              <w:rPr>
                <w:rFonts w:ascii="Times New Roman" w:hAnsi="Times New Roman" w:cs="Times New Roman"/>
                <w:b/>
                <w:bCs/>
                <w:i/>
                <w:sz w:val="23"/>
                <w:szCs w:val="23"/>
              </w:rPr>
            </w:pPr>
            <w:r w:rsidRPr="00CC6FAB">
              <w:rPr>
                <w:rFonts w:ascii="Times New Roman" w:hAnsi="Times New Roman" w:cs="Times New Roman"/>
                <w:b/>
                <w:bCs/>
                <w:i/>
                <w:sz w:val="23"/>
                <w:szCs w:val="23"/>
              </w:rPr>
              <w:t>„FeM sind in bestimmten Fällen notwendig, um das Wohl und die Sicherheit aller zu gewährleisten und im Einklang mit gesetzlichen Vorgaben anzuwenden“</w:t>
            </w:r>
          </w:p>
          <w:p w14:paraId="7DDB89A3" w14:textId="77777777" w:rsidR="00480C13" w:rsidRPr="00CC6FAB" w:rsidRDefault="00480C13" w:rsidP="00480C13">
            <w:pPr>
              <w:rPr>
                <w:rFonts w:ascii="Times New Roman" w:hAnsi="Times New Roman" w:cs="Times New Roman"/>
                <w:iCs/>
                <w:sz w:val="23"/>
                <w:szCs w:val="23"/>
              </w:rPr>
            </w:pPr>
            <w:r w:rsidRPr="00CC6FAB">
              <w:rPr>
                <w:rFonts w:ascii="Times New Roman" w:hAnsi="Times New Roman" w:cs="Times New Roman"/>
                <w:iCs/>
                <w:sz w:val="23"/>
                <w:szCs w:val="23"/>
              </w:rPr>
              <w:t>→ FeM wie Fixierungen oder medikamentöse Ruhigstellung werden vor dem Hintergrund der gesellschaftlich etablierten Normen und Vorschriften hinterfragt</w:t>
            </w:r>
          </w:p>
          <w:p w14:paraId="4066421F" w14:textId="6A3C1C76" w:rsidR="00480C13" w:rsidRPr="00480C13" w:rsidRDefault="00480C13" w:rsidP="00E96795">
            <w:pPr>
              <w:jc w:val="both"/>
              <w:rPr>
                <w:rFonts w:ascii="Times New Roman" w:hAnsi="Times New Roman" w:cs="Times New Roman"/>
                <w:sz w:val="23"/>
                <w:szCs w:val="23"/>
              </w:rPr>
            </w:pPr>
            <w:r w:rsidRPr="00CC6FAB">
              <w:rPr>
                <w:rFonts w:ascii="Times New Roman" w:hAnsi="Times New Roman" w:cs="Times New Roman"/>
                <w:iCs/>
                <w:sz w:val="23"/>
                <w:szCs w:val="23"/>
              </w:rPr>
              <w:t>→ Reflexion über die Verantwortung der Pflegekräfte innerhalb eines Systems, das auf rechtlicher und ethischer Grundlage agiert</w:t>
            </w:r>
          </w:p>
        </w:tc>
        <w:tc>
          <w:tcPr>
            <w:tcW w:w="2551" w:type="dxa"/>
          </w:tcPr>
          <w:p w14:paraId="2E038670" w14:textId="2E94AFAA" w:rsidR="00480C13" w:rsidRDefault="00480C13" w:rsidP="00480C13">
            <w:pPr>
              <w:jc w:val="both"/>
              <w:rPr>
                <w:rFonts w:ascii="Times New Roman" w:hAnsi="Times New Roman" w:cs="Times New Roman"/>
              </w:rPr>
            </w:pPr>
            <w:r>
              <w:rPr>
                <w:rFonts w:ascii="Times New Roman" w:hAnsi="Times New Roman" w:cs="Times New Roman"/>
                <w:iCs/>
              </w:rPr>
              <w:t>xxx</w:t>
            </w:r>
          </w:p>
        </w:tc>
      </w:tr>
      <w:tr w:rsidR="00480C13" w14:paraId="51A242EA" w14:textId="77777777" w:rsidTr="00E96795">
        <w:trPr>
          <w:trHeight w:val="3402"/>
        </w:trPr>
        <w:tc>
          <w:tcPr>
            <w:tcW w:w="3120" w:type="dxa"/>
            <w:shd w:val="clear" w:color="auto" w:fill="F7CECE" w:themeFill="accent6" w:themeFillTint="33"/>
            <w:vAlign w:val="center"/>
          </w:tcPr>
          <w:p w14:paraId="1923D810" w14:textId="77777777" w:rsidR="00480C13" w:rsidRPr="00CC6FAB" w:rsidRDefault="00480C13" w:rsidP="00480C13">
            <w:pPr>
              <w:jc w:val="center"/>
              <w:rPr>
                <w:rFonts w:ascii="Times New Roman" w:hAnsi="Times New Roman" w:cs="Times New Roman"/>
                <w:i/>
              </w:rPr>
            </w:pPr>
            <w:r w:rsidRPr="00CC6FAB">
              <w:rPr>
                <w:rFonts w:ascii="Times New Roman" w:hAnsi="Times New Roman" w:cs="Times New Roman"/>
                <w:i/>
              </w:rPr>
              <w:lastRenderedPageBreak/>
              <w:t>Orientierung an universellen ethischen Prinzipien:</w:t>
            </w:r>
          </w:p>
          <w:p w14:paraId="0F24A659" w14:textId="77777777" w:rsidR="00480C13" w:rsidRPr="00CC6FAB" w:rsidRDefault="00480C13" w:rsidP="00480C13">
            <w:pPr>
              <w:jc w:val="center"/>
              <w:rPr>
                <w:rFonts w:ascii="Times New Roman" w:hAnsi="Times New Roman" w:cs="Times New Roman"/>
                <w:iCs/>
              </w:rPr>
            </w:pPr>
          </w:p>
          <w:p w14:paraId="3EEEE68A" w14:textId="0C0E5138" w:rsidR="00480C13" w:rsidRPr="00480C13" w:rsidRDefault="00480C13" w:rsidP="00480C13">
            <w:pPr>
              <w:jc w:val="center"/>
              <w:rPr>
                <w:rFonts w:ascii="Times New Roman" w:hAnsi="Times New Roman" w:cs="Times New Roman"/>
                <w:i/>
              </w:rPr>
            </w:pPr>
            <w:r w:rsidRPr="00CC6FAB">
              <w:rPr>
                <w:rFonts w:ascii="Times New Roman" w:hAnsi="Times New Roman" w:cs="Times New Roman"/>
                <w:iCs/>
              </w:rPr>
              <w:t>Moralische Argumentationen orientieren sich an abstrakten Prinzipien</w:t>
            </w:r>
          </w:p>
        </w:tc>
        <w:tc>
          <w:tcPr>
            <w:tcW w:w="9921" w:type="dxa"/>
            <w:vAlign w:val="center"/>
          </w:tcPr>
          <w:p w14:paraId="1C4E7D41" w14:textId="77777777" w:rsidR="00480C13" w:rsidRPr="00CC6FAB" w:rsidRDefault="00480C13" w:rsidP="00480C13">
            <w:pPr>
              <w:spacing w:before="120"/>
              <w:jc w:val="both"/>
              <w:rPr>
                <w:rFonts w:ascii="Times New Roman" w:hAnsi="Times New Roman" w:cs="Times New Roman"/>
                <w:sz w:val="23"/>
                <w:szCs w:val="23"/>
              </w:rPr>
            </w:pPr>
            <w:r w:rsidRPr="00CC6FAB">
              <w:rPr>
                <w:rFonts w:ascii="Times New Roman" w:hAnsi="Times New Roman" w:cs="Times New Roman"/>
                <w:sz w:val="23"/>
                <w:szCs w:val="23"/>
              </w:rPr>
              <w:t>Entscheidungen zu FeM basieren auf übergeordneten ethischen Prinzipien wie Autonomie, Gerechtigkeit, Freiheit etc. Die moralische Reflexion ist unabhängig von gesetzlichen oder institutionellen Vorgaben. Handlungen werden nach Prinzipien gewählt, die nicht nur für die Betroffenen in der aktuellen Situation, sondern für alle Betroffenen allgemein gültig sein könnten. Es wird versucht, ein Beispiel für ethisches Verhalten zu setzen, das universelle und langfristige Anerkennung finden könnte. Ablehnung von FeM basiert nicht auf institutionellen Regeln oder gesetzlichen Vorgaben, sondern auf der Überzeugung, dass solche Praktiken moralisch nicht dem herangezogenen Prinzip vereinbar sind.</w:t>
            </w:r>
          </w:p>
          <w:p w14:paraId="0A27EB07" w14:textId="77777777" w:rsidR="00480C13" w:rsidRPr="00CC6FAB" w:rsidRDefault="00480C13" w:rsidP="00480C13">
            <w:pPr>
              <w:rPr>
                <w:rFonts w:ascii="Times New Roman" w:hAnsi="Times New Roman" w:cs="Times New Roman"/>
                <w:sz w:val="23"/>
                <w:szCs w:val="23"/>
                <w:u w:val="single"/>
              </w:rPr>
            </w:pPr>
            <w:r w:rsidRPr="00CC6FAB">
              <w:rPr>
                <w:rFonts w:ascii="Times New Roman" w:hAnsi="Times New Roman" w:cs="Times New Roman"/>
                <w:sz w:val="23"/>
                <w:szCs w:val="23"/>
                <w:u w:val="single"/>
              </w:rPr>
              <w:t>Argumentationsmuster:</w:t>
            </w:r>
          </w:p>
          <w:p w14:paraId="387018CD" w14:textId="77777777" w:rsidR="00480C13" w:rsidRPr="00CC6FAB" w:rsidRDefault="00480C13" w:rsidP="00480C13">
            <w:pPr>
              <w:rPr>
                <w:rFonts w:ascii="Times New Roman" w:hAnsi="Times New Roman" w:cs="Times New Roman"/>
                <w:sz w:val="23"/>
                <w:szCs w:val="23"/>
              </w:rPr>
            </w:pPr>
            <w:r w:rsidRPr="00CC6FAB">
              <w:rPr>
                <w:rFonts w:ascii="Times New Roman" w:hAnsi="Times New Roman" w:cs="Times New Roman"/>
                <w:b/>
                <w:bCs/>
                <w:sz w:val="23"/>
                <w:szCs w:val="23"/>
              </w:rPr>
              <w:t>„</w:t>
            </w:r>
            <w:r w:rsidRPr="00CC6FAB">
              <w:rPr>
                <w:rFonts w:ascii="Times New Roman" w:hAnsi="Times New Roman" w:cs="Times New Roman"/>
                <w:b/>
                <w:bCs/>
                <w:i/>
                <w:iCs/>
                <w:sz w:val="23"/>
                <w:szCs w:val="23"/>
              </w:rPr>
              <w:t>Ich fordere ein stringentes moralisches Handeln in Einklang mit meinen ethischen Überzeugungen, selbst wenn dies gegen etablierte Strukturen oder Gewohnheiten verstößt</w:t>
            </w:r>
            <w:r w:rsidRPr="00CC6FAB">
              <w:rPr>
                <w:rFonts w:ascii="Times New Roman" w:hAnsi="Times New Roman" w:cs="Times New Roman"/>
                <w:b/>
                <w:bCs/>
                <w:sz w:val="23"/>
                <w:szCs w:val="23"/>
              </w:rPr>
              <w:t>“</w:t>
            </w:r>
          </w:p>
          <w:p w14:paraId="6E0F234E" w14:textId="3F743F39" w:rsidR="00480C13" w:rsidRPr="00480C13" w:rsidRDefault="00480C13" w:rsidP="00E96795">
            <w:pPr>
              <w:spacing w:after="120"/>
              <w:jc w:val="both"/>
              <w:rPr>
                <w:rFonts w:ascii="Times New Roman" w:hAnsi="Times New Roman" w:cs="Times New Roman"/>
                <w:sz w:val="23"/>
                <w:szCs w:val="23"/>
              </w:rPr>
            </w:pPr>
            <w:r w:rsidRPr="00CC6FAB">
              <w:rPr>
                <w:rFonts w:ascii="Times New Roman" w:hAnsi="Times New Roman" w:cs="Times New Roman"/>
                <w:sz w:val="23"/>
                <w:szCs w:val="23"/>
              </w:rPr>
              <w:t>→ Reflexion über die moralischen Konsequenzen von Entscheidungen und Übernahme von persönlicher Verantwortung für Handlungen</w:t>
            </w:r>
          </w:p>
        </w:tc>
        <w:tc>
          <w:tcPr>
            <w:tcW w:w="2551" w:type="dxa"/>
          </w:tcPr>
          <w:p w14:paraId="55CA6C1C" w14:textId="77777777" w:rsidR="00480C13" w:rsidRDefault="00480C13" w:rsidP="00480C13">
            <w:pPr>
              <w:jc w:val="both"/>
              <w:rPr>
                <w:rFonts w:ascii="Times New Roman" w:hAnsi="Times New Roman" w:cs="Times New Roman"/>
              </w:rPr>
            </w:pPr>
          </w:p>
        </w:tc>
      </w:tr>
    </w:tbl>
    <w:p w14:paraId="70B8CAE5" w14:textId="21A0535E" w:rsidR="007D5A59" w:rsidRPr="00E96795" w:rsidRDefault="00E179B6" w:rsidP="00E96795">
      <w:pPr>
        <w:pStyle w:val="Beschriftung"/>
        <w:jc w:val="center"/>
        <w:rPr>
          <w:rFonts w:ascii="Times New Roman" w:hAnsi="Times New Roman" w:cs="Times New Roman"/>
        </w:rPr>
      </w:pPr>
      <w:r w:rsidRPr="00E96795">
        <w:rPr>
          <w:rFonts w:ascii="Times New Roman" w:hAnsi="Times New Roman" w:cs="Times New Roman"/>
        </w:rPr>
        <w:t xml:space="preserve">Tabelle </w:t>
      </w:r>
      <w:r w:rsidRPr="00E96795">
        <w:rPr>
          <w:rFonts w:ascii="Times New Roman" w:hAnsi="Times New Roman" w:cs="Times New Roman"/>
        </w:rPr>
        <w:fldChar w:fldCharType="begin"/>
      </w:r>
      <w:r w:rsidRPr="00E96795">
        <w:rPr>
          <w:rFonts w:ascii="Times New Roman" w:hAnsi="Times New Roman" w:cs="Times New Roman"/>
        </w:rPr>
        <w:instrText xml:space="preserve"> SEQ Tabelle \* ARABIC </w:instrText>
      </w:r>
      <w:r w:rsidRPr="00E96795">
        <w:rPr>
          <w:rFonts w:ascii="Times New Roman" w:hAnsi="Times New Roman" w:cs="Times New Roman"/>
        </w:rPr>
        <w:fldChar w:fldCharType="separate"/>
      </w:r>
      <w:r w:rsidRPr="00E96795">
        <w:rPr>
          <w:rFonts w:ascii="Times New Roman" w:hAnsi="Times New Roman" w:cs="Times New Roman"/>
          <w:noProof/>
        </w:rPr>
        <w:t>2</w:t>
      </w:r>
      <w:r w:rsidRPr="00E96795">
        <w:rPr>
          <w:rFonts w:ascii="Times New Roman" w:hAnsi="Times New Roman" w:cs="Times New Roman"/>
        </w:rPr>
        <w:fldChar w:fldCharType="end"/>
      </w:r>
      <w:r w:rsidRPr="00E96795">
        <w:rPr>
          <w:rFonts w:ascii="Times New Roman" w:hAnsi="Times New Roman" w:cs="Times New Roman"/>
        </w:rPr>
        <w:t>. Kodierleitfaden für die typisierende Strukturierung der Orientierung von MPB aus dem eigens entwickelten Analyserahmen</w:t>
      </w:r>
    </w:p>
    <w:p w14:paraId="1FEDC19A" w14:textId="06BE32A9" w:rsidR="001E4D35" w:rsidRDefault="001E4D35" w:rsidP="00E96795">
      <w:pPr>
        <w:spacing w:line="360" w:lineRule="auto"/>
        <w:jc w:val="both"/>
        <w:rPr>
          <w:rFonts w:ascii="Times New Roman" w:hAnsi="Times New Roman" w:cs="Times New Roman"/>
        </w:rPr>
      </w:pPr>
    </w:p>
    <w:sectPr w:rsidR="001E4D35" w:rsidSect="00E179B6">
      <w:headerReference w:type="default" r:id="rId8"/>
      <w:footerReference w:type="default" r:id="rId9"/>
      <w:headerReference w:type="first" r:id="rId10"/>
      <w:footerReference w:type="first" r:id="rId11"/>
      <w:pgSz w:w="16838" w:h="11906" w:orient="landscape"/>
      <w:pgMar w:top="1134" w:right="1134" w:bottom="1134" w:left="1134" w:header="0" w:footer="0" w:gutter="0"/>
      <w:pgNumType w:start="1"/>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297BA" w14:textId="77777777" w:rsidR="002321CD" w:rsidRDefault="002321CD" w:rsidP="00390588">
      <w:r>
        <w:separator/>
      </w:r>
    </w:p>
  </w:endnote>
  <w:endnote w:type="continuationSeparator" w:id="0">
    <w:p w14:paraId="531B21FF" w14:textId="77777777" w:rsidR="002321CD" w:rsidRDefault="002321CD" w:rsidP="00390588">
      <w:r>
        <w:continuationSeparator/>
      </w:r>
    </w:p>
  </w:endnote>
  <w:endnote w:type="continuationNotice" w:id="1">
    <w:p w14:paraId="7B19EBEF" w14:textId="77777777" w:rsidR="002321CD" w:rsidRDefault="002321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rlito">
    <w:altName w:val="Calibri"/>
    <w:charset w:val="01"/>
    <w:family w:val="swiss"/>
    <w:pitch w:val="variable"/>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Droid Sans">
    <w:altName w:val="Segoe U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53321"/>
      <w:docPartObj>
        <w:docPartGallery w:val="Page Numbers (Bottom of Page)"/>
        <w:docPartUnique/>
      </w:docPartObj>
    </w:sdtPr>
    <w:sdtEndPr/>
    <w:sdtContent>
      <w:p w14:paraId="1DF76FB6" w14:textId="77777777" w:rsidR="00420553" w:rsidRPr="00CC6FAB" w:rsidRDefault="00420553" w:rsidP="00420553">
        <w:pPr>
          <w:pStyle w:val="Fuzeile"/>
          <w:rPr>
            <w:rFonts w:ascii="Times New Roman" w:hAnsi="Times New Roman" w:cs="Times New Roman"/>
            <w:i/>
            <w:iCs/>
            <w:sz w:val="22"/>
            <w:szCs w:val="20"/>
          </w:rPr>
        </w:pPr>
        <w:r w:rsidRPr="00CC6FAB">
          <w:rPr>
            <w:rFonts w:ascii="Times New Roman" w:hAnsi="Times New Roman" w:cs="Times New Roman"/>
            <w:b/>
            <w:bCs/>
            <w:i/>
            <w:iCs/>
            <w:sz w:val="22"/>
            <w:szCs w:val="20"/>
          </w:rPr>
          <w:t>Zusatzmaterial B</w:t>
        </w:r>
        <w:r w:rsidRPr="00CC6FAB">
          <w:rPr>
            <w:rFonts w:ascii="Times New Roman" w:hAnsi="Times New Roman" w:cs="Times New Roman"/>
            <w:i/>
            <w:iCs/>
            <w:sz w:val="22"/>
            <w:szCs w:val="20"/>
          </w:rPr>
          <w:t>: Kodierleitfaden ohne Kernzitate</w:t>
        </w:r>
      </w:p>
      <w:p w14:paraId="2CEC5263" w14:textId="77777777" w:rsidR="00420553" w:rsidRDefault="001257D2" w:rsidP="00420553">
        <w:pPr>
          <w:pStyle w:val="Fuzeile"/>
          <w:jc w:val="right"/>
        </w:pPr>
        <w:r>
          <w:fldChar w:fldCharType="begin"/>
        </w:r>
        <w:r>
          <w:instrText>PAGE   \* MERGEFORMAT</w:instrText>
        </w:r>
        <w:r>
          <w:fldChar w:fldCharType="separate"/>
        </w:r>
        <w:r>
          <w:t>2</w:t>
        </w:r>
        <w:r>
          <w:fldChar w:fldCharType="end"/>
        </w:r>
      </w:p>
      <w:p w14:paraId="44F7F7A7" w14:textId="4F272CBE" w:rsidR="001257D2" w:rsidRDefault="005F7881" w:rsidP="00E96795">
        <w:pPr>
          <w:pStyle w:val="Fuzeile"/>
          <w:jc w:val="right"/>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BF2E3" w14:textId="1B74D9DB" w:rsidR="001257D2" w:rsidRDefault="00BA53F6">
    <w:pPr>
      <w:pStyle w:val="Fuzeile"/>
      <w:rPr>
        <w:rFonts w:ascii="Times New Roman" w:hAnsi="Times New Roman" w:cs="Times New Roman"/>
        <w:i/>
        <w:iCs/>
        <w:sz w:val="22"/>
        <w:szCs w:val="20"/>
      </w:rPr>
    </w:pPr>
    <w:r w:rsidRPr="00E96795">
      <w:rPr>
        <w:rFonts w:ascii="Times New Roman" w:hAnsi="Times New Roman" w:cs="Times New Roman"/>
        <w:b/>
        <w:bCs/>
        <w:i/>
        <w:iCs/>
        <w:sz w:val="22"/>
        <w:szCs w:val="20"/>
      </w:rPr>
      <w:t>Zusatzmaterial B</w:t>
    </w:r>
    <w:r w:rsidRPr="00E96795">
      <w:rPr>
        <w:rFonts w:ascii="Times New Roman" w:hAnsi="Times New Roman" w:cs="Times New Roman"/>
        <w:i/>
        <w:iCs/>
        <w:sz w:val="22"/>
        <w:szCs w:val="20"/>
      </w:rPr>
      <w:t>: Kodierleitfaden ohne Kernzitate</w:t>
    </w:r>
  </w:p>
  <w:p w14:paraId="08E02265" w14:textId="77777777" w:rsidR="00420553" w:rsidRPr="00E96795" w:rsidRDefault="00420553">
    <w:pPr>
      <w:pStyle w:val="Fuzeile"/>
      <w:rPr>
        <w:rFonts w:ascii="Times New Roman" w:hAnsi="Times New Roman" w:cs="Times New Roman"/>
        <w:i/>
        <w:iCs/>
        <w:sz w:val="22"/>
        <w:szCs w:val="20"/>
      </w:rPr>
    </w:pPr>
  </w:p>
  <w:p w14:paraId="2796C518" w14:textId="77777777" w:rsidR="00BA53F6" w:rsidRDefault="00BA53F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460F2" w14:textId="77777777" w:rsidR="002321CD" w:rsidRDefault="002321CD" w:rsidP="00390588">
      <w:r>
        <w:separator/>
      </w:r>
    </w:p>
  </w:footnote>
  <w:footnote w:type="continuationSeparator" w:id="0">
    <w:p w14:paraId="29DFDFDC" w14:textId="77777777" w:rsidR="002321CD" w:rsidRDefault="002321CD" w:rsidP="00390588">
      <w:r>
        <w:continuationSeparator/>
      </w:r>
    </w:p>
  </w:footnote>
  <w:footnote w:type="continuationNotice" w:id="1">
    <w:p w14:paraId="4F442546" w14:textId="77777777" w:rsidR="002321CD" w:rsidRDefault="002321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4659A" w14:textId="77777777" w:rsidR="00BA53F6" w:rsidRDefault="00BA53F6" w:rsidP="00BA53F6">
    <w:pPr>
      <w:widowControl/>
      <w:jc w:val="right"/>
      <w:rPr>
        <w:rFonts w:ascii="Times New Roman" w:hAnsi="Times New Roman" w:cs="Times New Roman"/>
        <w:i/>
        <w:iCs/>
        <w:sz w:val="20"/>
        <w:szCs w:val="20"/>
      </w:rPr>
    </w:pPr>
  </w:p>
  <w:p w14:paraId="11755387" w14:textId="7E03CE86" w:rsidR="00875117" w:rsidRPr="00E96795" w:rsidRDefault="00875117" w:rsidP="00875117">
    <w:pPr>
      <w:widowControl/>
      <w:spacing w:line="276" w:lineRule="auto"/>
      <w:rPr>
        <w:rFonts w:ascii="Times New Roman" w:hAnsi="Times New Roman" w:cs="Times New Roman"/>
        <w:sz w:val="20"/>
        <w:szCs w:val="20"/>
      </w:rPr>
    </w:pPr>
    <w:r w:rsidRPr="00877F04">
      <w:rPr>
        <w:rFonts w:ascii="Times New Roman" w:hAnsi="Times New Roman" w:cs="Times New Roman"/>
        <w:sz w:val="20"/>
        <w:szCs w:val="20"/>
      </w:rPr>
      <w:t>Artikel: Buurman</w:t>
    </w:r>
    <w:r>
      <w:rPr>
        <w:rFonts w:ascii="Times New Roman" w:hAnsi="Times New Roman" w:cs="Times New Roman"/>
        <w:sz w:val="20"/>
        <w:szCs w:val="20"/>
      </w:rPr>
      <w:t xml:space="preserve"> G</w:t>
    </w:r>
    <w:r w:rsidRPr="00877F04">
      <w:rPr>
        <w:rFonts w:ascii="Times New Roman" w:hAnsi="Times New Roman" w:cs="Times New Roman"/>
        <w:sz w:val="20"/>
        <w:szCs w:val="20"/>
      </w:rPr>
      <w:t>, Kulaczewski</w:t>
    </w:r>
    <w:r>
      <w:rPr>
        <w:rFonts w:ascii="Times New Roman" w:hAnsi="Times New Roman" w:cs="Times New Roman"/>
        <w:sz w:val="20"/>
        <w:szCs w:val="20"/>
      </w:rPr>
      <w:t xml:space="preserve"> KM</w:t>
    </w:r>
    <w:r w:rsidRPr="00877F04">
      <w:rPr>
        <w:rFonts w:ascii="Times New Roman" w:hAnsi="Times New Roman" w:cs="Times New Roman"/>
        <w:sz w:val="20"/>
        <w:szCs w:val="20"/>
      </w:rPr>
      <w:t>, Schweda</w:t>
    </w:r>
    <w:r>
      <w:rPr>
        <w:rFonts w:ascii="Times New Roman" w:hAnsi="Times New Roman" w:cs="Times New Roman"/>
        <w:sz w:val="20"/>
        <w:szCs w:val="20"/>
      </w:rPr>
      <w:t xml:space="preserve"> M: </w:t>
    </w:r>
    <w:r w:rsidRPr="00877F04">
      <w:rPr>
        <w:rFonts w:ascii="Times New Roman" w:hAnsi="Times New Roman" w:cs="Times New Roman"/>
        <w:sz w:val="20"/>
        <w:szCs w:val="20"/>
      </w:rPr>
      <w:t>Geschlossene Türen, offene Fragen: Eine empirisch informierte ethische Analyse von moralischem Problembewusstsein Mitarbeitender bezüglich Freiheitseinschränkungen in der stationären Demenzpflege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B35D0" w14:textId="77777777" w:rsidR="00BA53F6" w:rsidRDefault="00BA53F6" w:rsidP="00BA53F6">
    <w:pPr>
      <w:widowControl/>
      <w:jc w:val="right"/>
      <w:rPr>
        <w:rFonts w:ascii="Times New Roman" w:hAnsi="Times New Roman" w:cs="Times New Roman"/>
        <w:b/>
        <w:bCs/>
        <w:sz w:val="20"/>
        <w:szCs w:val="20"/>
      </w:rPr>
    </w:pPr>
    <w:bookmarkStart w:id="2" w:name="_Hlk190198241"/>
  </w:p>
  <w:p w14:paraId="1E4BA6E0" w14:textId="707AF5B4" w:rsidR="00BA53F6" w:rsidRPr="00E96795" w:rsidRDefault="00BA53F6" w:rsidP="00BA53F6">
    <w:pPr>
      <w:widowControl/>
      <w:jc w:val="right"/>
      <w:rPr>
        <w:rFonts w:ascii="Times New Roman" w:hAnsi="Times New Roman" w:cs="Times New Roman"/>
        <w:i/>
        <w:iCs/>
        <w:sz w:val="20"/>
        <w:szCs w:val="20"/>
      </w:rPr>
    </w:pPr>
    <w:r w:rsidRPr="00E96795">
      <w:rPr>
        <w:rFonts w:ascii="Times New Roman" w:hAnsi="Times New Roman" w:cs="Times New Roman"/>
        <w:i/>
        <w:iCs/>
        <w:sz w:val="20"/>
        <w:szCs w:val="20"/>
      </w:rPr>
      <w:t>Zusatzmaterialen</w:t>
    </w:r>
  </w:p>
  <w:p w14:paraId="3B739E12" w14:textId="2D512D82" w:rsidR="00BA53F6" w:rsidRPr="00E96795" w:rsidRDefault="00BA53F6" w:rsidP="00E96795">
    <w:pPr>
      <w:widowControl/>
      <w:jc w:val="right"/>
      <w:rPr>
        <w:rFonts w:ascii="Times New Roman" w:hAnsi="Times New Roman" w:cs="Times New Roman"/>
        <w:b/>
        <w:bCs/>
        <w:sz w:val="20"/>
        <w:szCs w:val="20"/>
      </w:rPr>
    </w:pPr>
    <w:r w:rsidRPr="00E96795">
      <w:rPr>
        <w:rFonts w:ascii="Times New Roman" w:hAnsi="Times New Roman" w:cs="Times New Roman"/>
        <w:b/>
        <w:bCs/>
        <w:sz w:val="20"/>
        <w:szCs w:val="20"/>
      </w:rPr>
      <w:t>Geschlossene Türen, offene Fragen:</w:t>
    </w:r>
  </w:p>
  <w:p w14:paraId="19D808C3" w14:textId="14A1D2B9" w:rsidR="001257D2" w:rsidRPr="00E96795" w:rsidRDefault="00BA53F6" w:rsidP="00E96795">
    <w:pPr>
      <w:widowControl/>
      <w:jc w:val="right"/>
      <w:rPr>
        <w:rFonts w:ascii="Times New Roman" w:hAnsi="Times New Roman" w:cs="Times New Roman"/>
        <w:sz w:val="20"/>
        <w:szCs w:val="20"/>
      </w:rPr>
    </w:pPr>
    <w:r w:rsidRPr="00E96795">
      <w:rPr>
        <w:rFonts w:ascii="Times New Roman" w:hAnsi="Times New Roman" w:cs="Times New Roman"/>
        <w:sz w:val="20"/>
        <w:szCs w:val="20"/>
      </w:rPr>
      <w:t>Eine empirisch informierte ethische Analyse von moralischem Problembewusstsein Mitarbeitender bezüglich Freiheitseinschränkungen in der stationären Demenzpflege</w:t>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0025C"/>
    <w:multiLevelType w:val="hybridMultilevel"/>
    <w:tmpl w:val="60725682"/>
    <w:lvl w:ilvl="0" w:tplc="2B1AD0EC">
      <w:start w:val="1"/>
      <w:numFmt w:val="bullet"/>
      <w:lvlText w:val="•"/>
      <w:lvlJc w:val="left"/>
      <w:pPr>
        <w:tabs>
          <w:tab w:val="num" w:pos="720"/>
        </w:tabs>
        <w:ind w:left="720" w:hanging="360"/>
      </w:pPr>
      <w:rPr>
        <w:rFonts w:ascii="Times New Roman" w:hAnsi="Times New Roman" w:hint="default"/>
      </w:rPr>
    </w:lvl>
    <w:lvl w:ilvl="1" w:tplc="9D2E75E6" w:tentative="1">
      <w:start w:val="1"/>
      <w:numFmt w:val="bullet"/>
      <w:lvlText w:val="•"/>
      <w:lvlJc w:val="left"/>
      <w:pPr>
        <w:tabs>
          <w:tab w:val="num" w:pos="1440"/>
        </w:tabs>
        <w:ind w:left="1440" w:hanging="360"/>
      </w:pPr>
      <w:rPr>
        <w:rFonts w:ascii="Times New Roman" w:hAnsi="Times New Roman" w:hint="default"/>
      </w:rPr>
    </w:lvl>
    <w:lvl w:ilvl="2" w:tplc="7534D7C2" w:tentative="1">
      <w:start w:val="1"/>
      <w:numFmt w:val="bullet"/>
      <w:lvlText w:val="•"/>
      <w:lvlJc w:val="left"/>
      <w:pPr>
        <w:tabs>
          <w:tab w:val="num" w:pos="2160"/>
        </w:tabs>
        <w:ind w:left="2160" w:hanging="360"/>
      </w:pPr>
      <w:rPr>
        <w:rFonts w:ascii="Times New Roman" w:hAnsi="Times New Roman" w:hint="default"/>
      </w:rPr>
    </w:lvl>
    <w:lvl w:ilvl="3" w:tplc="BF4EB880" w:tentative="1">
      <w:start w:val="1"/>
      <w:numFmt w:val="bullet"/>
      <w:lvlText w:val="•"/>
      <w:lvlJc w:val="left"/>
      <w:pPr>
        <w:tabs>
          <w:tab w:val="num" w:pos="2880"/>
        </w:tabs>
        <w:ind w:left="2880" w:hanging="360"/>
      </w:pPr>
      <w:rPr>
        <w:rFonts w:ascii="Times New Roman" w:hAnsi="Times New Roman" w:hint="default"/>
      </w:rPr>
    </w:lvl>
    <w:lvl w:ilvl="4" w:tplc="98F0C7F6" w:tentative="1">
      <w:start w:val="1"/>
      <w:numFmt w:val="bullet"/>
      <w:lvlText w:val="•"/>
      <w:lvlJc w:val="left"/>
      <w:pPr>
        <w:tabs>
          <w:tab w:val="num" w:pos="3600"/>
        </w:tabs>
        <w:ind w:left="3600" w:hanging="360"/>
      </w:pPr>
      <w:rPr>
        <w:rFonts w:ascii="Times New Roman" w:hAnsi="Times New Roman" w:hint="default"/>
      </w:rPr>
    </w:lvl>
    <w:lvl w:ilvl="5" w:tplc="A99C3D1C" w:tentative="1">
      <w:start w:val="1"/>
      <w:numFmt w:val="bullet"/>
      <w:lvlText w:val="•"/>
      <w:lvlJc w:val="left"/>
      <w:pPr>
        <w:tabs>
          <w:tab w:val="num" w:pos="4320"/>
        </w:tabs>
        <w:ind w:left="4320" w:hanging="360"/>
      </w:pPr>
      <w:rPr>
        <w:rFonts w:ascii="Times New Roman" w:hAnsi="Times New Roman" w:hint="default"/>
      </w:rPr>
    </w:lvl>
    <w:lvl w:ilvl="6" w:tplc="AF9464BE" w:tentative="1">
      <w:start w:val="1"/>
      <w:numFmt w:val="bullet"/>
      <w:lvlText w:val="•"/>
      <w:lvlJc w:val="left"/>
      <w:pPr>
        <w:tabs>
          <w:tab w:val="num" w:pos="5040"/>
        </w:tabs>
        <w:ind w:left="5040" w:hanging="360"/>
      </w:pPr>
      <w:rPr>
        <w:rFonts w:ascii="Times New Roman" w:hAnsi="Times New Roman" w:hint="default"/>
      </w:rPr>
    </w:lvl>
    <w:lvl w:ilvl="7" w:tplc="337A48B4" w:tentative="1">
      <w:start w:val="1"/>
      <w:numFmt w:val="bullet"/>
      <w:lvlText w:val="•"/>
      <w:lvlJc w:val="left"/>
      <w:pPr>
        <w:tabs>
          <w:tab w:val="num" w:pos="5760"/>
        </w:tabs>
        <w:ind w:left="5760" w:hanging="360"/>
      </w:pPr>
      <w:rPr>
        <w:rFonts w:ascii="Times New Roman" w:hAnsi="Times New Roman" w:hint="default"/>
      </w:rPr>
    </w:lvl>
    <w:lvl w:ilvl="8" w:tplc="6DAE4944"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0B07BC4"/>
    <w:multiLevelType w:val="hybridMultilevel"/>
    <w:tmpl w:val="BCF242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10F5A3D"/>
    <w:multiLevelType w:val="multilevel"/>
    <w:tmpl w:val="2D4E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746D58"/>
    <w:multiLevelType w:val="hybridMultilevel"/>
    <w:tmpl w:val="3D728AE4"/>
    <w:lvl w:ilvl="0" w:tplc="C7C2E530">
      <w:start w:val="1"/>
      <w:numFmt w:val="decimal"/>
      <w:lvlText w:val="%1."/>
      <w:lvlJc w:val="left"/>
      <w:pPr>
        <w:ind w:left="1020" w:hanging="360"/>
      </w:pPr>
    </w:lvl>
    <w:lvl w:ilvl="1" w:tplc="15D4EC74">
      <w:start w:val="1"/>
      <w:numFmt w:val="decimal"/>
      <w:lvlText w:val="%2."/>
      <w:lvlJc w:val="left"/>
      <w:pPr>
        <w:ind w:left="1020" w:hanging="360"/>
      </w:pPr>
    </w:lvl>
    <w:lvl w:ilvl="2" w:tplc="D2627216">
      <w:start w:val="1"/>
      <w:numFmt w:val="decimal"/>
      <w:lvlText w:val="%3."/>
      <w:lvlJc w:val="left"/>
      <w:pPr>
        <w:ind w:left="1020" w:hanging="360"/>
      </w:pPr>
    </w:lvl>
    <w:lvl w:ilvl="3" w:tplc="51B85FB8">
      <w:start w:val="1"/>
      <w:numFmt w:val="decimal"/>
      <w:lvlText w:val="%4."/>
      <w:lvlJc w:val="left"/>
      <w:pPr>
        <w:ind w:left="1020" w:hanging="360"/>
      </w:pPr>
    </w:lvl>
    <w:lvl w:ilvl="4" w:tplc="76389FF2">
      <w:start w:val="1"/>
      <w:numFmt w:val="decimal"/>
      <w:lvlText w:val="%5."/>
      <w:lvlJc w:val="left"/>
      <w:pPr>
        <w:ind w:left="1020" w:hanging="360"/>
      </w:pPr>
    </w:lvl>
    <w:lvl w:ilvl="5" w:tplc="75ACDA18">
      <w:start w:val="1"/>
      <w:numFmt w:val="decimal"/>
      <w:lvlText w:val="%6."/>
      <w:lvlJc w:val="left"/>
      <w:pPr>
        <w:ind w:left="1020" w:hanging="360"/>
      </w:pPr>
    </w:lvl>
    <w:lvl w:ilvl="6" w:tplc="863416B2">
      <w:start w:val="1"/>
      <w:numFmt w:val="decimal"/>
      <w:lvlText w:val="%7."/>
      <w:lvlJc w:val="left"/>
      <w:pPr>
        <w:ind w:left="1020" w:hanging="360"/>
      </w:pPr>
    </w:lvl>
    <w:lvl w:ilvl="7" w:tplc="F2F07E40">
      <w:start w:val="1"/>
      <w:numFmt w:val="decimal"/>
      <w:lvlText w:val="%8."/>
      <w:lvlJc w:val="left"/>
      <w:pPr>
        <w:ind w:left="1020" w:hanging="360"/>
      </w:pPr>
    </w:lvl>
    <w:lvl w:ilvl="8" w:tplc="F3BE5A0A">
      <w:start w:val="1"/>
      <w:numFmt w:val="decimal"/>
      <w:lvlText w:val="%9."/>
      <w:lvlJc w:val="left"/>
      <w:pPr>
        <w:ind w:left="1020" w:hanging="360"/>
      </w:pPr>
    </w:lvl>
  </w:abstractNum>
  <w:abstractNum w:abstractNumId="4" w15:restartNumberingAfterBreak="0">
    <w:nsid w:val="238B529C"/>
    <w:multiLevelType w:val="hybridMultilevel"/>
    <w:tmpl w:val="D3504EB0"/>
    <w:lvl w:ilvl="0" w:tplc="33D24AB6">
      <w:start w:val="1"/>
      <w:numFmt w:val="decimal"/>
      <w:lvlText w:val="%1."/>
      <w:lvlJc w:val="left"/>
      <w:pPr>
        <w:ind w:left="1020" w:hanging="360"/>
      </w:pPr>
    </w:lvl>
    <w:lvl w:ilvl="1" w:tplc="9C9A5380">
      <w:start w:val="1"/>
      <w:numFmt w:val="decimal"/>
      <w:lvlText w:val="%2."/>
      <w:lvlJc w:val="left"/>
      <w:pPr>
        <w:ind w:left="1020" w:hanging="360"/>
      </w:pPr>
    </w:lvl>
    <w:lvl w:ilvl="2" w:tplc="F052FBEC">
      <w:start w:val="1"/>
      <w:numFmt w:val="decimal"/>
      <w:lvlText w:val="%3."/>
      <w:lvlJc w:val="left"/>
      <w:pPr>
        <w:ind w:left="1020" w:hanging="360"/>
      </w:pPr>
    </w:lvl>
    <w:lvl w:ilvl="3" w:tplc="0F3CBAB2">
      <w:start w:val="1"/>
      <w:numFmt w:val="decimal"/>
      <w:lvlText w:val="%4."/>
      <w:lvlJc w:val="left"/>
      <w:pPr>
        <w:ind w:left="1020" w:hanging="360"/>
      </w:pPr>
    </w:lvl>
    <w:lvl w:ilvl="4" w:tplc="BA8ACC3C">
      <w:start w:val="1"/>
      <w:numFmt w:val="decimal"/>
      <w:lvlText w:val="%5."/>
      <w:lvlJc w:val="left"/>
      <w:pPr>
        <w:ind w:left="1020" w:hanging="360"/>
      </w:pPr>
    </w:lvl>
    <w:lvl w:ilvl="5" w:tplc="AB1CEB58">
      <w:start w:val="1"/>
      <w:numFmt w:val="decimal"/>
      <w:lvlText w:val="%6."/>
      <w:lvlJc w:val="left"/>
      <w:pPr>
        <w:ind w:left="1020" w:hanging="360"/>
      </w:pPr>
    </w:lvl>
    <w:lvl w:ilvl="6" w:tplc="377AC74C">
      <w:start w:val="1"/>
      <w:numFmt w:val="decimal"/>
      <w:lvlText w:val="%7."/>
      <w:lvlJc w:val="left"/>
      <w:pPr>
        <w:ind w:left="1020" w:hanging="360"/>
      </w:pPr>
    </w:lvl>
    <w:lvl w:ilvl="7" w:tplc="456A608C">
      <w:start w:val="1"/>
      <w:numFmt w:val="decimal"/>
      <w:lvlText w:val="%8."/>
      <w:lvlJc w:val="left"/>
      <w:pPr>
        <w:ind w:left="1020" w:hanging="360"/>
      </w:pPr>
    </w:lvl>
    <w:lvl w:ilvl="8" w:tplc="4170EE1E">
      <w:start w:val="1"/>
      <w:numFmt w:val="decimal"/>
      <w:lvlText w:val="%9."/>
      <w:lvlJc w:val="left"/>
      <w:pPr>
        <w:ind w:left="1020" w:hanging="360"/>
      </w:pPr>
    </w:lvl>
  </w:abstractNum>
  <w:abstractNum w:abstractNumId="5" w15:restartNumberingAfterBreak="0">
    <w:nsid w:val="23E40F4F"/>
    <w:multiLevelType w:val="multilevel"/>
    <w:tmpl w:val="F49000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10374F"/>
    <w:multiLevelType w:val="multilevel"/>
    <w:tmpl w:val="2676C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24300D"/>
    <w:multiLevelType w:val="hybridMultilevel"/>
    <w:tmpl w:val="2D9059F0"/>
    <w:lvl w:ilvl="0" w:tplc="CA560330">
      <w:start w:val="1"/>
      <w:numFmt w:val="decimal"/>
      <w:lvlText w:val="%1."/>
      <w:lvlJc w:val="left"/>
      <w:pPr>
        <w:ind w:left="1020" w:hanging="360"/>
      </w:pPr>
    </w:lvl>
    <w:lvl w:ilvl="1" w:tplc="A8F8CC0E">
      <w:start w:val="1"/>
      <w:numFmt w:val="decimal"/>
      <w:lvlText w:val="%2."/>
      <w:lvlJc w:val="left"/>
      <w:pPr>
        <w:ind w:left="1020" w:hanging="360"/>
      </w:pPr>
    </w:lvl>
    <w:lvl w:ilvl="2" w:tplc="D3948876">
      <w:start w:val="1"/>
      <w:numFmt w:val="decimal"/>
      <w:lvlText w:val="%3."/>
      <w:lvlJc w:val="left"/>
      <w:pPr>
        <w:ind w:left="1020" w:hanging="360"/>
      </w:pPr>
    </w:lvl>
    <w:lvl w:ilvl="3" w:tplc="7640E1B2">
      <w:start w:val="1"/>
      <w:numFmt w:val="decimal"/>
      <w:lvlText w:val="%4."/>
      <w:lvlJc w:val="left"/>
      <w:pPr>
        <w:ind w:left="1020" w:hanging="360"/>
      </w:pPr>
    </w:lvl>
    <w:lvl w:ilvl="4" w:tplc="11625866">
      <w:start w:val="1"/>
      <w:numFmt w:val="decimal"/>
      <w:lvlText w:val="%5."/>
      <w:lvlJc w:val="left"/>
      <w:pPr>
        <w:ind w:left="1020" w:hanging="360"/>
      </w:pPr>
    </w:lvl>
    <w:lvl w:ilvl="5" w:tplc="BBD8CD7A">
      <w:start w:val="1"/>
      <w:numFmt w:val="decimal"/>
      <w:lvlText w:val="%6."/>
      <w:lvlJc w:val="left"/>
      <w:pPr>
        <w:ind w:left="1020" w:hanging="360"/>
      </w:pPr>
    </w:lvl>
    <w:lvl w:ilvl="6" w:tplc="4DAE8F8A">
      <w:start w:val="1"/>
      <w:numFmt w:val="decimal"/>
      <w:lvlText w:val="%7."/>
      <w:lvlJc w:val="left"/>
      <w:pPr>
        <w:ind w:left="1020" w:hanging="360"/>
      </w:pPr>
    </w:lvl>
    <w:lvl w:ilvl="7" w:tplc="26BC4C12">
      <w:start w:val="1"/>
      <w:numFmt w:val="decimal"/>
      <w:lvlText w:val="%8."/>
      <w:lvlJc w:val="left"/>
      <w:pPr>
        <w:ind w:left="1020" w:hanging="360"/>
      </w:pPr>
    </w:lvl>
    <w:lvl w:ilvl="8" w:tplc="C8AE5966">
      <w:start w:val="1"/>
      <w:numFmt w:val="decimal"/>
      <w:lvlText w:val="%9."/>
      <w:lvlJc w:val="left"/>
      <w:pPr>
        <w:ind w:left="1020" w:hanging="360"/>
      </w:pPr>
    </w:lvl>
  </w:abstractNum>
  <w:abstractNum w:abstractNumId="8" w15:restartNumberingAfterBreak="0">
    <w:nsid w:val="3D5069D6"/>
    <w:multiLevelType w:val="hybridMultilevel"/>
    <w:tmpl w:val="876A8616"/>
    <w:lvl w:ilvl="0" w:tplc="9B405ADE">
      <w:start w:val="2"/>
      <w:numFmt w:val="bullet"/>
      <w:lvlText w:val="-"/>
      <w:lvlJc w:val="left"/>
      <w:pPr>
        <w:ind w:left="720" w:hanging="360"/>
      </w:pPr>
      <w:rPr>
        <w:rFonts w:ascii="Times New Roman" w:eastAsia="Calibr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F3751F0"/>
    <w:multiLevelType w:val="hybridMultilevel"/>
    <w:tmpl w:val="583A3292"/>
    <w:lvl w:ilvl="0" w:tplc="67B06A30">
      <w:start w:val="1"/>
      <w:numFmt w:val="decimal"/>
      <w:lvlText w:val="%1."/>
      <w:lvlJc w:val="left"/>
      <w:pPr>
        <w:ind w:left="1020" w:hanging="360"/>
      </w:pPr>
    </w:lvl>
    <w:lvl w:ilvl="1" w:tplc="31640ED0">
      <w:start w:val="1"/>
      <w:numFmt w:val="decimal"/>
      <w:lvlText w:val="%2."/>
      <w:lvlJc w:val="left"/>
      <w:pPr>
        <w:ind w:left="1020" w:hanging="360"/>
      </w:pPr>
    </w:lvl>
    <w:lvl w:ilvl="2" w:tplc="B41AC416">
      <w:start w:val="1"/>
      <w:numFmt w:val="decimal"/>
      <w:lvlText w:val="%3."/>
      <w:lvlJc w:val="left"/>
      <w:pPr>
        <w:ind w:left="1020" w:hanging="360"/>
      </w:pPr>
    </w:lvl>
    <w:lvl w:ilvl="3" w:tplc="04709E66">
      <w:start w:val="1"/>
      <w:numFmt w:val="decimal"/>
      <w:lvlText w:val="%4."/>
      <w:lvlJc w:val="left"/>
      <w:pPr>
        <w:ind w:left="1020" w:hanging="360"/>
      </w:pPr>
    </w:lvl>
    <w:lvl w:ilvl="4" w:tplc="4CC8E982">
      <w:start w:val="1"/>
      <w:numFmt w:val="decimal"/>
      <w:lvlText w:val="%5."/>
      <w:lvlJc w:val="left"/>
      <w:pPr>
        <w:ind w:left="1020" w:hanging="360"/>
      </w:pPr>
    </w:lvl>
    <w:lvl w:ilvl="5" w:tplc="AF3E67A2">
      <w:start w:val="1"/>
      <w:numFmt w:val="decimal"/>
      <w:lvlText w:val="%6."/>
      <w:lvlJc w:val="left"/>
      <w:pPr>
        <w:ind w:left="1020" w:hanging="360"/>
      </w:pPr>
    </w:lvl>
    <w:lvl w:ilvl="6" w:tplc="2502491C">
      <w:start w:val="1"/>
      <w:numFmt w:val="decimal"/>
      <w:lvlText w:val="%7."/>
      <w:lvlJc w:val="left"/>
      <w:pPr>
        <w:ind w:left="1020" w:hanging="360"/>
      </w:pPr>
    </w:lvl>
    <w:lvl w:ilvl="7" w:tplc="46B87AE6">
      <w:start w:val="1"/>
      <w:numFmt w:val="decimal"/>
      <w:lvlText w:val="%8."/>
      <w:lvlJc w:val="left"/>
      <w:pPr>
        <w:ind w:left="1020" w:hanging="360"/>
      </w:pPr>
    </w:lvl>
    <w:lvl w:ilvl="8" w:tplc="4F586E72">
      <w:start w:val="1"/>
      <w:numFmt w:val="decimal"/>
      <w:lvlText w:val="%9."/>
      <w:lvlJc w:val="left"/>
      <w:pPr>
        <w:ind w:left="1020" w:hanging="360"/>
      </w:pPr>
    </w:lvl>
  </w:abstractNum>
  <w:abstractNum w:abstractNumId="10" w15:restartNumberingAfterBreak="0">
    <w:nsid w:val="42753E10"/>
    <w:multiLevelType w:val="multilevel"/>
    <w:tmpl w:val="50D0A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445C43"/>
    <w:multiLevelType w:val="multilevel"/>
    <w:tmpl w:val="823C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D72370"/>
    <w:multiLevelType w:val="hybridMultilevel"/>
    <w:tmpl w:val="76F040BE"/>
    <w:lvl w:ilvl="0" w:tplc="05CE09D0">
      <w:start w:val="1"/>
      <w:numFmt w:val="decimal"/>
      <w:lvlText w:val="%1."/>
      <w:lvlJc w:val="left"/>
      <w:pPr>
        <w:ind w:left="1020" w:hanging="360"/>
      </w:pPr>
    </w:lvl>
    <w:lvl w:ilvl="1" w:tplc="F2B6D9CA">
      <w:start w:val="1"/>
      <w:numFmt w:val="decimal"/>
      <w:lvlText w:val="%2."/>
      <w:lvlJc w:val="left"/>
      <w:pPr>
        <w:ind w:left="1020" w:hanging="360"/>
      </w:pPr>
    </w:lvl>
    <w:lvl w:ilvl="2" w:tplc="D7D6C758">
      <w:start w:val="1"/>
      <w:numFmt w:val="decimal"/>
      <w:lvlText w:val="%3."/>
      <w:lvlJc w:val="left"/>
      <w:pPr>
        <w:ind w:left="1020" w:hanging="360"/>
      </w:pPr>
    </w:lvl>
    <w:lvl w:ilvl="3" w:tplc="0FB27E7A">
      <w:start w:val="1"/>
      <w:numFmt w:val="decimal"/>
      <w:lvlText w:val="%4."/>
      <w:lvlJc w:val="left"/>
      <w:pPr>
        <w:ind w:left="1020" w:hanging="360"/>
      </w:pPr>
    </w:lvl>
    <w:lvl w:ilvl="4" w:tplc="9FD8929C">
      <w:start w:val="1"/>
      <w:numFmt w:val="decimal"/>
      <w:lvlText w:val="%5."/>
      <w:lvlJc w:val="left"/>
      <w:pPr>
        <w:ind w:left="1020" w:hanging="360"/>
      </w:pPr>
    </w:lvl>
    <w:lvl w:ilvl="5" w:tplc="FBDE10B4">
      <w:start w:val="1"/>
      <w:numFmt w:val="decimal"/>
      <w:lvlText w:val="%6."/>
      <w:lvlJc w:val="left"/>
      <w:pPr>
        <w:ind w:left="1020" w:hanging="360"/>
      </w:pPr>
    </w:lvl>
    <w:lvl w:ilvl="6" w:tplc="215C2776">
      <w:start w:val="1"/>
      <w:numFmt w:val="decimal"/>
      <w:lvlText w:val="%7."/>
      <w:lvlJc w:val="left"/>
      <w:pPr>
        <w:ind w:left="1020" w:hanging="360"/>
      </w:pPr>
    </w:lvl>
    <w:lvl w:ilvl="7" w:tplc="330CA67E">
      <w:start w:val="1"/>
      <w:numFmt w:val="decimal"/>
      <w:lvlText w:val="%8."/>
      <w:lvlJc w:val="left"/>
      <w:pPr>
        <w:ind w:left="1020" w:hanging="360"/>
      </w:pPr>
    </w:lvl>
    <w:lvl w:ilvl="8" w:tplc="B1E085FA">
      <w:start w:val="1"/>
      <w:numFmt w:val="decimal"/>
      <w:lvlText w:val="%9."/>
      <w:lvlJc w:val="left"/>
      <w:pPr>
        <w:ind w:left="1020" w:hanging="360"/>
      </w:pPr>
    </w:lvl>
  </w:abstractNum>
  <w:abstractNum w:abstractNumId="13" w15:restartNumberingAfterBreak="0">
    <w:nsid w:val="5E484A69"/>
    <w:multiLevelType w:val="hybridMultilevel"/>
    <w:tmpl w:val="ACDC133E"/>
    <w:lvl w:ilvl="0" w:tplc="AC6E79A2">
      <w:start w:val="1"/>
      <w:numFmt w:val="decimal"/>
      <w:lvlText w:val="%1."/>
      <w:lvlJc w:val="left"/>
      <w:pPr>
        <w:ind w:left="1020" w:hanging="360"/>
      </w:pPr>
    </w:lvl>
    <w:lvl w:ilvl="1" w:tplc="B1046A88">
      <w:start w:val="1"/>
      <w:numFmt w:val="decimal"/>
      <w:lvlText w:val="%2."/>
      <w:lvlJc w:val="left"/>
      <w:pPr>
        <w:ind w:left="1020" w:hanging="360"/>
      </w:pPr>
    </w:lvl>
    <w:lvl w:ilvl="2" w:tplc="6FC665F8">
      <w:start w:val="1"/>
      <w:numFmt w:val="decimal"/>
      <w:lvlText w:val="%3."/>
      <w:lvlJc w:val="left"/>
      <w:pPr>
        <w:ind w:left="1020" w:hanging="360"/>
      </w:pPr>
    </w:lvl>
    <w:lvl w:ilvl="3" w:tplc="7696BA7E">
      <w:start w:val="1"/>
      <w:numFmt w:val="decimal"/>
      <w:lvlText w:val="%4."/>
      <w:lvlJc w:val="left"/>
      <w:pPr>
        <w:ind w:left="1020" w:hanging="360"/>
      </w:pPr>
    </w:lvl>
    <w:lvl w:ilvl="4" w:tplc="29121B08">
      <w:start w:val="1"/>
      <w:numFmt w:val="decimal"/>
      <w:lvlText w:val="%5."/>
      <w:lvlJc w:val="left"/>
      <w:pPr>
        <w:ind w:left="1020" w:hanging="360"/>
      </w:pPr>
    </w:lvl>
    <w:lvl w:ilvl="5" w:tplc="6D1A07B2">
      <w:start w:val="1"/>
      <w:numFmt w:val="decimal"/>
      <w:lvlText w:val="%6."/>
      <w:lvlJc w:val="left"/>
      <w:pPr>
        <w:ind w:left="1020" w:hanging="360"/>
      </w:pPr>
    </w:lvl>
    <w:lvl w:ilvl="6" w:tplc="8AC66912">
      <w:start w:val="1"/>
      <w:numFmt w:val="decimal"/>
      <w:lvlText w:val="%7."/>
      <w:lvlJc w:val="left"/>
      <w:pPr>
        <w:ind w:left="1020" w:hanging="360"/>
      </w:pPr>
    </w:lvl>
    <w:lvl w:ilvl="7" w:tplc="580055D0">
      <w:start w:val="1"/>
      <w:numFmt w:val="decimal"/>
      <w:lvlText w:val="%8."/>
      <w:lvlJc w:val="left"/>
      <w:pPr>
        <w:ind w:left="1020" w:hanging="360"/>
      </w:pPr>
    </w:lvl>
    <w:lvl w:ilvl="8" w:tplc="78107178">
      <w:start w:val="1"/>
      <w:numFmt w:val="decimal"/>
      <w:lvlText w:val="%9."/>
      <w:lvlJc w:val="left"/>
      <w:pPr>
        <w:ind w:left="1020" w:hanging="360"/>
      </w:pPr>
    </w:lvl>
  </w:abstractNum>
  <w:abstractNum w:abstractNumId="14" w15:restartNumberingAfterBreak="0">
    <w:nsid w:val="7BD8534B"/>
    <w:multiLevelType w:val="hybridMultilevel"/>
    <w:tmpl w:val="5E4617D4"/>
    <w:lvl w:ilvl="0" w:tplc="78640DF4">
      <w:start w:val="1"/>
      <w:numFmt w:val="bullet"/>
      <w:lvlText w:val="•"/>
      <w:lvlJc w:val="left"/>
      <w:pPr>
        <w:tabs>
          <w:tab w:val="num" w:pos="720"/>
        </w:tabs>
        <w:ind w:left="720" w:hanging="360"/>
      </w:pPr>
      <w:rPr>
        <w:rFonts w:ascii="Times New Roman" w:hAnsi="Times New Roman" w:hint="default"/>
      </w:rPr>
    </w:lvl>
    <w:lvl w:ilvl="1" w:tplc="9E9C4AB6" w:tentative="1">
      <w:start w:val="1"/>
      <w:numFmt w:val="bullet"/>
      <w:lvlText w:val="•"/>
      <w:lvlJc w:val="left"/>
      <w:pPr>
        <w:tabs>
          <w:tab w:val="num" w:pos="1440"/>
        </w:tabs>
        <w:ind w:left="1440" w:hanging="360"/>
      </w:pPr>
      <w:rPr>
        <w:rFonts w:ascii="Times New Roman" w:hAnsi="Times New Roman" w:hint="default"/>
      </w:rPr>
    </w:lvl>
    <w:lvl w:ilvl="2" w:tplc="80E674E0" w:tentative="1">
      <w:start w:val="1"/>
      <w:numFmt w:val="bullet"/>
      <w:lvlText w:val="•"/>
      <w:lvlJc w:val="left"/>
      <w:pPr>
        <w:tabs>
          <w:tab w:val="num" w:pos="2160"/>
        </w:tabs>
        <w:ind w:left="2160" w:hanging="360"/>
      </w:pPr>
      <w:rPr>
        <w:rFonts w:ascii="Times New Roman" w:hAnsi="Times New Roman" w:hint="default"/>
      </w:rPr>
    </w:lvl>
    <w:lvl w:ilvl="3" w:tplc="3D5EBFD6" w:tentative="1">
      <w:start w:val="1"/>
      <w:numFmt w:val="bullet"/>
      <w:lvlText w:val="•"/>
      <w:lvlJc w:val="left"/>
      <w:pPr>
        <w:tabs>
          <w:tab w:val="num" w:pos="2880"/>
        </w:tabs>
        <w:ind w:left="2880" w:hanging="360"/>
      </w:pPr>
      <w:rPr>
        <w:rFonts w:ascii="Times New Roman" w:hAnsi="Times New Roman" w:hint="default"/>
      </w:rPr>
    </w:lvl>
    <w:lvl w:ilvl="4" w:tplc="21E842BA" w:tentative="1">
      <w:start w:val="1"/>
      <w:numFmt w:val="bullet"/>
      <w:lvlText w:val="•"/>
      <w:lvlJc w:val="left"/>
      <w:pPr>
        <w:tabs>
          <w:tab w:val="num" w:pos="3600"/>
        </w:tabs>
        <w:ind w:left="3600" w:hanging="360"/>
      </w:pPr>
      <w:rPr>
        <w:rFonts w:ascii="Times New Roman" w:hAnsi="Times New Roman" w:hint="default"/>
      </w:rPr>
    </w:lvl>
    <w:lvl w:ilvl="5" w:tplc="5C5499A0" w:tentative="1">
      <w:start w:val="1"/>
      <w:numFmt w:val="bullet"/>
      <w:lvlText w:val="•"/>
      <w:lvlJc w:val="left"/>
      <w:pPr>
        <w:tabs>
          <w:tab w:val="num" w:pos="4320"/>
        </w:tabs>
        <w:ind w:left="4320" w:hanging="360"/>
      </w:pPr>
      <w:rPr>
        <w:rFonts w:ascii="Times New Roman" w:hAnsi="Times New Roman" w:hint="default"/>
      </w:rPr>
    </w:lvl>
    <w:lvl w:ilvl="6" w:tplc="0F3851AE" w:tentative="1">
      <w:start w:val="1"/>
      <w:numFmt w:val="bullet"/>
      <w:lvlText w:val="•"/>
      <w:lvlJc w:val="left"/>
      <w:pPr>
        <w:tabs>
          <w:tab w:val="num" w:pos="5040"/>
        </w:tabs>
        <w:ind w:left="5040" w:hanging="360"/>
      </w:pPr>
      <w:rPr>
        <w:rFonts w:ascii="Times New Roman" w:hAnsi="Times New Roman" w:hint="default"/>
      </w:rPr>
    </w:lvl>
    <w:lvl w:ilvl="7" w:tplc="FD5C5F28" w:tentative="1">
      <w:start w:val="1"/>
      <w:numFmt w:val="bullet"/>
      <w:lvlText w:val="•"/>
      <w:lvlJc w:val="left"/>
      <w:pPr>
        <w:tabs>
          <w:tab w:val="num" w:pos="5760"/>
        </w:tabs>
        <w:ind w:left="5760" w:hanging="360"/>
      </w:pPr>
      <w:rPr>
        <w:rFonts w:ascii="Times New Roman" w:hAnsi="Times New Roman" w:hint="default"/>
      </w:rPr>
    </w:lvl>
    <w:lvl w:ilvl="8" w:tplc="16F8796C"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7D655897"/>
    <w:multiLevelType w:val="hybridMultilevel"/>
    <w:tmpl w:val="B0EA9A40"/>
    <w:lvl w:ilvl="0" w:tplc="31FE6244">
      <w:start w:val="1"/>
      <w:numFmt w:val="decimal"/>
      <w:lvlText w:val="%1."/>
      <w:lvlJc w:val="left"/>
      <w:pPr>
        <w:ind w:left="1020" w:hanging="360"/>
      </w:pPr>
    </w:lvl>
    <w:lvl w:ilvl="1" w:tplc="2D84ADD6">
      <w:start w:val="1"/>
      <w:numFmt w:val="decimal"/>
      <w:lvlText w:val="%2."/>
      <w:lvlJc w:val="left"/>
      <w:pPr>
        <w:ind w:left="1020" w:hanging="360"/>
      </w:pPr>
    </w:lvl>
    <w:lvl w:ilvl="2" w:tplc="96F0F61A">
      <w:start w:val="1"/>
      <w:numFmt w:val="decimal"/>
      <w:lvlText w:val="%3."/>
      <w:lvlJc w:val="left"/>
      <w:pPr>
        <w:ind w:left="1020" w:hanging="360"/>
      </w:pPr>
    </w:lvl>
    <w:lvl w:ilvl="3" w:tplc="DC182570">
      <w:start w:val="1"/>
      <w:numFmt w:val="decimal"/>
      <w:lvlText w:val="%4."/>
      <w:lvlJc w:val="left"/>
      <w:pPr>
        <w:ind w:left="1020" w:hanging="360"/>
      </w:pPr>
    </w:lvl>
    <w:lvl w:ilvl="4" w:tplc="AA121594">
      <w:start w:val="1"/>
      <w:numFmt w:val="decimal"/>
      <w:lvlText w:val="%5."/>
      <w:lvlJc w:val="left"/>
      <w:pPr>
        <w:ind w:left="1020" w:hanging="360"/>
      </w:pPr>
    </w:lvl>
    <w:lvl w:ilvl="5" w:tplc="2DB046EE">
      <w:start w:val="1"/>
      <w:numFmt w:val="decimal"/>
      <w:lvlText w:val="%6."/>
      <w:lvlJc w:val="left"/>
      <w:pPr>
        <w:ind w:left="1020" w:hanging="360"/>
      </w:pPr>
    </w:lvl>
    <w:lvl w:ilvl="6" w:tplc="665A211A">
      <w:start w:val="1"/>
      <w:numFmt w:val="decimal"/>
      <w:lvlText w:val="%7."/>
      <w:lvlJc w:val="left"/>
      <w:pPr>
        <w:ind w:left="1020" w:hanging="360"/>
      </w:pPr>
    </w:lvl>
    <w:lvl w:ilvl="7" w:tplc="42064CCA">
      <w:start w:val="1"/>
      <w:numFmt w:val="decimal"/>
      <w:lvlText w:val="%8."/>
      <w:lvlJc w:val="left"/>
      <w:pPr>
        <w:ind w:left="1020" w:hanging="360"/>
      </w:pPr>
    </w:lvl>
    <w:lvl w:ilvl="8" w:tplc="43CAF6AC">
      <w:start w:val="1"/>
      <w:numFmt w:val="decimal"/>
      <w:lvlText w:val="%9."/>
      <w:lvlJc w:val="left"/>
      <w:pPr>
        <w:ind w:left="1020" w:hanging="360"/>
      </w:pPr>
    </w:lvl>
  </w:abstractNum>
  <w:abstractNum w:abstractNumId="16" w15:restartNumberingAfterBreak="0">
    <w:nsid w:val="7DED4D8D"/>
    <w:multiLevelType w:val="multilevel"/>
    <w:tmpl w:val="A9220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5A15C7"/>
    <w:multiLevelType w:val="hybridMultilevel"/>
    <w:tmpl w:val="715085E6"/>
    <w:lvl w:ilvl="0" w:tplc="8F369A64">
      <w:start w:val="1"/>
      <w:numFmt w:val="bullet"/>
      <w:lvlText w:val="-"/>
      <w:lvlJc w:val="left"/>
      <w:pPr>
        <w:ind w:left="720" w:hanging="360"/>
      </w:pPr>
      <w:rPr>
        <w:rFonts w:ascii="Carlito" w:eastAsia="Tahoma" w:hAnsi="Carlito"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FAB1EA0"/>
    <w:multiLevelType w:val="hybridMultilevel"/>
    <w:tmpl w:val="4748F13C"/>
    <w:lvl w:ilvl="0" w:tplc="413E5A08">
      <w:start w:val="1"/>
      <w:numFmt w:val="decimal"/>
      <w:lvlText w:val="%1."/>
      <w:lvlJc w:val="left"/>
      <w:pPr>
        <w:ind w:left="1020" w:hanging="360"/>
      </w:pPr>
    </w:lvl>
    <w:lvl w:ilvl="1" w:tplc="5C7676EA">
      <w:start w:val="1"/>
      <w:numFmt w:val="decimal"/>
      <w:lvlText w:val="%2."/>
      <w:lvlJc w:val="left"/>
      <w:pPr>
        <w:ind w:left="1020" w:hanging="360"/>
      </w:pPr>
    </w:lvl>
    <w:lvl w:ilvl="2" w:tplc="5E4CF2E2">
      <w:start w:val="1"/>
      <w:numFmt w:val="decimal"/>
      <w:lvlText w:val="%3."/>
      <w:lvlJc w:val="left"/>
      <w:pPr>
        <w:ind w:left="1020" w:hanging="360"/>
      </w:pPr>
    </w:lvl>
    <w:lvl w:ilvl="3" w:tplc="6200378E">
      <w:start w:val="1"/>
      <w:numFmt w:val="decimal"/>
      <w:lvlText w:val="%4."/>
      <w:lvlJc w:val="left"/>
      <w:pPr>
        <w:ind w:left="1020" w:hanging="360"/>
      </w:pPr>
    </w:lvl>
    <w:lvl w:ilvl="4" w:tplc="8F6CC936">
      <w:start w:val="1"/>
      <w:numFmt w:val="decimal"/>
      <w:lvlText w:val="%5."/>
      <w:lvlJc w:val="left"/>
      <w:pPr>
        <w:ind w:left="1020" w:hanging="360"/>
      </w:pPr>
    </w:lvl>
    <w:lvl w:ilvl="5" w:tplc="A3709EA2">
      <w:start w:val="1"/>
      <w:numFmt w:val="decimal"/>
      <w:lvlText w:val="%6."/>
      <w:lvlJc w:val="left"/>
      <w:pPr>
        <w:ind w:left="1020" w:hanging="360"/>
      </w:pPr>
    </w:lvl>
    <w:lvl w:ilvl="6" w:tplc="147E66B6">
      <w:start w:val="1"/>
      <w:numFmt w:val="decimal"/>
      <w:lvlText w:val="%7."/>
      <w:lvlJc w:val="left"/>
      <w:pPr>
        <w:ind w:left="1020" w:hanging="360"/>
      </w:pPr>
    </w:lvl>
    <w:lvl w:ilvl="7" w:tplc="D3B09D48">
      <w:start w:val="1"/>
      <w:numFmt w:val="decimal"/>
      <w:lvlText w:val="%8."/>
      <w:lvlJc w:val="left"/>
      <w:pPr>
        <w:ind w:left="1020" w:hanging="360"/>
      </w:pPr>
    </w:lvl>
    <w:lvl w:ilvl="8" w:tplc="5ACA8CCC">
      <w:start w:val="1"/>
      <w:numFmt w:val="decimal"/>
      <w:lvlText w:val="%9."/>
      <w:lvlJc w:val="left"/>
      <w:pPr>
        <w:ind w:left="1020" w:hanging="360"/>
      </w:pPr>
    </w:lvl>
  </w:abstractNum>
  <w:num w:numId="1" w16cid:durableId="1955748785">
    <w:abstractNumId w:val="6"/>
  </w:num>
  <w:num w:numId="2" w16cid:durableId="1116873215">
    <w:abstractNumId w:val="17"/>
  </w:num>
  <w:num w:numId="3" w16cid:durableId="1728717991">
    <w:abstractNumId w:val="10"/>
  </w:num>
  <w:num w:numId="4" w16cid:durableId="2081638355">
    <w:abstractNumId w:val="16"/>
  </w:num>
  <w:num w:numId="5" w16cid:durableId="317852436">
    <w:abstractNumId w:val="2"/>
  </w:num>
  <w:num w:numId="6" w16cid:durableId="1073550337">
    <w:abstractNumId w:val="5"/>
  </w:num>
  <w:num w:numId="7" w16cid:durableId="1462772018">
    <w:abstractNumId w:val="11"/>
  </w:num>
  <w:num w:numId="8" w16cid:durableId="608006952">
    <w:abstractNumId w:val="8"/>
  </w:num>
  <w:num w:numId="9" w16cid:durableId="149562706">
    <w:abstractNumId w:val="0"/>
  </w:num>
  <w:num w:numId="10" w16cid:durableId="1219897223">
    <w:abstractNumId w:val="14"/>
  </w:num>
  <w:num w:numId="11" w16cid:durableId="1649824832">
    <w:abstractNumId w:val="1"/>
  </w:num>
  <w:num w:numId="12" w16cid:durableId="1041788496">
    <w:abstractNumId w:val="13"/>
  </w:num>
  <w:num w:numId="13" w16cid:durableId="1377201661">
    <w:abstractNumId w:val="12"/>
  </w:num>
  <w:num w:numId="14" w16cid:durableId="375277992">
    <w:abstractNumId w:val="9"/>
  </w:num>
  <w:num w:numId="15" w16cid:durableId="1238782093">
    <w:abstractNumId w:val="3"/>
  </w:num>
  <w:num w:numId="16" w16cid:durableId="1343625310">
    <w:abstractNumId w:val="18"/>
  </w:num>
  <w:num w:numId="17" w16cid:durableId="168100687">
    <w:abstractNumId w:val="7"/>
  </w:num>
  <w:num w:numId="18" w16cid:durableId="1763643841">
    <w:abstractNumId w:val="4"/>
  </w:num>
  <w:num w:numId="19" w16cid:durableId="44153845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defaultTabStop w:val="113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0B6"/>
    <w:rsid w:val="000037DC"/>
    <w:rsid w:val="00005F1C"/>
    <w:rsid w:val="00007BB0"/>
    <w:rsid w:val="00012A57"/>
    <w:rsid w:val="00012C9A"/>
    <w:rsid w:val="00014066"/>
    <w:rsid w:val="000165A8"/>
    <w:rsid w:val="000178AD"/>
    <w:rsid w:val="000324EB"/>
    <w:rsid w:val="0003265C"/>
    <w:rsid w:val="00033C15"/>
    <w:rsid w:val="00034E07"/>
    <w:rsid w:val="00036DDA"/>
    <w:rsid w:val="00041555"/>
    <w:rsid w:val="000503CC"/>
    <w:rsid w:val="0005147A"/>
    <w:rsid w:val="00051C8F"/>
    <w:rsid w:val="00053F06"/>
    <w:rsid w:val="00054DB7"/>
    <w:rsid w:val="00054E4F"/>
    <w:rsid w:val="00055AD2"/>
    <w:rsid w:val="000560E9"/>
    <w:rsid w:val="0006762E"/>
    <w:rsid w:val="0008073E"/>
    <w:rsid w:val="00082835"/>
    <w:rsid w:val="00093266"/>
    <w:rsid w:val="00095026"/>
    <w:rsid w:val="00095BD1"/>
    <w:rsid w:val="000A128F"/>
    <w:rsid w:val="000A3DC1"/>
    <w:rsid w:val="000A4FF7"/>
    <w:rsid w:val="000B6971"/>
    <w:rsid w:val="000C1CDB"/>
    <w:rsid w:val="000D3728"/>
    <w:rsid w:val="000D3FD9"/>
    <w:rsid w:val="000D6D77"/>
    <w:rsid w:val="000D7CAE"/>
    <w:rsid w:val="000E33EC"/>
    <w:rsid w:val="000E379A"/>
    <w:rsid w:val="000E4A12"/>
    <w:rsid w:val="000E6ED5"/>
    <w:rsid w:val="000F0465"/>
    <w:rsid w:val="000F20E1"/>
    <w:rsid w:val="000F4954"/>
    <w:rsid w:val="000F4B16"/>
    <w:rsid w:val="00101468"/>
    <w:rsid w:val="001016C2"/>
    <w:rsid w:val="00101B7C"/>
    <w:rsid w:val="00101CCE"/>
    <w:rsid w:val="00103CA4"/>
    <w:rsid w:val="00103F39"/>
    <w:rsid w:val="00106835"/>
    <w:rsid w:val="00106AC2"/>
    <w:rsid w:val="00107C83"/>
    <w:rsid w:val="00111518"/>
    <w:rsid w:val="001161C7"/>
    <w:rsid w:val="00116C38"/>
    <w:rsid w:val="00117156"/>
    <w:rsid w:val="00120836"/>
    <w:rsid w:val="001257D2"/>
    <w:rsid w:val="001267F4"/>
    <w:rsid w:val="001307AB"/>
    <w:rsid w:val="00130A23"/>
    <w:rsid w:val="001310DC"/>
    <w:rsid w:val="0013355B"/>
    <w:rsid w:val="001407E0"/>
    <w:rsid w:val="0014252B"/>
    <w:rsid w:val="00142707"/>
    <w:rsid w:val="001437E8"/>
    <w:rsid w:val="001472AF"/>
    <w:rsid w:val="0015035F"/>
    <w:rsid w:val="00151BD1"/>
    <w:rsid w:val="0015500A"/>
    <w:rsid w:val="001566DA"/>
    <w:rsid w:val="001569C8"/>
    <w:rsid w:val="00161418"/>
    <w:rsid w:val="001637BC"/>
    <w:rsid w:val="00164163"/>
    <w:rsid w:val="0017729A"/>
    <w:rsid w:val="00181A96"/>
    <w:rsid w:val="0018466D"/>
    <w:rsid w:val="00195AAE"/>
    <w:rsid w:val="00195E99"/>
    <w:rsid w:val="001966A1"/>
    <w:rsid w:val="001A0593"/>
    <w:rsid w:val="001A206D"/>
    <w:rsid w:val="001A5C4C"/>
    <w:rsid w:val="001B2A76"/>
    <w:rsid w:val="001B597D"/>
    <w:rsid w:val="001C28A1"/>
    <w:rsid w:val="001C4484"/>
    <w:rsid w:val="001C787C"/>
    <w:rsid w:val="001C7C48"/>
    <w:rsid w:val="001D404C"/>
    <w:rsid w:val="001D47DD"/>
    <w:rsid w:val="001D5D38"/>
    <w:rsid w:val="001E40D2"/>
    <w:rsid w:val="001E4D35"/>
    <w:rsid w:val="001E71BA"/>
    <w:rsid w:val="001F53AE"/>
    <w:rsid w:val="001F57D6"/>
    <w:rsid w:val="001F6646"/>
    <w:rsid w:val="001F6CD8"/>
    <w:rsid w:val="001F7E9B"/>
    <w:rsid w:val="00202179"/>
    <w:rsid w:val="00203C03"/>
    <w:rsid w:val="00203E25"/>
    <w:rsid w:val="00210DB9"/>
    <w:rsid w:val="00216576"/>
    <w:rsid w:val="00216CF0"/>
    <w:rsid w:val="002176D0"/>
    <w:rsid w:val="002204B0"/>
    <w:rsid w:val="00226DA3"/>
    <w:rsid w:val="0023012E"/>
    <w:rsid w:val="002321CD"/>
    <w:rsid w:val="002341D0"/>
    <w:rsid w:val="00234ACA"/>
    <w:rsid w:val="00234F4F"/>
    <w:rsid w:val="00242169"/>
    <w:rsid w:val="002422A0"/>
    <w:rsid w:val="0025518B"/>
    <w:rsid w:val="00255983"/>
    <w:rsid w:val="002708D6"/>
    <w:rsid w:val="00271B9B"/>
    <w:rsid w:val="00271D0C"/>
    <w:rsid w:val="00271FEC"/>
    <w:rsid w:val="0027373F"/>
    <w:rsid w:val="0027422A"/>
    <w:rsid w:val="00274357"/>
    <w:rsid w:val="00275AC0"/>
    <w:rsid w:val="00280E1E"/>
    <w:rsid w:val="00281082"/>
    <w:rsid w:val="002825B4"/>
    <w:rsid w:val="00282C93"/>
    <w:rsid w:val="002837CA"/>
    <w:rsid w:val="00286684"/>
    <w:rsid w:val="002918AD"/>
    <w:rsid w:val="0029283D"/>
    <w:rsid w:val="00294C80"/>
    <w:rsid w:val="002A04FF"/>
    <w:rsid w:val="002A13E2"/>
    <w:rsid w:val="002A1AC4"/>
    <w:rsid w:val="002A2101"/>
    <w:rsid w:val="002B0502"/>
    <w:rsid w:val="002B173B"/>
    <w:rsid w:val="002B75BC"/>
    <w:rsid w:val="002C02A5"/>
    <w:rsid w:val="002C35F4"/>
    <w:rsid w:val="002C400D"/>
    <w:rsid w:val="002C5D15"/>
    <w:rsid w:val="002D3116"/>
    <w:rsid w:val="002D5F8F"/>
    <w:rsid w:val="002D697D"/>
    <w:rsid w:val="002D7993"/>
    <w:rsid w:val="002E16A9"/>
    <w:rsid w:val="002E35D5"/>
    <w:rsid w:val="002E77C4"/>
    <w:rsid w:val="002F1356"/>
    <w:rsid w:val="002F2ECB"/>
    <w:rsid w:val="002F4FA3"/>
    <w:rsid w:val="002F521B"/>
    <w:rsid w:val="002F60FF"/>
    <w:rsid w:val="003007EC"/>
    <w:rsid w:val="00301017"/>
    <w:rsid w:val="00305CDD"/>
    <w:rsid w:val="003105D2"/>
    <w:rsid w:val="0031228F"/>
    <w:rsid w:val="00312484"/>
    <w:rsid w:val="00313EAD"/>
    <w:rsid w:val="00313F77"/>
    <w:rsid w:val="00320BEB"/>
    <w:rsid w:val="00323D3F"/>
    <w:rsid w:val="00335A96"/>
    <w:rsid w:val="003360C3"/>
    <w:rsid w:val="00337C9C"/>
    <w:rsid w:val="00343622"/>
    <w:rsid w:val="003440C2"/>
    <w:rsid w:val="003476C6"/>
    <w:rsid w:val="00350944"/>
    <w:rsid w:val="0035163E"/>
    <w:rsid w:val="003713E7"/>
    <w:rsid w:val="00373A9D"/>
    <w:rsid w:val="00380837"/>
    <w:rsid w:val="00385086"/>
    <w:rsid w:val="00386237"/>
    <w:rsid w:val="00390588"/>
    <w:rsid w:val="00391851"/>
    <w:rsid w:val="00392C2A"/>
    <w:rsid w:val="00394DF4"/>
    <w:rsid w:val="003952C3"/>
    <w:rsid w:val="00395C9B"/>
    <w:rsid w:val="0039686B"/>
    <w:rsid w:val="003A3054"/>
    <w:rsid w:val="003A41FA"/>
    <w:rsid w:val="003B0982"/>
    <w:rsid w:val="003B20C6"/>
    <w:rsid w:val="003B4091"/>
    <w:rsid w:val="003B4746"/>
    <w:rsid w:val="003C2B58"/>
    <w:rsid w:val="003C5C2A"/>
    <w:rsid w:val="003C74DD"/>
    <w:rsid w:val="003C7A22"/>
    <w:rsid w:val="003D3995"/>
    <w:rsid w:val="003E49F9"/>
    <w:rsid w:val="003E4C1A"/>
    <w:rsid w:val="003E5EED"/>
    <w:rsid w:val="003E7C01"/>
    <w:rsid w:val="00403FC6"/>
    <w:rsid w:val="00416E15"/>
    <w:rsid w:val="00420553"/>
    <w:rsid w:val="00421D71"/>
    <w:rsid w:val="00425F12"/>
    <w:rsid w:val="0042759D"/>
    <w:rsid w:val="004314D7"/>
    <w:rsid w:val="004320EC"/>
    <w:rsid w:val="00435D72"/>
    <w:rsid w:val="00436A7B"/>
    <w:rsid w:val="00443417"/>
    <w:rsid w:val="004447D8"/>
    <w:rsid w:val="00444D27"/>
    <w:rsid w:val="00450F32"/>
    <w:rsid w:val="00453CDA"/>
    <w:rsid w:val="00456755"/>
    <w:rsid w:val="004605F8"/>
    <w:rsid w:val="004656BB"/>
    <w:rsid w:val="00467A82"/>
    <w:rsid w:val="00477ACD"/>
    <w:rsid w:val="00480019"/>
    <w:rsid w:val="00480B3E"/>
    <w:rsid w:val="00480C13"/>
    <w:rsid w:val="004825E5"/>
    <w:rsid w:val="00493B61"/>
    <w:rsid w:val="00494D69"/>
    <w:rsid w:val="00495CF9"/>
    <w:rsid w:val="004A478C"/>
    <w:rsid w:val="004A6DFA"/>
    <w:rsid w:val="004A79F9"/>
    <w:rsid w:val="004B2593"/>
    <w:rsid w:val="004B6666"/>
    <w:rsid w:val="004B6C1F"/>
    <w:rsid w:val="004B77F5"/>
    <w:rsid w:val="004B7CEE"/>
    <w:rsid w:val="004C1112"/>
    <w:rsid w:val="004C5FCD"/>
    <w:rsid w:val="004C76C7"/>
    <w:rsid w:val="004D06A9"/>
    <w:rsid w:val="004D10FA"/>
    <w:rsid w:val="004D55F1"/>
    <w:rsid w:val="004E0F40"/>
    <w:rsid w:val="004E18DB"/>
    <w:rsid w:val="004E201C"/>
    <w:rsid w:val="004E3494"/>
    <w:rsid w:val="004F4947"/>
    <w:rsid w:val="004F535B"/>
    <w:rsid w:val="004F536E"/>
    <w:rsid w:val="004F5BD8"/>
    <w:rsid w:val="00510763"/>
    <w:rsid w:val="005131FE"/>
    <w:rsid w:val="0051409A"/>
    <w:rsid w:val="005168FE"/>
    <w:rsid w:val="0051748D"/>
    <w:rsid w:val="0052291B"/>
    <w:rsid w:val="00523B94"/>
    <w:rsid w:val="005334E2"/>
    <w:rsid w:val="005363D2"/>
    <w:rsid w:val="005367C2"/>
    <w:rsid w:val="00546D84"/>
    <w:rsid w:val="00555644"/>
    <w:rsid w:val="00563CE4"/>
    <w:rsid w:val="005663CE"/>
    <w:rsid w:val="00570467"/>
    <w:rsid w:val="005710E4"/>
    <w:rsid w:val="005728AE"/>
    <w:rsid w:val="005743DF"/>
    <w:rsid w:val="00574C57"/>
    <w:rsid w:val="00577D6C"/>
    <w:rsid w:val="00581A0A"/>
    <w:rsid w:val="00592D64"/>
    <w:rsid w:val="00595D87"/>
    <w:rsid w:val="00596BD0"/>
    <w:rsid w:val="005B0D74"/>
    <w:rsid w:val="005B288D"/>
    <w:rsid w:val="005B3474"/>
    <w:rsid w:val="005B3745"/>
    <w:rsid w:val="005B4CEF"/>
    <w:rsid w:val="005B5A42"/>
    <w:rsid w:val="005C09D6"/>
    <w:rsid w:val="005C1143"/>
    <w:rsid w:val="005C12EB"/>
    <w:rsid w:val="005C2904"/>
    <w:rsid w:val="005C2D53"/>
    <w:rsid w:val="005C5D30"/>
    <w:rsid w:val="005D1E29"/>
    <w:rsid w:val="005D587D"/>
    <w:rsid w:val="005F0607"/>
    <w:rsid w:val="005F324F"/>
    <w:rsid w:val="005F38B5"/>
    <w:rsid w:val="005F7881"/>
    <w:rsid w:val="006004EB"/>
    <w:rsid w:val="00604124"/>
    <w:rsid w:val="006124AB"/>
    <w:rsid w:val="00615676"/>
    <w:rsid w:val="00616F33"/>
    <w:rsid w:val="00620C18"/>
    <w:rsid w:val="0062172C"/>
    <w:rsid w:val="00621DB3"/>
    <w:rsid w:val="00622392"/>
    <w:rsid w:val="00623E97"/>
    <w:rsid w:val="006317AB"/>
    <w:rsid w:val="00632DF0"/>
    <w:rsid w:val="0063737F"/>
    <w:rsid w:val="00645914"/>
    <w:rsid w:val="00652D17"/>
    <w:rsid w:val="00653AC5"/>
    <w:rsid w:val="006571A5"/>
    <w:rsid w:val="0065761C"/>
    <w:rsid w:val="00662D81"/>
    <w:rsid w:val="00664101"/>
    <w:rsid w:val="00681BC9"/>
    <w:rsid w:val="00684B87"/>
    <w:rsid w:val="00691458"/>
    <w:rsid w:val="00691D08"/>
    <w:rsid w:val="00697182"/>
    <w:rsid w:val="006A1B5F"/>
    <w:rsid w:val="006B14C5"/>
    <w:rsid w:val="006B775D"/>
    <w:rsid w:val="006D1423"/>
    <w:rsid w:val="006D59B2"/>
    <w:rsid w:val="006D6639"/>
    <w:rsid w:val="006E3311"/>
    <w:rsid w:val="006E3DF9"/>
    <w:rsid w:val="006E4989"/>
    <w:rsid w:val="006E6000"/>
    <w:rsid w:val="006E6329"/>
    <w:rsid w:val="006F0DED"/>
    <w:rsid w:val="006F1702"/>
    <w:rsid w:val="006F17B3"/>
    <w:rsid w:val="006F4D88"/>
    <w:rsid w:val="006F6795"/>
    <w:rsid w:val="006F751C"/>
    <w:rsid w:val="00702E6E"/>
    <w:rsid w:val="00703364"/>
    <w:rsid w:val="00705D6F"/>
    <w:rsid w:val="0071479D"/>
    <w:rsid w:val="00716D84"/>
    <w:rsid w:val="00722C6E"/>
    <w:rsid w:val="00723472"/>
    <w:rsid w:val="00723A2B"/>
    <w:rsid w:val="00724447"/>
    <w:rsid w:val="0072582C"/>
    <w:rsid w:val="00726746"/>
    <w:rsid w:val="00732ECA"/>
    <w:rsid w:val="007333B2"/>
    <w:rsid w:val="00735608"/>
    <w:rsid w:val="00741E8D"/>
    <w:rsid w:val="00757C81"/>
    <w:rsid w:val="00762B76"/>
    <w:rsid w:val="007659FF"/>
    <w:rsid w:val="00765EAC"/>
    <w:rsid w:val="00781C72"/>
    <w:rsid w:val="00787C22"/>
    <w:rsid w:val="007905B0"/>
    <w:rsid w:val="007925DF"/>
    <w:rsid w:val="00792E77"/>
    <w:rsid w:val="00793E4B"/>
    <w:rsid w:val="007955AD"/>
    <w:rsid w:val="00795D41"/>
    <w:rsid w:val="007963EE"/>
    <w:rsid w:val="007A2C2B"/>
    <w:rsid w:val="007A7126"/>
    <w:rsid w:val="007A7415"/>
    <w:rsid w:val="007B6575"/>
    <w:rsid w:val="007C3984"/>
    <w:rsid w:val="007C544F"/>
    <w:rsid w:val="007D5A59"/>
    <w:rsid w:val="007F49FC"/>
    <w:rsid w:val="00803C07"/>
    <w:rsid w:val="0080565E"/>
    <w:rsid w:val="0081126A"/>
    <w:rsid w:val="00812698"/>
    <w:rsid w:val="00813F40"/>
    <w:rsid w:val="008147B4"/>
    <w:rsid w:val="008259DC"/>
    <w:rsid w:val="008310F8"/>
    <w:rsid w:val="008317D2"/>
    <w:rsid w:val="00834139"/>
    <w:rsid w:val="00834459"/>
    <w:rsid w:val="0083474E"/>
    <w:rsid w:val="00836141"/>
    <w:rsid w:val="00840FAE"/>
    <w:rsid w:val="00841840"/>
    <w:rsid w:val="00841D5E"/>
    <w:rsid w:val="00842E0D"/>
    <w:rsid w:val="008454A2"/>
    <w:rsid w:val="00850BE3"/>
    <w:rsid w:val="00851C6D"/>
    <w:rsid w:val="00853B28"/>
    <w:rsid w:val="00854F16"/>
    <w:rsid w:val="00855B54"/>
    <w:rsid w:val="00861DC9"/>
    <w:rsid w:val="00867D66"/>
    <w:rsid w:val="008720C7"/>
    <w:rsid w:val="00875117"/>
    <w:rsid w:val="00877463"/>
    <w:rsid w:val="0088210D"/>
    <w:rsid w:val="00883184"/>
    <w:rsid w:val="00883B77"/>
    <w:rsid w:val="00885A05"/>
    <w:rsid w:val="00886574"/>
    <w:rsid w:val="00886A09"/>
    <w:rsid w:val="00891DB1"/>
    <w:rsid w:val="00893109"/>
    <w:rsid w:val="00894092"/>
    <w:rsid w:val="008A03EF"/>
    <w:rsid w:val="008B5A7D"/>
    <w:rsid w:val="008B6567"/>
    <w:rsid w:val="008C440D"/>
    <w:rsid w:val="008D1F59"/>
    <w:rsid w:val="008D3138"/>
    <w:rsid w:val="008D60B0"/>
    <w:rsid w:val="008E72B2"/>
    <w:rsid w:val="008E7490"/>
    <w:rsid w:val="008E74B8"/>
    <w:rsid w:val="008F1F80"/>
    <w:rsid w:val="008F3C38"/>
    <w:rsid w:val="008F5694"/>
    <w:rsid w:val="008F6F1E"/>
    <w:rsid w:val="00900153"/>
    <w:rsid w:val="0090099A"/>
    <w:rsid w:val="00901720"/>
    <w:rsid w:val="0090298F"/>
    <w:rsid w:val="00903E34"/>
    <w:rsid w:val="009069BE"/>
    <w:rsid w:val="00906D3E"/>
    <w:rsid w:val="00910FB4"/>
    <w:rsid w:val="009136C9"/>
    <w:rsid w:val="00914D11"/>
    <w:rsid w:val="00915087"/>
    <w:rsid w:val="00916074"/>
    <w:rsid w:val="00917F42"/>
    <w:rsid w:val="00925AF0"/>
    <w:rsid w:val="00926F9D"/>
    <w:rsid w:val="0092764C"/>
    <w:rsid w:val="009277F9"/>
    <w:rsid w:val="00931AFC"/>
    <w:rsid w:val="0093288F"/>
    <w:rsid w:val="00932E32"/>
    <w:rsid w:val="0093315A"/>
    <w:rsid w:val="00933504"/>
    <w:rsid w:val="009339C3"/>
    <w:rsid w:val="0093453C"/>
    <w:rsid w:val="00940DAE"/>
    <w:rsid w:val="00945A81"/>
    <w:rsid w:val="00951929"/>
    <w:rsid w:val="0095337F"/>
    <w:rsid w:val="00955616"/>
    <w:rsid w:val="0095716B"/>
    <w:rsid w:val="00964905"/>
    <w:rsid w:val="00964A97"/>
    <w:rsid w:val="00973751"/>
    <w:rsid w:val="00976002"/>
    <w:rsid w:val="009818D7"/>
    <w:rsid w:val="00982770"/>
    <w:rsid w:val="009828DF"/>
    <w:rsid w:val="00984E0B"/>
    <w:rsid w:val="00990B30"/>
    <w:rsid w:val="00991D48"/>
    <w:rsid w:val="00995DAA"/>
    <w:rsid w:val="009A57E7"/>
    <w:rsid w:val="009A59DE"/>
    <w:rsid w:val="009B299B"/>
    <w:rsid w:val="009B38F3"/>
    <w:rsid w:val="009B4F23"/>
    <w:rsid w:val="009B6694"/>
    <w:rsid w:val="009B6B1C"/>
    <w:rsid w:val="009C1205"/>
    <w:rsid w:val="009C143D"/>
    <w:rsid w:val="009C3154"/>
    <w:rsid w:val="009D03A5"/>
    <w:rsid w:val="009D05A0"/>
    <w:rsid w:val="009D1EE2"/>
    <w:rsid w:val="009D382D"/>
    <w:rsid w:val="009D5107"/>
    <w:rsid w:val="009D528C"/>
    <w:rsid w:val="009D5BC9"/>
    <w:rsid w:val="009D609F"/>
    <w:rsid w:val="00A056A4"/>
    <w:rsid w:val="00A1751B"/>
    <w:rsid w:val="00A22D7B"/>
    <w:rsid w:val="00A300B6"/>
    <w:rsid w:val="00A30BC7"/>
    <w:rsid w:val="00A31476"/>
    <w:rsid w:val="00A3203B"/>
    <w:rsid w:val="00A34618"/>
    <w:rsid w:val="00A36B31"/>
    <w:rsid w:val="00A4334A"/>
    <w:rsid w:val="00A4712D"/>
    <w:rsid w:val="00A54329"/>
    <w:rsid w:val="00A55901"/>
    <w:rsid w:val="00A56642"/>
    <w:rsid w:val="00A56F32"/>
    <w:rsid w:val="00A65F7C"/>
    <w:rsid w:val="00A6687C"/>
    <w:rsid w:val="00A725AA"/>
    <w:rsid w:val="00A728B1"/>
    <w:rsid w:val="00A73BD7"/>
    <w:rsid w:val="00A744FB"/>
    <w:rsid w:val="00A80CA0"/>
    <w:rsid w:val="00A80D43"/>
    <w:rsid w:val="00A84BC9"/>
    <w:rsid w:val="00A916EC"/>
    <w:rsid w:val="00A96454"/>
    <w:rsid w:val="00A96B22"/>
    <w:rsid w:val="00AA153A"/>
    <w:rsid w:val="00AA269D"/>
    <w:rsid w:val="00AA3511"/>
    <w:rsid w:val="00AB4709"/>
    <w:rsid w:val="00AB509C"/>
    <w:rsid w:val="00AD1BFF"/>
    <w:rsid w:val="00AD2038"/>
    <w:rsid w:val="00AD3C12"/>
    <w:rsid w:val="00AE10F6"/>
    <w:rsid w:val="00AE1A36"/>
    <w:rsid w:val="00AE26CD"/>
    <w:rsid w:val="00AE5A69"/>
    <w:rsid w:val="00AF0A33"/>
    <w:rsid w:val="00AF184E"/>
    <w:rsid w:val="00AF2D42"/>
    <w:rsid w:val="00AF5638"/>
    <w:rsid w:val="00B063E4"/>
    <w:rsid w:val="00B06520"/>
    <w:rsid w:val="00B07DD0"/>
    <w:rsid w:val="00B11839"/>
    <w:rsid w:val="00B11E48"/>
    <w:rsid w:val="00B20E33"/>
    <w:rsid w:val="00B331C1"/>
    <w:rsid w:val="00B35171"/>
    <w:rsid w:val="00B35C98"/>
    <w:rsid w:val="00B43608"/>
    <w:rsid w:val="00B43DF2"/>
    <w:rsid w:val="00B4434E"/>
    <w:rsid w:val="00B446A9"/>
    <w:rsid w:val="00B44D28"/>
    <w:rsid w:val="00B47E60"/>
    <w:rsid w:val="00B507E6"/>
    <w:rsid w:val="00B51828"/>
    <w:rsid w:val="00B544BE"/>
    <w:rsid w:val="00B55B92"/>
    <w:rsid w:val="00B62419"/>
    <w:rsid w:val="00B6302A"/>
    <w:rsid w:val="00B732B7"/>
    <w:rsid w:val="00B75E47"/>
    <w:rsid w:val="00B80983"/>
    <w:rsid w:val="00B80FC8"/>
    <w:rsid w:val="00B87FC5"/>
    <w:rsid w:val="00B92317"/>
    <w:rsid w:val="00B94EBF"/>
    <w:rsid w:val="00BA4F89"/>
    <w:rsid w:val="00BA53F6"/>
    <w:rsid w:val="00BA6C45"/>
    <w:rsid w:val="00BB566D"/>
    <w:rsid w:val="00BB7C45"/>
    <w:rsid w:val="00BC2743"/>
    <w:rsid w:val="00BC569D"/>
    <w:rsid w:val="00BD18E6"/>
    <w:rsid w:val="00BD60E0"/>
    <w:rsid w:val="00BE2881"/>
    <w:rsid w:val="00BE37F1"/>
    <w:rsid w:val="00BE4976"/>
    <w:rsid w:val="00BE4CFE"/>
    <w:rsid w:val="00BF245E"/>
    <w:rsid w:val="00BF3FDF"/>
    <w:rsid w:val="00BF4F92"/>
    <w:rsid w:val="00C113E0"/>
    <w:rsid w:val="00C11E12"/>
    <w:rsid w:val="00C12385"/>
    <w:rsid w:val="00C17B8F"/>
    <w:rsid w:val="00C22DC2"/>
    <w:rsid w:val="00C26318"/>
    <w:rsid w:val="00C3195D"/>
    <w:rsid w:val="00C35649"/>
    <w:rsid w:val="00C36E4E"/>
    <w:rsid w:val="00C3791D"/>
    <w:rsid w:val="00C41288"/>
    <w:rsid w:val="00C431DE"/>
    <w:rsid w:val="00C46B8A"/>
    <w:rsid w:val="00C47CC3"/>
    <w:rsid w:val="00C5197E"/>
    <w:rsid w:val="00C51F69"/>
    <w:rsid w:val="00C52999"/>
    <w:rsid w:val="00C53990"/>
    <w:rsid w:val="00C64354"/>
    <w:rsid w:val="00C70583"/>
    <w:rsid w:val="00C8092D"/>
    <w:rsid w:val="00C84399"/>
    <w:rsid w:val="00C91EB4"/>
    <w:rsid w:val="00C94845"/>
    <w:rsid w:val="00C94E3C"/>
    <w:rsid w:val="00C94EC2"/>
    <w:rsid w:val="00CA4BFC"/>
    <w:rsid w:val="00CB1FA1"/>
    <w:rsid w:val="00CB30DA"/>
    <w:rsid w:val="00CB4A26"/>
    <w:rsid w:val="00CC5A7E"/>
    <w:rsid w:val="00CD24C6"/>
    <w:rsid w:val="00CD3976"/>
    <w:rsid w:val="00CD5F6D"/>
    <w:rsid w:val="00CD6B49"/>
    <w:rsid w:val="00CD6BF2"/>
    <w:rsid w:val="00CE35F4"/>
    <w:rsid w:val="00CE67BE"/>
    <w:rsid w:val="00CE7172"/>
    <w:rsid w:val="00CF2D72"/>
    <w:rsid w:val="00CF3E9F"/>
    <w:rsid w:val="00D00467"/>
    <w:rsid w:val="00D01567"/>
    <w:rsid w:val="00D067F7"/>
    <w:rsid w:val="00D1142D"/>
    <w:rsid w:val="00D11719"/>
    <w:rsid w:val="00D1445B"/>
    <w:rsid w:val="00D154EB"/>
    <w:rsid w:val="00D1576A"/>
    <w:rsid w:val="00D23B1A"/>
    <w:rsid w:val="00D249A5"/>
    <w:rsid w:val="00D3354F"/>
    <w:rsid w:val="00D33F3A"/>
    <w:rsid w:val="00D40419"/>
    <w:rsid w:val="00D42092"/>
    <w:rsid w:val="00D4237A"/>
    <w:rsid w:val="00D45754"/>
    <w:rsid w:val="00D460A3"/>
    <w:rsid w:val="00D5227F"/>
    <w:rsid w:val="00D647C7"/>
    <w:rsid w:val="00D70394"/>
    <w:rsid w:val="00D70BBF"/>
    <w:rsid w:val="00D723E8"/>
    <w:rsid w:val="00D7331F"/>
    <w:rsid w:val="00D734CB"/>
    <w:rsid w:val="00D740EF"/>
    <w:rsid w:val="00D76EBE"/>
    <w:rsid w:val="00D83617"/>
    <w:rsid w:val="00D86A71"/>
    <w:rsid w:val="00D87902"/>
    <w:rsid w:val="00D9054C"/>
    <w:rsid w:val="00D92888"/>
    <w:rsid w:val="00D92F5F"/>
    <w:rsid w:val="00D932E6"/>
    <w:rsid w:val="00D9573D"/>
    <w:rsid w:val="00D9632E"/>
    <w:rsid w:val="00D97D5D"/>
    <w:rsid w:val="00DB2778"/>
    <w:rsid w:val="00DC3CE5"/>
    <w:rsid w:val="00DC48E1"/>
    <w:rsid w:val="00DD0A86"/>
    <w:rsid w:val="00DD56A4"/>
    <w:rsid w:val="00DD6A6B"/>
    <w:rsid w:val="00DE0114"/>
    <w:rsid w:val="00DF10E6"/>
    <w:rsid w:val="00DF4563"/>
    <w:rsid w:val="00DF5227"/>
    <w:rsid w:val="00DF6566"/>
    <w:rsid w:val="00E00321"/>
    <w:rsid w:val="00E0077A"/>
    <w:rsid w:val="00E02C47"/>
    <w:rsid w:val="00E03DDA"/>
    <w:rsid w:val="00E04EF4"/>
    <w:rsid w:val="00E0630E"/>
    <w:rsid w:val="00E125AF"/>
    <w:rsid w:val="00E15CC7"/>
    <w:rsid w:val="00E179B6"/>
    <w:rsid w:val="00E22FD1"/>
    <w:rsid w:val="00E25F4E"/>
    <w:rsid w:val="00E30B3B"/>
    <w:rsid w:val="00E35A89"/>
    <w:rsid w:val="00E461F8"/>
    <w:rsid w:val="00E46C55"/>
    <w:rsid w:val="00E5124C"/>
    <w:rsid w:val="00E61317"/>
    <w:rsid w:val="00E62EA1"/>
    <w:rsid w:val="00E73E72"/>
    <w:rsid w:val="00E75E00"/>
    <w:rsid w:val="00E76701"/>
    <w:rsid w:val="00E87282"/>
    <w:rsid w:val="00E91730"/>
    <w:rsid w:val="00E917D7"/>
    <w:rsid w:val="00E96795"/>
    <w:rsid w:val="00E977B6"/>
    <w:rsid w:val="00EA3DB8"/>
    <w:rsid w:val="00EA56AB"/>
    <w:rsid w:val="00EA690A"/>
    <w:rsid w:val="00EB02B0"/>
    <w:rsid w:val="00EB2E56"/>
    <w:rsid w:val="00EB3805"/>
    <w:rsid w:val="00EB723A"/>
    <w:rsid w:val="00EC6402"/>
    <w:rsid w:val="00EC7621"/>
    <w:rsid w:val="00ED30C9"/>
    <w:rsid w:val="00EE14CB"/>
    <w:rsid w:val="00EE38ED"/>
    <w:rsid w:val="00EE7A3E"/>
    <w:rsid w:val="00EF07D2"/>
    <w:rsid w:val="00EF1C19"/>
    <w:rsid w:val="00EF72B6"/>
    <w:rsid w:val="00EF7568"/>
    <w:rsid w:val="00F03F9A"/>
    <w:rsid w:val="00F06193"/>
    <w:rsid w:val="00F10C70"/>
    <w:rsid w:val="00F11B84"/>
    <w:rsid w:val="00F20B11"/>
    <w:rsid w:val="00F20BE9"/>
    <w:rsid w:val="00F221D1"/>
    <w:rsid w:val="00F3037A"/>
    <w:rsid w:val="00F310C7"/>
    <w:rsid w:val="00F32738"/>
    <w:rsid w:val="00F361F7"/>
    <w:rsid w:val="00F37FCF"/>
    <w:rsid w:val="00F4125A"/>
    <w:rsid w:val="00F42EA9"/>
    <w:rsid w:val="00F4491A"/>
    <w:rsid w:val="00F53D87"/>
    <w:rsid w:val="00F56A2C"/>
    <w:rsid w:val="00F57449"/>
    <w:rsid w:val="00F65F3E"/>
    <w:rsid w:val="00F72864"/>
    <w:rsid w:val="00F72BE3"/>
    <w:rsid w:val="00F73993"/>
    <w:rsid w:val="00F75EEC"/>
    <w:rsid w:val="00F760D0"/>
    <w:rsid w:val="00F779EF"/>
    <w:rsid w:val="00F946AE"/>
    <w:rsid w:val="00FA1443"/>
    <w:rsid w:val="00FA3CE4"/>
    <w:rsid w:val="00FA3E24"/>
    <w:rsid w:val="00FA48D9"/>
    <w:rsid w:val="00FA6048"/>
    <w:rsid w:val="00FA7520"/>
    <w:rsid w:val="00FB027E"/>
    <w:rsid w:val="00FB26D0"/>
    <w:rsid w:val="00FB3BE4"/>
    <w:rsid w:val="00FB4D01"/>
    <w:rsid w:val="00FB6B21"/>
    <w:rsid w:val="00FC0593"/>
    <w:rsid w:val="00FC31BF"/>
    <w:rsid w:val="00FC4630"/>
    <w:rsid w:val="00FD265E"/>
    <w:rsid w:val="00FD3130"/>
    <w:rsid w:val="00FD4A8A"/>
    <w:rsid w:val="00FE29DD"/>
    <w:rsid w:val="00FE2D24"/>
    <w:rsid w:val="00FE49BC"/>
    <w:rsid w:val="00FE783A"/>
    <w:rsid w:val="00FF630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4A1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rlito" w:eastAsia="SimSun" w:hAnsi="Carlito" w:cs="Tahoma"/>
        <w:sz w:val="24"/>
        <w:szCs w:val="24"/>
        <w:lang w:val="de-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F751C"/>
    <w:pPr>
      <w:widowControl w:val="0"/>
    </w:pPr>
    <w:rPr>
      <w:rFonts w:eastAsia="Tahoma"/>
    </w:rPr>
  </w:style>
  <w:style w:type="paragraph" w:styleId="berschrift1">
    <w:name w:val="heading 1"/>
    <w:basedOn w:val="Standard"/>
    <w:next w:val="Standard"/>
    <w:link w:val="berschrift1Zchn"/>
    <w:uiPriority w:val="9"/>
    <w:qFormat/>
    <w:rsid w:val="00B44D28"/>
    <w:pPr>
      <w:keepNext/>
      <w:keepLines/>
      <w:widowControl/>
      <w:autoSpaceDN w:val="0"/>
      <w:spacing w:before="240" w:line="256" w:lineRule="auto"/>
      <w:outlineLvl w:val="0"/>
    </w:pPr>
    <w:rPr>
      <w:rFonts w:asciiTheme="majorHAnsi" w:eastAsiaTheme="majorEastAsia" w:hAnsiTheme="majorHAnsi" w:cstheme="majorBidi"/>
      <w:color w:val="117A02" w:themeColor="accent1" w:themeShade="BF"/>
      <w:kern w:val="3"/>
      <w:sz w:val="32"/>
      <w:szCs w:val="32"/>
      <w:lang w:eastAsia="en-US" w:bidi="ar-SA"/>
    </w:rPr>
  </w:style>
  <w:style w:type="paragraph" w:styleId="berschrift2">
    <w:name w:val="heading 2"/>
    <w:basedOn w:val="Standard"/>
    <w:next w:val="Standard"/>
    <w:link w:val="berschrift2Zchn"/>
    <w:uiPriority w:val="9"/>
    <w:unhideWhenUsed/>
    <w:qFormat/>
    <w:rsid w:val="00886A09"/>
    <w:pPr>
      <w:keepNext/>
      <w:keepLines/>
      <w:spacing w:before="40"/>
      <w:outlineLvl w:val="1"/>
    </w:pPr>
    <w:rPr>
      <w:rFonts w:asciiTheme="majorHAnsi" w:eastAsiaTheme="majorEastAsia" w:hAnsiTheme="majorHAnsi" w:cs="Mangal"/>
      <w:color w:val="117A02" w:themeColor="accent1" w:themeShade="BF"/>
      <w:sz w:val="26"/>
      <w:szCs w:val="23"/>
    </w:rPr>
  </w:style>
  <w:style w:type="paragraph" w:styleId="berschrift3">
    <w:name w:val="heading 3"/>
    <w:basedOn w:val="Standard"/>
    <w:next w:val="Standard"/>
    <w:link w:val="berschrift3Zchn"/>
    <w:uiPriority w:val="9"/>
    <w:unhideWhenUsed/>
    <w:qFormat/>
    <w:rsid w:val="00574C57"/>
    <w:pPr>
      <w:keepNext/>
      <w:keepLines/>
      <w:spacing w:before="40"/>
      <w:outlineLvl w:val="2"/>
    </w:pPr>
    <w:rPr>
      <w:rFonts w:asciiTheme="majorHAnsi" w:eastAsiaTheme="majorEastAsia" w:hAnsiTheme="majorHAnsi" w:cs="Mangal"/>
      <w:color w:val="0B5101" w:themeColor="accent1" w:themeShade="7F"/>
      <w:szCs w:val="21"/>
    </w:rPr>
  </w:style>
  <w:style w:type="paragraph" w:styleId="berschrift4">
    <w:name w:val="heading 4"/>
    <w:basedOn w:val="Standard"/>
    <w:next w:val="Standard"/>
    <w:link w:val="berschrift4Zchn"/>
    <w:uiPriority w:val="9"/>
    <w:unhideWhenUsed/>
    <w:qFormat/>
    <w:rsid w:val="00577D6C"/>
    <w:pPr>
      <w:keepNext/>
      <w:keepLines/>
      <w:spacing w:before="40"/>
      <w:outlineLvl w:val="3"/>
    </w:pPr>
    <w:rPr>
      <w:rFonts w:asciiTheme="majorHAnsi" w:eastAsiaTheme="majorEastAsia" w:hAnsiTheme="majorHAnsi" w:cs="Mangal"/>
      <w:i/>
      <w:iCs/>
      <w:color w:val="117A02" w:themeColor="accent1" w:themeShade="BF"/>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
    <w:name w:val="Überschrift"/>
    <w:basedOn w:val="Standard"/>
    <w:next w:val="Textkrper"/>
    <w:qFormat/>
    <w:pPr>
      <w:keepNext/>
      <w:spacing w:before="240" w:after="120"/>
    </w:pPr>
    <w:rPr>
      <w:rFonts w:cs="Droid Sans"/>
      <w:sz w:val="28"/>
      <w:szCs w:val="28"/>
    </w:rPr>
  </w:style>
  <w:style w:type="paragraph" w:styleId="Textkrper">
    <w:name w:val="Body Text"/>
    <w:basedOn w:val="Standard"/>
    <w:link w:val="TextkrperZchn"/>
    <w:pPr>
      <w:spacing w:after="140" w:line="276" w:lineRule="auto"/>
    </w:pPr>
  </w:style>
  <w:style w:type="paragraph" w:styleId="Liste">
    <w:name w:val="List"/>
    <w:basedOn w:val="Textkrper"/>
    <w:rPr>
      <w:rFonts w:cs="Droid Sans"/>
    </w:rPr>
  </w:style>
  <w:style w:type="paragraph" w:styleId="Beschriftung">
    <w:name w:val="caption"/>
    <w:basedOn w:val="Standard"/>
    <w:uiPriority w:val="35"/>
    <w:qFormat/>
    <w:pPr>
      <w:suppressLineNumbers/>
      <w:spacing w:before="120" w:after="120"/>
    </w:pPr>
    <w:rPr>
      <w:rFonts w:cs="Droid Sans"/>
      <w:i/>
      <w:iCs/>
    </w:rPr>
  </w:style>
  <w:style w:type="paragraph" w:customStyle="1" w:styleId="Verzeichnis">
    <w:name w:val="Verzeichnis"/>
    <w:basedOn w:val="Standard"/>
    <w:qFormat/>
    <w:pPr>
      <w:suppressLineNumbers/>
    </w:pPr>
    <w:rPr>
      <w:rFonts w:cs="Droid Sans"/>
    </w:rPr>
  </w:style>
  <w:style w:type="character" w:styleId="Hyperlink">
    <w:name w:val="Hyperlink"/>
    <w:basedOn w:val="Absatz-Standardschriftart"/>
    <w:uiPriority w:val="99"/>
    <w:unhideWhenUsed/>
    <w:rsid w:val="00906D3E"/>
    <w:rPr>
      <w:color w:val="0000EE" w:themeColor="hyperlink"/>
      <w:u w:val="single"/>
    </w:rPr>
  </w:style>
  <w:style w:type="character" w:styleId="NichtaufgelsteErwhnung">
    <w:name w:val="Unresolved Mention"/>
    <w:basedOn w:val="Absatz-Standardschriftart"/>
    <w:uiPriority w:val="99"/>
    <w:semiHidden/>
    <w:unhideWhenUsed/>
    <w:rsid w:val="00906D3E"/>
    <w:rPr>
      <w:color w:val="605E5C"/>
      <w:shd w:val="clear" w:color="auto" w:fill="E1DFDD"/>
    </w:rPr>
  </w:style>
  <w:style w:type="paragraph" w:styleId="Funotentext">
    <w:name w:val="footnote text"/>
    <w:basedOn w:val="Standard"/>
    <w:link w:val="FunotentextZchn"/>
    <w:uiPriority w:val="99"/>
    <w:unhideWhenUsed/>
    <w:rsid w:val="00390588"/>
    <w:pPr>
      <w:widowControl/>
      <w:suppressAutoHyphens w:val="0"/>
    </w:pPr>
    <w:rPr>
      <w:rFonts w:asciiTheme="minorHAnsi" w:eastAsiaTheme="minorHAnsi" w:hAnsiTheme="minorHAnsi" w:cstheme="minorBidi"/>
      <w:sz w:val="20"/>
      <w:szCs w:val="20"/>
      <w:lang w:eastAsia="en-US" w:bidi="ar-SA"/>
    </w:rPr>
  </w:style>
  <w:style w:type="character" w:customStyle="1" w:styleId="FunotentextZchn">
    <w:name w:val="Fußnotentext Zchn"/>
    <w:basedOn w:val="Absatz-Standardschriftart"/>
    <w:link w:val="Funotentext"/>
    <w:uiPriority w:val="99"/>
    <w:rsid w:val="00390588"/>
    <w:rPr>
      <w:rFonts w:asciiTheme="minorHAnsi" w:eastAsiaTheme="minorHAnsi" w:hAnsiTheme="minorHAnsi" w:cstheme="minorBidi"/>
      <w:sz w:val="20"/>
      <w:szCs w:val="20"/>
      <w:lang w:eastAsia="en-US" w:bidi="ar-SA"/>
    </w:rPr>
  </w:style>
  <w:style w:type="character" w:styleId="Funotenzeichen">
    <w:name w:val="footnote reference"/>
    <w:basedOn w:val="Absatz-Standardschriftart"/>
    <w:uiPriority w:val="99"/>
    <w:unhideWhenUsed/>
    <w:rsid w:val="00390588"/>
    <w:rPr>
      <w:vertAlign w:val="superscript"/>
    </w:rPr>
  </w:style>
  <w:style w:type="paragraph" w:styleId="Listenabsatz">
    <w:name w:val="List Paragraph"/>
    <w:basedOn w:val="Standard"/>
    <w:uiPriority w:val="34"/>
    <w:qFormat/>
    <w:rsid w:val="001F53AE"/>
    <w:pPr>
      <w:ind w:left="720"/>
      <w:contextualSpacing/>
    </w:pPr>
    <w:rPr>
      <w:rFonts w:cs="Mangal"/>
      <w:szCs w:val="21"/>
    </w:rPr>
  </w:style>
  <w:style w:type="table" w:customStyle="1" w:styleId="ListTable7Colorful-Accent31">
    <w:name w:val="List Table 7 Colorful - Accent 31"/>
    <w:basedOn w:val="NormaleTabelle"/>
    <w:uiPriority w:val="99"/>
    <w:rsid w:val="00803C07"/>
    <w:pPr>
      <w:suppressAutoHyphens w:val="0"/>
    </w:pPr>
    <w:rPr>
      <w:rFonts w:asciiTheme="minorHAnsi" w:eastAsiaTheme="minorHAnsi" w:hAnsiTheme="minorHAnsi" w:cstheme="minorBidi"/>
      <w:sz w:val="22"/>
      <w:szCs w:val="22"/>
      <w:lang w:eastAsia="en-US" w:bidi="ar-SA"/>
    </w:rPr>
    <w:tblPr>
      <w:tblStyleRowBandSize w:val="1"/>
      <w:tblStyleColBandSize w:val="1"/>
      <w:tblBorders>
        <w:right w:val="single" w:sz="4" w:space="0" w:color="FB7E35" w:themeColor="accent3" w:themeTint="98"/>
      </w:tblBorders>
    </w:tblPr>
    <w:tblStylePr w:type="firstRow">
      <w:rPr>
        <w:rFonts w:ascii="Arial" w:hAnsi="Arial"/>
        <w:i/>
        <w:color w:val="FB7E35" w:themeColor="accent3" w:themeTint="98" w:themeShade="95"/>
        <w:sz w:val="22"/>
      </w:rPr>
      <w:tblPr/>
      <w:tcPr>
        <w:tcBorders>
          <w:top w:val="none" w:sz="4" w:space="0" w:color="000000"/>
          <w:left w:val="none" w:sz="4" w:space="0" w:color="000000"/>
          <w:bottom w:val="single" w:sz="4" w:space="0" w:color="FB7E35" w:themeColor="accent3" w:themeTint="98"/>
          <w:right w:val="none" w:sz="4" w:space="0" w:color="000000"/>
        </w:tcBorders>
        <w:shd w:val="clear" w:color="FFFFFF" w:themeColor="light1" w:fill="FFFFFF" w:themeFill="light1"/>
      </w:tcPr>
    </w:tblStylePr>
    <w:tblStylePr w:type="lastRow">
      <w:rPr>
        <w:rFonts w:ascii="Arial" w:hAnsi="Arial"/>
        <w:i/>
        <w:color w:val="FB7E35" w:themeColor="accent3" w:themeTint="98" w:themeShade="95"/>
        <w:sz w:val="22"/>
      </w:rPr>
      <w:tblPr/>
      <w:tcPr>
        <w:tcBorders>
          <w:top w:val="single" w:sz="4" w:space="0" w:color="FB7E35"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B7E35" w:themeColor="accent3" w:themeTint="98" w:themeShade="95"/>
        <w:sz w:val="22"/>
      </w:rPr>
      <w:tblPr/>
      <w:tcPr>
        <w:tcBorders>
          <w:top w:val="none" w:sz="4" w:space="0" w:color="000000"/>
          <w:left w:val="none" w:sz="4" w:space="0" w:color="000000"/>
          <w:bottom w:val="none" w:sz="4" w:space="0" w:color="000000"/>
          <w:right w:val="single" w:sz="4" w:space="0" w:color="FB7E35" w:themeColor="accent3" w:themeTint="98"/>
        </w:tcBorders>
        <w:shd w:val="clear" w:color="FFFFFF" w:fill="auto"/>
      </w:tcPr>
    </w:tblStylePr>
    <w:tblStylePr w:type="lastCol">
      <w:rPr>
        <w:rFonts w:ascii="Arial" w:hAnsi="Arial"/>
        <w:i/>
        <w:color w:val="FB7E35" w:themeColor="accent3" w:themeTint="98" w:themeShade="95"/>
        <w:sz w:val="22"/>
      </w:rPr>
      <w:tblPr/>
      <w:tcPr>
        <w:tcBorders>
          <w:top w:val="none" w:sz="4" w:space="0" w:color="000000"/>
          <w:left w:val="single" w:sz="4" w:space="0" w:color="FB7E35" w:themeColor="accent3" w:themeTint="98"/>
          <w:bottom w:val="none" w:sz="4" w:space="0" w:color="000000"/>
          <w:right w:val="none" w:sz="4" w:space="0" w:color="000000"/>
        </w:tcBorders>
        <w:shd w:val="clear" w:color="FFFFFF" w:fill="auto"/>
      </w:tcPr>
    </w:tblStylePr>
    <w:tblStylePr w:type="band1Vert">
      <w:tblPr/>
      <w:tcPr>
        <w:shd w:val="clear" w:color="FDC8A9" w:themeColor="accent3" w:themeTint="40" w:fill="FDC8A9" w:themeFill="accent3" w:themeFillTint="40"/>
      </w:tcPr>
    </w:tblStylePr>
    <w:tblStylePr w:type="band1Horz">
      <w:rPr>
        <w:rFonts w:ascii="Arial" w:hAnsi="Arial"/>
        <w:color w:val="FB7E35" w:themeColor="accent3" w:themeTint="98" w:themeShade="95"/>
        <w:sz w:val="22"/>
      </w:rPr>
      <w:tblPr/>
      <w:tcPr>
        <w:shd w:val="clear" w:color="FDC8A9" w:themeColor="accent3" w:themeTint="40" w:fill="FDC8A9" w:themeFill="accent3" w:themeFillTint="40"/>
      </w:tcPr>
    </w:tblStylePr>
    <w:tblStylePr w:type="band2Horz">
      <w:rPr>
        <w:rFonts w:ascii="Arial" w:hAnsi="Arial"/>
        <w:color w:val="FB7E35" w:themeColor="accent3" w:themeTint="98" w:themeShade="95"/>
        <w:sz w:val="22"/>
      </w:rPr>
    </w:tblStylePr>
  </w:style>
  <w:style w:type="table" w:styleId="Tabellenraster">
    <w:name w:val="Table Grid"/>
    <w:basedOn w:val="NormaleTabelle"/>
    <w:uiPriority w:val="39"/>
    <w:rsid w:val="00616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
    <w:name w:val="Grid Table 1 Light"/>
    <w:basedOn w:val="NormaleTabelle"/>
    <w:uiPriority w:val="46"/>
    <w:rsid w:val="001566D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3">
    <w:name w:val="Grid Table 3"/>
    <w:basedOn w:val="NormaleTabelle"/>
    <w:uiPriority w:val="48"/>
    <w:rsid w:val="001566D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2">
    <w:name w:val="Grid Table 2"/>
    <w:basedOn w:val="NormaleTabelle"/>
    <w:uiPriority w:val="47"/>
    <w:rsid w:val="001566D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7farbig">
    <w:name w:val="List Table 7 Colorful"/>
    <w:basedOn w:val="NormaleTabelle"/>
    <w:uiPriority w:val="52"/>
    <w:rsid w:val="001566D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tandardWeb">
    <w:name w:val="Normal (Web)"/>
    <w:basedOn w:val="Standard"/>
    <w:uiPriority w:val="99"/>
    <w:unhideWhenUsed/>
    <w:rsid w:val="00EA690A"/>
    <w:rPr>
      <w:rFonts w:ascii="Times New Roman" w:hAnsi="Times New Roman" w:cs="Mangal"/>
      <w:szCs w:val="21"/>
    </w:rPr>
  </w:style>
  <w:style w:type="character" w:customStyle="1" w:styleId="Heading4Char">
    <w:name w:val="Heading 4 Char"/>
    <w:basedOn w:val="Absatz-Standardschriftart"/>
    <w:uiPriority w:val="9"/>
    <w:rsid w:val="00595D87"/>
    <w:rPr>
      <w:rFonts w:ascii="Arial" w:eastAsia="Arial" w:hAnsi="Arial" w:cs="Arial"/>
      <w:b/>
      <w:bCs/>
      <w:sz w:val="26"/>
      <w:szCs w:val="26"/>
    </w:rPr>
  </w:style>
  <w:style w:type="character" w:styleId="Kommentarzeichen">
    <w:name w:val="annotation reference"/>
    <w:basedOn w:val="Absatz-Standardschriftart"/>
    <w:uiPriority w:val="99"/>
    <w:unhideWhenUsed/>
    <w:rsid w:val="00A54329"/>
    <w:rPr>
      <w:sz w:val="16"/>
      <w:szCs w:val="16"/>
    </w:rPr>
  </w:style>
  <w:style w:type="paragraph" w:styleId="Kommentartext">
    <w:name w:val="annotation text"/>
    <w:basedOn w:val="Standard"/>
    <w:link w:val="KommentartextZchn"/>
    <w:uiPriority w:val="99"/>
    <w:unhideWhenUsed/>
    <w:rsid w:val="00A54329"/>
    <w:rPr>
      <w:rFonts w:cs="Mangal"/>
      <w:sz w:val="20"/>
      <w:szCs w:val="18"/>
    </w:rPr>
  </w:style>
  <w:style w:type="character" w:customStyle="1" w:styleId="KommentartextZchn">
    <w:name w:val="Kommentartext Zchn"/>
    <w:basedOn w:val="Absatz-Standardschriftart"/>
    <w:link w:val="Kommentartext"/>
    <w:uiPriority w:val="99"/>
    <w:rsid w:val="00A54329"/>
    <w:rPr>
      <w:rFonts w:eastAsia="Tahoma" w:cs="Mangal"/>
      <w:sz w:val="20"/>
      <w:szCs w:val="18"/>
    </w:rPr>
  </w:style>
  <w:style w:type="paragraph" w:styleId="Kommentarthema">
    <w:name w:val="annotation subject"/>
    <w:basedOn w:val="Kommentartext"/>
    <w:next w:val="Kommentartext"/>
    <w:link w:val="KommentarthemaZchn"/>
    <w:uiPriority w:val="99"/>
    <w:semiHidden/>
    <w:unhideWhenUsed/>
    <w:rsid w:val="00A54329"/>
    <w:rPr>
      <w:b/>
      <w:bCs/>
    </w:rPr>
  </w:style>
  <w:style w:type="character" w:customStyle="1" w:styleId="KommentarthemaZchn">
    <w:name w:val="Kommentarthema Zchn"/>
    <w:basedOn w:val="KommentartextZchn"/>
    <w:link w:val="Kommentarthema"/>
    <w:uiPriority w:val="99"/>
    <w:semiHidden/>
    <w:rsid w:val="00A54329"/>
    <w:rPr>
      <w:rFonts w:eastAsia="Tahoma" w:cs="Mangal"/>
      <w:b/>
      <w:bCs/>
      <w:sz w:val="20"/>
      <w:szCs w:val="18"/>
    </w:rPr>
  </w:style>
  <w:style w:type="paragraph" w:styleId="Kopfzeile">
    <w:name w:val="header"/>
    <w:basedOn w:val="Standard"/>
    <w:link w:val="KopfzeileZchn"/>
    <w:uiPriority w:val="99"/>
    <w:unhideWhenUsed/>
    <w:rsid w:val="00841840"/>
    <w:pPr>
      <w:tabs>
        <w:tab w:val="center" w:pos="4536"/>
        <w:tab w:val="right" w:pos="9072"/>
      </w:tabs>
    </w:pPr>
    <w:rPr>
      <w:rFonts w:cs="Mangal"/>
      <w:szCs w:val="21"/>
    </w:rPr>
  </w:style>
  <w:style w:type="character" w:customStyle="1" w:styleId="KopfzeileZchn">
    <w:name w:val="Kopfzeile Zchn"/>
    <w:basedOn w:val="Absatz-Standardschriftart"/>
    <w:link w:val="Kopfzeile"/>
    <w:uiPriority w:val="99"/>
    <w:rsid w:val="00841840"/>
    <w:rPr>
      <w:rFonts w:eastAsia="Tahoma" w:cs="Mangal"/>
      <w:szCs w:val="21"/>
    </w:rPr>
  </w:style>
  <w:style w:type="paragraph" w:styleId="Fuzeile">
    <w:name w:val="footer"/>
    <w:basedOn w:val="Standard"/>
    <w:link w:val="FuzeileZchn"/>
    <w:uiPriority w:val="99"/>
    <w:unhideWhenUsed/>
    <w:rsid w:val="00841840"/>
    <w:pPr>
      <w:tabs>
        <w:tab w:val="center" w:pos="4536"/>
        <w:tab w:val="right" w:pos="9072"/>
      </w:tabs>
    </w:pPr>
    <w:rPr>
      <w:rFonts w:cs="Mangal"/>
      <w:szCs w:val="21"/>
    </w:rPr>
  </w:style>
  <w:style w:type="character" w:customStyle="1" w:styleId="FuzeileZchn">
    <w:name w:val="Fußzeile Zchn"/>
    <w:basedOn w:val="Absatz-Standardschriftart"/>
    <w:link w:val="Fuzeile"/>
    <w:uiPriority w:val="99"/>
    <w:rsid w:val="00841840"/>
    <w:rPr>
      <w:rFonts w:eastAsia="Tahoma" w:cs="Mangal"/>
      <w:szCs w:val="21"/>
    </w:rPr>
  </w:style>
  <w:style w:type="paragraph" w:styleId="Sprechblasentext">
    <w:name w:val="Balloon Text"/>
    <w:basedOn w:val="Standard"/>
    <w:link w:val="SprechblasentextZchn"/>
    <w:uiPriority w:val="99"/>
    <w:semiHidden/>
    <w:unhideWhenUsed/>
    <w:rsid w:val="00A1751B"/>
    <w:rPr>
      <w:rFonts w:ascii="Segoe UI" w:hAnsi="Segoe UI" w:cs="Mangal"/>
      <w:sz w:val="18"/>
      <w:szCs w:val="16"/>
    </w:rPr>
  </w:style>
  <w:style w:type="character" w:customStyle="1" w:styleId="SprechblasentextZchn">
    <w:name w:val="Sprechblasentext Zchn"/>
    <w:basedOn w:val="Absatz-Standardschriftart"/>
    <w:link w:val="Sprechblasentext"/>
    <w:uiPriority w:val="99"/>
    <w:semiHidden/>
    <w:rsid w:val="00A1751B"/>
    <w:rPr>
      <w:rFonts w:ascii="Segoe UI" w:eastAsia="Tahoma" w:hAnsi="Segoe UI" w:cs="Mangal"/>
      <w:sz w:val="18"/>
      <w:szCs w:val="16"/>
    </w:rPr>
  </w:style>
  <w:style w:type="character" w:customStyle="1" w:styleId="berschrift1Zchn">
    <w:name w:val="Überschrift 1 Zchn"/>
    <w:basedOn w:val="Absatz-Standardschriftart"/>
    <w:link w:val="berschrift1"/>
    <w:uiPriority w:val="9"/>
    <w:rsid w:val="00B44D28"/>
    <w:rPr>
      <w:rFonts w:asciiTheme="majorHAnsi" w:eastAsiaTheme="majorEastAsia" w:hAnsiTheme="majorHAnsi" w:cstheme="majorBidi"/>
      <w:color w:val="117A02" w:themeColor="accent1" w:themeShade="BF"/>
      <w:kern w:val="3"/>
      <w:sz w:val="32"/>
      <w:szCs w:val="32"/>
      <w:lang w:eastAsia="en-US" w:bidi="ar-SA"/>
    </w:rPr>
  </w:style>
  <w:style w:type="character" w:customStyle="1" w:styleId="berschrift2Zchn">
    <w:name w:val="Überschrift 2 Zchn"/>
    <w:basedOn w:val="Absatz-Standardschriftart"/>
    <w:link w:val="berschrift2"/>
    <w:uiPriority w:val="9"/>
    <w:rsid w:val="00886A09"/>
    <w:rPr>
      <w:rFonts w:asciiTheme="majorHAnsi" w:eastAsiaTheme="majorEastAsia" w:hAnsiTheme="majorHAnsi" w:cs="Mangal"/>
      <w:color w:val="117A02" w:themeColor="accent1" w:themeShade="BF"/>
      <w:sz w:val="26"/>
      <w:szCs w:val="23"/>
    </w:rPr>
  </w:style>
  <w:style w:type="character" w:customStyle="1" w:styleId="berschrift4Zchn">
    <w:name w:val="Überschrift 4 Zchn"/>
    <w:basedOn w:val="Absatz-Standardschriftart"/>
    <w:link w:val="berschrift4"/>
    <w:uiPriority w:val="9"/>
    <w:rsid w:val="00577D6C"/>
    <w:rPr>
      <w:rFonts w:asciiTheme="majorHAnsi" w:eastAsiaTheme="majorEastAsia" w:hAnsiTheme="majorHAnsi" w:cs="Mangal"/>
      <w:i/>
      <w:iCs/>
      <w:color w:val="117A02" w:themeColor="accent1" w:themeShade="BF"/>
      <w:szCs w:val="21"/>
    </w:rPr>
  </w:style>
  <w:style w:type="paragraph" w:styleId="Inhaltsverzeichnisberschrift">
    <w:name w:val="TOC Heading"/>
    <w:basedOn w:val="berschrift1"/>
    <w:next w:val="Standard"/>
    <w:uiPriority w:val="39"/>
    <w:unhideWhenUsed/>
    <w:qFormat/>
    <w:rsid w:val="00AD1BFF"/>
    <w:pPr>
      <w:suppressAutoHyphens w:val="0"/>
      <w:autoSpaceDN/>
      <w:spacing w:line="259" w:lineRule="auto"/>
      <w:outlineLvl w:val="9"/>
    </w:pPr>
    <w:rPr>
      <w:kern w:val="0"/>
      <w:lang w:eastAsia="de-DE"/>
    </w:rPr>
  </w:style>
  <w:style w:type="paragraph" w:styleId="Verzeichnis1">
    <w:name w:val="toc 1"/>
    <w:basedOn w:val="Standard"/>
    <w:next w:val="Standard"/>
    <w:autoRedefine/>
    <w:uiPriority w:val="39"/>
    <w:unhideWhenUsed/>
    <w:rsid w:val="00AD1BFF"/>
    <w:pPr>
      <w:spacing w:after="100"/>
    </w:pPr>
    <w:rPr>
      <w:rFonts w:cs="Mangal"/>
      <w:szCs w:val="21"/>
    </w:rPr>
  </w:style>
  <w:style w:type="paragraph" w:styleId="Abbildungsverzeichnis">
    <w:name w:val="table of figures"/>
    <w:basedOn w:val="Standard"/>
    <w:next w:val="Standard"/>
    <w:uiPriority w:val="99"/>
    <w:unhideWhenUsed/>
    <w:rsid w:val="007C544F"/>
    <w:rPr>
      <w:rFonts w:cs="Mangal"/>
      <w:szCs w:val="21"/>
    </w:rPr>
  </w:style>
  <w:style w:type="character" w:customStyle="1" w:styleId="berschrift3Zchn">
    <w:name w:val="Überschrift 3 Zchn"/>
    <w:basedOn w:val="Absatz-Standardschriftart"/>
    <w:link w:val="berschrift3"/>
    <w:uiPriority w:val="9"/>
    <w:rsid w:val="00574C57"/>
    <w:rPr>
      <w:rFonts w:asciiTheme="majorHAnsi" w:eastAsiaTheme="majorEastAsia" w:hAnsiTheme="majorHAnsi" w:cs="Mangal"/>
      <w:color w:val="0B5101" w:themeColor="accent1" w:themeShade="7F"/>
      <w:szCs w:val="21"/>
    </w:rPr>
  </w:style>
  <w:style w:type="paragraph" w:styleId="Verzeichnis2">
    <w:name w:val="toc 2"/>
    <w:basedOn w:val="Standard"/>
    <w:next w:val="Standard"/>
    <w:autoRedefine/>
    <w:uiPriority w:val="39"/>
    <w:unhideWhenUsed/>
    <w:rsid w:val="00E461F8"/>
    <w:pPr>
      <w:spacing w:after="100"/>
      <w:ind w:left="240"/>
    </w:pPr>
    <w:rPr>
      <w:rFonts w:cs="Mangal"/>
      <w:szCs w:val="21"/>
    </w:rPr>
  </w:style>
  <w:style w:type="paragraph" w:styleId="Verzeichnis3">
    <w:name w:val="toc 3"/>
    <w:basedOn w:val="Standard"/>
    <w:next w:val="Standard"/>
    <w:autoRedefine/>
    <w:uiPriority w:val="39"/>
    <w:unhideWhenUsed/>
    <w:rsid w:val="00E461F8"/>
    <w:pPr>
      <w:spacing w:after="100"/>
      <w:ind w:left="480"/>
    </w:pPr>
    <w:rPr>
      <w:rFonts w:cs="Mangal"/>
      <w:szCs w:val="21"/>
    </w:rPr>
  </w:style>
  <w:style w:type="character" w:styleId="Platzhaltertext">
    <w:name w:val="Placeholder Text"/>
    <w:basedOn w:val="Absatz-Standardschriftart"/>
    <w:uiPriority w:val="99"/>
    <w:semiHidden/>
    <w:rsid w:val="00FB26D0"/>
    <w:rPr>
      <w:color w:val="666666"/>
    </w:rPr>
  </w:style>
  <w:style w:type="paragraph" w:styleId="berarbeitung">
    <w:name w:val="Revision"/>
    <w:hidden/>
    <w:uiPriority w:val="99"/>
    <w:semiHidden/>
    <w:rsid w:val="002C35F4"/>
    <w:pPr>
      <w:suppressAutoHyphens w:val="0"/>
    </w:pPr>
    <w:rPr>
      <w:rFonts w:eastAsia="Tahoma" w:cs="Mangal"/>
      <w:szCs w:val="21"/>
    </w:rPr>
  </w:style>
  <w:style w:type="character" w:customStyle="1" w:styleId="TextkrperZchn">
    <w:name w:val="Textkörper Zchn"/>
    <w:basedOn w:val="Absatz-Standardschriftart"/>
    <w:link w:val="Textkrper"/>
    <w:rsid w:val="006F751C"/>
    <w:rPr>
      <w:rFonts w:eastAsia="Tahoma"/>
    </w:rPr>
  </w:style>
  <w:style w:type="table" w:customStyle="1" w:styleId="Tabellenraster1">
    <w:name w:val="Tabellenraster1"/>
    <w:basedOn w:val="NormaleTabelle"/>
    <w:next w:val="Tabellenraster"/>
    <w:uiPriority w:val="39"/>
    <w:rsid w:val="00BA53F6"/>
    <w:pPr>
      <w:suppressAutoHyphens w:val="0"/>
    </w:pPr>
    <w:rPr>
      <w:rFonts w:ascii="Calibri" w:eastAsia="Calibri" w:hAnsi="Calibri" w:cs="Times New Roman"/>
      <w:sz w:val="22"/>
      <w:szCs w:val="22"/>
      <w:lang w:eastAsia="en-US"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4253">
      <w:bodyDiv w:val="1"/>
      <w:marLeft w:val="0"/>
      <w:marRight w:val="0"/>
      <w:marTop w:val="0"/>
      <w:marBottom w:val="0"/>
      <w:divBdr>
        <w:top w:val="none" w:sz="0" w:space="0" w:color="auto"/>
        <w:left w:val="none" w:sz="0" w:space="0" w:color="auto"/>
        <w:bottom w:val="none" w:sz="0" w:space="0" w:color="auto"/>
        <w:right w:val="none" w:sz="0" w:space="0" w:color="auto"/>
      </w:divBdr>
      <w:divsChild>
        <w:div w:id="989021682">
          <w:marLeft w:val="547"/>
          <w:marRight w:val="0"/>
          <w:marTop w:val="0"/>
          <w:marBottom w:val="0"/>
          <w:divBdr>
            <w:top w:val="none" w:sz="0" w:space="0" w:color="auto"/>
            <w:left w:val="none" w:sz="0" w:space="0" w:color="auto"/>
            <w:bottom w:val="none" w:sz="0" w:space="0" w:color="auto"/>
            <w:right w:val="none" w:sz="0" w:space="0" w:color="auto"/>
          </w:divBdr>
        </w:div>
      </w:divsChild>
    </w:div>
    <w:div w:id="56713244">
      <w:bodyDiv w:val="1"/>
      <w:marLeft w:val="0"/>
      <w:marRight w:val="0"/>
      <w:marTop w:val="0"/>
      <w:marBottom w:val="0"/>
      <w:divBdr>
        <w:top w:val="none" w:sz="0" w:space="0" w:color="auto"/>
        <w:left w:val="none" w:sz="0" w:space="0" w:color="auto"/>
        <w:bottom w:val="none" w:sz="0" w:space="0" w:color="auto"/>
        <w:right w:val="none" w:sz="0" w:space="0" w:color="auto"/>
      </w:divBdr>
    </w:div>
    <w:div w:id="90971800">
      <w:bodyDiv w:val="1"/>
      <w:marLeft w:val="0"/>
      <w:marRight w:val="0"/>
      <w:marTop w:val="0"/>
      <w:marBottom w:val="0"/>
      <w:divBdr>
        <w:top w:val="none" w:sz="0" w:space="0" w:color="auto"/>
        <w:left w:val="none" w:sz="0" w:space="0" w:color="auto"/>
        <w:bottom w:val="none" w:sz="0" w:space="0" w:color="auto"/>
        <w:right w:val="none" w:sz="0" w:space="0" w:color="auto"/>
      </w:divBdr>
    </w:div>
    <w:div w:id="91635945">
      <w:bodyDiv w:val="1"/>
      <w:marLeft w:val="0"/>
      <w:marRight w:val="0"/>
      <w:marTop w:val="0"/>
      <w:marBottom w:val="0"/>
      <w:divBdr>
        <w:top w:val="none" w:sz="0" w:space="0" w:color="auto"/>
        <w:left w:val="none" w:sz="0" w:space="0" w:color="auto"/>
        <w:bottom w:val="none" w:sz="0" w:space="0" w:color="auto"/>
        <w:right w:val="none" w:sz="0" w:space="0" w:color="auto"/>
      </w:divBdr>
    </w:div>
    <w:div w:id="97995665">
      <w:bodyDiv w:val="1"/>
      <w:marLeft w:val="0"/>
      <w:marRight w:val="0"/>
      <w:marTop w:val="0"/>
      <w:marBottom w:val="0"/>
      <w:divBdr>
        <w:top w:val="none" w:sz="0" w:space="0" w:color="auto"/>
        <w:left w:val="none" w:sz="0" w:space="0" w:color="auto"/>
        <w:bottom w:val="none" w:sz="0" w:space="0" w:color="auto"/>
        <w:right w:val="none" w:sz="0" w:space="0" w:color="auto"/>
      </w:divBdr>
    </w:div>
    <w:div w:id="116417863">
      <w:bodyDiv w:val="1"/>
      <w:marLeft w:val="0"/>
      <w:marRight w:val="0"/>
      <w:marTop w:val="0"/>
      <w:marBottom w:val="0"/>
      <w:divBdr>
        <w:top w:val="none" w:sz="0" w:space="0" w:color="auto"/>
        <w:left w:val="none" w:sz="0" w:space="0" w:color="auto"/>
        <w:bottom w:val="none" w:sz="0" w:space="0" w:color="auto"/>
        <w:right w:val="none" w:sz="0" w:space="0" w:color="auto"/>
      </w:divBdr>
    </w:div>
    <w:div w:id="126163608">
      <w:bodyDiv w:val="1"/>
      <w:marLeft w:val="0"/>
      <w:marRight w:val="0"/>
      <w:marTop w:val="0"/>
      <w:marBottom w:val="0"/>
      <w:divBdr>
        <w:top w:val="none" w:sz="0" w:space="0" w:color="auto"/>
        <w:left w:val="none" w:sz="0" w:space="0" w:color="auto"/>
        <w:bottom w:val="none" w:sz="0" w:space="0" w:color="auto"/>
        <w:right w:val="none" w:sz="0" w:space="0" w:color="auto"/>
      </w:divBdr>
    </w:div>
    <w:div w:id="128279641">
      <w:bodyDiv w:val="1"/>
      <w:marLeft w:val="0"/>
      <w:marRight w:val="0"/>
      <w:marTop w:val="0"/>
      <w:marBottom w:val="0"/>
      <w:divBdr>
        <w:top w:val="none" w:sz="0" w:space="0" w:color="auto"/>
        <w:left w:val="none" w:sz="0" w:space="0" w:color="auto"/>
        <w:bottom w:val="none" w:sz="0" w:space="0" w:color="auto"/>
        <w:right w:val="none" w:sz="0" w:space="0" w:color="auto"/>
      </w:divBdr>
    </w:div>
    <w:div w:id="131800674">
      <w:bodyDiv w:val="1"/>
      <w:marLeft w:val="0"/>
      <w:marRight w:val="0"/>
      <w:marTop w:val="0"/>
      <w:marBottom w:val="0"/>
      <w:divBdr>
        <w:top w:val="none" w:sz="0" w:space="0" w:color="auto"/>
        <w:left w:val="none" w:sz="0" w:space="0" w:color="auto"/>
        <w:bottom w:val="none" w:sz="0" w:space="0" w:color="auto"/>
        <w:right w:val="none" w:sz="0" w:space="0" w:color="auto"/>
      </w:divBdr>
      <w:divsChild>
        <w:div w:id="811411973">
          <w:marLeft w:val="0"/>
          <w:marRight w:val="0"/>
          <w:marTop w:val="0"/>
          <w:marBottom w:val="0"/>
          <w:divBdr>
            <w:top w:val="none" w:sz="0" w:space="0" w:color="auto"/>
            <w:left w:val="none" w:sz="0" w:space="0" w:color="auto"/>
            <w:bottom w:val="none" w:sz="0" w:space="0" w:color="auto"/>
            <w:right w:val="none" w:sz="0" w:space="0" w:color="auto"/>
          </w:divBdr>
          <w:divsChild>
            <w:div w:id="911887904">
              <w:marLeft w:val="0"/>
              <w:marRight w:val="0"/>
              <w:marTop w:val="0"/>
              <w:marBottom w:val="0"/>
              <w:divBdr>
                <w:top w:val="none" w:sz="0" w:space="0" w:color="auto"/>
                <w:left w:val="none" w:sz="0" w:space="0" w:color="auto"/>
                <w:bottom w:val="none" w:sz="0" w:space="0" w:color="auto"/>
                <w:right w:val="none" w:sz="0" w:space="0" w:color="auto"/>
              </w:divBdr>
              <w:divsChild>
                <w:div w:id="1442993049">
                  <w:marLeft w:val="0"/>
                  <w:marRight w:val="0"/>
                  <w:marTop w:val="0"/>
                  <w:marBottom w:val="0"/>
                  <w:divBdr>
                    <w:top w:val="none" w:sz="0" w:space="0" w:color="auto"/>
                    <w:left w:val="none" w:sz="0" w:space="0" w:color="auto"/>
                    <w:bottom w:val="none" w:sz="0" w:space="0" w:color="auto"/>
                    <w:right w:val="none" w:sz="0" w:space="0" w:color="auto"/>
                  </w:divBdr>
                  <w:divsChild>
                    <w:div w:id="787240368">
                      <w:marLeft w:val="0"/>
                      <w:marRight w:val="0"/>
                      <w:marTop w:val="0"/>
                      <w:marBottom w:val="0"/>
                      <w:divBdr>
                        <w:top w:val="none" w:sz="0" w:space="0" w:color="auto"/>
                        <w:left w:val="none" w:sz="0" w:space="0" w:color="auto"/>
                        <w:bottom w:val="none" w:sz="0" w:space="0" w:color="auto"/>
                        <w:right w:val="none" w:sz="0" w:space="0" w:color="auto"/>
                      </w:divBdr>
                      <w:divsChild>
                        <w:div w:id="1823502085">
                          <w:marLeft w:val="0"/>
                          <w:marRight w:val="0"/>
                          <w:marTop w:val="0"/>
                          <w:marBottom w:val="0"/>
                          <w:divBdr>
                            <w:top w:val="none" w:sz="0" w:space="0" w:color="auto"/>
                            <w:left w:val="none" w:sz="0" w:space="0" w:color="auto"/>
                            <w:bottom w:val="none" w:sz="0" w:space="0" w:color="auto"/>
                            <w:right w:val="none" w:sz="0" w:space="0" w:color="auto"/>
                          </w:divBdr>
                          <w:divsChild>
                            <w:div w:id="12578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57782">
      <w:bodyDiv w:val="1"/>
      <w:marLeft w:val="0"/>
      <w:marRight w:val="0"/>
      <w:marTop w:val="0"/>
      <w:marBottom w:val="0"/>
      <w:divBdr>
        <w:top w:val="none" w:sz="0" w:space="0" w:color="auto"/>
        <w:left w:val="none" w:sz="0" w:space="0" w:color="auto"/>
        <w:bottom w:val="none" w:sz="0" w:space="0" w:color="auto"/>
        <w:right w:val="none" w:sz="0" w:space="0" w:color="auto"/>
      </w:divBdr>
    </w:div>
    <w:div w:id="153029326">
      <w:bodyDiv w:val="1"/>
      <w:marLeft w:val="0"/>
      <w:marRight w:val="0"/>
      <w:marTop w:val="0"/>
      <w:marBottom w:val="0"/>
      <w:divBdr>
        <w:top w:val="none" w:sz="0" w:space="0" w:color="auto"/>
        <w:left w:val="none" w:sz="0" w:space="0" w:color="auto"/>
        <w:bottom w:val="none" w:sz="0" w:space="0" w:color="auto"/>
        <w:right w:val="none" w:sz="0" w:space="0" w:color="auto"/>
      </w:divBdr>
    </w:div>
    <w:div w:id="243535079">
      <w:bodyDiv w:val="1"/>
      <w:marLeft w:val="0"/>
      <w:marRight w:val="0"/>
      <w:marTop w:val="0"/>
      <w:marBottom w:val="0"/>
      <w:divBdr>
        <w:top w:val="none" w:sz="0" w:space="0" w:color="auto"/>
        <w:left w:val="none" w:sz="0" w:space="0" w:color="auto"/>
        <w:bottom w:val="none" w:sz="0" w:space="0" w:color="auto"/>
        <w:right w:val="none" w:sz="0" w:space="0" w:color="auto"/>
      </w:divBdr>
    </w:div>
    <w:div w:id="245844128">
      <w:bodyDiv w:val="1"/>
      <w:marLeft w:val="0"/>
      <w:marRight w:val="0"/>
      <w:marTop w:val="0"/>
      <w:marBottom w:val="0"/>
      <w:divBdr>
        <w:top w:val="none" w:sz="0" w:space="0" w:color="auto"/>
        <w:left w:val="none" w:sz="0" w:space="0" w:color="auto"/>
        <w:bottom w:val="none" w:sz="0" w:space="0" w:color="auto"/>
        <w:right w:val="none" w:sz="0" w:space="0" w:color="auto"/>
      </w:divBdr>
    </w:div>
    <w:div w:id="259609348">
      <w:bodyDiv w:val="1"/>
      <w:marLeft w:val="0"/>
      <w:marRight w:val="0"/>
      <w:marTop w:val="0"/>
      <w:marBottom w:val="0"/>
      <w:divBdr>
        <w:top w:val="none" w:sz="0" w:space="0" w:color="auto"/>
        <w:left w:val="none" w:sz="0" w:space="0" w:color="auto"/>
        <w:bottom w:val="none" w:sz="0" w:space="0" w:color="auto"/>
        <w:right w:val="none" w:sz="0" w:space="0" w:color="auto"/>
      </w:divBdr>
    </w:div>
    <w:div w:id="290480073">
      <w:bodyDiv w:val="1"/>
      <w:marLeft w:val="0"/>
      <w:marRight w:val="0"/>
      <w:marTop w:val="0"/>
      <w:marBottom w:val="0"/>
      <w:divBdr>
        <w:top w:val="none" w:sz="0" w:space="0" w:color="auto"/>
        <w:left w:val="none" w:sz="0" w:space="0" w:color="auto"/>
        <w:bottom w:val="none" w:sz="0" w:space="0" w:color="auto"/>
        <w:right w:val="none" w:sz="0" w:space="0" w:color="auto"/>
      </w:divBdr>
    </w:div>
    <w:div w:id="329793585">
      <w:bodyDiv w:val="1"/>
      <w:marLeft w:val="0"/>
      <w:marRight w:val="0"/>
      <w:marTop w:val="0"/>
      <w:marBottom w:val="0"/>
      <w:divBdr>
        <w:top w:val="none" w:sz="0" w:space="0" w:color="auto"/>
        <w:left w:val="none" w:sz="0" w:space="0" w:color="auto"/>
        <w:bottom w:val="none" w:sz="0" w:space="0" w:color="auto"/>
        <w:right w:val="none" w:sz="0" w:space="0" w:color="auto"/>
      </w:divBdr>
    </w:div>
    <w:div w:id="371854320">
      <w:bodyDiv w:val="1"/>
      <w:marLeft w:val="0"/>
      <w:marRight w:val="0"/>
      <w:marTop w:val="0"/>
      <w:marBottom w:val="0"/>
      <w:divBdr>
        <w:top w:val="none" w:sz="0" w:space="0" w:color="auto"/>
        <w:left w:val="none" w:sz="0" w:space="0" w:color="auto"/>
        <w:bottom w:val="none" w:sz="0" w:space="0" w:color="auto"/>
        <w:right w:val="none" w:sz="0" w:space="0" w:color="auto"/>
      </w:divBdr>
    </w:div>
    <w:div w:id="380979342">
      <w:bodyDiv w:val="1"/>
      <w:marLeft w:val="0"/>
      <w:marRight w:val="0"/>
      <w:marTop w:val="0"/>
      <w:marBottom w:val="0"/>
      <w:divBdr>
        <w:top w:val="none" w:sz="0" w:space="0" w:color="auto"/>
        <w:left w:val="none" w:sz="0" w:space="0" w:color="auto"/>
        <w:bottom w:val="none" w:sz="0" w:space="0" w:color="auto"/>
        <w:right w:val="none" w:sz="0" w:space="0" w:color="auto"/>
      </w:divBdr>
    </w:div>
    <w:div w:id="415245406">
      <w:bodyDiv w:val="1"/>
      <w:marLeft w:val="0"/>
      <w:marRight w:val="0"/>
      <w:marTop w:val="0"/>
      <w:marBottom w:val="0"/>
      <w:divBdr>
        <w:top w:val="none" w:sz="0" w:space="0" w:color="auto"/>
        <w:left w:val="none" w:sz="0" w:space="0" w:color="auto"/>
        <w:bottom w:val="none" w:sz="0" w:space="0" w:color="auto"/>
        <w:right w:val="none" w:sz="0" w:space="0" w:color="auto"/>
      </w:divBdr>
      <w:divsChild>
        <w:div w:id="1940018895">
          <w:marLeft w:val="0"/>
          <w:marRight w:val="0"/>
          <w:marTop w:val="0"/>
          <w:marBottom w:val="0"/>
          <w:divBdr>
            <w:top w:val="none" w:sz="0" w:space="0" w:color="auto"/>
            <w:left w:val="none" w:sz="0" w:space="0" w:color="auto"/>
            <w:bottom w:val="none" w:sz="0" w:space="0" w:color="auto"/>
            <w:right w:val="none" w:sz="0" w:space="0" w:color="auto"/>
          </w:divBdr>
          <w:divsChild>
            <w:div w:id="1622958180">
              <w:marLeft w:val="0"/>
              <w:marRight w:val="0"/>
              <w:marTop w:val="360"/>
              <w:marBottom w:val="0"/>
              <w:divBdr>
                <w:top w:val="none" w:sz="0" w:space="0" w:color="auto"/>
                <w:left w:val="none" w:sz="0" w:space="0" w:color="auto"/>
                <w:bottom w:val="none" w:sz="0" w:space="0" w:color="auto"/>
                <w:right w:val="none" w:sz="0" w:space="0" w:color="auto"/>
              </w:divBdr>
              <w:divsChild>
                <w:div w:id="1077750095">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 w:id="1598563188">
          <w:marLeft w:val="0"/>
          <w:marRight w:val="0"/>
          <w:marTop w:val="0"/>
          <w:marBottom w:val="0"/>
          <w:divBdr>
            <w:top w:val="none" w:sz="0" w:space="0" w:color="auto"/>
            <w:left w:val="none" w:sz="0" w:space="0" w:color="auto"/>
            <w:bottom w:val="none" w:sz="0" w:space="0" w:color="auto"/>
            <w:right w:val="none" w:sz="0" w:space="0" w:color="auto"/>
          </w:divBdr>
        </w:div>
      </w:divsChild>
    </w:div>
    <w:div w:id="456487513">
      <w:bodyDiv w:val="1"/>
      <w:marLeft w:val="0"/>
      <w:marRight w:val="0"/>
      <w:marTop w:val="0"/>
      <w:marBottom w:val="0"/>
      <w:divBdr>
        <w:top w:val="none" w:sz="0" w:space="0" w:color="auto"/>
        <w:left w:val="none" w:sz="0" w:space="0" w:color="auto"/>
        <w:bottom w:val="none" w:sz="0" w:space="0" w:color="auto"/>
        <w:right w:val="none" w:sz="0" w:space="0" w:color="auto"/>
      </w:divBdr>
    </w:div>
    <w:div w:id="486749443">
      <w:bodyDiv w:val="1"/>
      <w:marLeft w:val="0"/>
      <w:marRight w:val="0"/>
      <w:marTop w:val="0"/>
      <w:marBottom w:val="0"/>
      <w:divBdr>
        <w:top w:val="none" w:sz="0" w:space="0" w:color="auto"/>
        <w:left w:val="none" w:sz="0" w:space="0" w:color="auto"/>
        <w:bottom w:val="none" w:sz="0" w:space="0" w:color="auto"/>
        <w:right w:val="none" w:sz="0" w:space="0" w:color="auto"/>
      </w:divBdr>
    </w:div>
    <w:div w:id="511187024">
      <w:bodyDiv w:val="1"/>
      <w:marLeft w:val="0"/>
      <w:marRight w:val="0"/>
      <w:marTop w:val="0"/>
      <w:marBottom w:val="0"/>
      <w:divBdr>
        <w:top w:val="none" w:sz="0" w:space="0" w:color="auto"/>
        <w:left w:val="none" w:sz="0" w:space="0" w:color="auto"/>
        <w:bottom w:val="none" w:sz="0" w:space="0" w:color="auto"/>
        <w:right w:val="none" w:sz="0" w:space="0" w:color="auto"/>
      </w:divBdr>
    </w:div>
    <w:div w:id="523709814">
      <w:bodyDiv w:val="1"/>
      <w:marLeft w:val="0"/>
      <w:marRight w:val="0"/>
      <w:marTop w:val="0"/>
      <w:marBottom w:val="0"/>
      <w:divBdr>
        <w:top w:val="none" w:sz="0" w:space="0" w:color="auto"/>
        <w:left w:val="none" w:sz="0" w:space="0" w:color="auto"/>
        <w:bottom w:val="none" w:sz="0" w:space="0" w:color="auto"/>
        <w:right w:val="none" w:sz="0" w:space="0" w:color="auto"/>
      </w:divBdr>
      <w:divsChild>
        <w:div w:id="709693865">
          <w:marLeft w:val="547"/>
          <w:marRight w:val="0"/>
          <w:marTop w:val="0"/>
          <w:marBottom w:val="0"/>
          <w:divBdr>
            <w:top w:val="none" w:sz="0" w:space="0" w:color="auto"/>
            <w:left w:val="none" w:sz="0" w:space="0" w:color="auto"/>
            <w:bottom w:val="none" w:sz="0" w:space="0" w:color="auto"/>
            <w:right w:val="none" w:sz="0" w:space="0" w:color="auto"/>
          </w:divBdr>
        </w:div>
      </w:divsChild>
    </w:div>
    <w:div w:id="613948485">
      <w:bodyDiv w:val="1"/>
      <w:marLeft w:val="0"/>
      <w:marRight w:val="0"/>
      <w:marTop w:val="0"/>
      <w:marBottom w:val="0"/>
      <w:divBdr>
        <w:top w:val="none" w:sz="0" w:space="0" w:color="auto"/>
        <w:left w:val="none" w:sz="0" w:space="0" w:color="auto"/>
        <w:bottom w:val="none" w:sz="0" w:space="0" w:color="auto"/>
        <w:right w:val="none" w:sz="0" w:space="0" w:color="auto"/>
      </w:divBdr>
    </w:div>
    <w:div w:id="649018181">
      <w:bodyDiv w:val="1"/>
      <w:marLeft w:val="0"/>
      <w:marRight w:val="0"/>
      <w:marTop w:val="0"/>
      <w:marBottom w:val="0"/>
      <w:divBdr>
        <w:top w:val="none" w:sz="0" w:space="0" w:color="auto"/>
        <w:left w:val="none" w:sz="0" w:space="0" w:color="auto"/>
        <w:bottom w:val="none" w:sz="0" w:space="0" w:color="auto"/>
        <w:right w:val="none" w:sz="0" w:space="0" w:color="auto"/>
      </w:divBdr>
    </w:div>
    <w:div w:id="668866254">
      <w:bodyDiv w:val="1"/>
      <w:marLeft w:val="0"/>
      <w:marRight w:val="0"/>
      <w:marTop w:val="0"/>
      <w:marBottom w:val="0"/>
      <w:divBdr>
        <w:top w:val="none" w:sz="0" w:space="0" w:color="auto"/>
        <w:left w:val="none" w:sz="0" w:space="0" w:color="auto"/>
        <w:bottom w:val="none" w:sz="0" w:space="0" w:color="auto"/>
        <w:right w:val="none" w:sz="0" w:space="0" w:color="auto"/>
      </w:divBdr>
    </w:div>
    <w:div w:id="669874554">
      <w:bodyDiv w:val="1"/>
      <w:marLeft w:val="0"/>
      <w:marRight w:val="0"/>
      <w:marTop w:val="0"/>
      <w:marBottom w:val="0"/>
      <w:divBdr>
        <w:top w:val="none" w:sz="0" w:space="0" w:color="auto"/>
        <w:left w:val="none" w:sz="0" w:space="0" w:color="auto"/>
        <w:bottom w:val="none" w:sz="0" w:space="0" w:color="auto"/>
        <w:right w:val="none" w:sz="0" w:space="0" w:color="auto"/>
      </w:divBdr>
    </w:div>
    <w:div w:id="734932081">
      <w:bodyDiv w:val="1"/>
      <w:marLeft w:val="0"/>
      <w:marRight w:val="0"/>
      <w:marTop w:val="0"/>
      <w:marBottom w:val="0"/>
      <w:divBdr>
        <w:top w:val="none" w:sz="0" w:space="0" w:color="auto"/>
        <w:left w:val="none" w:sz="0" w:space="0" w:color="auto"/>
        <w:bottom w:val="none" w:sz="0" w:space="0" w:color="auto"/>
        <w:right w:val="none" w:sz="0" w:space="0" w:color="auto"/>
      </w:divBdr>
    </w:div>
    <w:div w:id="756748426">
      <w:bodyDiv w:val="1"/>
      <w:marLeft w:val="0"/>
      <w:marRight w:val="0"/>
      <w:marTop w:val="0"/>
      <w:marBottom w:val="0"/>
      <w:divBdr>
        <w:top w:val="none" w:sz="0" w:space="0" w:color="auto"/>
        <w:left w:val="none" w:sz="0" w:space="0" w:color="auto"/>
        <w:bottom w:val="none" w:sz="0" w:space="0" w:color="auto"/>
        <w:right w:val="none" w:sz="0" w:space="0" w:color="auto"/>
      </w:divBdr>
    </w:div>
    <w:div w:id="758602477">
      <w:bodyDiv w:val="1"/>
      <w:marLeft w:val="0"/>
      <w:marRight w:val="0"/>
      <w:marTop w:val="0"/>
      <w:marBottom w:val="0"/>
      <w:divBdr>
        <w:top w:val="none" w:sz="0" w:space="0" w:color="auto"/>
        <w:left w:val="none" w:sz="0" w:space="0" w:color="auto"/>
        <w:bottom w:val="none" w:sz="0" w:space="0" w:color="auto"/>
        <w:right w:val="none" w:sz="0" w:space="0" w:color="auto"/>
      </w:divBdr>
    </w:div>
    <w:div w:id="763453147">
      <w:bodyDiv w:val="1"/>
      <w:marLeft w:val="0"/>
      <w:marRight w:val="0"/>
      <w:marTop w:val="0"/>
      <w:marBottom w:val="0"/>
      <w:divBdr>
        <w:top w:val="none" w:sz="0" w:space="0" w:color="auto"/>
        <w:left w:val="none" w:sz="0" w:space="0" w:color="auto"/>
        <w:bottom w:val="none" w:sz="0" w:space="0" w:color="auto"/>
        <w:right w:val="none" w:sz="0" w:space="0" w:color="auto"/>
      </w:divBdr>
    </w:div>
    <w:div w:id="769786036">
      <w:bodyDiv w:val="1"/>
      <w:marLeft w:val="0"/>
      <w:marRight w:val="0"/>
      <w:marTop w:val="0"/>
      <w:marBottom w:val="0"/>
      <w:divBdr>
        <w:top w:val="none" w:sz="0" w:space="0" w:color="auto"/>
        <w:left w:val="none" w:sz="0" w:space="0" w:color="auto"/>
        <w:bottom w:val="none" w:sz="0" w:space="0" w:color="auto"/>
        <w:right w:val="none" w:sz="0" w:space="0" w:color="auto"/>
      </w:divBdr>
    </w:div>
    <w:div w:id="779566273">
      <w:bodyDiv w:val="1"/>
      <w:marLeft w:val="0"/>
      <w:marRight w:val="0"/>
      <w:marTop w:val="0"/>
      <w:marBottom w:val="0"/>
      <w:divBdr>
        <w:top w:val="none" w:sz="0" w:space="0" w:color="auto"/>
        <w:left w:val="none" w:sz="0" w:space="0" w:color="auto"/>
        <w:bottom w:val="none" w:sz="0" w:space="0" w:color="auto"/>
        <w:right w:val="none" w:sz="0" w:space="0" w:color="auto"/>
      </w:divBdr>
    </w:div>
    <w:div w:id="789202790">
      <w:bodyDiv w:val="1"/>
      <w:marLeft w:val="0"/>
      <w:marRight w:val="0"/>
      <w:marTop w:val="0"/>
      <w:marBottom w:val="0"/>
      <w:divBdr>
        <w:top w:val="none" w:sz="0" w:space="0" w:color="auto"/>
        <w:left w:val="none" w:sz="0" w:space="0" w:color="auto"/>
        <w:bottom w:val="none" w:sz="0" w:space="0" w:color="auto"/>
        <w:right w:val="none" w:sz="0" w:space="0" w:color="auto"/>
      </w:divBdr>
    </w:div>
    <w:div w:id="809715440">
      <w:bodyDiv w:val="1"/>
      <w:marLeft w:val="0"/>
      <w:marRight w:val="0"/>
      <w:marTop w:val="0"/>
      <w:marBottom w:val="0"/>
      <w:divBdr>
        <w:top w:val="none" w:sz="0" w:space="0" w:color="auto"/>
        <w:left w:val="none" w:sz="0" w:space="0" w:color="auto"/>
        <w:bottom w:val="none" w:sz="0" w:space="0" w:color="auto"/>
        <w:right w:val="none" w:sz="0" w:space="0" w:color="auto"/>
      </w:divBdr>
    </w:div>
    <w:div w:id="844052052">
      <w:bodyDiv w:val="1"/>
      <w:marLeft w:val="0"/>
      <w:marRight w:val="0"/>
      <w:marTop w:val="0"/>
      <w:marBottom w:val="0"/>
      <w:divBdr>
        <w:top w:val="none" w:sz="0" w:space="0" w:color="auto"/>
        <w:left w:val="none" w:sz="0" w:space="0" w:color="auto"/>
        <w:bottom w:val="none" w:sz="0" w:space="0" w:color="auto"/>
        <w:right w:val="none" w:sz="0" w:space="0" w:color="auto"/>
      </w:divBdr>
    </w:div>
    <w:div w:id="848103407">
      <w:bodyDiv w:val="1"/>
      <w:marLeft w:val="0"/>
      <w:marRight w:val="0"/>
      <w:marTop w:val="0"/>
      <w:marBottom w:val="0"/>
      <w:divBdr>
        <w:top w:val="none" w:sz="0" w:space="0" w:color="auto"/>
        <w:left w:val="none" w:sz="0" w:space="0" w:color="auto"/>
        <w:bottom w:val="none" w:sz="0" w:space="0" w:color="auto"/>
        <w:right w:val="none" w:sz="0" w:space="0" w:color="auto"/>
      </w:divBdr>
    </w:div>
    <w:div w:id="900409556">
      <w:bodyDiv w:val="1"/>
      <w:marLeft w:val="0"/>
      <w:marRight w:val="0"/>
      <w:marTop w:val="0"/>
      <w:marBottom w:val="0"/>
      <w:divBdr>
        <w:top w:val="none" w:sz="0" w:space="0" w:color="auto"/>
        <w:left w:val="none" w:sz="0" w:space="0" w:color="auto"/>
        <w:bottom w:val="none" w:sz="0" w:space="0" w:color="auto"/>
        <w:right w:val="none" w:sz="0" w:space="0" w:color="auto"/>
      </w:divBdr>
    </w:div>
    <w:div w:id="909771519">
      <w:bodyDiv w:val="1"/>
      <w:marLeft w:val="0"/>
      <w:marRight w:val="0"/>
      <w:marTop w:val="0"/>
      <w:marBottom w:val="0"/>
      <w:divBdr>
        <w:top w:val="none" w:sz="0" w:space="0" w:color="auto"/>
        <w:left w:val="none" w:sz="0" w:space="0" w:color="auto"/>
        <w:bottom w:val="none" w:sz="0" w:space="0" w:color="auto"/>
        <w:right w:val="none" w:sz="0" w:space="0" w:color="auto"/>
      </w:divBdr>
      <w:divsChild>
        <w:div w:id="535972450">
          <w:marLeft w:val="0"/>
          <w:marRight w:val="0"/>
          <w:marTop w:val="0"/>
          <w:marBottom w:val="0"/>
          <w:divBdr>
            <w:top w:val="none" w:sz="0" w:space="0" w:color="auto"/>
            <w:left w:val="none" w:sz="0" w:space="0" w:color="auto"/>
            <w:bottom w:val="none" w:sz="0" w:space="0" w:color="auto"/>
            <w:right w:val="none" w:sz="0" w:space="0" w:color="auto"/>
          </w:divBdr>
          <w:divsChild>
            <w:div w:id="1099105037">
              <w:marLeft w:val="0"/>
              <w:marRight w:val="0"/>
              <w:marTop w:val="0"/>
              <w:marBottom w:val="0"/>
              <w:divBdr>
                <w:top w:val="none" w:sz="0" w:space="0" w:color="auto"/>
                <w:left w:val="none" w:sz="0" w:space="0" w:color="auto"/>
                <w:bottom w:val="none" w:sz="0" w:space="0" w:color="auto"/>
                <w:right w:val="none" w:sz="0" w:space="0" w:color="auto"/>
              </w:divBdr>
              <w:divsChild>
                <w:div w:id="712003671">
                  <w:marLeft w:val="0"/>
                  <w:marRight w:val="0"/>
                  <w:marTop w:val="0"/>
                  <w:marBottom w:val="0"/>
                  <w:divBdr>
                    <w:top w:val="none" w:sz="0" w:space="0" w:color="auto"/>
                    <w:left w:val="none" w:sz="0" w:space="0" w:color="auto"/>
                    <w:bottom w:val="none" w:sz="0" w:space="0" w:color="auto"/>
                    <w:right w:val="none" w:sz="0" w:space="0" w:color="auto"/>
                  </w:divBdr>
                  <w:divsChild>
                    <w:div w:id="630332439">
                      <w:marLeft w:val="0"/>
                      <w:marRight w:val="0"/>
                      <w:marTop w:val="0"/>
                      <w:marBottom w:val="0"/>
                      <w:divBdr>
                        <w:top w:val="none" w:sz="0" w:space="0" w:color="auto"/>
                        <w:left w:val="none" w:sz="0" w:space="0" w:color="auto"/>
                        <w:bottom w:val="none" w:sz="0" w:space="0" w:color="auto"/>
                        <w:right w:val="none" w:sz="0" w:space="0" w:color="auto"/>
                      </w:divBdr>
                      <w:divsChild>
                        <w:div w:id="1397779861">
                          <w:marLeft w:val="0"/>
                          <w:marRight w:val="0"/>
                          <w:marTop w:val="0"/>
                          <w:marBottom w:val="0"/>
                          <w:divBdr>
                            <w:top w:val="none" w:sz="0" w:space="0" w:color="auto"/>
                            <w:left w:val="none" w:sz="0" w:space="0" w:color="auto"/>
                            <w:bottom w:val="none" w:sz="0" w:space="0" w:color="auto"/>
                            <w:right w:val="none" w:sz="0" w:space="0" w:color="auto"/>
                          </w:divBdr>
                          <w:divsChild>
                            <w:div w:id="33588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968098">
      <w:bodyDiv w:val="1"/>
      <w:marLeft w:val="0"/>
      <w:marRight w:val="0"/>
      <w:marTop w:val="0"/>
      <w:marBottom w:val="0"/>
      <w:divBdr>
        <w:top w:val="none" w:sz="0" w:space="0" w:color="auto"/>
        <w:left w:val="none" w:sz="0" w:space="0" w:color="auto"/>
        <w:bottom w:val="none" w:sz="0" w:space="0" w:color="auto"/>
        <w:right w:val="none" w:sz="0" w:space="0" w:color="auto"/>
      </w:divBdr>
    </w:div>
    <w:div w:id="1028289418">
      <w:bodyDiv w:val="1"/>
      <w:marLeft w:val="0"/>
      <w:marRight w:val="0"/>
      <w:marTop w:val="0"/>
      <w:marBottom w:val="0"/>
      <w:divBdr>
        <w:top w:val="none" w:sz="0" w:space="0" w:color="auto"/>
        <w:left w:val="none" w:sz="0" w:space="0" w:color="auto"/>
        <w:bottom w:val="none" w:sz="0" w:space="0" w:color="auto"/>
        <w:right w:val="none" w:sz="0" w:space="0" w:color="auto"/>
      </w:divBdr>
      <w:divsChild>
        <w:div w:id="905191915">
          <w:marLeft w:val="0"/>
          <w:marRight w:val="0"/>
          <w:marTop w:val="0"/>
          <w:marBottom w:val="0"/>
          <w:divBdr>
            <w:top w:val="none" w:sz="0" w:space="0" w:color="auto"/>
            <w:left w:val="none" w:sz="0" w:space="0" w:color="auto"/>
            <w:bottom w:val="none" w:sz="0" w:space="0" w:color="auto"/>
            <w:right w:val="none" w:sz="0" w:space="0" w:color="auto"/>
          </w:divBdr>
          <w:divsChild>
            <w:div w:id="902370737">
              <w:marLeft w:val="0"/>
              <w:marRight w:val="0"/>
              <w:marTop w:val="0"/>
              <w:marBottom w:val="0"/>
              <w:divBdr>
                <w:top w:val="none" w:sz="0" w:space="0" w:color="auto"/>
                <w:left w:val="none" w:sz="0" w:space="0" w:color="auto"/>
                <w:bottom w:val="none" w:sz="0" w:space="0" w:color="auto"/>
                <w:right w:val="none" w:sz="0" w:space="0" w:color="auto"/>
              </w:divBdr>
              <w:divsChild>
                <w:div w:id="149106276">
                  <w:marLeft w:val="0"/>
                  <w:marRight w:val="0"/>
                  <w:marTop w:val="0"/>
                  <w:marBottom w:val="0"/>
                  <w:divBdr>
                    <w:top w:val="none" w:sz="0" w:space="0" w:color="auto"/>
                    <w:left w:val="none" w:sz="0" w:space="0" w:color="auto"/>
                    <w:bottom w:val="none" w:sz="0" w:space="0" w:color="auto"/>
                    <w:right w:val="none" w:sz="0" w:space="0" w:color="auto"/>
                  </w:divBdr>
                  <w:divsChild>
                    <w:div w:id="1936937036">
                      <w:marLeft w:val="0"/>
                      <w:marRight w:val="0"/>
                      <w:marTop w:val="0"/>
                      <w:marBottom w:val="0"/>
                      <w:divBdr>
                        <w:top w:val="none" w:sz="0" w:space="0" w:color="auto"/>
                        <w:left w:val="none" w:sz="0" w:space="0" w:color="auto"/>
                        <w:bottom w:val="none" w:sz="0" w:space="0" w:color="auto"/>
                        <w:right w:val="none" w:sz="0" w:space="0" w:color="auto"/>
                      </w:divBdr>
                      <w:divsChild>
                        <w:div w:id="2106684300">
                          <w:marLeft w:val="0"/>
                          <w:marRight w:val="0"/>
                          <w:marTop w:val="0"/>
                          <w:marBottom w:val="0"/>
                          <w:divBdr>
                            <w:top w:val="none" w:sz="0" w:space="0" w:color="auto"/>
                            <w:left w:val="none" w:sz="0" w:space="0" w:color="auto"/>
                            <w:bottom w:val="none" w:sz="0" w:space="0" w:color="auto"/>
                            <w:right w:val="none" w:sz="0" w:space="0" w:color="auto"/>
                          </w:divBdr>
                          <w:divsChild>
                            <w:div w:id="122965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1149541">
      <w:bodyDiv w:val="1"/>
      <w:marLeft w:val="0"/>
      <w:marRight w:val="0"/>
      <w:marTop w:val="0"/>
      <w:marBottom w:val="0"/>
      <w:divBdr>
        <w:top w:val="none" w:sz="0" w:space="0" w:color="auto"/>
        <w:left w:val="none" w:sz="0" w:space="0" w:color="auto"/>
        <w:bottom w:val="none" w:sz="0" w:space="0" w:color="auto"/>
        <w:right w:val="none" w:sz="0" w:space="0" w:color="auto"/>
      </w:divBdr>
    </w:div>
    <w:div w:id="1036737488">
      <w:bodyDiv w:val="1"/>
      <w:marLeft w:val="0"/>
      <w:marRight w:val="0"/>
      <w:marTop w:val="0"/>
      <w:marBottom w:val="0"/>
      <w:divBdr>
        <w:top w:val="none" w:sz="0" w:space="0" w:color="auto"/>
        <w:left w:val="none" w:sz="0" w:space="0" w:color="auto"/>
        <w:bottom w:val="none" w:sz="0" w:space="0" w:color="auto"/>
        <w:right w:val="none" w:sz="0" w:space="0" w:color="auto"/>
      </w:divBdr>
    </w:div>
    <w:div w:id="1056472166">
      <w:bodyDiv w:val="1"/>
      <w:marLeft w:val="0"/>
      <w:marRight w:val="0"/>
      <w:marTop w:val="0"/>
      <w:marBottom w:val="0"/>
      <w:divBdr>
        <w:top w:val="none" w:sz="0" w:space="0" w:color="auto"/>
        <w:left w:val="none" w:sz="0" w:space="0" w:color="auto"/>
        <w:bottom w:val="none" w:sz="0" w:space="0" w:color="auto"/>
        <w:right w:val="none" w:sz="0" w:space="0" w:color="auto"/>
      </w:divBdr>
    </w:div>
    <w:div w:id="1079861931">
      <w:bodyDiv w:val="1"/>
      <w:marLeft w:val="0"/>
      <w:marRight w:val="0"/>
      <w:marTop w:val="0"/>
      <w:marBottom w:val="0"/>
      <w:divBdr>
        <w:top w:val="none" w:sz="0" w:space="0" w:color="auto"/>
        <w:left w:val="none" w:sz="0" w:space="0" w:color="auto"/>
        <w:bottom w:val="none" w:sz="0" w:space="0" w:color="auto"/>
        <w:right w:val="none" w:sz="0" w:space="0" w:color="auto"/>
      </w:divBdr>
    </w:div>
    <w:div w:id="1114129764">
      <w:bodyDiv w:val="1"/>
      <w:marLeft w:val="0"/>
      <w:marRight w:val="0"/>
      <w:marTop w:val="0"/>
      <w:marBottom w:val="0"/>
      <w:divBdr>
        <w:top w:val="none" w:sz="0" w:space="0" w:color="auto"/>
        <w:left w:val="none" w:sz="0" w:space="0" w:color="auto"/>
        <w:bottom w:val="none" w:sz="0" w:space="0" w:color="auto"/>
        <w:right w:val="none" w:sz="0" w:space="0" w:color="auto"/>
      </w:divBdr>
    </w:div>
    <w:div w:id="1122066914">
      <w:bodyDiv w:val="1"/>
      <w:marLeft w:val="0"/>
      <w:marRight w:val="0"/>
      <w:marTop w:val="0"/>
      <w:marBottom w:val="0"/>
      <w:divBdr>
        <w:top w:val="none" w:sz="0" w:space="0" w:color="auto"/>
        <w:left w:val="none" w:sz="0" w:space="0" w:color="auto"/>
        <w:bottom w:val="none" w:sz="0" w:space="0" w:color="auto"/>
        <w:right w:val="none" w:sz="0" w:space="0" w:color="auto"/>
      </w:divBdr>
    </w:div>
    <w:div w:id="1126775803">
      <w:bodyDiv w:val="1"/>
      <w:marLeft w:val="0"/>
      <w:marRight w:val="0"/>
      <w:marTop w:val="0"/>
      <w:marBottom w:val="0"/>
      <w:divBdr>
        <w:top w:val="none" w:sz="0" w:space="0" w:color="auto"/>
        <w:left w:val="none" w:sz="0" w:space="0" w:color="auto"/>
        <w:bottom w:val="none" w:sz="0" w:space="0" w:color="auto"/>
        <w:right w:val="none" w:sz="0" w:space="0" w:color="auto"/>
      </w:divBdr>
    </w:div>
    <w:div w:id="1167669765">
      <w:bodyDiv w:val="1"/>
      <w:marLeft w:val="0"/>
      <w:marRight w:val="0"/>
      <w:marTop w:val="0"/>
      <w:marBottom w:val="0"/>
      <w:divBdr>
        <w:top w:val="none" w:sz="0" w:space="0" w:color="auto"/>
        <w:left w:val="none" w:sz="0" w:space="0" w:color="auto"/>
        <w:bottom w:val="none" w:sz="0" w:space="0" w:color="auto"/>
        <w:right w:val="none" w:sz="0" w:space="0" w:color="auto"/>
      </w:divBdr>
    </w:div>
    <w:div w:id="1199126407">
      <w:bodyDiv w:val="1"/>
      <w:marLeft w:val="0"/>
      <w:marRight w:val="0"/>
      <w:marTop w:val="0"/>
      <w:marBottom w:val="0"/>
      <w:divBdr>
        <w:top w:val="none" w:sz="0" w:space="0" w:color="auto"/>
        <w:left w:val="none" w:sz="0" w:space="0" w:color="auto"/>
        <w:bottom w:val="none" w:sz="0" w:space="0" w:color="auto"/>
        <w:right w:val="none" w:sz="0" w:space="0" w:color="auto"/>
      </w:divBdr>
    </w:div>
    <w:div w:id="1209294478">
      <w:bodyDiv w:val="1"/>
      <w:marLeft w:val="0"/>
      <w:marRight w:val="0"/>
      <w:marTop w:val="0"/>
      <w:marBottom w:val="0"/>
      <w:divBdr>
        <w:top w:val="none" w:sz="0" w:space="0" w:color="auto"/>
        <w:left w:val="none" w:sz="0" w:space="0" w:color="auto"/>
        <w:bottom w:val="none" w:sz="0" w:space="0" w:color="auto"/>
        <w:right w:val="none" w:sz="0" w:space="0" w:color="auto"/>
      </w:divBdr>
    </w:div>
    <w:div w:id="1212962329">
      <w:bodyDiv w:val="1"/>
      <w:marLeft w:val="0"/>
      <w:marRight w:val="0"/>
      <w:marTop w:val="0"/>
      <w:marBottom w:val="0"/>
      <w:divBdr>
        <w:top w:val="none" w:sz="0" w:space="0" w:color="auto"/>
        <w:left w:val="none" w:sz="0" w:space="0" w:color="auto"/>
        <w:bottom w:val="none" w:sz="0" w:space="0" w:color="auto"/>
        <w:right w:val="none" w:sz="0" w:space="0" w:color="auto"/>
      </w:divBdr>
    </w:div>
    <w:div w:id="1220287189">
      <w:bodyDiv w:val="1"/>
      <w:marLeft w:val="0"/>
      <w:marRight w:val="0"/>
      <w:marTop w:val="0"/>
      <w:marBottom w:val="0"/>
      <w:divBdr>
        <w:top w:val="none" w:sz="0" w:space="0" w:color="auto"/>
        <w:left w:val="none" w:sz="0" w:space="0" w:color="auto"/>
        <w:bottom w:val="none" w:sz="0" w:space="0" w:color="auto"/>
        <w:right w:val="none" w:sz="0" w:space="0" w:color="auto"/>
      </w:divBdr>
    </w:div>
    <w:div w:id="1232236319">
      <w:bodyDiv w:val="1"/>
      <w:marLeft w:val="0"/>
      <w:marRight w:val="0"/>
      <w:marTop w:val="0"/>
      <w:marBottom w:val="0"/>
      <w:divBdr>
        <w:top w:val="none" w:sz="0" w:space="0" w:color="auto"/>
        <w:left w:val="none" w:sz="0" w:space="0" w:color="auto"/>
        <w:bottom w:val="none" w:sz="0" w:space="0" w:color="auto"/>
        <w:right w:val="none" w:sz="0" w:space="0" w:color="auto"/>
      </w:divBdr>
    </w:div>
    <w:div w:id="1290472534">
      <w:bodyDiv w:val="1"/>
      <w:marLeft w:val="0"/>
      <w:marRight w:val="0"/>
      <w:marTop w:val="0"/>
      <w:marBottom w:val="0"/>
      <w:divBdr>
        <w:top w:val="none" w:sz="0" w:space="0" w:color="auto"/>
        <w:left w:val="none" w:sz="0" w:space="0" w:color="auto"/>
        <w:bottom w:val="none" w:sz="0" w:space="0" w:color="auto"/>
        <w:right w:val="none" w:sz="0" w:space="0" w:color="auto"/>
      </w:divBdr>
    </w:div>
    <w:div w:id="1316690550">
      <w:bodyDiv w:val="1"/>
      <w:marLeft w:val="0"/>
      <w:marRight w:val="0"/>
      <w:marTop w:val="0"/>
      <w:marBottom w:val="0"/>
      <w:divBdr>
        <w:top w:val="none" w:sz="0" w:space="0" w:color="auto"/>
        <w:left w:val="none" w:sz="0" w:space="0" w:color="auto"/>
        <w:bottom w:val="none" w:sz="0" w:space="0" w:color="auto"/>
        <w:right w:val="none" w:sz="0" w:space="0" w:color="auto"/>
      </w:divBdr>
    </w:div>
    <w:div w:id="1337342158">
      <w:bodyDiv w:val="1"/>
      <w:marLeft w:val="0"/>
      <w:marRight w:val="0"/>
      <w:marTop w:val="0"/>
      <w:marBottom w:val="0"/>
      <w:divBdr>
        <w:top w:val="none" w:sz="0" w:space="0" w:color="auto"/>
        <w:left w:val="none" w:sz="0" w:space="0" w:color="auto"/>
        <w:bottom w:val="none" w:sz="0" w:space="0" w:color="auto"/>
        <w:right w:val="none" w:sz="0" w:space="0" w:color="auto"/>
      </w:divBdr>
    </w:div>
    <w:div w:id="1367219588">
      <w:bodyDiv w:val="1"/>
      <w:marLeft w:val="0"/>
      <w:marRight w:val="0"/>
      <w:marTop w:val="0"/>
      <w:marBottom w:val="0"/>
      <w:divBdr>
        <w:top w:val="none" w:sz="0" w:space="0" w:color="auto"/>
        <w:left w:val="none" w:sz="0" w:space="0" w:color="auto"/>
        <w:bottom w:val="none" w:sz="0" w:space="0" w:color="auto"/>
        <w:right w:val="none" w:sz="0" w:space="0" w:color="auto"/>
      </w:divBdr>
    </w:div>
    <w:div w:id="1378164720">
      <w:bodyDiv w:val="1"/>
      <w:marLeft w:val="0"/>
      <w:marRight w:val="0"/>
      <w:marTop w:val="0"/>
      <w:marBottom w:val="0"/>
      <w:divBdr>
        <w:top w:val="none" w:sz="0" w:space="0" w:color="auto"/>
        <w:left w:val="none" w:sz="0" w:space="0" w:color="auto"/>
        <w:bottom w:val="none" w:sz="0" w:space="0" w:color="auto"/>
        <w:right w:val="none" w:sz="0" w:space="0" w:color="auto"/>
      </w:divBdr>
    </w:div>
    <w:div w:id="1417827312">
      <w:bodyDiv w:val="1"/>
      <w:marLeft w:val="0"/>
      <w:marRight w:val="0"/>
      <w:marTop w:val="0"/>
      <w:marBottom w:val="0"/>
      <w:divBdr>
        <w:top w:val="none" w:sz="0" w:space="0" w:color="auto"/>
        <w:left w:val="none" w:sz="0" w:space="0" w:color="auto"/>
        <w:bottom w:val="none" w:sz="0" w:space="0" w:color="auto"/>
        <w:right w:val="none" w:sz="0" w:space="0" w:color="auto"/>
      </w:divBdr>
    </w:div>
    <w:div w:id="1429740445">
      <w:bodyDiv w:val="1"/>
      <w:marLeft w:val="0"/>
      <w:marRight w:val="0"/>
      <w:marTop w:val="0"/>
      <w:marBottom w:val="0"/>
      <w:divBdr>
        <w:top w:val="none" w:sz="0" w:space="0" w:color="auto"/>
        <w:left w:val="none" w:sz="0" w:space="0" w:color="auto"/>
        <w:bottom w:val="none" w:sz="0" w:space="0" w:color="auto"/>
        <w:right w:val="none" w:sz="0" w:space="0" w:color="auto"/>
      </w:divBdr>
    </w:div>
    <w:div w:id="1436825516">
      <w:bodyDiv w:val="1"/>
      <w:marLeft w:val="0"/>
      <w:marRight w:val="0"/>
      <w:marTop w:val="0"/>
      <w:marBottom w:val="0"/>
      <w:divBdr>
        <w:top w:val="none" w:sz="0" w:space="0" w:color="auto"/>
        <w:left w:val="none" w:sz="0" w:space="0" w:color="auto"/>
        <w:bottom w:val="none" w:sz="0" w:space="0" w:color="auto"/>
        <w:right w:val="none" w:sz="0" w:space="0" w:color="auto"/>
      </w:divBdr>
    </w:div>
    <w:div w:id="1449884856">
      <w:bodyDiv w:val="1"/>
      <w:marLeft w:val="0"/>
      <w:marRight w:val="0"/>
      <w:marTop w:val="0"/>
      <w:marBottom w:val="0"/>
      <w:divBdr>
        <w:top w:val="none" w:sz="0" w:space="0" w:color="auto"/>
        <w:left w:val="none" w:sz="0" w:space="0" w:color="auto"/>
        <w:bottom w:val="none" w:sz="0" w:space="0" w:color="auto"/>
        <w:right w:val="none" w:sz="0" w:space="0" w:color="auto"/>
      </w:divBdr>
    </w:div>
    <w:div w:id="1464349131">
      <w:bodyDiv w:val="1"/>
      <w:marLeft w:val="0"/>
      <w:marRight w:val="0"/>
      <w:marTop w:val="0"/>
      <w:marBottom w:val="0"/>
      <w:divBdr>
        <w:top w:val="none" w:sz="0" w:space="0" w:color="auto"/>
        <w:left w:val="none" w:sz="0" w:space="0" w:color="auto"/>
        <w:bottom w:val="none" w:sz="0" w:space="0" w:color="auto"/>
        <w:right w:val="none" w:sz="0" w:space="0" w:color="auto"/>
      </w:divBdr>
    </w:div>
    <w:div w:id="1483737133">
      <w:bodyDiv w:val="1"/>
      <w:marLeft w:val="0"/>
      <w:marRight w:val="0"/>
      <w:marTop w:val="0"/>
      <w:marBottom w:val="0"/>
      <w:divBdr>
        <w:top w:val="none" w:sz="0" w:space="0" w:color="auto"/>
        <w:left w:val="none" w:sz="0" w:space="0" w:color="auto"/>
        <w:bottom w:val="none" w:sz="0" w:space="0" w:color="auto"/>
        <w:right w:val="none" w:sz="0" w:space="0" w:color="auto"/>
      </w:divBdr>
    </w:div>
    <w:div w:id="1493061196">
      <w:bodyDiv w:val="1"/>
      <w:marLeft w:val="0"/>
      <w:marRight w:val="0"/>
      <w:marTop w:val="0"/>
      <w:marBottom w:val="0"/>
      <w:divBdr>
        <w:top w:val="none" w:sz="0" w:space="0" w:color="auto"/>
        <w:left w:val="none" w:sz="0" w:space="0" w:color="auto"/>
        <w:bottom w:val="none" w:sz="0" w:space="0" w:color="auto"/>
        <w:right w:val="none" w:sz="0" w:space="0" w:color="auto"/>
      </w:divBdr>
    </w:div>
    <w:div w:id="1495948098">
      <w:bodyDiv w:val="1"/>
      <w:marLeft w:val="0"/>
      <w:marRight w:val="0"/>
      <w:marTop w:val="0"/>
      <w:marBottom w:val="0"/>
      <w:divBdr>
        <w:top w:val="none" w:sz="0" w:space="0" w:color="auto"/>
        <w:left w:val="none" w:sz="0" w:space="0" w:color="auto"/>
        <w:bottom w:val="none" w:sz="0" w:space="0" w:color="auto"/>
        <w:right w:val="none" w:sz="0" w:space="0" w:color="auto"/>
      </w:divBdr>
    </w:div>
    <w:div w:id="1520007596">
      <w:bodyDiv w:val="1"/>
      <w:marLeft w:val="0"/>
      <w:marRight w:val="0"/>
      <w:marTop w:val="0"/>
      <w:marBottom w:val="0"/>
      <w:divBdr>
        <w:top w:val="none" w:sz="0" w:space="0" w:color="auto"/>
        <w:left w:val="none" w:sz="0" w:space="0" w:color="auto"/>
        <w:bottom w:val="none" w:sz="0" w:space="0" w:color="auto"/>
        <w:right w:val="none" w:sz="0" w:space="0" w:color="auto"/>
      </w:divBdr>
    </w:div>
    <w:div w:id="1553080664">
      <w:bodyDiv w:val="1"/>
      <w:marLeft w:val="0"/>
      <w:marRight w:val="0"/>
      <w:marTop w:val="0"/>
      <w:marBottom w:val="0"/>
      <w:divBdr>
        <w:top w:val="none" w:sz="0" w:space="0" w:color="auto"/>
        <w:left w:val="none" w:sz="0" w:space="0" w:color="auto"/>
        <w:bottom w:val="none" w:sz="0" w:space="0" w:color="auto"/>
        <w:right w:val="none" w:sz="0" w:space="0" w:color="auto"/>
      </w:divBdr>
    </w:div>
    <w:div w:id="1563516881">
      <w:bodyDiv w:val="1"/>
      <w:marLeft w:val="0"/>
      <w:marRight w:val="0"/>
      <w:marTop w:val="0"/>
      <w:marBottom w:val="0"/>
      <w:divBdr>
        <w:top w:val="none" w:sz="0" w:space="0" w:color="auto"/>
        <w:left w:val="none" w:sz="0" w:space="0" w:color="auto"/>
        <w:bottom w:val="none" w:sz="0" w:space="0" w:color="auto"/>
        <w:right w:val="none" w:sz="0" w:space="0" w:color="auto"/>
      </w:divBdr>
    </w:div>
    <w:div w:id="1574512173">
      <w:bodyDiv w:val="1"/>
      <w:marLeft w:val="0"/>
      <w:marRight w:val="0"/>
      <w:marTop w:val="0"/>
      <w:marBottom w:val="0"/>
      <w:divBdr>
        <w:top w:val="none" w:sz="0" w:space="0" w:color="auto"/>
        <w:left w:val="none" w:sz="0" w:space="0" w:color="auto"/>
        <w:bottom w:val="none" w:sz="0" w:space="0" w:color="auto"/>
        <w:right w:val="none" w:sz="0" w:space="0" w:color="auto"/>
      </w:divBdr>
    </w:div>
    <w:div w:id="1581793893">
      <w:bodyDiv w:val="1"/>
      <w:marLeft w:val="0"/>
      <w:marRight w:val="0"/>
      <w:marTop w:val="0"/>
      <w:marBottom w:val="0"/>
      <w:divBdr>
        <w:top w:val="none" w:sz="0" w:space="0" w:color="auto"/>
        <w:left w:val="none" w:sz="0" w:space="0" w:color="auto"/>
        <w:bottom w:val="none" w:sz="0" w:space="0" w:color="auto"/>
        <w:right w:val="none" w:sz="0" w:space="0" w:color="auto"/>
      </w:divBdr>
    </w:div>
    <w:div w:id="1588272075">
      <w:bodyDiv w:val="1"/>
      <w:marLeft w:val="0"/>
      <w:marRight w:val="0"/>
      <w:marTop w:val="0"/>
      <w:marBottom w:val="0"/>
      <w:divBdr>
        <w:top w:val="none" w:sz="0" w:space="0" w:color="auto"/>
        <w:left w:val="none" w:sz="0" w:space="0" w:color="auto"/>
        <w:bottom w:val="none" w:sz="0" w:space="0" w:color="auto"/>
        <w:right w:val="none" w:sz="0" w:space="0" w:color="auto"/>
      </w:divBdr>
    </w:div>
    <w:div w:id="1590963398">
      <w:bodyDiv w:val="1"/>
      <w:marLeft w:val="0"/>
      <w:marRight w:val="0"/>
      <w:marTop w:val="0"/>
      <w:marBottom w:val="0"/>
      <w:divBdr>
        <w:top w:val="none" w:sz="0" w:space="0" w:color="auto"/>
        <w:left w:val="none" w:sz="0" w:space="0" w:color="auto"/>
        <w:bottom w:val="none" w:sz="0" w:space="0" w:color="auto"/>
        <w:right w:val="none" w:sz="0" w:space="0" w:color="auto"/>
      </w:divBdr>
    </w:div>
    <w:div w:id="1598368514">
      <w:bodyDiv w:val="1"/>
      <w:marLeft w:val="0"/>
      <w:marRight w:val="0"/>
      <w:marTop w:val="0"/>
      <w:marBottom w:val="0"/>
      <w:divBdr>
        <w:top w:val="none" w:sz="0" w:space="0" w:color="auto"/>
        <w:left w:val="none" w:sz="0" w:space="0" w:color="auto"/>
        <w:bottom w:val="none" w:sz="0" w:space="0" w:color="auto"/>
        <w:right w:val="none" w:sz="0" w:space="0" w:color="auto"/>
      </w:divBdr>
    </w:div>
    <w:div w:id="1612008976">
      <w:bodyDiv w:val="1"/>
      <w:marLeft w:val="0"/>
      <w:marRight w:val="0"/>
      <w:marTop w:val="0"/>
      <w:marBottom w:val="0"/>
      <w:divBdr>
        <w:top w:val="none" w:sz="0" w:space="0" w:color="auto"/>
        <w:left w:val="none" w:sz="0" w:space="0" w:color="auto"/>
        <w:bottom w:val="none" w:sz="0" w:space="0" w:color="auto"/>
        <w:right w:val="none" w:sz="0" w:space="0" w:color="auto"/>
      </w:divBdr>
    </w:div>
    <w:div w:id="1641107901">
      <w:bodyDiv w:val="1"/>
      <w:marLeft w:val="0"/>
      <w:marRight w:val="0"/>
      <w:marTop w:val="0"/>
      <w:marBottom w:val="0"/>
      <w:divBdr>
        <w:top w:val="none" w:sz="0" w:space="0" w:color="auto"/>
        <w:left w:val="none" w:sz="0" w:space="0" w:color="auto"/>
        <w:bottom w:val="none" w:sz="0" w:space="0" w:color="auto"/>
        <w:right w:val="none" w:sz="0" w:space="0" w:color="auto"/>
      </w:divBdr>
    </w:div>
    <w:div w:id="1653099115">
      <w:bodyDiv w:val="1"/>
      <w:marLeft w:val="0"/>
      <w:marRight w:val="0"/>
      <w:marTop w:val="0"/>
      <w:marBottom w:val="0"/>
      <w:divBdr>
        <w:top w:val="none" w:sz="0" w:space="0" w:color="auto"/>
        <w:left w:val="none" w:sz="0" w:space="0" w:color="auto"/>
        <w:bottom w:val="none" w:sz="0" w:space="0" w:color="auto"/>
        <w:right w:val="none" w:sz="0" w:space="0" w:color="auto"/>
      </w:divBdr>
    </w:div>
    <w:div w:id="1662852091">
      <w:bodyDiv w:val="1"/>
      <w:marLeft w:val="0"/>
      <w:marRight w:val="0"/>
      <w:marTop w:val="0"/>
      <w:marBottom w:val="0"/>
      <w:divBdr>
        <w:top w:val="none" w:sz="0" w:space="0" w:color="auto"/>
        <w:left w:val="none" w:sz="0" w:space="0" w:color="auto"/>
        <w:bottom w:val="none" w:sz="0" w:space="0" w:color="auto"/>
        <w:right w:val="none" w:sz="0" w:space="0" w:color="auto"/>
      </w:divBdr>
    </w:div>
    <w:div w:id="1677535823">
      <w:bodyDiv w:val="1"/>
      <w:marLeft w:val="0"/>
      <w:marRight w:val="0"/>
      <w:marTop w:val="0"/>
      <w:marBottom w:val="0"/>
      <w:divBdr>
        <w:top w:val="none" w:sz="0" w:space="0" w:color="auto"/>
        <w:left w:val="none" w:sz="0" w:space="0" w:color="auto"/>
        <w:bottom w:val="none" w:sz="0" w:space="0" w:color="auto"/>
        <w:right w:val="none" w:sz="0" w:space="0" w:color="auto"/>
      </w:divBdr>
    </w:div>
    <w:div w:id="1712681385">
      <w:bodyDiv w:val="1"/>
      <w:marLeft w:val="0"/>
      <w:marRight w:val="0"/>
      <w:marTop w:val="0"/>
      <w:marBottom w:val="0"/>
      <w:divBdr>
        <w:top w:val="none" w:sz="0" w:space="0" w:color="auto"/>
        <w:left w:val="none" w:sz="0" w:space="0" w:color="auto"/>
        <w:bottom w:val="none" w:sz="0" w:space="0" w:color="auto"/>
        <w:right w:val="none" w:sz="0" w:space="0" w:color="auto"/>
      </w:divBdr>
    </w:div>
    <w:div w:id="1759643182">
      <w:bodyDiv w:val="1"/>
      <w:marLeft w:val="0"/>
      <w:marRight w:val="0"/>
      <w:marTop w:val="0"/>
      <w:marBottom w:val="0"/>
      <w:divBdr>
        <w:top w:val="none" w:sz="0" w:space="0" w:color="auto"/>
        <w:left w:val="none" w:sz="0" w:space="0" w:color="auto"/>
        <w:bottom w:val="none" w:sz="0" w:space="0" w:color="auto"/>
        <w:right w:val="none" w:sz="0" w:space="0" w:color="auto"/>
      </w:divBdr>
    </w:div>
    <w:div w:id="1779443026">
      <w:bodyDiv w:val="1"/>
      <w:marLeft w:val="0"/>
      <w:marRight w:val="0"/>
      <w:marTop w:val="0"/>
      <w:marBottom w:val="0"/>
      <w:divBdr>
        <w:top w:val="none" w:sz="0" w:space="0" w:color="auto"/>
        <w:left w:val="none" w:sz="0" w:space="0" w:color="auto"/>
        <w:bottom w:val="none" w:sz="0" w:space="0" w:color="auto"/>
        <w:right w:val="none" w:sz="0" w:space="0" w:color="auto"/>
      </w:divBdr>
    </w:div>
    <w:div w:id="1786072586">
      <w:bodyDiv w:val="1"/>
      <w:marLeft w:val="0"/>
      <w:marRight w:val="0"/>
      <w:marTop w:val="0"/>
      <w:marBottom w:val="0"/>
      <w:divBdr>
        <w:top w:val="none" w:sz="0" w:space="0" w:color="auto"/>
        <w:left w:val="none" w:sz="0" w:space="0" w:color="auto"/>
        <w:bottom w:val="none" w:sz="0" w:space="0" w:color="auto"/>
        <w:right w:val="none" w:sz="0" w:space="0" w:color="auto"/>
      </w:divBdr>
    </w:div>
    <w:div w:id="1808010762">
      <w:bodyDiv w:val="1"/>
      <w:marLeft w:val="0"/>
      <w:marRight w:val="0"/>
      <w:marTop w:val="0"/>
      <w:marBottom w:val="0"/>
      <w:divBdr>
        <w:top w:val="none" w:sz="0" w:space="0" w:color="auto"/>
        <w:left w:val="none" w:sz="0" w:space="0" w:color="auto"/>
        <w:bottom w:val="none" w:sz="0" w:space="0" w:color="auto"/>
        <w:right w:val="none" w:sz="0" w:space="0" w:color="auto"/>
      </w:divBdr>
    </w:div>
    <w:div w:id="1810974818">
      <w:bodyDiv w:val="1"/>
      <w:marLeft w:val="0"/>
      <w:marRight w:val="0"/>
      <w:marTop w:val="0"/>
      <w:marBottom w:val="0"/>
      <w:divBdr>
        <w:top w:val="none" w:sz="0" w:space="0" w:color="auto"/>
        <w:left w:val="none" w:sz="0" w:space="0" w:color="auto"/>
        <w:bottom w:val="none" w:sz="0" w:space="0" w:color="auto"/>
        <w:right w:val="none" w:sz="0" w:space="0" w:color="auto"/>
      </w:divBdr>
    </w:div>
    <w:div w:id="1850096808">
      <w:bodyDiv w:val="1"/>
      <w:marLeft w:val="0"/>
      <w:marRight w:val="0"/>
      <w:marTop w:val="0"/>
      <w:marBottom w:val="0"/>
      <w:divBdr>
        <w:top w:val="none" w:sz="0" w:space="0" w:color="auto"/>
        <w:left w:val="none" w:sz="0" w:space="0" w:color="auto"/>
        <w:bottom w:val="none" w:sz="0" w:space="0" w:color="auto"/>
        <w:right w:val="none" w:sz="0" w:space="0" w:color="auto"/>
      </w:divBdr>
    </w:div>
    <w:div w:id="1851290973">
      <w:bodyDiv w:val="1"/>
      <w:marLeft w:val="0"/>
      <w:marRight w:val="0"/>
      <w:marTop w:val="0"/>
      <w:marBottom w:val="0"/>
      <w:divBdr>
        <w:top w:val="none" w:sz="0" w:space="0" w:color="auto"/>
        <w:left w:val="none" w:sz="0" w:space="0" w:color="auto"/>
        <w:bottom w:val="none" w:sz="0" w:space="0" w:color="auto"/>
        <w:right w:val="none" w:sz="0" w:space="0" w:color="auto"/>
      </w:divBdr>
    </w:div>
    <w:div w:id="1859658503">
      <w:bodyDiv w:val="1"/>
      <w:marLeft w:val="0"/>
      <w:marRight w:val="0"/>
      <w:marTop w:val="0"/>
      <w:marBottom w:val="0"/>
      <w:divBdr>
        <w:top w:val="none" w:sz="0" w:space="0" w:color="auto"/>
        <w:left w:val="none" w:sz="0" w:space="0" w:color="auto"/>
        <w:bottom w:val="none" w:sz="0" w:space="0" w:color="auto"/>
        <w:right w:val="none" w:sz="0" w:space="0" w:color="auto"/>
      </w:divBdr>
    </w:div>
    <w:div w:id="1896429482">
      <w:bodyDiv w:val="1"/>
      <w:marLeft w:val="0"/>
      <w:marRight w:val="0"/>
      <w:marTop w:val="0"/>
      <w:marBottom w:val="0"/>
      <w:divBdr>
        <w:top w:val="none" w:sz="0" w:space="0" w:color="auto"/>
        <w:left w:val="none" w:sz="0" w:space="0" w:color="auto"/>
        <w:bottom w:val="none" w:sz="0" w:space="0" w:color="auto"/>
        <w:right w:val="none" w:sz="0" w:space="0" w:color="auto"/>
      </w:divBdr>
    </w:div>
    <w:div w:id="1954432909">
      <w:bodyDiv w:val="1"/>
      <w:marLeft w:val="0"/>
      <w:marRight w:val="0"/>
      <w:marTop w:val="0"/>
      <w:marBottom w:val="0"/>
      <w:divBdr>
        <w:top w:val="none" w:sz="0" w:space="0" w:color="auto"/>
        <w:left w:val="none" w:sz="0" w:space="0" w:color="auto"/>
        <w:bottom w:val="none" w:sz="0" w:space="0" w:color="auto"/>
        <w:right w:val="none" w:sz="0" w:space="0" w:color="auto"/>
      </w:divBdr>
      <w:divsChild>
        <w:div w:id="1468668953">
          <w:marLeft w:val="547"/>
          <w:marRight w:val="0"/>
          <w:marTop w:val="0"/>
          <w:marBottom w:val="0"/>
          <w:divBdr>
            <w:top w:val="none" w:sz="0" w:space="0" w:color="auto"/>
            <w:left w:val="none" w:sz="0" w:space="0" w:color="auto"/>
            <w:bottom w:val="none" w:sz="0" w:space="0" w:color="auto"/>
            <w:right w:val="none" w:sz="0" w:space="0" w:color="auto"/>
          </w:divBdr>
        </w:div>
      </w:divsChild>
    </w:div>
    <w:div w:id="2023625747">
      <w:bodyDiv w:val="1"/>
      <w:marLeft w:val="0"/>
      <w:marRight w:val="0"/>
      <w:marTop w:val="0"/>
      <w:marBottom w:val="0"/>
      <w:divBdr>
        <w:top w:val="none" w:sz="0" w:space="0" w:color="auto"/>
        <w:left w:val="none" w:sz="0" w:space="0" w:color="auto"/>
        <w:bottom w:val="none" w:sz="0" w:space="0" w:color="auto"/>
        <w:right w:val="none" w:sz="0" w:space="0" w:color="auto"/>
      </w:divBdr>
      <w:divsChild>
        <w:div w:id="559177314">
          <w:marLeft w:val="547"/>
          <w:marRight w:val="0"/>
          <w:marTop w:val="0"/>
          <w:marBottom w:val="0"/>
          <w:divBdr>
            <w:top w:val="none" w:sz="0" w:space="0" w:color="auto"/>
            <w:left w:val="none" w:sz="0" w:space="0" w:color="auto"/>
            <w:bottom w:val="none" w:sz="0" w:space="0" w:color="auto"/>
            <w:right w:val="none" w:sz="0" w:space="0" w:color="auto"/>
          </w:divBdr>
        </w:div>
      </w:divsChild>
    </w:div>
    <w:div w:id="2031252744">
      <w:bodyDiv w:val="1"/>
      <w:marLeft w:val="0"/>
      <w:marRight w:val="0"/>
      <w:marTop w:val="0"/>
      <w:marBottom w:val="0"/>
      <w:divBdr>
        <w:top w:val="none" w:sz="0" w:space="0" w:color="auto"/>
        <w:left w:val="none" w:sz="0" w:space="0" w:color="auto"/>
        <w:bottom w:val="none" w:sz="0" w:space="0" w:color="auto"/>
        <w:right w:val="none" w:sz="0" w:space="0" w:color="auto"/>
      </w:divBdr>
    </w:div>
    <w:div w:id="2059938048">
      <w:bodyDiv w:val="1"/>
      <w:marLeft w:val="0"/>
      <w:marRight w:val="0"/>
      <w:marTop w:val="0"/>
      <w:marBottom w:val="0"/>
      <w:divBdr>
        <w:top w:val="none" w:sz="0" w:space="0" w:color="auto"/>
        <w:left w:val="none" w:sz="0" w:space="0" w:color="auto"/>
        <w:bottom w:val="none" w:sz="0" w:space="0" w:color="auto"/>
        <w:right w:val="none" w:sz="0" w:space="0" w:color="auto"/>
      </w:divBdr>
    </w:div>
    <w:div w:id="2087990643">
      <w:bodyDiv w:val="1"/>
      <w:marLeft w:val="0"/>
      <w:marRight w:val="0"/>
      <w:marTop w:val="0"/>
      <w:marBottom w:val="0"/>
      <w:divBdr>
        <w:top w:val="none" w:sz="0" w:space="0" w:color="auto"/>
        <w:left w:val="none" w:sz="0" w:space="0" w:color="auto"/>
        <w:bottom w:val="none" w:sz="0" w:space="0" w:color="auto"/>
        <w:right w:val="none" w:sz="0" w:space="0" w:color="auto"/>
      </w:divBdr>
    </w:div>
    <w:div w:id="2088990161">
      <w:bodyDiv w:val="1"/>
      <w:marLeft w:val="0"/>
      <w:marRight w:val="0"/>
      <w:marTop w:val="0"/>
      <w:marBottom w:val="0"/>
      <w:divBdr>
        <w:top w:val="none" w:sz="0" w:space="0" w:color="auto"/>
        <w:left w:val="none" w:sz="0" w:space="0" w:color="auto"/>
        <w:bottom w:val="none" w:sz="0" w:space="0" w:color="auto"/>
        <w:right w:val="none" w:sz="0" w:space="0" w:color="auto"/>
      </w:divBdr>
    </w:div>
    <w:div w:id="2090693596">
      <w:bodyDiv w:val="1"/>
      <w:marLeft w:val="0"/>
      <w:marRight w:val="0"/>
      <w:marTop w:val="0"/>
      <w:marBottom w:val="0"/>
      <w:divBdr>
        <w:top w:val="none" w:sz="0" w:space="0" w:color="auto"/>
        <w:left w:val="none" w:sz="0" w:space="0" w:color="auto"/>
        <w:bottom w:val="none" w:sz="0" w:space="0" w:color="auto"/>
        <w:right w:val="none" w:sz="0" w:space="0" w:color="auto"/>
      </w:divBdr>
    </w:div>
    <w:div w:id="2106882251">
      <w:bodyDiv w:val="1"/>
      <w:marLeft w:val="0"/>
      <w:marRight w:val="0"/>
      <w:marTop w:val="0"/>
      <w:marBottom w:val="0"/>
      <w:divBdr>
        <w:top w:val="none" w:sz="0" w:space="0" w:color="auto"/>
        <w:left w:val="none" w:sz="0" w:space="0" w:color="auto"/>
        <w:bottom w:val="none" w:sz="0" w:space="0" w:color="auto"/>
        <w:right w:val="none" w:sz="0" w:space="0" w:color="auto"/>
      </w:divBdr>
    </w:div>
    <w:div w:id="2117018036">
      <w:bodyDiv w:val="1"/>
      <w:marLeft w:val="0"/>
      <w:marRight w:val="0"/>
      <w:marTop w:val="0"/>
      <w:marBottom w:val="0"/>
      <w:divBdr>
        <w:top w:val="none" w:sz="0" w:space="0" w:color="auto"/>
        <w:left w:val="none" w:sz="0" w:space="0" w:color="auto"/>
        <w:bottom w:val="none" w:sz="0" w:space="0" w:color="auto"/>
        <w:right w:val="none" w:sz="0" w:space="0" w:color="auto"/>
      </w:divBdr>
    </w:div>
    <w:div w:id="2124641870">
      <w:bodyDiv w:val="1"/>
      <w:marLeft w:val="0"/>
      <w:marRight w:val="0"/>
      <w:marTop w:val="0"/>
      <w:marBottom w:val="0"/>
      <w:divBdr>
        <w:top w:val="none" w:sz="0" w:space="0" w:color="auto"/>
        <w:left w:val="none" w:sz="0" w:space="0" w:color="auto"/>
        <w:bottom w:val="none" w:sz="0" w:space="0" w:color="auto"/>
        <w:right w:val="none" w:sz="0" w:space="0" w:color="auto"/>
      </w:divBdr>
    </w:div>
    <w:div w:id="2129424011">
      <w:bodyDiv w:val="1"/>
      <w:marLeft w:val="0"/>
      <w:marRight w:val="0"/>
      <w:marTop w:val="0"/>
      <w:marBottom w:val="0"/>
      <w:divBdr>
        <w:top w:val="none" w:sz="0" w:space="0" w:color="auto"/>
        <w:left w:val="none" w:sz="0" w:space="0" w:color="auto"/>
        <w:bottom w:val="none" w:sz="0" w:space="0" w:color="auto"/>
        <w:right w:val="none" w:sz="0" w:space="0" w:color="auto"/>
      </w:divBdr>
      <w:divsChild>
        <w:div w:id="370614554">
          <w:marLeft w:val="0"/>
          <w:marRight w:val="0"/>
          <w:marTop w:val="0"/>
          <w:marBottom w:val="0"/>
          <w:divBdr>
            <w:top w:val="none" w:sz="0" w:space="0" w:color="auto"/>
            <w:left w:val="none" w:sz="0" w:space="0" w:color="auto"/>
            <w:bottom w:val="none" w:sz="0" w:space="0" w:color="auto"/>
            <w:right w:val="none" w:sz="0" w:space="0" w:color="auto"/>
          </w:divBdr>
          <w:divsChild>
            <w:div w:id="1176460432">
              <w:marLeft w:val="0"/>
              <w:marRight w:val="0"/>
              <w:marTop w:val="360"/>
              <w:marBottom w:val="0"/>
              <w:divBdr>
                <w:top w:val="none" w:sz="0" w:space="0" w:color="auto"/>
                <w:left w:val="none" w:sz="0" w:space="0" w:color="auto"/>
                <w:bottom w:val="none" w:sz="0" w:space="0" w:color="auto"/>
                <w:right w:val="none" w:sz="0" w:space="0" w:color="auto"/>
              </w:divBdr>
              <w:divsChild>
                <w:div w:id="1065447941">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 w:id="201237406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C0283-7572-4780-B16C-AA2F2CE61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1721</Words>
  <Characters>12587</Characters>
  <Application>Microsoft Office Word</Application>
  <DocSecurity>0</DocSecurity>
  <Lines>104</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2026-06-01T13:56:00Z</dcterms:created>
  <dcterms:modified xsi:type="dcterms:W3CDTF">2026-06-03T08:50:00Z</dcterms:modified>
  <dc:language/>
</cp:coreProperties>
</file>