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CFC" w:rsidRDefault="00991CFC" w:rsidP="00991CFC">
      <w:pPr>
        <w:pStyle w:val="Heading2"/>
        <w:rPr>
          <w:rFonts w:ascii="Times New Roman" w:hAnsi="Times New Roman" w:cs="Times New Roman"/>
          <w:szCs w:val="24"/>
        </w:rPr>
      </w:pPr>
      <w:r w:rsidRPr="00223A54">
        <w:rPr>
          <w:rFonts w:ascii="Times New Roman" w:hAnsi="Times New Roman" w:cs="Times New Roman"/>
          <w:szCs w:val="24"/>
        </w:rPr>
        <w:t>Supplementary materials</w:t>
      </w:r>
    </w:p>
    <w:p w:rsidR="00991CFC" w:rsidRPr="00520FE1" w:rsidRDefault="00991CFC" w:rsidP="00991CFC">
      <w:pPr>
        <w:pStyle w:val="Heading3"/>
        <w:rPr>
          <w:rFonts w:ascii="Palantino" w:hAnsi="Palantino" w:cs="Times New Roman"/>
          <w:b/>
          <w:bCs/>
          <w:szCs w:val="24"/>
        </w:rPr>
      </w:pPr>
      <w:r w:rsidRPr="00520FE1">
        <w:rPr>
          <w:rFonts w:ascii="Palantino" w:hAnsi="Palantino" w:cs="Times New Roman"/>
          <w:b/>
          <w:bCs/>
          <w:szCs w:val="24"/>
        </w:rPr>
        <w:t>Table S1</w:t>
      </w:r>
      <w:proofErr w:type="gramStart"/>
      <w:r w:rsidRPr="00520FE1">
        <w:rPr>
          <w:rFonts w:ascii="Palantino" w:hAnsi="Palantino" w:cs="Times New Roman"/>
          <w:b/>
          <w:bCs/>
          <w:szCs w:val="24"/>
        </w:rPr>
        <w:t>:Comparative</w:t>
      </w:r>
      <w:proofErr w:type="gramEnd"/>
      <w:r w:rsidRPr="00520FE1">
        <w:rPr>
          <w:rFonts w:ascii="Palantino" w:hAnsi="Palantino" w:cs="Times New Roman"/>
          <w:b/>
          <w:bCs/>
          <w:szCs w:val="24"/>
        </w:rPr>
        <w:t xml:space="preserve"> Analysis of Key Socioeconomic and Healthcare Indicators Between GCRO Quality of Life Surveys (2017-2018 and 2020-2021)</w:t>
      </w:r>
    </w:p>
    <w:tbl>
      <w:tblPr>
        <w:tblStyle w:val="tablestyle"/>
        <w:tblpPr w:leftFromText="180" w:rightFromText="180" w:vertAnchor="text" w:horzAnchor="margin" w:tblpY="-52"/>
        <w:tblW w:w="5000" w:type="pct"/>
        <w:tblLook w:val="06A0" w:firstRow="1" w:lastRow="0" w:firstColumn="1" w:lastColumn="0" w:noHBand="1" w:noVBand="1"/>
      </w:tblPr>
      <w:tblGrid>
        <w:gridCol w:w="1524"/>
        <w:gridCol w:w="916"/>
        <w:gridCol w:w="916"/>
        <w:gridCol w:w="916"/>
        <w:gridCol w:w="1365"/>
        <w:gridCol w:w="1293"/>
        <w:gridCol w:w="1230"/>
        <w:gridCol w:w="1230"/>
      </w:tblGrid>
      <w:tr w:rsidR="00991CFC" w:rsidRPr="001815DB" w:rsidTr="00991CFC">
        <w:trPr>
          <w:trHeight w:val="285"/>
        </w:trPr>
        <w:tc>
          <w:tcPr>
            <w:tcW w:w="759"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b/>
                <w:bCs/>
                <w:color w:val="000000" w:themeColor="text1"/>
                <w:szCs w:val="20"/>
              </w:rPr>
            </w:pPr>
          </w:p>
          <w:p w:rsidR="00991CFC" w:rsidRPr="00520FE1" w:rsidRDefault="00991CFC" w:rsidP="0026774B">
            <w:pPr>
              <w:rPr>
                <w:rFonts w:ascii="Times New Roman" w:eastAsiaTheme="minorEastAsia" w:hAnsi="Times New Roman" w:cs="Times New Roman"/>
                <w:b/>
                <w:bCs/>
                <w:color w:val="000000" w:themeColor="text1"/>
                <w:szCs w:val="20"/>
              </w:rPr>
            </w:pPr>
            <w:r w:rsidRPr="00520FE1">
              <w:rPr>
                <w:rFonts w:ascii="Times New Roman" w:eastAsiaTheme="minorEastAsia" w:hAnsi="Times New Roman" w:cs="Times New Roman"/>
                <w:b/>
                <w:bCs/>
                <w:color w:val="000000" w:themeColor="text1"/>
                <w:szCs w:val="20"/>
              </w:rPr>
              <w:t>Indicator</w:t>
            </w:r>
          </w:p>
        </w:tc>
        <w:tc>
          <w:tcPr>
            <w:tcW w:w="507" w:type="pct"/>
          </w:tcPr>
          <w:p w:rsidR="00991CFC" w:rsidRPr="00520FE1" w:rsidRDefault="00991CFC" w:rsidP="0026774B">
            <w:pPr>
              <w:rPr>
                <w:rFonts w:ascii="Times New Roman" w:eastAsiaTheme="minorEastAsia" w:hAnsi="Times New Roman" w:cs="Times New Roman"/>
                <w:b/>
                <w:bCs/>
                <w:color w:val="000000" w:themeColor="text1"/>
                <w:szCs w:val="20"/>
              </w:rPr>
            </w:pPr>
          </w:p>
        </w:tc>
        <w:tc>
          <w:tcPr>
            <w:tcW w:w="507"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b/>
                <w:bCs/>
                <w:color w:val="000000" w:themeColor="text1"/>
                <w:szCs w:val="20"/>
              </w:rPr>
            </w:pPr>
            <w:r w:rsidRPr="00520FE1">
              <w:rPr>
                <w:rFonts w:ascii="Times New Roman" w:eastAsiaTheme="minorEastAsia" w:hAnsi="Times New Roman" w:cs="Times New Roman"/>
                <w:b/>
                <w:bCs/>
                <w:color w:val="000000" w:themeColor="text1"/>
                <w:szCs w:val="20"/>
              </w:rPr>
              <w:t>2017-2018 (%)</w:t>
            </w:r>
          </w:p>
        </w:tc>
        <w:tc>
          <w:tcPr>
            <w:tcW w:w="507"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b/>
                <w:bCs/>
                <w:color w:val="000000" w:themeColor="text1"/>
                <w:szCs w:val="20"/>
              </w:rPr>
            </w:pPr>
            <w:r w:rsidRPr="00520FE1">
              <w:rPr>
                <w:rFonts w:ascii="Times New Roman" w:eastAsiaTheme="minorEastAsia" w:hAnsi="Times New Roman" w:cs="Times New Roman"/>
                <w:b/>
                <w:bCs/>
                <w:color w:val="000000" w:themeColor="text1"/>
                <w:szCs w:val="20"/>
              </w:rPr>
              <w:t>2020-2021 (%)</w:t>
            </w:r>
          </w:p>
        </w:tc>
        <w:tc>
          <w:tcPr>
            <w:tcW w:w="746"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b/>
                <w:bCs/>
                <w:color w:val="000000" w:themeColor="text1"/>
                <w:szCs w:val="20"/>
              </w:rPr>
            </w:pPr>
            <w:r w:rsidRPr="00520FE1">
              <w:rPr>
                <w:rFonts w:ascii="Times New Roman" w:eastAsiaTheme="minorEastAsia" w:hAnsi="Times New Roman" w:cs="Times New Roman"/>
                <w:b/>
                <w:bCs/>
                <w:color w:val="000000" w:themeColor="text1"/>
                <w:szCs w:val="20"/>
              </w:rPr>
              <w:t>Absolute Change (pp)</w:t>
            </w:r>
          </w:p>
        </w:tc>
        <w:tc>
          <w:tcPr>
            <w:tcW w:w="707"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b/>
                <w:bCs/>
                <w:color w:val="000000" w:themeColor="text1"/>
                <w:szCs w:val="20"/>
              </w:rPr>
            </w:pPr>
            <w:r w:rsidRPr="00520FE1">
              <w:rPr>
                <w:rFonts w:ascii="Times New Roman" w:eastAsiaTheme="minorEastAsia" w:hAnsi="Times New Roman" w:cs="Times New Roman"/>
                <w:b/>
                <w:bCs/>
                <w:color w:val="000000" w:themeColor="text1"/>
                <w:szCs w:val="20"/>
              </w:rPr>
              <w:t>Relative Change (%)</w:t>
            </w:r>
          </w:p>
        </w:tc>
        <w:tc>
          <w:tcPr>
            <w:tcW w:w="634"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b/>
                <w:bCs/>
                <w:color w:val="000000" w:themeColor="text1"/>
                <w:szCs w:val="20"/>
              </w:rPr>
            </w:pPr>
            <w:r w:rsidRPr="00520FE1">
              <w:rPr>
                <w:rFonts w:ascii="Times New Roman" w:eastAsiaTheme="minorEastAsia" w:hAnsi="Times New Roman" w:cs="Times New Roman"/>
                <w:b/>
                <w:bCs/>
                <w:color w:val="000000" w:themeColor="text1"/>
                <w:szCs w:val="20"/>
              </w:rPr>
              <w:t>Spatial Correlation</w:t>
            </w:r>
          </w:p>
        </w:tc>
        <w:tc>
          <w:tcPr>
            <w:tcW w:w="634"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b/>
                <w:bCs/>
                <w:color w:val="000000" w:themeColor="text1"/>
                <w:szCs w:val="20"/>
              </w:rPr>
            </w:pPr>
            <w:r w:rsidRPr="00520FE1">
              <w:rPr>
                <w:rFonts w:ascii="Times New Roman" w:eastAsiaTheme="minorEastAsia" w:hAnsi="Times New Roman" w:cs="Times New Roman"/>
                <w:b/>
                <w:bCs/>
                <w:color w:val="000000" w:themeColor="text1"/>
                <w:szCs w:val="20"/>
              </w:rPr>
              <w:t>Rank Correlation</w:t>
            </w:r>
          </w:p>
        </w:tc>
      </w:tr>
      <w:tr w:rsidR="00991CFC" w:rsidRPr="001815DB" w:rsidTr="00991CFC">
        <w:trPr>
          <w:trHeight w:val="285"/>
        </w:trPr>
        <w:tc>
          <w:tcPr>
            <w:tcW w:w="759"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Unemployment</w:t>
            </w:r>
          </w:p>
        </w:tc>
        <w:tc>
          <w:tcPr>
            <w:tcW w:w="507" w:type="pct"/>
          </w:tcPr>
          <w:p w:rsidR="00991CFC" w:rsidRPr="00520FE1" w:rsidRDefault="00991CFC" w:rsidP="0026774B">
            <w:pPr>
              <w:rPr>
                <w:rFonts w:ascii="Times New Roman" w:eastAsiaTheme="minorEastAsia" w:hAnsi="Times New Roman" w:cs="Times New Roman"/>
                <w:color w:val="000000" w:themeColor="text1"/>
                <w:szCs w:val="20"/>
              </w:rPr>
            </w:pPr>
          </w:p>
        </w:tc>
        <w:tc>
          <w:tcPr>
            <w:tcW w:w="507"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3.76</w:t>
            </w:r>
          </w:p>
        </w:tc>
        <w:tc>
          <w:tcPr>
            <w:tcW w:w="507"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18.67</w:t>
            </w:r>
          </w:p>
        </w:tc>
        <w:tc>
          <w:tcPr>
            <w:tcW w:w="746"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14.91</w:t>
            </w:r>
          </w:p>
        </w:tc>
        <w:tc>
          <w:tcPr>
            <w:tcW w:w="707"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396.5</w:t>
            </w:r>
          </w:p>
        </w:tc>
        <w:tc>
          <w:tcPr>
            <w:tcW w:w="634"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0.044 (Very Weak)</w:t>
            </w:r>
          </w:p>
        </w:tc>
        <w:tc>
          <w:tcPr>
            <w:tcW w:w="634"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0.086 (Very Weak)</w:t>
            </w:r>
          </w:p>
        </w:tc>
      </w:tr>
      <w:tr w:rsidR="00991CFC" w:rsidRPr="001815DB" w:rsidTr="00991CFC">
        <w:trPr>
          <w:trHeight w:val="285"/>
        </w:trPr>
        <w:tc>
          <w:tcPr>
            <w:tcW w:w="759"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Food Insecurity</w:t>
            </w:r>
          </w:p>
        </w:tc>
        <w:tc>
          <w:tcPr>
            <w:tcW w:w="507" w:type="pct"/>
          </w:tcPr>
          <w:p w:rsidR="00991CFC" w:rsidRPr="00520FE1" w:rsidRDefault="00991CFC" w:rsidP="0026774B">
            <w:pPr>
              <w:rPr>
                <w:rFonts w:ascii="Times New Roman" w:eastAsiaTheme="minorEastAsia" w:hAnsi="Times New Roman" w:cs="Times New Roman"/>
                <w:color w:val="000000" w:themeColor="text1"/>
                <w:szCs w:val="20"/>
              </w:rPr>
            </w:pPr>
          </w:p>
        </w:tc>
        <w:tc>
          <w:tcPr>
            <w:tcW w:w="507"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7.13</w:t>
            </w:r>
          </w:p>
        </w:tc>
        <w:tc>
          <w:tcPr>
            <w:tcW w:w="507"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61.69</w:t>
            </w:r>
          </w:p>
        </w:tc>
        <w:tc>
          <w:tcPr>
            <w:tcW w:w="746"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54.56</w:t>
            </w:r>
          </w:p>
        </w:tc>
        <w:tc>
          <w:tcPr>
            <w:tcW w:w="707"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765.2</w:t>
            </w:r>
          </w:p>
        </w:tc>
        <w:tc>
          <w:tcPr>
            <w:tcW w:w="634"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0.582 (Moderate)</w:t>
            </w:r>
          </w:p>
        </w:tc>
        <w:tc>
          <w:tcPr>
            <w:tcW w:w="634"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0.612 (Moderate)</w:t>
            </w:r>
          </w:p>
        </w:tc>
      </w:tr>
      <w:tr w:rsidR="00991CFC" w:rsidRPr="001815DB" w:rsidTr="00991CFC">
        <w:trPr>
          <w:trHeight w:val="285"/>
        </w:trPr>
        <w:tc>
          <w:tcPr>
            <w:tcW w:w="759"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No Medical Insurance</w:t>
            </w:r>
          </w:p>
        </w:tc>
        <w:tc>
          <w:tcPr>
            <w:tcW w:w="507" w:type="pct"/>
          </w:tcPr>
          <w:p w:rsidR="00991CFC" w:rsidRPr="00520FE1" w:rsidRDefault="00991CFC" w:rsidP="0026774B">
            <w:pPr>
              <w:rPr>
                <w:rFonts w:ascii="Times New Roman" w:eastAsiaTheme="minorEastAsia" w:hAnsi="Times New Roman" w:cs="Times New Roman"/>
                <w:color w:val="000000" w:themeColor="text1"/>
                <w:szCs w:val="20"/>
              </w:rPr>
            </w:pPr>
          </w:p>
        </w:tc>
        <w:tc>
          <w:tcPr>
            <w:tcW w:w="507"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11.36</w:t>
            </w:r>
          </w:p>
        </w:tc>
        <w:tc>
          <w:tcPr>
            <w:tcW w:w="507"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31.14</w:t>
            </w:r>
          </w:p>
        </w:tc>
        <w:tc>
          <w:tcPr>
            <w:tcW w:w="746"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19.78</w:t>
            </w:r>
          </w:p>
        </w:tc>
        <w:tc>
          <w:tcPr>
            <w:tcW w:w="707"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174.1</w:t>
            </w:r>
          </w:p>
        </w:tc>
        <w:tc>
          <w:tcPr>
            <w:tcW w:w="634"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0.397 (Weak)</w:t>
            </w:r>
          </w:p>
        </w:tc>
        <w:tc>
          <w:tcPr>
            <w:tcW w:w="634"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0.440 (Weak)</w:t>
            </w:r>
          </w:p>
        </w:tc>
      </w:tr>
      <w:tr w:rsidR="00991CFC" w:rsidRPr="001815DB" w:rsidTr="00991CFC">
        <w:trPr>
          <w:trHeight w:val="285"/>
        </w:trPr>
        <w:tc>
          <w:tcPr>
            <w:tcW w:w="759"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Public Healthcare Use</w:t>
            </w:r>
          </w:p>
        </w:tc>
        <w:tc>
          <w:tcPr>
            <w:tcW w:w="507" w:type="pct"/>
          </w:tcPr>
          <w:p w:rsidR="00991CFC" w:rsidRPr="00520FE1" w:rsidRDefault="00991CFC" w:rsidP="0026774B">
            <w:pPr>
              <w:rPr>
                <w:rFonts w:ascii="Times New Roman" w:eastAsiaTheme="minorEastAsia" w:hAnsi="Times New Roman" w:cs="Times New Roman"/>
                <w:color w:val="000000" w:themeColor="text1"/>
                <w:szCs w:val="20"/>
              </w:rPr>
            </w:pPr>
          </w:p>
        </w:tc>
        <w:tc>
          <w:tcPr>
            <w:tcW w:w="507"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23.11</w:t>
            </w:r>
          </w:p>
        </w:tc>
        <w:tc>
          <w:tcPr>
            <w:tcW w:w="507"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75.42</w:t>
            </w:r>
          </w:p>
        </w:tc>
        <w:tc>
          <w:tcPr>
            <w:tcW w:w="746"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52.31</w:t>
            </w:r>
          </w:p>
        </w:tc>
        <w:tc>
          <w:tcPr>
            <w:tcW w:w="707"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226.4</w:t>
            </w:r>
          </w:p>
        </w:tc>
        <w:tc>
          <w:tcPr>
            <w:tcW w:w="634"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0.891 (Strong)</w:t>
            </w:r>
          </w:p>
        </w:tc>
        <w:tc>
          <w:tcPr>
            <w:tcW w:w="634"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0.760 (Strong)</w:t>
            </w:r>
          </w:p>
        </w:tc>
      </w:tr>
      <w:tr w:rsidR="00991CFC" w:rsidRPr="001815DB" w:rsidTr="00991CFC">
        <w:trPr>
          <w:trHeight w:val="285"/>
        </w:trPr>
        <w:tc>
          <w:tcPr>
            <w:tcW w:w="759"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Informal Dwellings</w:t>
            </w:r>
          </w:p>
        </w:tc>
        <w:tc>
          <w:tcPr>
            <w:tcW w:w="507" w:type="pct"/>
          </w:tcPr>
          <w:p w:rsidR="00991CFC" w:rsidRPr="00520FE1" w:rsidRDefault="00991CFC" w:rsidP="0026774B">
            <w:pPr>
              <w:rPr>
                <w:rFonts w:ascii="Times New Roman" w:eastAsiaTheme="minorEastAsia" w:hAnsi="Times New Roman" w:cs="Times New Roman"/>
                <w:color w:val="000000" w:themeColor="text1"/>
                <w:szCs w:val="20"/>
              </w:rPr>
            </w:pPr>
          </w:p>
        </w:tc>
        <w:tc>
          <w:tcPr>
            <w:tcW w:w="507"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62.57</w:t>
            </w:r>
          </w:p>
        </w:tc>
        <w:tc>
          <w:tcPr>
            <w:tcW w:w="507"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11.23</w:t>
            </w:r>
          </w:p>
        </w:tc>
        <w:tc>
          <w:tcPr>
            <w:tcW w:w="746"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-51.34</w:t>
            </w:r>
          </w:p>
        </w:tc>
        <w:tc>
          <w:tcPr>
            <w:tcW w:w="707"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-82.1</w:t>
            </w:r>
          </w:p>
        </w:tc>
        <w:tc>
          <w:tcPr>
            <w:tcW w:w="634"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0.815 (Strong)</w:t>
            </w:r>
          </w:p>
        </w:tc>
        <w:tc>
          <w:tcPr>
            <w:tcW w:w="634" w:type="pct"/>
            <w:tcMar>
              <w:top w:w="15" w:type="dxa"/>
              <w:left w:w="15" w:type="dxa"/>
              <w:right w:w="15" w:type="dxa"/>
            </w:tcMar>
            <w:vAlign w:val="bottom"/>
          </w:tcPr>
          <w:p w:rsidR="00991CFC" w:rsidRPr="00520FE1" w:rsidRDefault="00991CFC" w:rsidP="0026774B">
            <w:pPr>
              <w:rPr>
                <w:rFonts w:ascii="Times New Roman" w:eastAsiaTheme="minorEastAsia" w:hAnsi="Times New Roman" w:cs="Times New Roman"/>
                <w:color w:val="000000" w:themeColor="text1"/>
                <w:szCs w:val="20"/>
              </w:rPr>
            </w:pPr>
            <w:r w:rsidRPr="00520FE1">
              <w:rPr>
                <w:rFonts w:ascii="Times New Roman" w:eastAsiaTheme="minorEastAsia" w:hAnsi="Times New Roman" w:cs="Times New Roman"/>
                <w:color w:val="000000" w:themeColor="text1"/>
                <w:szCs w:val="20"/>
              </w:rPr>
              <w:t>0.768 (Strong)</w:t>
            </w:r>
          </w:p>
        </w:tc>
      </w:tr>
    </w:tbl>
    <w:p w:rsidR="00991CFC" w:rsidRPr="00520FE1" w:rsidRDefault="00991CFC" w:rsidP="00991CFC">
      <w:pPr>
        <w:pStyle w:val="normaltext"/>
        <w:numPr>
          <w:ilvl w:val="0"/>
          <w:numId w:val="0"/>
        </w:numPr>
        <w:spacing w:line="360" w:lineRule="auto"/>
        <w:jc w:val="left"/>
        <w:rPr>
          <w:rFonts w:eastAsiaTheme="minorEastAsia" w:cs="Times New Roman"/>
          <w:i/>
          <w:iCs/>
          <w:noProof/>
          <w:lang w:val="en-US" w:eastAsia="en-US"/>
        </w:rPr>
      </w:pPr>
    </w:p>
    <w:p w:rsidR="00991CFC" w:rsidRPr="00520FE1" w:rsidRDefault="00991CFC" w:rsidP="00991CFC">
      <w:pPr>
        <w:rPr>
          <w:rFonts w:ascii="Times New Roman" w:eastAsia="Calibri" w:hAnsi="Times New Roman" w:cs="Times New Roman"/>
          <w:sz w:val="20"/>
          <w:szCs w:val="20"/>
        </w:rPr>
      </w:pPr>
      <w:r w:rsidRPr="00520FE1">
        <w:rPr>
          <w:rFonts w:ascii="Times New Roman" w:eastAsia="Calibri" w:hAnsi="Times New Roman" w:cs="Times New Roman"/>
          <w:sz w:val="20"/>
          <w:szCs w:val="20"/>
        </w:rPr>
        <w:t>Notes:</w:t>
      </w:r>
    </w:p>
    <w:p w:rsidR="00991CFC" w:rsidRPr="00520FE1" w:rsidRDefault="00991CFC" w:rsidP="00991CFC">
      <w:pPr>
        <w:pStyle w:val="ListParagraph"/>
        <w:numPr>
          <w:ilvl w:val="0"/>
          <w:numId w:val="1"/>
        </w:numPr>
        <w:rPr>
          <w:rFonts w:ascii="Times New Roman" w:eastAsia="Calibri" w:hAnsi="Times New Roman" w:cs="Times New Roman"/>
          <w:sz w:val="20"/>
          <w:szCs w:val="20"/>
        </w:rPr>
      </w:pPr>
      <w:r w:rsidRPr="00520FE1">
        <w:rPr>
          <w:rFonts w:ascii="Times New Roman" w:eastAsia="Calibri" w:hAnsi="Times New Roman" w:cs="Times New Roman"/>
          <w:sz w:val="20"/>
          <w:szCs w:val="20"/>
        </w:rPr>
        <w:t>pp = percentage points</w:t>
      </w:r>
    </w:p>
    <w:p w:rsidR="00991CFC" w:rsidRPr="00520FE1" w:rsidRDefault="00991CFC" w:rsidP="00991CFC">
      <w:pPr>
        <w:pStyle w:val="ListParagraph"/>
        <w:numPr>
          <w:ilvl w:val="0"/>
          <w:numId w:val="1"/>
        </w:numPr>
        <w:rPr>
          <w:rFonts w:ascii="Times New Roman" w:eastAsia="Calibri" w:hAnsi="Times New Roman" w:cs="Times New Roman"/>
          <w:sz w:val="20"/>
          <w:szCs w:val="20"/>
        </w:rPr>
      </w:pPr>
      <w:r w:rsidRPr="00520FE1">
        <w:rPr>
          <w:rFonts w:ascii="Times New Roman" w:eastAsia="Calibri" w:hAnsi="Times New Roman" w:cs="Times New Roman"/>
          <w:sz w:val="20"/>
          <w:szCs w:val="20"/>
        </w:rPr>
        <w:t>Spatial Correlation: Pearson correlation coefficient between ward-level values across surveys</w:t>
      </w:r>
    </w:p>
    <w:p w:rsidR="00991CFC" w:rsidRPr="00520FE1" w:rsidRDefault="00991CFC" w:rsidP="00991CFC">
      <w:pPr>
        <w:pStyle w:val="ListParagraph"/>
        <w:numPr>
          <w:ilvl w:val="0"/>
          <w:numId w:val="1"/>
        </w:numPr>
        <w:rPr>
          <w:rFonts w:ascii="Times New Roman" w:eastAsia="Calibri" w:hAnsi="Times New Roman" w:cs="Times New Roman"/>
          <w:sz w:val="20"/>
          <w:szCs w:val="20"/>
        </w:rPr>
      </w:pPr>
      <w:r w:rsidRPr="00520FE1">
        <w:rPr>
          <w:rFonts w:ascii="Times New Roman" w:eastAsia="Calibri" w:hAnsi="Times New Roman" w:cs="Times New Roman"/>
          <w:sz w:val="20"/>
          <w:szCs w:val="20"/>
        </w:rPr>
        <w:t>Rank Correlation: Spearman correlation coefficient measuring stability of ward rankings</w:t>
      </w:r>
    </w:p>
    <w:p w:rsidR="00991CFC" w:rsidRPr="00520FE1" w:rsidRDefault="00991CFC" w:rsidP="00991CFC">
      <w:pPr>
        <w:pStyle w:val="ListParagraph"/>
        <w:numPr>
          <w:ilvl w:val="0"/>
          <w:numId w:val="1"/>
        </w:numPr>
        <w:rPr>
          <w:rFonts w:ascii="Times New Roman" w:eastAsia="Calibri" w:hAnsi="Times New Roman" w:cs="Times New Roman"/>
          <w:sz w:val="20"/>
          <w:szCs w:val="20"/>
        </w:rPr>
      </w:pPr>
      <w:r w:rsidRPr="00520FE1">
        <w:rPr>
          <w:rFonts w:ascii="Times New Roman" w:eastAsia="Calibri" w:hAnsi="Times New Roman" w:cs="Times New Roman"/>
          <w:sz w:val="20"/>
          <w:szCs w:val="20"/>
        </w:rPr>
        <w:t>Interpretation of correlation strength: Very Weak (&lt;0.2), Weak (0.2-0.4), Moderate (0.4-0.6), Strong (0.6-0.8), Very Strong (&gt;0.8)</w:t>
      </w:r>
    </w:p>
    <w:p w:rsidR="00991CFC" w:rsidRPr="00520FE1" w:rsidRDefault="00991CFC" w:rsidP="00991CFC">
      <w:pPr>
        <w:pStyle w:val="ListParagraph"/>
        <w:numPr>
          <w:ilvl w:val="0"/>
          <w:numId w:val="1"/>
        </w:numPr>
        <w:rPr>
          <w:rFonts w:ascii="Times New Roman" w:eastAsia="Calibri" w:hAnsi="Times New Roman" w:cs="Times New Roman"/>
          <w:sz w:val="20"/>
          <w:szCs w:val="20"/>
        </w:rPr>
      </w:pPr>
      <w:r w:rsidRPr="00520FE1">
        <w:rPr>
          <w:rFonts w:ascii="Times New Roman" w:eastAsia="Calibri" w:hAnsi="Times New Roman" w:cs="Times New Roman"/>
          <w:sz w:val="20"/>
          <w:szCs w:val="20"/>
        </w:rPr>
        <w:t>Data source: GCRO Quality of Life Surveys 2017-2018 (v1.1) and 2020-2021 (new-weights-v1)</w:t>
      </w:r>
    </w:p>
    <w:p w:rsidR="00991CFC" w:rsidRPr="00D60F4E" w:rsidRDefault="00991CFC" w:rsidP="00991CFC">
      <w:pPr>
        <w:pStyle w:val="normaltext"/>
        <w:numPr>
          <w:ilvl w:val="0"/>
          <w:numId w:val="0"/>
        </w:numPr>
        <w:spacing w:line="360" w:lineRule="auto"/>
        <w:jc w:val="left"/>
        <w:rPr>
          <w:rFonts w:cs="Times New Roman"/>
          <w:b/>
          <w:bCs/>
          <w:lang w:val="en-US"/>
        </w:rPr>
      </w:pPr>
    </w:p>
    <w:p w:rsidR="00991CFC" w:rsidRPr="00520FE1" w:rsidRDefault="00991CFC" w:rsidP="00991CFC">
      <w:pPr>
        <w:pStyle w:val="Heading3"/>
        <w:rPr>
          <w:rFonts w:ascii="Palantino" w:hAnsi="Palantino" w:cs="Times New Roman"/>
          <w:b/>
          <w:bCs/>
          <w:szCs w:val="24"/>
        </w:rPr>
      </w:pPr>
      <w:r w:rsidRPr="00520FE1">
        <w:rPr>
          <w:rFonts w:ascii="Palantino" w:hAnsi="Palantino" w:cs="Times New Roman"/>
          <w:b/>
          <w:bCs/>
          <w:szCs w:val="24"/>
        </w:rPr>
        <w:t>Table S2: Comparative Rankings of Combined Heat Vulnerability Index (HVI) and Component Factors</w:t>
      </w:r>
    </w:p>
    <w:tbl>
      <w:tblPr>
        <w:tblStyle w:val="Style1"/>
        <w:tblW w:w="5000" w:type="pct"/>
        <w:tblLook w:val="04A0" w:firstRow="1" w:lastRow="0" w:firstColumn="1" w:lastColumn="0" w:noHBand="0" w:noVBand="1"/>
      </w:tblPr>
      <w:tblGrid>
        <w:gridCol w:w="324"/>
        <w:gridCol w:w="1084"/>
        <w:gridCol w:w="1084"/>
        <w:gridCol w:w="631"/>
        <w:gridCol w:w="631"/>
        <w:gridCol w:w="649"/>
        <w:gridCol w:w="649"/>
        <w:gridCol w:w="546"/>
        <w:gridCol w:w="546"/>
        <w:gridCol w:w="604"/>
        <w:gridCol w:w="604"/>
        <w:gridCol w:w="591"/>
        <w:gridCol w:w="591"/>
        <w:gridCol w:w="521"/>
        <w:gridCol w:w="521"/>
      </w:tblGrid>
      <w:tr w:rsidR="00991CFC" w:rsidRPr="00B73FB2" w:rsidTr="00991CFC">
        <w:trPr>
          <w:trHeight w:val="290"/>
        </w:trPr>
        <w:tc>
          <w:tcPr>
            <w:tcW w:w="333" w:type="pct"/>
            <w:noWrap/>
            <w:hideMark/>
          </w:tcPr>
          <w:p w:rsidR="00991CFC" w:rsidRPr="00520FE1" w:rsidRDefault="00991CFC" w:rsidP="0026774B">
            <w:pPr>
              <w:rPr>
                <w:rFonts w:ascii="Times New Roman" w:eastAsia="Times New Roman" w:hAnsi="Times New Roman" w:cs="Times New Roman"/>
                <w:b/>
                <w:bCs/>
                <w:color w:val="000000"/>
                <w:sz w:val="18"/>
                <w:szCs w:val="18"/>
                <w:lang w:val="en-ZA" w:eastAsia="en-ZA"/>
              </w:rPr>
            </w:pPr>
            <w:r w:rsidRPr="00520FE1">
              <w:rPr>
                <w:rFonts w:ascii="Times New Roman" w:eastAsia="Times New Roman" w:hAnsi="Times New Roman" w:cs="Times New Roman"/>
                <w:b/>
                <w:bCs/>
                <w:color w:val="000000"/>
                <w:sz w:val="18"/>
                <w:szCs w:val="18"/>
                <w:lang w:val="en-ZA" w:eastAsia="en-ZA"/>
              </w:rPr>
              <w:t>Rank</w:t>
            </w:r>
          </w:p>
        </w:tc>
        <w:tc>
          <w:tcPr>
            <w:tcW w:w="333" w:type="pct"/>
            <w:noWrap/>
            <w:hideMark/>
          </w:tcPr>
          <w:p w:rsidR="00991CFC" w:rsidRPr="00520FE1" w:rsidRDefault="00991CFC" w:rsidP="0026774B">
            <w:pPr>
              <w:rPr>
                <w:rFonts w:ascii="Times New Roman" w:eastAsia="Times New Roman" w:hAnsi="Times New Roman" w:cs="Times New Roman"/>
                <w:b/>
                <w:bCs/>
                <w:color w:val="000000"/>
                <w:sz w:val="18"/>
                <w:szCs w:val="18"/>
                <w:lang w:val="en-ZA" w:eastAsia="en-ZA"/>
              </w:rPr>
            </w:pPr>
            <w:r w:rsidRPr="00520FE1">
              <w:rPr>
                <w:rFonts w:ascii="Times New Roman" w:eastAsia="Times New Roman" w:hAnsi="Times New Roman" w:cs="Times New Roman"/>
                <w:b/>
                <w:bCs/>
                <w:color w:val="000000"/>
                <w:sz w:val="18"/>
                <w:szCs w:val="18"/>
                <w:lang w:val="en-ZA" w:eastAsia="en-ZA"/>
              </w:rPr>
              <w:t>Heat Vulnerability Index (HVI) Value Ward</w:t>
            </w:r>
          </w:p>
        </w:tc>
        <w:tc>
          <w:tcPr>
            <w:tcW w:w="333" w:type="pct"/>
            <w:noWrap/>
            <w:hideMark/>
          </w:tcPr>
          <w:p w:rsidR="00991CFC" w:rsidRPr="00520FE1" w:rsidRDefault="00991CFC" w:rsidP="0026774B">
            <w:pPr>
              <w:rPr>
                <w:rFonts w:ascii="Times New Roman" w:eastAsia="Times New Roman" w:hAnsi="Times New Roman" w:cs="Times New Roman"/>
                <w:b/>
                <w:bCs/>
                <w:color w:val="000000"/>
                <w:sz w:val="18"/>
                <w:szCs w:val="18"/>
                <w:lang w:val="en-ZA" w:eastAsia="en-ZA"/>
              </w:rPr>
            </w:pPr>
            <w:r w:rsidRPr="00520FE1">
              <w:rPr>
                <w:rFonts w:ascii="Times New Roman" w:eastAsia="Times New Roman" w:hAnsi="Times New Roman" w:cs="Times New Roman"/>
                <w:b/>
                <w:bCs/>
                <w:color w:val="000000"/>
                <w:sz w:val="18"/>
                <w:szCs w:val="18"/>
                <w:lang w:val="en-ZA" w:eastAsia="en-ZA"/>
              </w:rPr>
              <w:t xml:space="preserve">Heat Vulnerability Index (HVI) Value </w:t>
            </w:r>
            <w:proofErr w:type="spellStart"/>
            <w:r w:rsidRPr="00520FE1">
              <w:rPr>
                <w:rFonts w:ascii="Times New Roman" w:eastAsia="Times New Roman" w:hAnsi="Times New Roman" w:cs="Times New Roman"/>
                <w:b/>
                <w:bCs/>
                <w:color w:val="000000"/>
                <w:sz w:val="18"/>
                <w:szCs w:val="18"/>
                <w:lang w:val="en-ZA" w:eastAsia="en-ZA"/>
              </w:rPr>
              <w:t>Value</w:t>
            </w:r>
            <w:proofErr w:type="spellEnd"/>
          </w:p>
        </w:tc>
        <w:tc>
          <w:tcPr>
            <w:tcW w:w="333" w:type="pct"/>
            <w:noWrap/>
            <w:hideMark/>
          </w:tcPr>
          <w:p w:rsidR="00991CFC" w:rsidRPr="00520FE1" w:rsidRDefault="00991CFC" w:rsidP="0026774B">
            <w:pPr>
              <w:rPr>
                <w:rFonts w:ascii="Times New Roman" w:eastAsia="Times New Roman" w:hAnsi="Times New Roman" w:cs="Times New Roman"/>
                <w:b/>
                <w:bCs/>
                <w:color w:val="000000"/>
                <w:sz w:val="18"/>
                <w:szCs w:val="18"/>
                <w:lang w:val="en-ZA" w:eastAsia="en-ZA"/>
              </w:rPr>
            </w:pPr>
            <w:r w:rsidRPr="00520FE1">
              <w:rPr>
                <w:rFonts w:ascii="Times New Roman" w:eastAsia="Times New Roman" w:hAnsi="Times New Roman" w:cs="Times New Roman"/>
                <w:b/>
                <w:bCs/>
                <w:color w:val="000000"/>
                <w:sz w:val="18"/>
                <w:szCs w:val="18"/>
                <w:lang w:val="en-ZA" w:eastAsia="en-ZA"/>
              </w:rPr>
              <w:t>Heat Exposure Ward</w:t>
            </w:r>
          </w:p>
        </w:tc>
        <w:tc>
          <w:tcPr>
            <w:tcW w:w="333" w:type="pct"/>
            <w:noWrap/>
            <w:hideMark/>
          </w:tcPr>
          <w:p w:rsidR="00991CFC" w:rsidRPr="00520FE1" w:rsidRDefault="00991CFC" w:rsidP="0026774B">
            <w:pPr>
              <w:rPr>
                <w:rFonts w:ascii="Times New Roman" w:eastAsia="Times New Roman" w:hAnsi="Times New Roman" w:cs="Times New Roman"/>
                <w:b/>
                <w:bCs/>
                <w:color w:val="000000"/>
                <w:sz w:val="18"/>
                <w:szCs w:val="18"/>
                <w:lang w:val="en-ZA" w:eastAsia="en-ZA"/>
              </w:rPr>
            </w:pPr>
            <w:r w:rsidRPr="00520FE1">
              <w:rPr>
                <w:rFonts w:ascii="Times New Roman" w:eastAsia="Times New Roman" w:hAnsi="Times New Roman" w:cs="Times New Roman"/>
                <w:b/>
                <w:bCs/>
                <w:color w:val="000000"/>
                <w:sz w:val="18"/>
                <w:szCs w:val="18"/>
                <w:lang w:val="en-ZA" w:eastAsia="en-ZA"/>
              </w:rPr>
              <w:t>Heat Exposure Value</w:t>
            </w:r>
          </w:p>
        </w:tc>
        <w:tc>
          <w:tcPr>
            <w:tcW w:w="333" w:type="pct"/>
            <w:noWrap/>
            <w:hideMark/>
          </w:tcPr>
          <w:p w:rsidR="00991CFC" w:rsidRPr="00520FE1" w:rsidRDefault="00991CFC" w:rsidP="0026774B">
            <w:pPr>
              <w:rPr>
                <w:rFonts w:ascii="Times New Roman" w:eastAsia="Times New Roman" w:hAnsi="Times New Roman" w:cs="Times New Roman"/>
                <w:b/>
                <w:bCs/>
                <w:color w:val="000000"/>
                <w:sz w:val="18"/>
                <w:szCs w:val="18"/>
                <w:lang w:val="en-ZA" w:eastAsia="en-ZA"/>
              </w:rPr>
            </w:pPr>
            <w:r w:rsidRPr="00520FE1">
              <w:rPr>
                <w:rFonts w:ascii="Times New Roman" w:eastAsia="Times New Roman" w:hAnsi="Times New Roman" w:cs="Times New Roman"/>
                <w:b/>
                <w:bCs/>
                <w:color w:val="000000"/>
                <w:sz w:val="18"/>
                <w:szCs w:val="18"/>
                <w:lang w:val="en-ZA" w:eastAsia="en-ZA"/>
              </w:rPr>
              <w:t>Low Vegetation Ward</w:t>
            </w:r>
          </w:p>
        </w:tc>
        <w:tc>
          <w:tcPr>
            <w:tcW w:w="333" w:type="pct"/>
            <w:noWrap/>
            <w:hideMark/>
          </w:tcPr>
          <w:p w:rsidR="00991CFC" w:rsidRPr="00520FE1" w:rsidRDefault="00991CFC" w:rsidP="0026774B">
            <w:pPr>
              <w:rPr>
                <w:rFonts w:ascii="Times New Roman" w:eastAsia="Times New Roman" w:hAnsi="Times New Roman" w:cs="Times New Roman"/>
                <w:b/>
                <w:bCs/>
                <w:color w:val="000000"/>
                <w:sz w:val="18"/>
                <w:szCs w:val="18"/>
                <w:lang w:val="en-ZA" w:eastAsia="en-ZA"/>
              </w:rPr>
            </w:pPr>
            <w:r w:rsidRPr="00520FE1">
              <w:rPr>
                <w:rFonts w:ascii="Times New Roman" w:eastAsia="Times New Roman" w:hAnsi="Times New Roman" w:cs="Times New Roman"/>
                <w:b/>
                <w:bCs/>
                <w:color w:val="000000"/>
                <w:sz w:val="18"/>
                <w:szCs w:val="18"/>
                <w:lang w:val="en-ZA" w:eastAsia="en-ZA"/>
              </w:rPr>
              <w:t>Low Vegetation Value</w:t>
            </w:r>
          </w:p>
        </w:tc>
        <w:tc>
          <w:tcPr>
            <w:tcW w:w="333" w:type="pct"/>
            <w:noWrap/>
            <w:hideMark/>
          </w:tcPr>
          <w:p w:rsidR="00991CFC" w:rsidRPr="00520FE1" w:rsidRDefault="00991CFC" w:rsidP="0026774B">
            <w:pPr>
              <w:rPr>
                <w:rFonts w:ascii="Times New Roman" w:eastAsia="Times New Roman" w:hAnsi="Times New Roman" w:cs="Times New Roman"/>
                <w:b/>
                <w:bCs/>
                <w:color w:val="000000"/>
                <w:sz w:val="18"/>
                <w:szCs w:val="18"/>
                <w:lang w:val="en-ZA" w:eastAsia="en-ZA"/>
              </w:rPr>
            </w:pPr>
            <w:r w:rsidRPr="00520FE1">
              <w:rPr>
                <w:rFonts w:ascii="Times New Roman" w:eastAsia="Times New Roman" w:hAnsi="Times New Roman" w:cs="Times New Roman"/>
                <w:b/>
                <w:bCs/>
                <w:color w:val="000000"/>
                <w:sz w:val="18"/>
                <w:szCs w:val="18"/>
                <w:lang w:val="en-ZA" w:eastAsia="en-ZA"/>
              </w:rPr>
              <w:t>Public HC Ward</w:t>
            </w:r>
          </w:p>
        </w:tc>
        <w:tc>
          <w:tcPr>
            <w:tcW w:w="333" w:type="pct"/>
            <w:noWrap/>
            <w:hideMark/>
          </w:tcPr>
          <w:p w:rsidR="00991CFC" w:rsidRPr="00520FE1" w:rsidRDefault="00991CFC" w:rsidP="0026774B">
            <w:pPr>
              <w:rPr>
                <w:rFonts w:ascii="Times New Roman" w:eastAsia="Times New Roman" w:hAnsi="Times New Roman" w:cs="Times New Roman"/>
                <w:b/>
                <w:bCs/>
                <w:color w:val="000000"/>
                <w:sz w:val="18"/>
                <w:szCs w:val="18"/>
                <w:lang w:val="en-ZA" w:eastAsia="en-ZA"/>
              </w:rPr>
            </w:pPr>
            <w:r w:rsidRPr="00520FE1">
              <w:rPr>
                <w:rFonts w:ascii="Times New Roman" w:eastAsia="Times New Roman" w:hAnsi="Times New Roman" w:cs="Times New Roman"/>
                <w:b/>
                <w:bCs/>
                <w:color w:val="000000"/>
                <w:sz w:val="18"/>
                <w:szCs w:val="18"/>
                <w:lang w:val="en-ZA" w:eastAsia="en-ZA"/>
              </w:rPr>
              <w:t>Public HC Value</w:t>
            </w:r>
          </w:p>
        </w:tc>
        <w:tc>
          <w:tcPr>
            <w:tcW w:w="333" w:type="pct"/>
            <w:noWrap/>
            <w:hideMark/>
          </w:tcPr>
          <w:p w:rsidR="00991CFC" w:rsidRPr="00520FE1" w:rsidRDefault="00991CFC" w:rsidP="0026774B">
            <w:pPr>
              <w:rPr>
                <w:rFonts w:ascii="Times New Roman" w:eastAsia="Times New Roman" w:hAnsi="Times New Roman" w:cs="Times New Roman"/>
                <w:b/>
                <w:bCs/>
                <w:color w:val="000000"/>
                <w:sz w:val="18"/>
                <w:szCs w:val="18"/>
                <w:lang w:val="en-ZA" w:eastAsia="en-ZA"/>
              </w:rPr>
            </w:pPr>
            <w:r w:rsidRPr="00520FE1">
              <w:rPr>
                <w:rFonts w:ascii="Times New Roman" w:eastAsia="Times New Roman" w:hAnsi="Times New Roman" w:cs="Times New Roman"/>
                <w:b/>
                <w:bCs/>
                <w:color w:val="000000"/>
                <w:sz w:val="18"/>
                <w:szCs w:val="18"/>
                <w:lang w:val="en-ZA" w:eastAsia="en-ZA"/>
              </w:rPr>
              <w:t>No Insurance Ward</w:t>
            </w:r>
          </w:p>
        </w:tc>
        <w:tc>
          <w:tcPr>
            <w:tcW w:w="333" w:type="pct"/>
            <w:noWrap/>
            <w:hideMark/>
          </w:tcPr>
          <w:p w:rsidR="00991CFC" w:rsidRPr="00520FE1" w:rsidRDefault="00991CFC" w:rsidP="0026774B">
            <w:pPr>
              <w:rPr>
                <w:rFonts w:ascii="Times New Roman" w:eastAsia="Times New Roman" w:hAnsi="Times New Roman" w:cs="Times New Roman"/>
                <w:b/>
                <w:bCs/>
                <w:color w:val="000000"/>
                <w:sz w:val="18"/>
                <w:szCs w:val="18"/>
                <w:lang w:val="en-ZA" w:eastAsia="en-ZA"/>
              </w:rPr>
            </w:pPr>
            <w:r w:rsidRPr="00520FE1">
              <w:rPr>
                <w:rFonts w:ascii="Times New Roman" w:eastAsia="Times New Roman" w:hAnsi="Times New Roman" w:cs="Times New Roman"/>
                <w:b/>
                <w:bCs/>
                <w:color w:val="000000"/>
                <w:sz w:val="18"/>
                <w:szCs w:val="18"/>
                <w:lang w:val="en-ZA" w:eastAsia="en-ZA"/>
              </w:rPr>
              <w:t>No Insurance Value</w:t>
            </w:r>
          </w:p>
        </w:tc>
        <w:tc>
          <w:tcPr>
            <w:tcW w:w="333" w:type="pct"/>
            <w:noWrap/>
            <w:hideMark/>
          </w:tcPr>
          <w:p w:rsidR="00991CFC" w:rsidRPr="00520FE1" w:rsidRDefault="00991CFC" w:rsidP="0026774B">
            <w:pPr>
              <w:rPr>
                <w:rFonts w:ascii="Times New Roman" w:eastAsia="Times New Roman" w:hAnsi="Times New Roman" w:cs="Times New Roman"/>
                <w:b/>
                <w:bCs/>
                <w:color w:val="000000"/>
                <w:sz w:val="18"/>
                <w:szCs w:val="18"/>
                <w:lang w:val="en-ZA" w:eastAsia="en-ZA"/>
              </w:rPr>
            </w:pPr>
            <w:r w:rsidRPr="00520FE1">
              <w:rPr>
                <w:rFonts w:ascii="Times New Roman" w:eastAsia="Times New Roman" w:hAnsi="Times New Roman" w:cs="Times New Roman"/>
                <w:b/>
                <w:bCs/>
                <w:color w:val="000000"/>
                <w:sz w:val="18"/>
                <w:szCs w:val="18"/>
                <w:lang w:val="en-ZA" w:eastAsia="en-ZA"/>
              </w:rPr>
              <w:t>Hunger Risk Ward</w:t>
            </w:r>
          </w:p>
        </w:tc>
        <w:tc>
          <w:tcPr>
            <w:tcW w:w="333" w:type="pct"/>
            <w:noWrap/>
            <w:hideMark/>
          </w:tcPr>
          <w:p w:rsidR="00991CFC" w:rsidRPr="00520FE1" w:rsidRDefault="00991CFC" w:rsidP="0026774B">
            <w:pPr>
              <w:rPr>
                <w:rFonts w:ascii="Times New Roman" w:eastAsia="Times New Roman" w:hAnsi="Times New Roman" w:cs="Times New Roman"/>
                <w:b/>
                <w:bCs/>
                <w:color w:val="000000"/>
                <w:sz w:val="18"/>
                <w:szCs w:val="18"/>
                <w:lang w:val="en-ZA" w:eastAsia="en-ZA"/>
              </w:rPr>
            </w:pPr>
            <w:r w:rsidRPr="00520FE1">
              <w:rPr>
                <w:rFonts w:ascii="Times New Roman" w:eastAsia="Times New Roman" w:hAnsi="Times New Roman" w:cs="Times New Roman"/>
                <w:b/>
                <w:bCs/>
                <w:color w:val="000000"/>
                <w:sz w:val="18"/>
                <w:szCs w:val="18"/>
                <w:lang w:val="en-ZA" w:eastAsia="en-ZA"/>
              </w:rPr>
              <w:t>Hunger Risk Value</w:t>
            </w:r>
          </w:p>
        </w:tc>
        <w:tc>
          <w:tcPr>
            <w:tcW w:w="333" w:type="pct"/>
            <w:noWrap/>
            <w:hideMark/>
          </w:tcPr>
          <w:p w:rsidR="00991CFC" w:rsidRPr="00520FE1" w:rsidRDefault="00991CFC" w:rsidP="0026774B">
            <w:pPr>
              <w:rPr>
                <w:rFonts w:ascii="Times New Roman" w:eastAsia="Times New Roman" w:hAnsi="Times New Roman" w:cs="Times New Roman"/>
                <w:b/>
                <w:bCs/>
                <w:color w:val="000000"/>
                <w:sz w:val="18"/>
                <w:szCs w:val="18"/>
                <w:lang w:val="en-ZA" w:eastAsia="en-ZA"/>
              </w:rPr>
            </w:pPr>
            <w:r w:rsidRPr="00520FE1">
              <w:rPr>
                <w:rFonts w:ascii="Times New Roman" w:eastAsia="Times New Roman" w:hAnsi="Times New Roman" w:cs="Times New Roman"/>
                <w:b/>
                <w:bCs/>
                <w:color w:val="000000"/>
                <w:sz w:val="18"/>
                <w:szCs w:val="18"/>
                <w:lang w:val="en-ZA" w:eastAsia="en-ZA"/>
              </w:rPr>
              <w:t>Crowded Ward</w:t>
            </w:r>
          </w:p>
        </w:tc>
        <w:tc>
          <w:tcPr>
            <w:tcW w:w="333" w:type="pct"/>
            <w:noWrap/>
            <w:hideMark/>
          </w:tcPr>
          <w:p w:rsidR="00991CFC" w:rsidRPr="00520FE1" w:rsidRDefault="00991CFC" w:rsidP="0026774B">
            <w:pPr>
              <w:rPr>
                <w:rFonts w:ascii="Times New Roman" w:eastAsia="Times New Roman" w:hAnsi="Times New Roman" w:cs="Times New Roman"/>
                <w:b/>
                <w:bCs/>
                <w:color w:val="000000"/>
                <w:sz w:val="18"/>
                <w:szCs w:val="18"/>
                <w:lang w:val="en-ZA" w:eastAsia="en-ZA"/>
              </w:rPr>
            </w:pPr>
            <w:r w:rsidRPr="00520FE1">
              <w:rPr>
                <w:rFonts w:ascii="Times New Roman" w:eastAsia="Times New Roman" w:hAnsi="Times New Roman" w:cs="Times New Roman"/>
                <w:b/>
                <w:bCs/>
                <w:color w:val="000000"/>
                <w:sz w:val="18"/>
                <w:szCs w:val="18"/>
                <w:lang w:val="en-ZA" w:eastAsia="en-ZA"/>
              </w:rPr>
              <w:t>Crowded Value</w:t>
            </w:r>
          </w:p>
        </w:tc>
      </w:tr>
      <w:tr w:rsidR="00991CFC" w:rsidRPr="00B73FB2" w:rsidTr="00991CFC">
        <w:trPr>
          <w:trHeight w:val="290"/>
        </w:trPr>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0</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87</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1</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116</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30,66</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63</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0,045</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128</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98,6</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128</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97,1</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2</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70</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113</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51,5</w:t>
            </w:r>
          </w:p>
        </w:tc>
      </w:tr>
      <w:tr w:rsidR="00991CFC" w:rsidRPr="00B73FB2" w:rsidTr="00991CFC">
        <w:trPr>
          <w:trHeight w:val="290"/>
        </w:trPr>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1</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117</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0,97</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108</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30,56</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116</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0,054</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35</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96,5</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61</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94,5</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6</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69</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95</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43,4</w:t>
            </w:r>
          </w:p>
        </w:tc>
      </w:tr>
      <w:tr w:rsidR="00991CFC" w:rsidRPr="00B73FB2" w:rsidTr="00991CFC">
        <w:trPr>
          <w:trHeight w:val="290"/>
        </w:trPr>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lastRenderedPageBreak/>
              <w:t>2</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88</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0,94</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113</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30,37</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108</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0,057</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127</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95,6</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116</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94,2</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48</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66,7</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114</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40,8</w:t>
            </w:r>
          </w:p>
        </w:tc>
      </w:tr>
      <w:tr w:rsidR="00991CFC" w:rsidRPr="00B73FB2" w:rsidTr="00991CFC">
        <w:trPr>
          <w:trHeight w:val="290"/>
        </w:trPr>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3</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72</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0,92</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135</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30,37</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62</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0,058</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21</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94,8</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19</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94,2</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121</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64,4</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37</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40,5</w:t>
            </w:r>
          </w:p>
        </w:tc>
      </w:tr>
      <w:tr w:rsidR="00991CFC" w:rsidRPr="00B73FB2" w:rsidTr="00991CFC">
        <w:trPr>
          <w:trHeight w:val="290"/>
        </w:trPr>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4</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90</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0,92</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8</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30,35</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133</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0,065</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40</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94,4</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111</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92,9</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130</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63,7</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107</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40</w:t>
            </w:r>
          </w:p>
        </w:tc>
      </w:tr>
      <w:tr w:rsidR="00991CFC" w:rsidRPr="00B73FB2" w:rsidTr="00991CFC">
        <w:trPr>
          <w:trHeight w:val="290"/>
        </w:trPr>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5</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73</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0,91</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107</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30,14</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107</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0,068</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24</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93,5</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6</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91,6</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15</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63,2</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2</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37,5</w:t>
            </w:r>
          </w:p>
        </w:tc>
      </w:tr>
      <w:tr w:rsidR="00991CFC" w:rsidRPr="00B73FB2" w:rsidTr="00991CFC">
        <w:trPr>
          <w:trHeight w:val="290"/>
        </w:trPr>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6</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103</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0,9</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96</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30,09</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77</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0,075</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130</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93,3</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75</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91,6</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45</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61,5</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75</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37,2</w:t>
            </w:r>
          </w:p>
        </w:tc>
      </w:tr>
      <w:tr w:rsidR="00991CFC" w:rsidRPr="00B73FB2" w:rsidTr="00991CFC">
        <w:trPr>
          <w:trHeight w:val="290"/>
        </w:trPr>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7</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104</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0,89</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32</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30,06</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79</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0,076</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50</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93,3</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53</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91,2</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47</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61,3</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116</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36</w:t>
            </w:r>
          </w:p>
        </w:tc>
      </w:tr>
      <w:tr w:rsidR="00991CFC" w:rsidRPr="00B73FB2" w:rsidTr="00991CFC">
        <w:trPr>
          <w:trHeight w:val="290"/>
        </w:trPr>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8</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99</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0,88</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105</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29,98</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76</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0,076</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34</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92,2</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59</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91</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51</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60,2</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35</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35,7</w:t>
            </w:r>
          </w:p>
        </w:tc>
      </w:tr>
      <w:tr w:rsidR="00991CFC" w:rsidRPr="00B73FB2" w:rsidTr="00991CFC">
        <w:trPr>
          <w:trHeight w:val="290"/>
        </w:trPr>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9</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106</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0,87</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76</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29,88</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75</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0,078</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11</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92,1</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127</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90,8</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41</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60,1</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Ward 44</w:t>
            </w:r>
          </w:p>
        </w:tc>
        <w:tc>
          <w:tcPr>
            <w:tcW w:w="333" w:type="pct"/>
            <w:noWrap/>
            <w:hideMark/>
          </w:tcPr>
          <w:p w:rsidR="00991CFC" w:rsidRPr="00520FE1" w:rsidRDefault="00991CFC" w:rsidP="0026774B">
            <w:pPr>
              <w:rPr>
                <w:rFonts w:ascii="Times New Roman" w:eastAsia="Times New Roman" w:hAnsi="Times New Roman" w:cs="Times New Roman"/>
                <w:color w:val="000000"/>
                <w:sz w:val="18"/>
                <w:szCs w:val="18"/>
                <w:lang w:val="en-ZA" w:eastAsia="en-ZA"/>
              </w:rPr>
            </w:pPr>
            <w:r w:rsidRPr="00520FE1">
              <w:rPr>
                <w:rFonts w:ascii="Times New Roman" w:eastAsia="Times New Roman" w:hAnsi="Times New Roman" w:cs="Times New Roman"/>
                <w:color w:val="000000"/>
                <w:sz w:val="18"/>
                <w:szCs w:val="18"/>
                <w:lang w:val="en-ZA" w:eastAsia="en-ZA"/>
              </w:rPr>
              <w:t>33,2</w:t>
            </w:r>
          </w:p>
        </w:tc>
      </w:tr>
    </w:tbl>
    <w:p w:rsidR="00991CFC" w:rsidRPr="00D60F4E" w:rsidRDefault="00991CFC" w:rsidP="00991CFC">
      <w:pPr>
        <w:pStyle w:val="normaltext"/>
        <w:ind w:left="0" w:firstLine="0"/>
        <w:jc w:val="left"/>
        <w:rPr>
          <w:rFonts w:cs="Times New Roman"/>
        </w:rPr>
      </w:pPr>
    </w:p>
    <w:p w:rsidR="00991CFC" w:rsidRPr="00D60F4E" w:rsidRDefault="00991CFC" w:rsidP="00991CFC">
      <w:pPr>
        <w:pStyle w:val="normaltext"/>
        <w:ind w:left="0" w:firstLine="0"/>
        <w:jc w:val="left"/>
        <w:rPr>
          <w:rFonts w:cs="Times New Roman"/>
        </w:rPr>
      </w:pPr>
    </w:p>
    <w:p w:rsidR="00991CFC" w:rsidRPr="0099211C" w:rsidRDefault="00991CFC" w:rsidP="00991CFC">
      <w:pPr>
        <w:rPr>
          <w:rFonts w:cs="Times New Roman"/>
        </w:rPr>
      </w:pPr>
      <w:r w:rsidRPr="00520FE1">
        <w:rPr>
          <w:rFonts w:ascii="Times New Roman" w:hAnsi="Times New Roman" w:cs="Times New Roman"/>
          <w:sz w:val="20"/>
          <w:szCs w:val="20"/>
        </w:rPr>
        <w:t>This table illustrates disparities between the Combined Heat Vulnerability Index (HVI) and its component factors (Heat Exposure, Vegetation, Healthcare Access, and Socio-Economic Conditions). Highlighting these differences underscores the multidimensional nature of heat vulnerability and the need for targeted interventions addressing both individual drivers and their combined impacts.</w:t>
      </w:r>
    </w:p>
    <w:p w:rsidR="00991CFC" w:rsidRPr="00D60F4E" w:rsidRDefault="00991CFC" w:rsidP="00991CFC">
      <w:pPr>
        <w:pStyle w:val="normaltext"/>
        <w:rPr>
          <w:rFonts w:cs="Times New Roman"/>
        </w:rPr>
      </w:pPr>
      <w:r w:rsidRPr="00D60F4E">
        <w:rPr>
          <w:rFonts w:cs="Times New Roman"/>
        </w:rPr>
        <w:t>Supplementary Code and Data Repositories</w:t>
      </w:r>
    </w:p>
    <w:p w:rsidR="00991CFC" w:rsidRPr="00D60F4E" w:rsidRDefault="00991CFC" w:rsidP="00991CFC">
      <w:pPr>
        <w:pStyle w:val="normaltext"/>
        <w:rPr>
          <w:rFonts w:cs="Times New Roman"/>
        </w:rPr>
      </w:pPr>
    </w:p>
    <w:p w:rsidR="00991CFC" w:rsidRPr="00D60F4E" w:rsidRDefault="00991CFC" w:rsidP="00991CFC">
      <w:pPr>
        <w:pStyle w:val="normaltext"/>
        <w:rPr>
          <w:rFonts w:cs="Times New Roman"/>
        </w:rPr>
      </w:pPr>
      <w:r w:rsidRPr="00D60F4E">
        <w:rPr>
          <w:rFonts w:cs="Times New Roman"/>
        </w:rPr>
        <w:t>To promote transparency and reproducibility, we have made all analysis code and data processing scripts publicly available in the following repositories:</w:t>
      </w:r>
    </w:p>
    <w:p w:rsidR="00991CFC" w:rsidRPr="00D60F4E" w:rsidRDefault="00991CFC" w:rsidP="00991CFC">
      <w:pPr>
        <w:pStyle w:val="normaltext"/>
        <w:rPr>
          <w:rFonts w:cs="Times New Roman"/>
        </w:rPr>
      </w:pPr>
    </w:p>
    <w:p w:rsidR="00991CFC" w:rsidRPr="00D60F4E" w:rsidRDefault="00991CFC" w:rsidP="00991CFC">
      <w:pPr>
        <w:pStyle w:val="normaltext"/>
        <w:rPr>
          <w:rFonts w:cs="Times New Roman"/>
        </w:rPr>
      </w:pPr>
      <w:r w:rsidRPr="00D60F4E">
        <w:rPr>
          <w:rFonts w:cs="Times New Roman"/>
        </w:rPr>
        <w:t xml:space="preserve">1. GCRO Survey Comparison Analysis: </w:t>
      </w:r>
      <w:hyperlink r:id="rId6" w:history="1">
        <w:r w:rsidRPr="00D60F4E">
          <w:rPr>
            <w:rStyle w:val="Hyperlink"/>
            <w:rFonts w:eastAsia="Arial" w:cs="Times New Roman"/>
          </w:rPr>
          <w:t>https://github.com/Logic06183/GCRO</w:t>
        </w:r>
      </w:hyperlink>
    </w:p>
    <w:p w:rsidR="00991CFC" w:rsidRPr="00D60F4E" w:rsidRDefault="00991CFC" w:rsidP="00991CFC">
      <w:pPr>
        <w:pStyle w:val="normaltext"/>
        <w:numPr>
          <w:ilvl w:val="0"/>
          <w:numId w:val="0"/>
        </w:numPr>
        <w:ind w:left="1469" w:firstLine="113"/>
        <w:rPr>
          <w:rFonts w:cs="Times New Roman"/>
        </w:rPr>
      </w:pPr>
      <w:r w:rsidRPr="00D60F4E">
        <w:rPr>
          <w:rFonts w:cs="Times New Roman"/>
        </w:rPr>
        <w:t xml:space="preserve"> - Contains scripts used to analyse and compare the 2017-2018 and 2020-2021 GCRO Quality of Life Surveys</w:t>
      </w:r>
    </w:p>
    <w:p w:rsidR="00991CFC" w:rsidRPr="00D60F4E" w:rsidRDefault="00991CFC" w:rsidP="00991CFC">
      <w:pPr>
        <w:pStyle w:val="normaltext"/>
        <w:rPr>
          <w:rFonts w:cs="Times New Roman"/>
        </w:rPr>
      </w:pPr>
      <w:r w:rsidRPr="00D60F4E">
        <w:rPr>
          <w:rFonts w:cs="Times New Roman"/>
        </w:rPr>
        <w:t xml:space="preserve">   - Includes code for calculating correlations, generating visualisations, and quantifying pandemic impacts on key variables</w:t>
      </w:r>
    </w:p>
    <w:p w:rsidR="00991CFC" w:rsidRPr="00D60F4E" w:rsidRDefault="00991CFC" w:rsidP="00991CFC">
      <w:pPr>
        <w:pStyle w:val="normaltext"/>
        <w:rPr>
          <w:rFonts w:cs="Times New Roman"/>
        </w:rPr>
      </w:pPr>
    </w:p>
    <w:p w:rsidR="00991CFC" w:rsidRPr="00D60F4E" w:rsidRDefault="00991CFC" w:rsidP="00991CFC">
      <w:pPr>
        <w:pStyle w:val="normaltext"/>
        <w:rPr>
          <w:rFonts w:cs="Times New Roman"/>
        </w:rPr>
      </w:pPr>
      <w:r w:rsidRPr="00D60F4E">
        <w:rPr>
          <w:rFonts w:cs="Times New Roman"/>
        </w:rPr>
        <w:t xml:space="preserve">2. Main Analysis Scripts and Data Sources: </w:t>
      </w:r>
      <w:hyperlink r:id="rId7" w:history="1">
        <w:r w:rsidRPr="00D60F4E">
          <w:rPr>
            <w:rStyle w:val="Hyperlink"/>
            <w:rFonts w:eastAsia="Arial" w:cs="Times New Roman"/>
          </w:rPr>
          <w:t>https://github.com/Logic06183/data_sources</w:t>
        </w:r>
      </w:hyperlink>
    </w:p>
    <w:p w:rsidR="00991CFC" w:rsidRPr="00D60F4E" w:rsidRDefault="00991CFC" w:rsidP="00991CFC">
      <w:pPr>
        <w:pStyle w:val="normaltext"/>
        <w:numPr>
          <w:ilvl w:val="0"/>
          <w:numId w:val="0"/>
        </w:numPr>
        <w:ind w:left="1582"/>
        <w:rPr>
          <w:rFonts w:cs="Times New Roman"/>
        </w:rPr>
      </w:pPr>
      <w:r w:rsidRPr="00D60F4E">
        <w:rPr>
          <w:rFonts w:cs="Times New Roman"/>
        </w:rPr>
        <w:t>- Contains the complete analysis pipeline used in this study</w:t>
      </w:r>
    </w:p>
    <w:p w:rsidR="00991CFC" w:rsidRPr="00D60F4E" w:rsidRDefault="00991CFC" w:rsidP="00991CFC">
      <w:pPr>
        <w:pStyle w:val="normaltext"/>
        <w:rPr>
          <w:rFonts w:cs="Times New Roman"/>
        </w:rPr>
      </w:pPr>
      <w:r w:rsidRPr="00D60F4E">
        <w:rPr>
          <w:rFonts w:cs="Times New Roman"/>
        </w:rPr>
        <w:t xml:space="preserve">   - Includes scripts for processing environmental data, calculating vulnerability indices, and performing spatial analyses</w:t>
      </w:r>
    </w:p>
    <w:p w:rsidR="00991CFC" w:rsidRPr="00D60F4E" w:rsidRDefault="00991CFC" w:rsidP="00991CFC">
      <w:pPr>
        <w:pStyle w:val="normaltext"/>
        <w:rPr>
          <w:rFonts w:cs="Times New Roman"/>
        </w:rPr>
      </w:pPr>
      <w:r w:rsidRPr="00D60F4E">
        <w:rPr>
          <w:rFonts w:cs="Times New Roman"/>
        </w:rPr>
        <w:t xml:space="preserve">   - Contains visualisation code for generating all figures in the manuscript</w:t>
      </w:r>
    </w:p>
    <w:p w:rsidR="00991CFC" w:rsidRPr="00D60F4E" w:rsidRDefault="00991CFC" w:rsidP="00991CFC">
      <w:pPr>
        <w:pStyle w:val="normaltext"/>
        <w:rPr>
          <w:rFonts w:cs="Times New Roman"/>
        </w:rPr>
      </w:pPr>
      <w:r w:rsidRPr="00D60F4E">
        <w:rPr>
          <w:rFonts w:cs="Times New Roman"/>
        </w:rPr>
        <w:t xml:space="preserve">   - Provides reproducible R scripts for Principal Component Analysis and LISA cluster analysis</w:t>
      </w:r>
    </w:p>
    <w:p w:rsidR="00991CFC" w:rsidRPr="00D60F4E" w:rsidRDefault="00991CFC" w:rsidP="00991CFC">
      <w:pPr>
        <w:pStyle w:val="normaltext"/>
        <w:rPr>
          <w:rFonts w:cs="Times New Roman"/>
        </w:rPr>
      </w:pPr>
    </w:p>
    <w:p w:rsidR="00991CFC" w:rsidRPr="00D60F4E" w:rsidRDefault="00991CFC" w:rsidP="00991CFC">
      <w:pPr>
        <w:pStyle w:val="normaltext"/>
        <w:rPr>
          <w:rFonts w:cs="Times New Roman"/>
        </w:rPr>
      </w:pPr>
      <w:r w:rsidRPr="00D60F4E">
        <w:rPr>
          <w:rFonts w:cs="Times New Roman"/>
        </w:rPr>
        <w:t>We encourage interested researchers to use these resources for validation, extension, or application to other urban contexts.</w:t>
      </w:r>
    </w:p>
    <w:p w:rsidR="00991CFC" w:rsidRPr="0099211C" w:rsidRDefault="00991CFC" w:rsidP="00991CFC">
      <w:pPr>
        <w:pStyle w:val="ListParagraph"/>
        <w:rPr>
          <w:rFonts w:cs="Times New Roman"/>
        </w:rPr>
      </w:pPr>
    </w:p>
    <w:p w:rsidR="00991CFC" w:rsidRPr="00520FE1" w:rsidRDefault="00991CFC" w:rsidP="00991CFC">
      <w:pPr>
        <w:pStyle w:val="Heading3"/>
        <w:rPr>
          <w:rFonts w:ascii="Palantino" w:hAnsi="Palantino" w:cs="Times New Roman"/>
          <w:b/>
          <w:bCs/>
          <w:szCs w:val="24"/>
          <w:lang w:val="en-US"/>
        </w:rPr>
      </w:pPr>
      <w:r w:rsidRPr="00520FE1">
        <w:rPr>
          <w:rFonts w:ascii="Palantino" w:hAnsi="Palantino" w:cs="Times New Roman"/>
          <w:b/>
          <w:bCs/>
          <w:szCs w:val="24"/>
          <w:lang w:val="en-US"/>
        </w:rPr>
        <w:t>Sensitivity Analysis for LST and UTFVI Variables</w:t>
      </w:r>
    </w:p>
    <w:p w:rsidR="00991CFC" w:rsidRPr="00520FE1" w:rsidRDefault="00991CFC" w:rsidP="00991CFC">
      <w:pPr>
        <w:spacing w:line="360" w:lineRule="auto"/>
        <w:rPr>
          <w:rFonts w:ascii="Times New Roman" w:hAnsi="Times New Roman" w:cs="Times New Roman"/>
          <w:sz w:val="20"/>
          <w:szCs w:val="20"/>
          <w:lang w:val="en-ZA" w:eastAsia="en-ZA"/>
        </w:rPr>
      </w:pPr>
      <w:r w:rsidRPr="00520FE1">
        <w:rPr>
          <w:rFonts w:ascii="Times New Roman" w:hAnsi="Times New Roman" w:cs="Times New Roman"/>
          <w:sz w:val="20"/>
          <w:szCs w:val="20"/>
          <w:lang w:val="en-ZA" w:eastAsia="en-ZA"/>
        </w:rPr>
        <w:t xml:space="preserve">To address potential multicollinearity concerns between Land Surface Temperature (LST) and Urban Thermal Field Variance Index (UTFVI), we performed a sensitivity analysis examining how their inclusion or exclusion affects the </w:t>
      </w:r>
      <w:r w:rsidRPr="00520FE1">
        <w:rPr>
          <w:rFonts w:ascii="Times New Roman" w:hAnsi="Times New Roman" w:cs="Times New Roman"/>
          <w:sz w:val="20"/>
          <w:szCs w:val="20"/>
          <w:lang w:val="en-ZA" w:eastAsia="en-ZA"/>
        </w:rPr>
        <w:lastRenderedPageBreak/>
        <w:t>Heat Vulnerability Index. The correlation between LST and UTFVI was very high (r = 0.995), confirming the need for this analysis.</w:t>
      </w:r>
    </w:p>
    <w:p w:rsidR="00991CFC" w:rsidRPr="00520FE1" w:rsidRDefault="00991CFC" w:rsidP="00991CFC">
      <w:pPr>
        <w:spacing w:line="360" w:lineRule="auto"/>
        <w:rPr>
          <w:rFonts w:ascii="Times New Roman" w:hAnsi="Times New Roman" w:cs="Times New Roman"/>
          <w:sz w:val="20"/>
          <w:szCs w:val="20"/>
          <w:lang w:val="en-ZA" w:eastAsia="en-ZA"/>
        </w:rPr>
      </w:pPr>
      <w:r w:rsidRPr="00520FE1">
        <w:rPr>
          <w:rFonts w:ascii="Times New Roman" w:hAnsi="Times New Roman" w:cs="Times New Roman"/>
          <w:sz w:val="20"/>
          <w:szCs w:val="20"/>
          <w:lang w:val="en-ZA" w:eastAsia="en-ZA"/>
        </w:rPr>
        <w:t>We created three versions of the Heat Vulnerability Index:</w:t>
      </w:r>
    </w:p>
    <w:p w:rsidR="00991CFC" w:rsidRPr="00520FE1" w:rsidRDefault="00991CFC" w:rsidP="00991CFC">
      <w:pPr>
        <w:numPr>
          <w:ilvl w:val="0"/>
          <w:numId w:val="3"/>
        </w:numPr>
        <w:spacing w:line="360" w:lineRule="auto"/>
        <w:rPr>
          <w:rFonts w:ascii="Times New Roman" w:hAnsi="Times New Roman" w:cs="Times New Roman"/>
          <w:sz w:val="20"/>
          <w:szCs w:val="20"/>
          <w:lang w:val="en-ZA" w:eastAsia="en-ZA"/>
        </w:rPr>
      </w:pPr>
      <w:r w:rsidRPr="00520FE1">
        <w:rPr>
          <w:rFonts w:ascii="Times New Roman" w:hAnsi="Times New Roman" w:cs="Times New Roman"/>
          <w:sz w:val="20"/>
          <w:szCs w:val="20"/>
          <w:lang w:val="en-ZA" w:eastAsia="en-ZA"/>
        </w:rPr>
        <w:t>Original: Including all 22 variables</w:t>
      </w:r>
    </w:p>
    <w:p w:rsidR="00991CFC" w:rsidRPr="00520FE1" w:rsidRDefault="00991CFC" w:rsidP="00991CFC">
      <w:pPr>
        <w:numPr>
          <w:ilvl w:val="0"/>
          <w:numId w:val="3"/>
        </w:numPr>
        <w:spacing w:line="360" w:lineRule="auto"/>
        <w:rPr>
          <w:rFonts w:ascii="Times New Roman" w:hAnsi="Times New Roman" w:cs="Times New Roman"/>
          <w:sz w:val="20"/>
          <w:szCs w:val="20"/>
          <w:lang w:val="en-ZA" w:eastAsia="en-ZA"/>
        </w:rPr>
      </w:pPr>
      <w:proofErr w:type="spellStart"/>
      <w:r w:rsidRPr="00520FE1">
        <w:rPr>
          <w:rFonts w:ascii="Times New Roman" w:hAnsi="Times New Roman" w:cs="Times New Roman"/>
          <w:sz w:val="20"/>
          <w:szCs w:val="20"/>
          <w:lang w:val="en-ZA" w:eastAsia="en-ZA"/>
        </w:rPr>
        <w:t>No_LST</w:t>
      </w:r>
      <w:proofErr w:type="spellEnd"/>
      <w:r w:rsidRPr="00520FE1">
        <w:rPr>
          <w:rFonts w:ascii="Times New Roman" w:hAnsi="Times New Roman" w:cs="Times New Roman"/>
          <w:sz w:val="20"/>
          <w:szCs w:val="20"/>
          <w:lang w:val="en-ZA" w:eastAsia="en-ZA"/>
        </w:rPr>
        <w:t>: Excluding LST (21 variables)</w:t>
      </w:r>
    </w:p>
    <w:p w:rsidR="00991CFC" w:rsidRPr="00520FE1" w:rsidRDefault="00991CFC" w:rsidP="00991CFC">
      <w:pPr>
        <w:numPr>
          <w:ilvl w:val="0"/>
          <w:numId w:val="3"/>
        </w:numPr>
        <w:spacing w:line="360" w:lineRule="auto"/>
        <w:rPr>
          <w:rFonts w:ascii="Times New Roman" w:hAnsi="Times New Roman" w:cs="Times New Roman"/>
          <w:sz w:val="20"/>
          <w:szCs w:val="20"/>
          <w:lang w:val="en-ZA" w:eastAsia="en-ZA"/>
        </w:rPr>
      </w:pPr>
      <w:proofErr w:type="spellStart"/>
      <w:r w:rsidRPr="00520FE1">
        <w:rPr>
          <w:rFonts w:ascii="Times New Roman" w:hAnsi="Times New Roman" w:cs="Times New Roman"/>
          <w:sz w:val="20"/>
          <w:szCs w:val="20"/>
          <w:lang w:val="en-ZA" w:eastAsia="en-ZA"/>
        </w:rPr>
        <w:t>No_UTFVI</w:t>
      </w:r>
      <w:proofErr w:type="spellEnd"/>
      <w:r w:rsidRPr="00520FE1">
        <w:rPr>
          <w:rFonts w:ascii="Times New Roman" w:hAnsi="Times New Roman" w:cs="Times New Roman"/>
          <w:sz w:val="20"/>
          <w:szCs w:val="20"/>
          <w:lang w:val="en-ZA" w:eastAsia="en-ZA"/>
        </w:rPr>
        <w:t>: Excluding UTFVI (21 variables)</w:t>
      </w:r>
    </w:p>
    <w:p w:rsidR="00991CFC" w:rsidRPr="00520FE1" w:rsidRDefault="00991CFC" w:rsidP="00991CFC">
      <w:pPr>
        <w:spacing w:line="360" w:lineRule="auto"/>
        <w:rPr>
          <w:rFonts w:ascii="Times New Roman" w:hAnsi="Times New Roman" w:cs="Times New Roman"/>
          <w:sz w:val="20"/>
          <w:szCs w:val="20"/>
          <w:lang w:val="en-ZA" w:eastAsia="en-ZA"/>
        </w:rPr>
      </w:pPr>
      <w:r w:rsidRPr="00520FE1">
        <w:rPr>
          <w:rFonts w:ascii="Times New Roman" w:hAnsi="Times New Roman" w:cs="Times New Roman"/>
          <w:sz w:val="20"/>
          <w:szCs w:val="20"/>
          <w:lang w:val="en-ZA" w:eastAsia="en-ZA"/>
        </w:rPr>
        <w:t>Principal Component Analysis was performed for each version, and the results are summarized in Table S3.</w:t>
      </w:r>
    </w:p>
    <w:p w:rsidR="00991CFC" w:rsidRPr="00520FE1" w:rsidRDefault="00991CFC" w:rsidP="00991CFC">
      <w:pPr>
        <w:spacing w:line="360" w:lineRule="auto"/>
        <w:rPr>
          <w:rFonts w:ascii="Times New Roman" w:hAnsi="Times New Roman" w:cs="Times New Roman"/>
          <w:sz w:val="20"/>
          <w:szCs w:val="20"/>
          <w:lang w:val="en-ZA" w:eastAsia="en-ZA"/>
        </w:rPr>
      </w:pPr>
      <w:r w:rsidRPr="00520FE1">
        <w:rPr>
          <w:rFonts w:ascii="Times New Roman" w:hAnsi="Times New Roman" w:cs="Times New Roman"/>
          <w:b/>
          <w:bCs/>
          <w:sz w:val="20"/>
          <w:szCs w:val="20"/>
          <w:lang w:val="en-ZA" w:eastAsia="en-ZA"/>
        </w:rPr>
        <w:t>Table S3: Sensitivity Analysis Results for Different HVI Versions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5"/>
        <w:gridCol w:w="883"/>
        <w:gridCol w:w="1638"/>
        <w:gridCol w:w="977"/>
        <w:gridCol w:w="759"/>
      </w:tblGrid>
      <w:tr w:rsidR="00991CFC" w:rsidRPr="001815DB" w:rsidTr="0026774B">
        <w:trPr>
          <w:tblHeader/>
          <w:tblCellSpacing w:w="15" w:type="dxa"/>
        </w:trPr>
        <w:tc>
          <w:tcPr>
            <w:tcW w:w="0" w:type="auto"/>
            <w:vAlign w:val="center"/>
            <w:hideMark/>
          </w:tcPr>
          <w:p w:rsidR="00991CFC" w:rsidRPr="00520FE1" w:rsidRDefault="00991CFC" w:rsidP="0026774B">
            <w:pPr>
              <w:rPr>
                <w:rFonts w:ascii="Times New Roman" w:hAnsi="Times New Roman" w:cs="Times New Roman"/>
                <w:b/>
                <w:bCs/>
                <w:sz w:val="20"/>
                <w:szCs w:val="20"/>
                <w:lang w:val="en-ZA" w:eastAsia="en-ZA"/>
              </w:rPr>
            </w:pPr>
            <w:r w:rsidRPr="00520FE1">
              <w:rPr>
                <w:rFonts w:ascii="Times New Roman" w:hAnsi="Times New Roman" w:cs="Times New Roman"/>
                <w:b/>
                <w:bCs/>
                <w:sz w:val="20"/>
                <w:szCs w:val="20"/>
                <w:lang w:val="en-ZA" w:eastAsia="en-ZA"/>
              </w:rPr>
              <w:t>Analysis Version</w:t>
            </w:r>
          </w:p>
        </w:tc>
        <w:tc>
          <w:tcPr>
            <w:tcW w:w="0" w:type="auto"/>
            <w:vAlign w:val="center"/>
            <w:hideMark/>
          </w:tcPr>
          <w:p w:rsidR="00991CFC" w:rsidRPr="00520FE1" w:rsidRDefault="00991CFC" w:rsidP="0026774B">
            <w:pPr>
              <w:rPr>
                <w:rFonts w:ascii="Times New Roman" w:hAnsi="Times New Roman" w:cs="Times New Roman"/>
                <w:b/>
                <w:bCs/>
                <w:sz w:val="20"/>
                <w:szCs w:val="20"/>
                <w:lang w:val="en-ZA" w:eastAsia="en-ZA"/>
              </w:rPr>
            </w:pPr>
            <w:r w:rsidRPr="00520FE1">
              <w:rPr>
                <w:rFonts w:ascii="Times New Roman" w:hAnsi="Times New Roman" w:cs="Times New Roman"/>
                <w:b/>
                <w:bCs/>
                <w:sz w:val="20"/>
                <w:szCs w:val="20"/>
                <w:lang w:val="en-ZA" w:eastAsia="en-ZA"/>
              </w:rPr>
              <w:t>Variables</w:t>
            </w:r>
          </w:p>
        </w:tc>
        <w:tc>
          <w:tcPr>
            <w:tcW w:w="0" w:type="auto"/>
            <w:vAlign w:val="center"/>
            <w:hideMark/>
          </w:tcPr>
          <w:p w:rsidR="00991CFC" w:rsidRPr="00520FE1" w:rsidRDefault="00991CFC" w:rsidP="0026774B">
            <w:pPr>
              <w:rPr>
                <w:rFonts w:ascii="Times New Roman" w:hAnsi="Times New Roman" w:cs="Times New Roman"/>
                <w:b/>
                <w:bCs/>
                <w:sz w:val="20"/>
                <w:szCs w:val="20"/>
                <w:lang w:val="en-ZA" w:eastAsia="en-ZA"/>
              </w:rPr>
            </w:pPr>
            <w:r w:rsidRPr="00520FE1">
              <w:rPr>
                <w:rFonts w:ascii="Times New Roman" w:hAnsi="Times New Roman" w:cs="Times New Roman"/>
                <w:b/>
                <w:bCs/>
                <w:sz w:val="20"/>
                <w:szCs w:val="20"/>
                <w:lang w:val="en-ZA" w:eastAsia="en-ZA"/>
              </w:rPr>
              <w:t>PC1 Variance (%)</w:t>
            </w:r>
          </w:p>
        </w:tc>
        <w:tc>
          <w:tcPr>
            <w:tcW w:w="0" w:type="auto"/>
            <w:vAlign w:val="center"/>
            <w:hideMark/>
          </w:tcPr>
          <w:p w:rsidR="00991CFC" w:rsidRPr="00520FE1" w:rsidRDefault="00991CFC" w:rsidP="0026774B">
            <w:pPr>
              <w:rPr>
                <w:rFonts w:ascii="Times New Roman" w:hAnsi="Times New Roman" w:cs="Times New Roman"/>
                <w:b/>
                <w:bCs/>
                <w:sz w:val="20"/>
                <w:szCs w:val="20"/>
                <w:lang w:val="en-ZA" w:eastAsia="en-ZA"/>
              </w:rPr>
            </w:pPr>
            <w:r w:rsidRPr="00520FE1">
              <w:rPr>
                <w:rFonts w:ascii="Times New Roman" w:hAnsi="Times New Roman" w:cs="Times New Roman"/>
                <w:b/>
                <w:bCs/>
                <w:sz w:val="20"/>
                <w:szCs w:val="20"/>
                <w:lang w:val="en-ZA" w:eastAsia="en-ZA"/>
              </w:rPr>
              <w:t>Mean HVI</w:t>
            </w:r>
          </w:p>
        </w:tc>
        <w:tc>
          <w:tcPr>
            <w:tcW w:w="0" w:type="auto"/>
            <w:vAlign w:val="center"/>
            <w:hideMark/>
          </w:tcPr>
          <w:p w:rsidR="00991CFC" w:rsidRPr="00520FE1" w:rsidRDefault="00991CFC" w:rsidP="0026774B">
            <w:pPr>
              <w:rPr>
                <w:rFonts w:ascii="Times New Roman" w:hAnsi="Times New Roman" w:cs="Times New Roman"/>
                <w:b/>
                <w:bCs/>
                <w:sz w:val="20"/>
                <w:szCs w:val="20"/>
                <w:lang w:val="en-ZA" w:eastAsia="en-ZA"/>
              </w:rPr>
            </w:pPr>
            <w:r w:rsidRPr="00520FE1">
              <w:rPr>
                <w:rFonts w:ascii="Times New Roman" w:hAnsi="Times New Roman" w:cs="Times New Roman"/>
                <w:b/>
                <w:bCs/>
                <w:sz w:val="20"/>
                <w:szCs w:val="20"/>
                <w:lang w:val="en-ZA" w:eastAsia="en-ZA"/>
              </w:rPr>
              <w:t>SD HVI</w:t>
            </w:r>
          </w:p>
        </w:tc>
      </w:tr>
      <w:tr w:rsidR="00991CFC" w:rsidRPr="001815DB" w:rsidTr="0026774B">
        <w:trPr>
          <w:tblCellSpacing w:w="15" w:type="dxa"/>
        </w:trPr>
        <w:tc>
          <w:tcPr>
            <w:tcW w:w="0" w:type="auto"/>
            <w:vAlign w:val="center"/>
            <w:hideMark/>
          </w:tcPr>
          <w:p w:rsidR="00991CFC" w:rsidRPr="00520FE1" w:rsidRDefault="00991CFC" w:rsidP="0026774B">
            <w:pPr>
              <w:rPr>
                <w:rFonts w:ascii="Times New Roman" w:hAnsi="Times New Roman" w:cs="Times New Roman"/>
                <w:sz w:val="20"/>
                <w:szCs w:val="20"/>
                <w:lang w:val="en-ZA" w:eastAsia="en-ZA"/>
              </w:rPr>
            </w:pPr>
            <w:r w:rsidRPr="00520FE1">
              <w:rPr>
                <w:rFonts w:ascii="Times New Roman" w:hAnsi="Times New Roman" w:cs="Times New Roman"/>
                <w:sz w:val="20"/>
                <w:szCs w:val="20"/>
                <w:lang w:val="en-ZA" w:eastAsia="en-ZA"/>
              </w:rPr>
              <w:t>Original</w:t>
            </w:r>
          </w:p>
        </w:tc>
        <w:tc>
          <w:tcPr>
            <w:tcW w:w="0" w:type="auto"/>
            <w:vAlign w:val="center"/>
            <w:hideMark/>
          </w:tcPr>
          <w:p w:rsidR="00991CFC" w:rsidRPr="00520FE1" w:rsidRDefault="00991CFC" w:rsidP="0026774B">
            <w:pPr>
              <w:rPr>
                <w:rFonts w:ascii="Times New Roman" w:hAnsi="Times New Roman" w:cs="Times New Roman"/>
                <w:sz w:val="20"/>
                <w:szCs w:val="20"/>
                <w:lang w:val="en-ZA" w:eastAsia="en-ZA"/>
              </w:rPr>
            </w:pPr>
            <w:r w:rsidRPr="00520FE1">
              <w:rPr>
                <w:rFonts w:ascii="Times New Roman" w:hAnsi="Times New Roman" w:cs="Times New Roman"/>
                <w:sz w:val="20"/>
                <w:szCs w:val="20"/>
                <w:lang w:val="en-ZA" w:eastAsia="en-ZA"/>
              </w:rPr>
              <w:t>22</w:t>
            </w:r>
          </w:p>
        </w:tc>
        <w:tc>
          <w:tcPr>
            <w:tcW w:w="0" w:type="auto"/>
            <w:vAlign w:val="center"/>
            <w:hideMark/>
          </w:tcPr>
          <w:p w:rsidR="00991CFC" w:rsidRPr="00520FE1" w:rsidRDefault="00991CFC" w:rsidP="0026774B">
            <w:pPr>
              <w:rPr>
                <w:rFonts w:ascii="Times New Roman" w:hAnsi="Times New Roman" w:cs="Times New Roman"/>
                <w:sz w:val="20"/>
                <w:szCs w:val="20"/>
                <w:lang w:val="en-ZA" w:eastAsia="en-ZA"/>
              </w:rPr>
            </w:pPr>
            <w:r w:rsidRPr="00520FE1">
              <w:rPr>
                <w:rFonts w:ascii="Times New Roman" w:hAnsi="Times New Roman" w:cs="Times New Roman"/>
                <w:sz w:val="20"/>
                <w:szCs w:val="20"/>
                <w:lang w:val="en-ZA" w:eastAsia="en-ZA"/>
              </w:rPr>
              <w:t>31.46</w:t>
            </w:r>
          </w:p>
        </w:tc>
        <w:tc>
          <w:tcPr>
            <w:tcW w:w="0" w:type="auto"/>
            <w:vAlign w:val="center"/>
            <w:hideMark/>
          </w:tcPr>
          <w:p w:rsidR="00991CFC" w:rsidRPr="00520FE1" w:rsidRDefault="00991CFC" w:rsidP="0026774B">
            <w:pPr>
              <w:rPr>
                <w:rFonts w:ascii="Times New Roman" w:hAnsi="Times New Roman" w:cs="Times New Roman"/>
                <w:sz w:val="20"/>
                <w:szCs w:val="20"/>
                <w:lang w:val="en-ZA" w:eastAsia="en-ZA"/>
              </w:rPr>
            </w:pPr>
            <w:r w:rsidRPr="00520FE1">
              <w:rPr>
                <w:rFonts w:ascii="Times New Roman" w:hAnsi="Times New Roman" w:cs="Times New Roman"/>
                <w:sz w:val="20"/>
                <w:szCs w:val="20"/>
                <w:lang w:val="en-ZA" w:eastAsia="en-ZA"/>
              </w:rPr>
              <w:t>0.5606</w:t>
            </w:r>
          </w:p>
        </w:tc>
        <w:tc>
          <w:tcPr>
            <w:tcW w:w="0" w:type="auto"/>
            <w:vAlign w:val="center"/>
            <w:hideMark/>
          </w:tcPr>
          <w:p w:rsidR="00991CFC" w:rsidRPr="00520FE1" w:rsidRDefault="00991CFC" w:rsidP="0026774B">
            <w:pPr>
              <w:rPr>
                <w:rFonts w:ascii="Times New Roman" w:hAnsi="Times New Roman" w:cs="Times New Roman"/>
                <w:sz w:val="20"/>
                <w:szCs w:val="20"/>
                <w:lang w:val="en-ZA" w:eastAsia="en-ZA"/>
              </w:rPr>
            </w:pPr>
            <w:r w:rsidRPr="00520FE1">
              <w:rPr>
                <w:rFonts w:ascii="Times New Roman" w:hAnsi="Times New Roman" w:cs="Times New Roman"/>
                <w:sz w:val="20"/>
                <w:szCs w:val="20"/>
                <w:lang w:val="en-ZA" w:eastAsia="en-ZA"/>
              </w:rPr>
              <w:t>0.2632</w:t>
            </w:r>
          </w:p>
        </w:tc>
      </w:tr>
      <w:tr w:rsidR="00991CFC" w:rsidRPr="001815DB" w:rsidTr="0026774B">
        <w:trPr>
          <w:tblCellSpacing w:w="15" w:type="dxa"/>
        </w:trPr>
        <w:tc>
          <w:tcPr>
            <w:tcW w:w="0" w:type="auto"/>
            <w:vAlign w:val="center"/>
            <w:hideMark/>
          </w:tcPr>
          <w:p w:rsidR="00991CFC" w:rsidRPr="00520FE1" w:rsidRDefault="00991CFC" w:rsidP="0026774B">
            <w:pPr>
              <w:rPr>
                <w:rFonts w:ascii="Times New Roman" w:hAnsi="Times New Roman" w:cs="Times New Roman"/>
                <w:sz w:val="20"/>
                <w:szCs w:val="20"/>
                <w:lang w:val="en-ZA" w:eastAsia="en-ZA"/>
              </w:rPr>
            </w:pPr>
            <w:proofErr w:type="spellStart"/>
            <w:r w:rsidRPr="00520FE1">
              <w:rPr>
                <w:rFonts w:ascii="Times New Roman" w:hAnsi="Times New Roman" w:cs="Times New Roman"/>
                <w:sz w:val="20"/>
                <w:szCs w:val="20"/>
                <w:lang w:val="en-ZA" w:eastAsia="en-ZA"/>
              </w:rPr>
              <w:t>No_LST</w:t>
            </w:r>
            <w:proofErr w:type="spellEnd"/>
          </w:p>
        </w:tc>
        <w:tc>
          <w:tcPr>
            <w:tcW w:w="0" w:type="auto"/>
            <w:vAlign w:val="center"/>
            <w:hideMark/>
          </w:tcPr>
          <w:p w:rsidR="00991CFC" w:rsidRPr="00520FE1" w:rsidRDefault="00991CFC" w:rsidP="0026774B">
            <w:pPr>
              <w:rPr>
                <w:rFonts w:ascii="Times New Roman" w:hAnsi="Times New Roman" w:cs="Times New Roman"/>
                <w:sz w:val="20"/>
                <w:szCs w:val="20"/>
                <w:lang w:val="en-ZA" w:eastAsia="en-ZA"/>
              </w:rPr>
            </w:pPr>
            <w:r w:rsidRPr="00520FE1">
              <w:rPr>
                <w:rFonts w:ascii="Times New Roman" w:hAnsi="Times New Roman" w:cs="Times New Roman"/>
                <w:sz w:val="20"/>
                <w:szCs w:val="20"/>
                <w:lang w:val="en-ZA" w:eastAsia="en-ZA"/>
              </w:rPr>
              <w:t>21</w:t>
            </w:r>
          </w:p>
        </w:tc>
        <w:tc>
          <w:tcPr>
            <w:tcW w:w="0" w:type="auto"/>
            <w:vAlign w:val="center"/>
            <w:hideMark/>
          </w:tcPr>
          <w:p w:rsidR="00991CFC" w:rsidRPr="00520FE1" w:rsidRDefault="00991CFC" w:rsidP="0026774B">
            <w:pPr>
              <w:rPr>
                <w:rFonts w:ascii="Times New Roman" w:hAnsi="Times New Roman" w:cs="Times New Roman"/>
                <w:sz w:val="20"/>
                <w:szCs w:val="20"/>
                <w:lang w:val="en-ZA" w:eastAsia="en-ZA"/>
              </w:rPr>
            </w:pPr>
            <w:r w:rsidRPr="00520FE1">
              <w:rPr>
                <w:rFonts w:ascii="Times New Roman" w:hAnsi="Times New Roman" w:cs="Times New Roman"/>
                <w:sz w:val="20"/>
                <w:szCs w:val="20"/>
                <w:lang w:val="en-ZA" w:eastAsia="en-ZA"/>
              </w:rPr>
              <w:t>31.75</w:t>
            </w:r>
          </w:p>
        </w:tc>
        <w:tc>
          <w:tcPr>
            <w:tcW w:w="0" w:type="auto"/>
            <w:vAlign w:val="center"/>
            <w:hideMark/>
          </w:tcPr>
          <w:p w:rsidR="00991CFC" w:rsidRPr="00520FE1" w:rsidRDefault="00991CFC" w:rsidP="0026774B">
            <w:pPr>
              <w:rPr>
                <w:rFonts w:ascii="Times New Roman" w:hAnsi="Times New Roman" w:cs="Times New Roman"/>
                <w:sz w:val="20"/>
                <w:szCs w:val="20"/>
                <w:lang w:val="en-ZA" w:eastAsia="en-ZA"/>
              </w:rPr>
            </w:pPr>
            <w:r w:rsidRPr="00520FE1">
              <w:rPr>
                <w:rFonts w:ascii="Times New Roman" w:hAnsi="Times New Roman" w:cs="Times New Roman"/>
                <w:sz w:val="20"/>
                <w:szCs w:val="20"/>
                <w:lang w:val="en-ZA" w:eastAsia="en-ZA"/>
              </w:rPr>
              <w:t>0.5689</w:t>
            </w:r>
          </w:p>
        </w:tc>
        <w:tc>
          <w:tcPr>
            <w:tcW w:w="0" w:type="auto"/>
            <w:vAlign w:val="center"/>
            <w:hideMark/>
          </w:tcPr>
          <w:p w:rsidR="00991CFC" w:rsidRPr="00520FE1" w:rsidRDefault="00991CFC" w:rsidP="0026774B">
            <w:pPr>
              <w:rPr>
                <w:rFonts w:ascii="Times New Roman" w:hAnsi="Times New Roman" w:cs="Times New Roman"/>
                <w:sz w:val="20"/>
                <w:szCs w:val="20"/>
                <w:lang w:val="en-ZA" w:eastAsia="en-ZA"/>
              </w:rPr>
            </w:pPr>
            <w:r w:rsidRPr="00520FE1">
              <w:rPr>
                <w:rFonts w:ascii="Times New Roman" w:hAnsi="Times New Roman" w:cs="Times New Roman"/>
                <w:sz w:val="20"/>
                <w:szCs w:val="20"/>
                <w:lang w:val="en-ZA" w:eastAsia="en-ZA"/>
              </w:rPr>
              <w:t>0.2777</w:t>
            </w:r>
          </w:p>
        </w:tc>
      </w:tr>
      <w:tr w:rsidR="00991CFC" w:rsidRPr="001815DB" w:rsidTr="0026774B">
        <w:trPr>
          <w:tblCellSpacing w:w="15" w:type="dxa"/>
        </w:trPr>
        <w:tc>
          <w:tcPr>
            <w:tcW w:w="0" w:type="auto"/>
            <w:vAlign w:val="center"/>
            <w:hideMark/>
          </w:tcPr>
          <w:p w:rsidR="00991CFC" w:rsidRPr="00520FE1" w:rsidRDefault="00991CFC" w:rsidP="0026774B">
            <w:pPr>
              <w:rPr>
                <w:rFonts w:ascii="Times New Roman" w:hAnsi="Times New Roman" w:cs="Times New Roman"/>
                <w:sz w:val="20"/>
                <w:szCs w:val="20"/>
                <w:lang w:val="en-ZA" w:eastAsia="en-ZA"/>
              </w:rPr>
            </w:pPr>
            <w:proofErr w:type="spellStart"/>
            <w:r w:rsidRPr="00520FE1">
              <w:rPr>
                <w:rFonts w:ascii="Times New Roman" w:hAnsi="Times New Roman" w:cs="Times New Roman"/>
                <w:sz w:val="20"/>
                <w:szCs w:val="20"/>
                <w:lang w:val="en-ZA" w:eastAsia="en-ZA"/>
              </w:rPr>
              <w:t>No_UTFVI</w:t>
            </w:r>
            <w:proofErr w:type="spellEnd"/>
          </w:p>
        </w:tc>
        <w:tc>
          <w:tcPr>
            <w:tcW w:w="0" w:type="auto"/>
            <w:vAlign w:val="center"/>
            <w:hideMark/>
          </w:tcPr>
          <w:p w:rsidR="00991CFC" w:rsidRPr="00520FE1" w:rsidRDefault="00991CFC" w:rsidP="0026774B">
            <w:pPr>
              <w:rPr>
                <w:rFonts w:ascii="Times New Roman" w:hAnsi="Times New Roman" w:cs="Times New Roman"/>
                <w:sz w:val="20"/>
                <w:szCs w:val="20"/>
                <w:lang w:val="en-ZA" w:eastAsia="en-ZA"/>
              </w:rPr>
            </w:pPr>
            <w:r w:rsidRPr="00520FE1">
              <w:rPr>
                <w:rFonts w:ascii="Times New Roman" w:hAnsi="Times New Roman" w:cs="Times New Roman"/>
                <w:sz w:val="20"/>
                <w:szCs w:val="20"/>
                <w:lang w:val="en-ZA" w:eastAsia="en-ZA"/>
              </w:rPr>
              <w:t>21</w:t>
            </w:r>
          </w:p>
        </w:tc>
        <w:tc>
          <w:tcPr>
            <w:tcW w:w="0" w:type="auto"/>
            <w:vAlign w:val="center"/>
            <w:hideMark/>
          </w:tcPr>
          <w:p w:rsidR="00991CFC" w:rsidRPr="00520FE1" w:rsidRDefault="00991CFC" w:rsidP="0026774B">
            <w:pPr>
              <w:rPr>
                <w:rFonts w:ascii="Times New Roman" w:hAnsi="Times New Roman" w:cs="Times New Roman"/>
                <w:sz w:val="20"/>
                <w:szCs w:val="20"/>
                <w:lang w:val="en-ZA" w:eastAsia="en-ZA"/>
              </w:rPr>
            </w:pPr>
            <w:r w:rsidRPr="00520FE1">
              <w:rPr>
                <w:rFonts w:ascii="Times New Roman" w:hAnsi="Times New Roman" w:cs="Times New Roman"/>
                <w:sz w:val="20"/>
                <w:szCs w:val="20"/>
                <w:lang w:val="en-ZA" w:eastAsia="en-ZA"/>
              </w:rPr>
              <w:t>32.02</w:t>
            </w:r>
          </w:p>
        </w:tc>
        <w:tc>
          <w:tcPr>
            <w:tcW w:w="0" w:type="auto"/>
            <w:vAlign w:val="center"/>
            <w:hideMark/>
          </w:tcPr>
          <w:p w:rsidR="00991CFC" w:rsidRPr="00520FE1" w:rsidRDefault="00991CFC" w:rsidP="0026774B">
            <w:pPr>
              <w:rPr>
                <w:rFonts w:ascii="Times New Roman" w:hAnsi="Times New Roman" w:cs="Times New Roman"/>
                <w:sz w:val="20"/>
                <w:szCs w:val="20"/>
                <w:lang w:val="en-ZA" w:eastAsia="en-ZA"/>
              </w:rPr>
            </w:pPr>
            <w:r w:rsidRPr="00520FE1">
              <w:rPr>
                <w:rFonts w:ascii="Times New Roman" w:hAnsi="Times New Roman" w:cs="Times New Roman"/>
                <w:sz w:val="20"/>
                <w:szCs w:val="20"/>
                <w:lang w:val="en-ZA" w:eastAsia="en-ZA"/>
              </w:rPr>
              <w:t>0.5686</w:t>
            </w:r>
          </w:p>
        </w:tc>
        <w:tc>
          <w:tcPr>
            <w:tcW w:w="0" w:type="auto"/>
            <w:vAlign w:val="center"/>
            <w:hideMark/>
          </w:tcPr>
          <w:p w:rsidR="00991CFC" w:rsidRPr="00520FE1" w:rsidRDefault="00991CFC" w:rsidP="0026774B">
            <w:pPr>
              <w:rPr>
                <w:rFonts w:ascii="Times New Roman" w:hAnsi="Times New Roman" w:cs="Times New Roman"/>
                <w:sz w:val="20"/>
                <w:szCs w:val="20"/>
                <w:lang w:val="en-ZA" w:eastAsia="en-ZA"/>
              </w:rPr>
            </w:pPr>
            <w:r w:rsidRPr="00520FE1">
              <w:rPr>
                <w:rFonts w:ascii="Times New Roman" w:hAnsi="Times New Roman" w:cs="Times New Roman"/>
                <w:sz w:val="20"/>
                <w:szCs w:val="20"/>
                <w:lang w:val="en-ZA" w:eastAsia="en-ZA"/>
              </w:rPr>
              <w:t>0.2758</w:t>
            </w:r>
          </w:p>
        </w:tc>
      </w:tr>
    </w:tbl>
    <w:p w:rsidR="00991CFC" w:rsidRPr="00520FE1" w:rsidRDefault="00991CFC" w:rsidP="00991CFC">
      <w:pPr>
        <w:rPr>
          <w:rFonts w:ascii="Times New Roman" w:hAnsi="Times New Roman" w:cs="Times New Roman"/>
          <w:sz w:val="20"/>
          <w:szCs w:val="20"/>
          <w:lang w:val="en-ZA" w:eastAsia="en-ZA"/>
        </w:rPr>
      </w:pPr>
    </w:p>
    <w:p w:rsidR="00991CFC" w:rsidRPr="00520FE1" w:rsidRDefault="00991CFC" w:rsidP="00991CFC">
      <w:pPr>
        <w:rPr>
          <w:rFonts w:ascii="Times New Roman" w:hAnsi="Times New Roman" w:cs="Times New Roman"/>
          <w:sz w:val="20"/>
          <w:szCs w:val="20"/>
          <w:lang w:val="en-ZA" w:eastAsia="en-ZA"/>
        </w:rPr>
      </w:pPr>
      <w:r w:rsidRPr="00520FE1">
        <w:rPr>
          <w:rFonts w:ascii="Times New Roman" w:hAnsi="Times New Roman" w:cs="Times New Roman"/>
          <w:sz w:val="20"/>
          <w:szCs w:val="20"/>
          <w:lang w:val="en-ZA" w:eastAsia="en-ZA"/>
        </w:rPr>
        <w:t>The correlations between the three HVI versions were exceptionally high:</w:t>
      </w:r>
    </w:p>
    <w:p w:rsidR="00991CFC" w:rsidRPr="00520FE1" w:rsidRDefault="00991CFC" w:rsidP="00991CFC">
      <w:pPr>
        <w:numPr>
          <w:ilvl w:val="0"/>
          <w:numId w:val="4"/>
        </w:numPr>
        <w:rPr>
          <w:rFonts w:ascii="Times New Roman" w:hAnsi="Times New Roman" w:cs="Times New Roman"/>
          <w:sz w:val="20"/>
          <w:szCs w:val="20"/>
          <w:lang w:val="en-ZA" w:eastAsia="en-ZA"/>
        </w:rPr>
      </w:pPr>
      <w:r w:rsidRPr="00520FE1">
        <w:rPr>
          <w:rFonts w:ascii="Times New Roman" w:hAnsi="Times New Roman" w:cs="Times New Roman"/>
          <w:sz w:val="20"/>
          <w:szCs w:val="20"/>
          <w:lang w:val="en-ZA" w:eastAsia="en-ZA"/>
        </w:rPr>
        <w:t xml:space="preserve">Original vs. </w:t>
      </w:r>
      <w:proofErr w:type="spellStart"/>
      <w:r w:rsidRPr="00520FE1">
        <w:rPr>
          <w:rFonts w:ascii="Times New Roman" w:hAnsi="Times New Roman" w:cs="Times New Roman"/>
          <w:sz w:val="20"/>
          <w:szCs w:val="20"/>
          <w:lang w:val="en-ZA" w:eastAsia="en-ZA"/>
        </w:rPr>
        <w:t>No_LST</w:t>
      </w:r>
      <w:proofErr w:type="spellEnd"/>
      <w:r w:rsidRPr="00520FE1">
        <w:rPr>
          <w:rFonts w:ascii="Times New Roman" w:hAnsi="Times New Roman" w:cs="Times New Roman"/>
          <w:sz w:val="20"/>
          <w:szCs w:val="20"/>
          <w:lang w:val="en-ZA" w:eastAsia="en-ZA"/>
        </w:rPr>
        <w:t>: r = 0.997</w:t>
      </w:r>
    </w:p>
    <w:p w:rsidR="00991CFC" w:rsidRPr="00520FE1" w:rsidRDefault="00991CFC" w:rsidP="00991CFC">
      <w:pPr>
        <w:numPr>
          <w:ilvl w:val="0"/>
          <w:numId w:val="4"/>
        </w:numPr>
        <w:rPr>
          <w:rFonts w:ascii="Times New Roman" w:hAnsi="Times New Roman" w:cs="Times New Roman"/>
          <w:sz w:val="20"/>
          <w:szCs w:val="20"/>
          <w:lang w:val="en-ZA" w:eastAsia="en-ZA"/>
        </w:rPr>
      </w:pPr>
      <w:r w:rsidRPr="00520FE1">
        <w:rPr>
          <w:rFonts w:ascii="Times New Roman" w:hAnsi="Times New Roman" w:cs="Times New Roman"/>
          <w:sz w:val="20"/>
          <w:szCs w:val="20"/>
          <w:lang w:val="en-ZA" w:eastAsia="en-ZA"/>
        </w:rPr>
        <w:t xml:space="preserve">Original vs. </w:t>
      </w:r>
      <w:proofErr w:type="spellStart"/>
      <w:r w:rsidRPr="00520FE1">
        <w:rPr>
          <w:rFonts w:ascii="Times New Roman" w:hAnsi="Times New Roman" w:cs="Times New Roman"/>
          <w:sz w:val="20"/>
          <w:szCs w:val="20"/>
          <w:lang w:val="en-ZA" w:eastAsia="en-ZA"/>
        </w:rPr>
        <w:t>No_UTFVI</w:t>
      </w:r>
      <w:proofErr w:type="spellEnd"/>
      <w:r w:rsidRPr="00520FE1">
        <w:rPr>
          <w:rFonts w:ascii="Times New Roman" w:hAnsi="Times New Roman" w:cs="Times New Roman"/>
          <w:sz w:val="20"/>
          <w:szCs w:val="20"/>
          <w:lang w:val="en-ZA" w:eastAsia="en-ZA"/>
        </w:rPr>
        <w:t>: r = 0.997</w:t>
      </w:r>
    </w:p>
    <w:p w:rsidR="00991CFC" w:rsidRPr="00520FE1" w:rsidRDefault="00991CFC" w:rsidP="00991CFC">
      <w:pPr>
        <w:numPr>
          <w:ilvl w:val="0"/>
          <w:numId w:val="4"/>
        </w:numPr>
        <w:rPr>
          <w:rFonts w:ascii="Times New Roman" w:hAnsi="Times New Roman" w:cs="Times New Roman"/>
          <w:sz w:val="20"/>
          <w:szCs w:val="20"/>
          <w:lang w:val="en-ZA" w:eastAsia="en-ZA"/>
        </w:rPr>
      </w:pPr>
      <w:proofErr w:type="spellStart"/>
      <w:r w:rsidRPr="00520FE1">
        <w:rPr>
          <w:rFonts w:ascii="Times New Roman" w:hAnsi="Times New Roman" w:cs="Times New Roman"/>
          <w:sz w:val="20"/>
          <w:szCs w:val="20"/>
          <w:lang w:val="en-ZA" w:eastAsia="en-ZA"/>
        </w:rPr>
        <w:t>No_LST</w:t>
      </w:r>
      <w:proofErr w:type="spellEnd"/>
      <w:r w:rsidRPr="00520FE1">
        <w:rPr>
          <w:rFonts w:ascii="Times New Roman" w:hAnsi="Times New Roman" w:cs="Times New Roman"/>
          <w:sz w:val="20"/>
          <w:szCs w:val="20"/>
          <w:lang w:val="en-ZA" w:eastAsia="en-ZA"/>
        </w:rPr>
        <w:t xml:space="preserve"> vs. </w:t>
      </w:r>
      <w:proofErr w:type="spellStart"/>
      <w:r w:rsidRPr="00520FE1">
        <w:rPr>
          <w:rFonts w:ascii="Times New Roman" w:hAnsi="Times New Roman" w:cs="Times New Roman"/>
          <w:sz w:val="20"/>
          <w:szCs w:val="20"/>
          <w:lang w:val="en-ZA" w:eastAsia="en-ZA"/>
        </w:rPr>
        <w:t>No_UTFVI</w:t>
      </w:r>
      <w:proofErr w:type="spellEnd"/>
      <w:r w:rsidRPr="00520FE1">
        <w:rPr>
          <w:rFonts w:ascii="Times New Roman" w:hAnsi="Times New Roman" w:cs="Times New Roman"/>
          <w:sz w:val="20"/>
          <w:szCs w:val="20"/>
          <w:lang w:val="en-ZA" w:eastAsia="en-ZA"/>
        </w:rPr>
        <w:t>: r = 0.999</w:t>
      </w:r>
    </w:p>
    <w:p w:rsidR="00991CFC" w:rsidRPr="00520FE1" w:rsidRDefault="00991CFC" w:rsidP="00991CFC">
      <w:pPr>
        <w:rPr>
          <w:rFonts w:ascii="Times New Roman" w:hAnsi="Times New Roman" w:cs="Times New Roman"/>
          <w:sz w:val="20"/>
          <w:szCs w:val="20"/>
          <w:lang w:val="en-ZA" w:eastAsia="en-ZA"/>
        </w:rPr>
      </w:pPr>
    </w:p>
    <w:p w:rsidR="00991CFC" w:rsidRPr="00520FE1" w:rsidRDefault="00991CFC" w:rsidP="00991CFC">
      <w:pPr>
        <w:rPr>
          <w:rFonts w:ascii="Times New Roman" w:hAnsi="Times New Roman" w:cs="Times New Roman"/>
          <w:sz w:val="20"/>
          <w:szCs w:val="20"/>
          <w:lang w:val="en-ZA" w:eastAsia="en-ZA"/>
        </w:rPr>
      </w:pPr>
      <w:r w:rsidRPr="00520FE1">
        <w:rPr>
          <w:rFonts w:ascii="Times New Roman" w:hAnsi="Times New Roman" w:cs="Times New Roman"/>
          <w:sz w:val="20"/>
          <w:szCs w:val="20"/>
          <w:lang w:val="en-ZA" w:eastAsia="en-ZA"/>
        </w:rPr>
        <w:t>Most importantly, all three indices identified exactly the same wards in the top 10 most vulnerable areas, with only minor differences in their rankings. This high level of consistency demonstrates that our vulnerability assessment approach is robust to the inclusion or exclusion of either LST or UTFVI, despite their high correlation. These findings support the validity of our original analysis and indicate that multicollinearity between these two variables does not significantly impact the identification of vulnerability hotspots across Johannesburg.</w:t>
      </w:r>
    </w:p>
    <w:p w:rsidR="00991CFC" w:rsidRPr="0099211C" w:rsidRDefault="00991CFC" w:rsidP="00991CFC"/>
    <w:p w:rsidR="00991CFC" w:rsidRDefault="00991CFC" w:rsidP="00991CFC">
      <w:pPr>
        <w:pStyle w:val="normaltext"/>
        <w:numPr>
          <w:ilvl w:val="0"/>
          <w:numId w:val="0"/>
        </w:numPr>
        <w:spacing w:line="360" w:lineRule="auto"/>
        <w:jc w:val="left"/>
        <w:rPr>
          <w:rFonts w:cs="Times New Roman"/>
        </w:rPr>
      </w:pPr>
    </w:p>
    <w:p w:rsidR="00991CFC" w:rsidRDefault="00991CFC" w:rsidP="00991CFC">
      <w:pPr>
        <w:pStyle w:val="normaltext"/>
        <w:numPr>
          <w:ilvl w:val="0"/>
          <w:numId w:val="0"/>
        </w:numPr>
        <w:spacing w:line="360" w:lineRule="auto"/>
        <w:jc w:val="left"/>
        <w:rPr>
          <w:rFonts w:cs="Times New Roman"/>
        </w:rPr>
      </w:pPr>
    </w:p>
    <w:p w:rsidR="00991CFC" w:rsidRPr="00EF0FC3" w:rsidRDefault="00991CFC" w:rsidP="00991CFC">
      <w:pPr>
        <w:pStyle w:val="normaltext"/>
        <w:numPr>
          <w:ilvl w:val="0"/>
          <w:numId w:val="0"/>
        </w:numPr>
        <w:spacing w:line="360" w:lineRule="auto"/>
        <w:jc w:val="left"/>
        <w:rPr>
          <w:rFonts w:cs="Times New Roman"/>
        </w:rPr>
      </w:pPr>
      <w:r>
        <w:rPr>
          <w:rFonts w:cs="Times New Roman"/>
          <w:noProof/>
          <w:lang w:val="en-PH" w:eastAsia="en-PH"/>
        </w:rPr>
        <w:lastRenderedPageBreak/>
        <w:drawing>
          <wp:inline distT="0" distB="0" distL="0" distR="0" wp14:anchorId="1CFB02DD" wp14:editId="64A9A4DC">
            <wp:extent cx="4655697" cy="6719893"/>
            <wp:effectExtent l="0" t="0" r="0" b="5080"/>
            <wp:docPr id="6478696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5536" cy="6734094"/>
                    </a:xfrm>
                    <a:prstGeom prst="rect">
                      <a:avLst/>
                    </a:prstGeom>
                    <a:noFill/>
                    <a:ln>
                      <a:noFill/>
                    </a:ln>
                  </pic:spPr>
                </pic:pic>
              </a:graphicData>
            </a:graphic>
          </wp:inline>
        </w:drawing>
      </w:r>
      <w:r>
        <w:rPr>
          <w:rFonts w:cs="Times New Roman"/>
          <w:noProof/>
          <w:lang w:val="en-PH" w:eastAsia="en-PH"/>
        </w:rPr>
        <w:lastRenderedPageBreak/>
        <w:drawing>
          <wp:inline distT="0" distB="0" distL="0" distR="0" wp14:anchorId="5B267E30" wp14:editId="6EC3D159">
            <wp:extent cx="4684184" cy="6771652"/>
            <wp:effectExtent l="0" t="0" r="2540" b="0"/>
            <wp:docPr id="586351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92051" cy="6783024"/>
                    </a:xfrm>
                    <a:prstGeom prst="rect">
                      <a:avLst/>
                    </a:prstGeom>
                    <a:noFill/>
                    <a:ln>
                      <a:noFill/>
                    </a:ln>
                  </pic:spPr>
                </pic:pic>
              </a:graphicData>
            </a:graphic>
          </wp:inline>
        </w:drawing>
      </w:r>
      <w:r>
        <w:rPr>
          <w:rFonts w:cs="Times New Roman"/>
          <w:noProof/>
          <w:lang w:val="en-PH" w:eastAsia="en-PH"/>
        </w:rPr>
        <w:lastRenderedPageBreak/>
        <w:drawing>
          <wp:inline distT="0" distB="0" distL="0" distR="0" wp14:anchorId="69434255" wp14:editId="5454B296">
            <wp:extent cx="4595931" cy="6633629"/>
            <wp:effectExtent l="0" t="0" r="0" b="0"/>
            <wp:docPr id="20082327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06256" cy="6648532"/>
                    </a:xfrm>
                    <a:prstGeom prst="rect">
                      <a:avLst/>
                    </a:prstGeom>
                    <a:noFill/>
                    <a:ln>
                      <a:noFill/>
                    </a:ln>
                  </pic:spPr>
                </pic:pic>
              </a:graphicData>
            </a:graphic>
          </wp:inline>
        </w:drawing>
      </w:r>
      <w:r>
        <w:rPr>
          <w:rFonts w:cs="Times New Roman"/>
          <w:noProof/>
          <w:lang w:val="en-PH" w:eastAsia="en-PH"/>
        </w:rPr>
        <w:lastRenderedPageBreak/>
        <w:drawing>
          <wp:inline distT="0" distB="0" distL="0" distR="0" wp14:anchorId="5053FA0F" wp14:editId="40ACFBEC">
            <wp:extent cx="4619838" cy="6668135"/>
            <wp:effectExtent l="0" t="0" r="9525" b="0"/>
            <wp:docPr id="1625335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30200" cy="6683092"/>
                    </a:xfrm>
                    <a:prstGeom prst="rect">
                      <a:avLst/>
                    </a:prstGeom>
                    <a:noFill/>
                    <a:ln>
                      <a:noFill/>
                    </a:ln>
                  </pic:spPr>
                </pic:pic>
              </a:graphicData>
            </a:graphic>
          </wp:inline>
        </w:drawing>
      </w:r>
      <w:r>
        <w:rPr>
          <w:rFonts w:cs="Times New Roman"/>
          <w:noProof/>
          <w:lang w:val="en-PH" w:eastAsia="en-PH"/>
        </w:rPr>
        <w:lastRenderedPageBreak/>
        <w:drawing>
          <wp:inline distT="0" distB="0" distL="0" distR="0" wp14:anchorId="47496AD8" wp14:editId="6694BFB3">
            <wp:extent cx="4848732" cy="6754399"/>
            <wp:effectExtent l="0" t="0" r="9525" b="8890"/>
            <wp:docPr id="93470818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53001" cy="6760346"/>
                    </a:xfrm>
                    <a:prstGeom prst="rect">
                      <a:avLst/>
                    </a:prstGeom>
                    <a:noFill/>
                    <a:ln>
                      <a:noFill/>
                    </a:ln>
                  </pic:spPr>
                </pic:pic>
              </a:graphicData>
            </a:graphic>
          </wp:inline>
        </w:drawing>
      </w:r>
      <w:bookmarkStart w:id="0" w:name="_GoBack"/>
      <w:r>
        <w:rPr>
          <w:rFonts w:cs="Times New Roman"/>
          <w:noProof/>
          <w:lang w:val="en-PH" w:eastAsia="en-PH"/>
        </w:rPr>
        <w:lastRenderedPageBreak/>
        <w:drawing>
          <wp:inline distT="0" distB="0" distL="0" distR="0" wp14:anchorId="738B310F" wp14:editId="3DE5F008">
            <wp:extent cx="4482069" cy="6469284"/>
            <wp:effectExtent l="0" t="0" r="0" b="8255"/>
            <wp:docPr id="37052397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95356" cy="6488462"/>
                    </a:xfrm>
                    <a:prstGeom prst="rect">
                      <a:avLst/>
                    </a:prstGeom>
                    <a:noFill/>
                    <a:ln>
                      <a:noFill/>
                    </a:ln>
                  </pic:spPr>
                </pic:pic>
              </a:graphicData>
            </a:graphic>
          </wp:inline>
        </w:drawing>
      </w:r>
      <w:bookmarkEnd w:id="0"/>
    </w:p>
    <w:p w:rsidR="002A35C8" w:rsidRDefault="002A35C8"/>
    <w:sectPr w:rsidR="002A35C8" w:rsidSect="000338BB">
      <w:headerReference w:type="default" r:id="rId14"/>
      <w:footerReference w:type="defaul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Palantino linotype">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intino linotype">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Palantino">
    <w:altName w:val="Cambria"/>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120"/>
      <w:gridCol w:w="3120"/>
      <w:gridCol w:w="3120"/>
    </w:tblGrid>
    <w:tr w:rsidR="3DF51952" w:rsidTr="3DF51952">
      <w:trPr>
        <w:trHeight w:val="300"/>
      </w:trPr>
      <w:tc>
        <w:tcPr>
          <w:tcW w:w="3120" w:type="dxa"/>
        </w:tcPr>
        <w:p w:rsidR="3DF51952" w:rsidRDefault="00991CFC" w:rsidP="3DF51952">
          <w:pPr>
            <w:pStyle w:val="Header"/>
            <w:ind w:left="-115"/>
          </w:pPr>
        </w:p>
      </w:tc>
      <w:tc>
        <w:tcPr>
          <w:tcW w:w="3120" w:type="dxa"/>
        </w:tcPr>
        <w:p w:rsidR="3DF51952" w:rsidRDefault="00991CFC" w:rsidP="3DF51952">
          <w:pPr>
            <w:pStyle w:val="Header"/>
            <w:jc w:val="center"/>
          </w:pPr>
          <w:r>
            <w:fldChar w:fldCharType="begin"/>
          </w:r>
          <w:r>
            <w:instrText>PAGE</w:instrText>
          </w:r>
          <w:r>
            <w:fldChar w:fldCharType="separate"/>
          </w:r>
          <w:r>
            <w:rPr>
              <w:noProof/>
            </w:rPr>
            <w:t>9</w:t>
          </w:r>
          <w:r>
            <w:fldChar w:fldCharType="end"/>
          </w:r>
        </w:p>
      </w:tc>
      <w:tc>
        <w:tcPr>
          <w:tcW w:w="3120" w:type="dxa"/>
        </w:tcPr>
        <w:p w:rsidR="3DF51952" w:rsidRDefault="00991CFC" w:rsidP="3DF51952">
          <w:pPr>
            <w:pStyle w:val="Header"/>
            <w:ind w:right="-115"/>
            <w:jc w:val="right"/>
          </w:pPr>
        </w:p>
      </w:tc>
    </w:tr>
  </w:tbl>
  <w:p w:rsidR="3DF51952" w:rsidRDefault="00991CFC" w:rsidP="3DF5195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8BC" w:rsidRPr="00D628BC" w:rsidRDefault="00991CFC">
    <w:pPr>
      <w:pStyle w:val="Header"/>
      <w:jc w:val="right"/>
      <w:rPr>
        <w:rStyle w:val="normaltextChar"/>
        <w:rFonts w:eastAsiaTheme="minorHAnsi"/>
      </w:rPr>
    </w:pPr>
    <w:r w:rsidRPr="007C163A">
      <w:rPr>
        <w:rFonts w:ascii="Palatino Linotype" w:hAnsi="Palatino Linotype"/>
        <w:i/>
        <w:iCs/>
        <w:color w:val="000000"/>
        <w:sz w:val="16"/>
        <w:szCs w:val="16"/>
        <w:shd w:val="clear" w:color="auto" w:fill="FFFFFF"/>
      </w:rPr>
      <w:t>Interna</w:t>
    </w:r>
    <w:r w:rsidRPr="007C163A">
      <w:rPr>
        <w:rFonts w:ascii="Palatino Linotype" w:hAnsi="Palatino Linotype"/>
        <w:i/>
        <w:iCs/>
        <w:color w:val="000000"/>
        <w:sz w:val="16"/>
        <w:szCs w:val="16"/>
        <w:shd w:val="clear" w:color="auto" w:fill="FFFFFF"/>
      </w:rPr>
      <w:t>tional Journal of Biometeorology</w:t>
    </w:r>
    <w:r>
      <w:rPr>
        <w:rStyle w:val="normaltextrun"/>
        <w:rFonts w:ascii="Palatino Linotype" w:hAnsi="Palatino Linotype"/>
        <w:color w:val="000000"/>
        <w:sz w:val="16"/>
        <w:szCs w:val="16"/>
        <w:shd w:val="clear" w:color="auto" w:fill="FFFFFF"/>
      </w:rPr>
      <w:t xml:space="preserve">, x FOR PEER REVIEW                                                              </w:t>
    </w:r>
    <w:r>
      <w:t xml:space="preserve">                  </w:t>
    </w:r>
    <w:sdt>
      <w:sdtPr>
        <w:id w:val="-1318336367"/>
        <w:docPartObj>
          <w:docPartGallery w:val="Page Numbers (Top of Page)"/>
          <w:docPartUnique/>
        </w:docPartObj>
      </w:sdtPr>
      <w:sdtEndPr>
        <w:rPr>
          <w:rStyle w:val="normaltextChar"/>
          <w:rFonts w:ascii="Times New Roman" w:hAnsi="Times New Roman" w:cs="Segoe UI"/>
          <w:color w:val="000000"/>
          <w:sz w:val="20"/>
          <w:szCs w:val="20"/>
          <w:lang w:val="en-ZA" w:eastAsia="en-ZA"/>
        </w:rPr>
      </w:sdtEndPr>
      <w:sdtContent>
        <w:r>
          <w:t xml:space="preserve">   </w:t>
        </w:r>
        <w:r w:rsidRPr="00D628BC">
          <w:rPr>
            <w:rStyle w:val="normaltextChar"/>
            <w:rFonts w:eastAsiaTheme="minorHAnsi"/>
          </w:rPr>
          <w:t xml:space="preserve">Page </w:t>
        </w:r>
        <w:r w:rsidRPr="00D628BC">
          <w:rPr>
            <w:rStyle w:val="normaltextChar"/>
            <w:rFonts w:eastAsiaTheme="minorHAnsi"/>
          </w:rPr>
          <w:fldChar w:fldCharType="begin"/>
        </w:r>
        <w:r w:rsidRPr="00D628BC">
          <w:rPr>
            <w:rStyle w:val="normaltextChar"/>
            <w:rFonts w:eastAsiaTheme="minorHAnsi"/>
          </w:rPr>
          <w:instrText xml:space="preserve"> PAGE </w:instrText>
        </w:r>
        <w:r w:rsidRPr="00D628BC">
          <w:rPr>
            <w:rStyle w:val="normaltextChar"/>
            <w:rFonts w:eastAsiaTheme="minorHAnsi"/>
          </w:rPr>
          <w:fldChar w:fldCharType="separate"/>
        </w:r>
        <w:r>
          <w:rPr>
            <w:rStyle w:val="normaltextChar"/>
            <w:rFonts w:eastAsiaTheme="minorHAnsi"/>
            <w:noProof/>
          </w:rPr>
          <w:t>9</w:t>
        </w:r>
        <w:r w:rsidRPr="00D628BC">
          <w:rPr>
            <w:rStyle w:val="normaltextChar"/>
            <w:rFonts w:eastAsiaTheme="minorHAnsi"/>
          </w:rPr>
          <w:fldChar w:fldCharType="end"/>
        </w:r>
        <w:r w:rsidRPr="00D628BC">
          <w:rPr>
            <w:rStyle w:val="normaltextChar"/>
            <w:rFonts w:eastAsiaTheme="minorHAnsi"/>
          </w:rPr>
          <w:t xml:space="preserve"> of </w:t>
        </w:r>
        <w:r w:rsidRPr="00D628BC">
          <w:rPr>
            <w:rStyle w:val="normaltextChar"/>
            <w:rFonts w:eastAsiaTheme="minorHAnsi"/>
          </w:rPr>
          <w:fldChar w:fldCharType="begin"/>
        </w:r>
        <w:r w:rsidRPr="00D628BC">
          <w:rPr>
            <w:rStyle w:val="normaltextChar"/>
            <w:rFonts w:eastAsiaTheme="minorHAnsi"/>
          </w:rPr>
          <w:instrText xml:space="preserve"> NUMPAGES  </w:instrText>
        </w:r>
        <w:r w:rsidRPr="00D628BC">
          <w:rPr>
            <w:rStyle w:val="normaltextChar"/>
            <w:rFonts w:eastAsiaTheme="minorHAnsi"/>
          </w:rPr>
          <w:fldChar w:fldCharType="separate"/>
        </w:r>
        <w:r>
          <w:rPr>
            <w:rStyle w:val="normaltextChar"/>
            <w:rFonts w:eastAsiaTheme="minorHAnsi"/>
            <w:noProof/>
          </w:rPr>
          <w:t>9</w:t>
        </w:r>
        <w:r w:rsidRPr="00D628BC">
          <w:rPr>
            <w:rStyle w:val="normaltextChar"/>
            <w:rFonts w:eastAsiaTheme="minorHAnsi"/>
          </w:rPr>
          <w:fldChar w:fldCharType="end"/>
        </w:r>
      </w:sdtContent>
    </w:sdt>
  </w:p>
  <w:p w:rsidR="00D628BC" w:rsidRDefault="00991CFC" w:rsidP="3DF519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412CC"/>
    <w:multiLevelType w:val="multilevel"/>
    <w:tmpl w:val="93781054"/>
    <w:lvl w:ilvl="0">
      <w:start w:val="1"/>
      <w:numFmt w:val="none"/>
      <w:pStyle w:val="Heading1"/>
      <w:lvlText w:val="%1"/>
      <w:lvlJc w:val="left"/>
      <w:pPr>
        <w:ind w:left="360" w:hanging="360"/>
      </w:pPr>
      <w:rPr>
        <w:rFonts w:hint="default"/>
      </w:rPr>
    </w:lvl>
    <w:lvl w:ilvl="1">
      <w:start w:val="1"/>
      <w:numFmt w:val="decimal"/>
      <w:pStyle w:val="Heading2"/>
      <w:lvlText w:val="%2."/>
      <w:lvlJc w:val="left"/>
      <w:pPr>
        <w:ind w:left="360" w:hanging="360"/>
      </w:pPr>
      <w:rPr>
        <w:rFonts w:ascii="Palantino linotype" w:eastAsia="Times New Roman" w:hAnsi="Palantino linotype" w:cs="Segoe UI" w:hint="default"/>
      </w:rPr>
    </w:lvl>
    <w:lvl w:ilvl="2">
      <w:start w:val="1"/>
      <w:numFmt w:val="decimal"/>
      <w:pStyle w:val="Heading3"/>
      <w:lvlText w:val="%2.%3."/>
      <w:lvlJc w:val="left"/>
      <w:pPr>
        <w:ind w:left="1080" w:hanging="360"/>
      </w:pPr>
      <w:rPr>
        <w:rFonts w:hint="default"/>
      </w:rPr>
    </w:lvl>
    <w:lvl w:ilvl="3">
      <w:start w:val="1"/>
      <w:numFmt w:val="decimal"/>
      <w:pStyle w:val="normaltext"/>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AFA85C1"/>
    <w:multiLevelType w:val="hybridMultilevel"/>
    <w:tmpl w:val="A3B28BC2"/>
    <w:lvl w:ilvl="0" w:tplc="23388F18">
      <w:start w:val="1"/>
      <w:numFmt w:val="bullet"/>
      <w:lvlText w:val=""/>
      <w:lvlJc w:val="left"/>
      <w:pPr>
        <w:ind w:left="720" w:hanging="360"/>
      </w:pPr>
      <w:rPr>
        <w:rFonts w:ascii="Symbol" w:hAnsi="Symbol" w:hint="default"/>
      </w:rPr>
    </w:lvl>
    <w:lvl w:ilvl="1" w:tplc="1C08CEE2">
      <w:start w:val="1"/>
      <w:numFmt w:val="bullet"/>
      <w:lvlText w:val="o"/>
      <w:lvlJc w:val="left"/>
      <w:pPr>
        <w:ind w:left="1440" w:hanging="360"/>
      </w:pPr>
      <w:rPr>
        <w:rFonts w:ascii="Courier New" w:hAnsi="Courier New" w:hint="default"/>
      </w:rPr>
    </w:lvl>
    <w:lvl w:ilvl="2" w:tplc="2CCAAC8A">
      <w:start w:val="1"/>
      <w:numFmt w:val="bullet"/>
      <w:lvlText w:val=""/>
      <w:lvlJc w:val="left"/>
      <w:pPr>
        <w:ind w:left="2160" w:hanging="360"/>
      </w:pPr>
      <w:rPr>
        <w:rFonts w:ascii="Wingdings" w:hAnsi="Wingdings" w:hint="default"/>
      </w:rPr>
    </w:lvl>
    <w:lvl w:ilvl="3" w:tplc="B7664090">
      <w:start w:val="1"/>
      <w:numFmt w:val="bullet"/>
      <w:lvlText w:val=""/>
      <w:lvlJc w:val="left"/>
      <w:pPr>
        <w:ind w:left="2880" w:hanging="360"/>
      </w:pPr>
      <w:rPr>
        <w:rFonts w:ascii="Symbol" w:hAnsi="Symbol" w:hint="default"/>
      </w:rPr>
    </w:lvl>
    <w:lvl w:ilvl="4" w:tplc="6854E77E">
      <w:start w:val="1"/>
      <w:numFmt w:val="bullet"/>
      <w:lvlText w:val="o"/>
      <w:lvlJc w:val="left"/>
      <w:pPr>
        <w:ind w:left="3600" w:hanging="360"/>
      </w:pPr>
      <w:rPr>
        <w:rFonts w:ascii="Courier New" w:hAnsi="Courier New" w:hint="default"/>
      </w:rPr>
    </w:lvl>
    <w:lvl w:ilvl="5" w:tplc="70DE669A">
      <w:start w:val="1"/>
      <w:numFmt w:val="bullet"/>
      <w:lvlText w:val=""/>
      <w:lvlJc w:val="left"/>
      <w:pPr>
        <w:ind w:left="4320" w:hanging="360"/>
      </w:pPr>
      <w:rPr>
        <w:rFonts w:ascii="Wingdings" w:hAnsi="Wingdings" w:hint="default"/>
      </w:rPr>
    </w:lvl>
    <w:lvl w:ilvl="6" w:tplc="8660A49A">
      <w:start w:val="1"/>
      <w:numFmt w:val="bullet"/>
      <w:lvlText w:val=""/>
      <w:lvlJc w:val="left"/>
      <w:pPr>
        <w:ind w:left="5040" w:hanging="360"/>
      </w:pPr>
      <w:rPr>
        <w:rFonts w:ascii="Symbol" w:hAnsi="Symbol" w:hint="default"/>
      </w:rPr>
    </w:lvl>
    <w:lvl w:ilvl="7" w:tplc="4F8AE28E">
      <w:start w:val="1"/>
      <w:numFmt w:val="bullet"/>
      <w:lvlText w:val="o"/>
      <w:lvlJc w:val="left"/>
      <w:pPr>
        <w:ind w:left="5760" w:hanging="360"/>
      </w:pPr>
      <w:rPr>
        <w:rFonts w:ascii="Courier New" w:hAnsi="Courier New" w:hint="default"/>
      </w:rPr>
    </w:lvl>
    <w:lvl w:ilvl="8" w:tplc="F84E543E">
      <w:start w:val="1"/>
      <w:numFmt w:val="bullet"/>
      <w:lvlText w:val=""/>
      <w:lvlJc w:val="left"/>
      <w:pPr>
        <w:ind w:left="6480" w:hanging="360"/>
      </w:pPr>
      <w:rPr>
        <w:rFonts w:ascii="Wingdings" w:hAnsi="Wingdings" w:hint="default"/>
      </w:rPr>
    </w:lvl>
  </w:abstractNum>
  <w:abstractNum w:abstractNumId="2">
    <w:nsid w:val="285C78F9"/>
    <w:multiLevelType w:val="multilevel"/>
    <w:tmpl w:val="70A86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52E675C"/>
    <w:multiLevelType w:val="multilevel"/>
    <w:tmpl w:val="E290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CFC"/>
    <w:rsid w:val="0000021F"/>
    <w:rsid w:val="0000042C"/>
    <w:rsid w:val="0000090A"/>
    <w:rsid w:val="0000139F"/>
    <w:rsid w:val="00001D0F"/>
    <w:rsid w:val="000047BA"/>
    <w:rsid w:val="00005DEF"/>
    <w:rsid w:val="000068D6"/>
    <w:rsid w:val="00006AF5"/>
    <w:rsid w:val="00006F51"/>
    <w:rsid w:val="000071D8"/>
    <w:rsid w:val="00007C1A"/>
    <w:rsid w:val="000103E0"/>
    <w:rsid w:val="00010ADD"/>
    <w:rsid w:val="0001115B"/>
    <w:rsid w:val="00011909"/>
    <w:rsid w:val="00011A01"/>
    <w:rsid w:val="000120AC"/>
    <w:rsid w:val="000121B9"/>
    <w:rsid w:val="0001233B"/>
    <w:rsid w:val="00013A88"/>
    <w:rsid w:val="00013E19"/>
    <w:rsid w:val="00015607"/>
    <w:rsid w:val="00016C11"/>
    <w:rsid w:val="000178D2"/>
    <w:rsid w:val="000179AB"/>
    <w:rsid w:val="0002050A"/>
    <w:rsid w:val="0002095B"/>
    <w:rsid w:val="00020D1D"/>
    <w:rsid w:val="000217EC"/>
    <w:rsid w:val="00021FAD"/>
    <w:rsid w:val="00022161"/>
    <w:rsid w:val="00022455"/>
    <w:rsid w:val="0002327D"/>
    <w:rsid w:val="00023426"/>
    <w:rsid w:val="0002414D"/>
    <w:rsid w:val="000241C1"/>
    <w:rsid w:val="000242D4"/>
    <w:rsid w:val="00025FBC"/>
    <w:rsid w:val="00026697"/>
    <w:rsid w:val="000304F3"/>
    <w:rsid w:val="000312B6"/>
    <w:rsid w:val="00031768"/>
    <w:rsid w:val="00031CCC"/>
    <w:rsid w:val="00031EB0"/>
    <w:rsid w:val="000327BE"/>
    <w:rsid w:val="00032C9C"/>
    <w:rsid w:val="000332CE"/>
    <w:rsid w:val="000335AC"/>
    <w:rsid w:val="000340A3"/>
    <w:rsid w:val="000341B5"/>
    <w:rsid w:val="00034540"/>
    <w:rsid w:val="00034610"/>
    <w:rsid w:val="00034A61"/>
    <w:rsid w:val="00036EC9"/>
    <w:rsid w:val="00036F2C"/>
    <w:rsid w:val="00037435"/>
    <w:rsid w:val="00037C0A"/>
    <w:rsid w:val="00040684"/>
    <w:rsid w:val="00040686"/>
    <w:rsid w:val="000411E1"/>
    <w:rsid w:val="00041B4D"/>
    <w:rsid w:val="00041E96"/>
    <w:rsid w:val="00041FBE"/>
    <w:rsid w:val="000421AD"/>
    <w:rsid w:val="00042B97"/>
    <w:rsid w:val="00042FCD"/>
    <w:rsid w:val="000436C4"/>
    <w:rsid w:val="00043F18"/>
    <w:rsid w:val="00045941"/>
    <w:rsid w:val="00045C6E"/>
    <w:rsid w:val="0004624A"/>
    <w:rsid w:val="00046BC0"/>
    <w:rsid w:val="00047AA1"/>
    <w:rsid w:val="00047D96"/>
    <w:rsid w:val="00047F53"/>
    <w:rsid w:val="00050010"/>
    <w:rsid w:val="00050366"/>
    <w:rsid w:val="00051CD2"/>
    <w:rsid w:val="0005208B"/>
    <w:rsid w:val="00052E52"/>
    <w:rsid w:val="000531FD"/>
    <w:rsid w:val="0005360C"/>
    <w:rsid w:val="0005411D"/>
    <w:rsid w:val="00055C09"/>
    <w:rsid w:val="00055FCA"/>
    <w:rsid w:val="00056210"/>
    <w:rsid w:val="00056F5E"/>
    <w:rsid w:val="0005736F"/>
    <w:rsid w:val="0006021D"/>
    <w:rsid w:val="000608CD"/>
    <w:rsid w:val="00061626"/>
    <w:rsid w:val="00062661"/>
    <w:rsid w:val="000628BD"/>
    <w:rsid w:val="00062EEC"/>
    <w:rsid w:val="00063DB1"/>
    <w:rsid w:val="000657D0"/>
    <w:rsid w:val="000660CD"/>
    <w:rsid w:val="00066167"/>
    <w:rsid w:val="000666F3"/>
    <w:rsid w:val="00066A70"/>
    <w:rsid w:val="0006772C"/>
    <w:rsid w:val="000706B4"/>
    <w:rsid w:val="00071722"/>
    <w:rsid w:val="00071D19"/>
    <w:rsid w:val="00073185"/>
    <w:rsid w:val="00073730"/>
    <w:rsid w:val="00073C2C"/>
    <w:rsid w:val="00073D44"/>
    <w:rsid w:val="00074B30"/>
    <w:rsid w:val="00074CD3"/>
    <w:rsid w:val="00074FCD"/>
    <w:rsid w:val="00075412"/>
    <w:rsid w:val="00075467"/>
    <w:rsid w:val="0007562F"/>
    <w:rsid w:val="00075F7A"/>
    <w:rsid w:val="0007638C"/>
    <w:rsid w:val="0007716E"/>
    <w:rsid w:val="0007730E"/>
    <w:rsid w:val="00077414"/>
    <w:rsid w:val="000778E8"/>
    <w:rsid w:val="00077EC6"/>
    <w:rsid w:val="0008011A"/>
    <w:rsid w:val="00081EDB"/>
    <w:rsid w:val="00082BBD"/>
    <w:rsid w:val="0008308E"/>
    <w:rsid w:val="000843E4"/>
    <w:rsid w:val="00084E03"/>
    <w:rsid w:val="00085A8F"/>
    <w:rsid w:val="00085CFE"/>
    <w:rsid w:val="00085D61"/>
    <w:rsid w:val="00085FFD"/>
    <w:rsid w:val="000926CD"/>
    <w:rsid w:val="000933D7"/>
    <w:rsid w:val="00093B6D"/>
    <w:rsid w:val="00093BEF"/>
    <w:rsid w:val="00093E0D"/>
    <w:rsid w:val="00093E77"/>
    <w:rsid w:val="00095081"/>
    <w:rsid w:val="00095D1F"/>
    <w:rsid w:val="00096407"/>
    <w:rsid w:val="000965FF"/>
    <w:rsid w:val="000A04C0"/>
    <w:rsid w:val="000A0933"/>
    <w:rsid w:val="000A0D91"/>
    <w:rsid w:val="000A135D"/>
    <w:rsid w:val="000A1667"/>
    <w:rsid w:val="000A186F"/>
    <w:rsid w:val="000A2215"/>
    <w:rsid w:val="000A2E82"/>
    <w:rsid w:val="000A364A"/>
    <w:rsid w:val="000A39FD"/>
    <w:rsid w:val="000A3DC7"/>
    <w:rsid w:val="000A4623"/>
    <w:rsid w:val="000A4853"/>
    <w:rsid w:val="000A48C8"/>
    <w:rsid w:val="000A4AB2"/>
    <w:rsid w:val="000A4B5A"/>
    <w:rsid w:val="000A550F"/>
    <w:rsid w:val="000A5855"/>
    <w:rsid w:val="000A73F9"/>
    <w:rsid w:val="000B011E"/>
    <w:rsid w:val="000B0B63"/>
    <w:rsid w:val="000B0BAC"/>
    <w:rsid w:val="000B1FE0"/>
    <w:rsid w:val="000B2EF9"/>
    <w:rsid w:val="000B3DAD"/>
    <w:rsid w:val="000B3E0F"/>
    <w:rsid w:val="000B4F0A"/>
    <w:rsid w:val="000B5B3C"/>
    <w:rsid w:val="000B5F4E"/>
    <w:rsid w:val="000B613D"/>
    <w:rsid w:val="000B69C9"/>
    <w:rsid w:val="000B6E73"/>
    <w:rsid w:val="000B7D43"/>
    <w:rsid w:val="000C046A"/>
    <w:rsid w:val="000C0EC0"/>
    <w:rsid w:val="000C12F0"/>
    <w:rsid w:val="000C1D6A"/>
    <w:rsid w:val="000C230F"/>
    <w:rsid w:val="000C2ACB"/>
    <w:rsid w:val="000C30AD"/>
    <w:rsid w:val="000C4F5C"/>
    <w:rsid w:val="000C57F3"/>
    <w:rsid w:val="000C5931"/>
    <w:rsid w:val="000C5B23"/>
    <w:rsid w:val="000C64D0"/>
    <w:rsid w:val="000C6E8E"/>
    <w:rsid w:val="000C7167"/>
    <w:rsid w:val="000D032E"/>
    <w:rsid w:val="000D0DA7"/>
    <w:rsid w:val="000D0F0B"/>
    <w:rsid w:val="000D3333"/>
    <w:rsid w:val="000D36C7"/>
    <w:rsid w:val="000D3914"/>
    <w:rsid w:val="000D49E4"/>
    <w:rsid w:val="000D4C88"/>
    <w:rsid w:val="000D53BD"/>
    <w:rsid w:val="000D575A"/>
    <w:rsid w:val="000D6042"/>
    <w:rsid w:val="000D6AC9"/>
    <w:rsid w:val="000E05F2"/>
    <w:rsid w:val="000E0D1A"/>
    <w:rsid w:val="000E1191"/>
    <w:rsid w:val="000E128A"/>
    <w:rsid w:val="000E1FA3"/>
    <w:rsid w:val="000E1FF3"/>
    <w:rsid w:val="000E20DC"/>
    <w:rsid w:val="000E2BFC"/>
    <w:rsid w:val="000E3542"/>
    <w:rsid w:val="000E3964"/>
    <w:rsid w:val="000E3B40"/>
    <w:rsid w:val="000E3DAF"/>
    <w:rsid w:val="000E4BDA"/>
    <w:rsid w:val="000E5373"/>
    <w:rsid w:val="000E5A32"/>
    <w:rsid w:val="000E760E"/>
    <w:rsid w:val="000E7A0A"/>
    <w:rsid w:val="000E7A6F"/>
    <w:rsid w:val="000F0407"/>
    <w:rsid w:val="000F2DDE"/>
    <w:rsid w:val="000F2E7F"/>
    <w:rsid w:val="000F4404"/>
    <w:rsid w:val="000F47D2"/>
    <w:rsid w:val="000F480B"/>
    <w:rsid w:val="000F4D33"/>
    <w:rsid w:val="000F4E3D"/>
    <w:rsid w:val="000F5180"/>
    <w:rsid w:val="000F51AA"/>
    <w:rsid w:val="000F57B4"/>
    <w:rsid w:val="000F64FC"/>
    <w:rsid w:val="000F6EF4"/>
    <w:rsid w:val="000F7798"/>
    <w:rsid w:val="000F7824"/>
    <w:rsid w:val="001001B5"/>
    <w:rsid w:val="00100D47"/>
    <w:rsid w:val="00100E8E"/>
    <w:rsid w:val="0010129D"/>
    <w:rsid w:val="00103831"/>
    <w:rsid w:val="00104333"/>
    <w:rsid w:val="0010511A"/>
    <w:rsid w:val="00105673"/>
    <w:rsid w:val="00105777"/>
    <w:rsid w:val="0010637A"/>
    <w:rsid w:val="00106D25"/>
    <w:rsid w:val="00107551"/>
    <w:rsid w:val="00110165"/>
    <w:rsid w:val="00110851"/>
    <w:rsid w:val="00110BB2"/>
    <w:rsid w:val="00110CEF"/>
    <w:rsid w:val="001117B0"/>
    <w:rsid w:val="00112069"/>
    <w:rsid w:val="001122D4"/>
    <w:rsid w:val="001122F3"/>
    <w:rsid w:val="00112A5C"/>
    <w:rsid w:val="001131FC"/>
    <w:rsid w:val="00113A16"/>
    <w:rsid w:val="00114187"/>
    <w:rsid w:val="00115320"/>
    <w:rsid w:val="0011634A"/>
    <w:rsid w:val="001163A2"/>
    <w:rsid w:val="00116447"/>
    <w:rsid w:val="001172DB"/>
    <w:rsid w:val="001178D8"/>
    <w:rsid w:val="00117FC9"/>
    <w:rsid w:val="001202B7"/>
    <w:rsid w:val="00120887"/>
    <w:rsid w:val="00120B7D"/>
    <w:rsid w:val="00120C3B"/>
    <w:rsid w:val="00121498"/>
    <w:rsid w:val="0012150A"/>
    <w:rsid w:val="00123160"/>
    <w:rsid w:val="00123815"/>
    <w:rsid w:val="00124604"/>
    <w:rsid w:val="00124885"/>
    <w:rsid w:val="001253F5"/>
    <w:rsid w:val="001254C8"/>
    <w:rsid w:val="00125FA3"/>
    <w:rsid w:val="0012601A"/>
    <w:rsid w:val="00126688"/>
    <w:rsid w:val="00126B85"/>
    <w:rsid w:val="00126C25"/>
    <w:rsid w:val="00126DCD"/>
    <w:rsid w:val="00127682"/>
    <w:rsid w:val="0013170C"/>
    <w:rsid w:val="00132383"/>
    <w:rsid w:val="00132A80"/>
    <w:rsid w:val="00133463"/>
    <w:rsid w:val="00134968"/>
    <w:rsid w:val="0013560F"/>
    <w:rsid w:val="00136F92"/>
    <w:rsid w:val="00136FEA"/>
    <w:rsid w:val="00137D19"/>
    <w:rsid w:val="00137E47"/>
    <w:rsid w:val="00140AEA"/>
    <w:rsid w:val="001422D4"/>
    <w:rsid w:val="001424E4"/>
    <w:rsid w:val="00142795"/>
    <w:rsid w:val="001439DA"/>
    <w:rsid w:val="001441F4"/>
    <w:rsid w:val="001457B5"/>
    <w:rsid w:val="0014655E"/>
    <w:rsid w:val="001477E4"/>
    <w:rsid w:val="00150088"/>
    <w:rsid w:val="00151346"/>
    <w:rsid w:val="0015138D"/>
    <w:rsid w:val="0015150F"/>
    <w:rsid w:val="00152A1F"/>
    <w:rsid w:val="00152DDE"/>
    <w:rsid w:val="001530EE"/>
    <w:rsid w:val="00153481"/>
    <w:rsid w:val="00153A34"/>
    <w:rsid w:val="00153C45"/>
    <w:rsid w:val="00153F6B"/>
    <w:rsid w:val="001540D5"/>
    <w:rsid w:val="00154D47"/>
    <w:rsid w:val="001556CD"/>
    <w:rsid w:val="001558DF"/>
    <w:rsid w:val="00156486"/>
    <w:rsid w:val="00157045"/>
    <w:rsid w:val="00160257"/>
    <w:rsid w:val="0016138E"/>
    <w:rsid w:val="001618DB"/>
    <w:rsid w:val="00161BCC"/>
    <w:rsid w:val="00161F0D"/>
    <w:rsid w:val="00162204"/>
    <w:rsid w:val="00162911"/>
    <w:rsid w:val="00162A35"/>
    <w:rsid w:val="00163207"/>
    <w:rsid w:val="00164391"/>
    <w:rsid w:val="001655D3"/>
    <w:rsid w:val="0016572E"/>
    <w:rsid w:val="001657B2"/>
    <w:rsid w:val="0016585C"/>
    <w:rsid w:val="00165954"/>
    <w:rsid w:val="00165B17"/>
    <w:rsid w:val="00166949"/>
    <w:rsid w:val="001669A6"/>
    <w:rsid w:val="00166B2A"/>
    <w:rsid w:val="00166D1E"/>
    <w:rsid w:val="00166E6E"/>
    <w:rsid w:val="001676D0"/>
    <w:rsid w:val="00167772"/>
    <w:rsid w:val="00167EB4"/>
    <w:rsid w:val="00170208"/>
    <w:rsid w:val="0017081F"/>
    <w:rsid w:val="001723DB"/>
    <w:rsid w:val="00172AB4"/>
    <w:rsid w:val="00172DA2"/>
    <w:rsid w:val="00172EDD"/>
    <w:rsid w:val="00173F4C"/>
    <w:rsid w:val="0017525C"/>
    <w:rsid w:val="0017527B"/>
    <w:rsid w:val="00175E7E"/>
    <w:rsid w:val="001765BA"/>
    <w:rsid w:val="001774F5"/>
    <w:rsid w:val="00180BD2"/>
    <w:rsid w:val="00181254"/>
    <w:rsid w:val="00181C92"/>
    <w:rsid w:val="00181CC2"/>
    <w:rsid w:val="00181E7E"/>
    <w:rsid w:val="00182425"/>
    <w:rsid w:val="00183806"/>
    <w:rsid w:val="001841C0"/>
    <w:rsid w:val="00184460"/>
    <w:rsid w:val="001846CE"/>
    <w:rsid w:val="0018492D"/>
    <w:rsid w:val="001849B9"/>
    <w:rsid w:val="00185EA5"/>
    <w:rsid w:val="00186113"/>
    <w:rsid w:val="00186237"/>
    <w:rsid w:val="00186683"/>
    <w:rsid w:val="00190071"/>
    <w:rsid w:val="00190135"/>
    <w:rsid w:val="00190BC1"/>
    <w:rsid w:val="00191091"/>
    <w:rsid w:val="001920ED"/>
    <w:rsid w:val="001925DA"/>
    <w:rsid w:val="00193272"/>
    <w:rsid w:val="00193AC6"/>
    <w:rsid w:val="00194CB0"/>
    <w:rsid w:val="0019688A"/>
    <w:rsid w:val="00196D28"/>
    <w:rsid w:val="00197A58"/>
    <w:rsid w:val="001A00D2"/>
    <w:rsid w:val="001A05BF"/>
    <w:rsid w:val="001A0DC8"/>
    <w:rsid w:val="001A232D"/>
    <w:rsid w:val="001A36A6"/>
    <w:rsid w:val="001A4CAA"/>
    <w:rsid w:val="001A4D46"/>
    <w:rsid w:val="001A5836"/>
    <w:rsid w:val="001A6131"/>
    <w:rsid w:val="001A6D01"/>
    <w:rsid w:val="001A73EC"/>
    <w:rsid w:val="001A7AA2"/>
    <w:rsid w:val="001B0BC0"/>
    <w:rsid w:val="001B0E14"/>
    <w:rsid w:val="001B1721"/>
    <w:rsid w:val="001B1A00"/>
    <w:rsid w:val="001B25E1"/>
    <w:rsid w:val="001B2C6A"/>
    <w:rsid w:val="001B39B2"/>
    <w:rsid w:val="001B39D5"/>
    <w:rsid w:val="001B3C25"/>
    <w:rsid w:val="001B403A"/>
    <w:rsid w:val="001B426B"/>
    <w:rsid w:val="001B46C1"/>
    <w:rsid w:val="001B4940"/>
    <w:rsid w:val="001B55B3"/>
    <w:rsid w:val="001B6D46"/>
    <w:rsid w:val="001B6D6F"/>
    <w:rsid w:val="001B6E87"/>
    <w:rsid w:val="001B7263"/>
    <w:rsid w:val="001B72F2"/>
    <w:rsid w:val="001B7501"/>
    <w:rsid w:val="001B7BE1"/>
    <w:rsid w:val="001C07C4"/>
    <w:rsid w:val="001C0959"/>
    <w:rsid w:val="001C10C4"/>
    <w:rsid w:val="001C20DA"/>
    <w:rsid w:val="001C2934"/>
    <w:rsid w:val="001C4627"/>
    <w:rsid w:val="001C5032"/>
    <w:rsid w:val="001C536E"/>
    <w:rsid w:val="001C53A8"/>
    <w:rsid w:val="001C53B2"/>
    <w:rsid w:val="001C5DD5"/>
    <w:rsid w:val="001C5F4D"/>
    <w:rsid w:val="001C62BC"/>
    <w:rsid w:val="001C754F"/>
    <w:rsid w:val="001C75FA"/>
    <w:rsid w:val="001C76CD"/>
    <w:rsid w:val="001C78EA"/>
    <w:rsid w:val="001D0041"/>
    <w:rsid w:val="001D0C60"/>
    <w:rsid w:val="001D0DDC"/>
    <w:rsid w:val="001D1281"/>
    <w:rsid w:val="001D1BCB"/>
    <w:rsid w:val="001D1C8B"/>
    <w:rsid w:val="001D2394"/>
    <w:rsid w:val="001D2687"/>
    <w:rsid w:val="001D295B"/>
    <w:rsid w:val="001D297C"/>
    <w:rsid w:val="001D2D4A"/>
    <w:rsid w:val="001D385D"/>
    <w:rsid w:val="001D52A4"/>
    <w:rsid w:val="001D5C6E"/>
    <w:rsid w:val="001D5EF6"/>
    <w:rsid w:val="001D649E"/>
    <w:rsid w:val="001D65FF"/>
    <w:rsid w:val="001D765C"/>
    <w:rsid w:val="001D78BE"/>
    <w:rsid w:val="001E1972"/>
    <w:rsid w:val="001E1B31"/>
    <w:rsid w:val="001E1D3B"/>
    <w:rsid w:val="001E204A"/>
    <w:rsid w:val="001E36A8"/>
    <w:rsid w:val="001E491C"/>
    <w:rsid w:val="001E61AE"/>
    <w:rsid w:val="001E7E96"/>
    <w:rsid w:val="001F042C"/>
    <w:rsid w:val="001F1093"/>
    <w:rsid w:val="001F1195"/>
    <w:rsid w:val="001F181C"/>
    <w:rsid w:val="001F1D8B"/>
    <w:rsid w:val="001F1ECD"/>
    <w:rsid w:val="001F32DC"/>
    <w:rsid w:val="001F380C"/>
    <w:rsid w:val="001F4A66"/>
    <w:rsid w:val="001F4FEF"/>
    <w:rsid w:val="001F5C93"/>
    <w:rsid w:val="001F65BD"/>
    <w:rsid w:val="001F6E0F"/>
    <w:rsid w:val="001F6E62"/>
    <w:rsid w:val="001F740B"/>
    <w:rsid w:val="001F749E"/>
    <w:rsid w:val="0020024A"/>
    <w:rsid w:val="00202585"/>
    <w:rsid w:val="002037A8"/>
    <w:rsid w:val="002037F6"/>
    <w:rsid w:val="00206666"/>
    <w:rsid w:val="002067DB"/>
    <w:rsid w:val="00206BC8"/>
    <w:rsid w:val="00206F6E"/>
    <w:rsid w:val="002076E8"/>
    <w:rsid w:val="00207777"/>
    <w:rsid w:val="00210797"/>
    <w:rsid w:val="0021090A"/>
    <w:rsid w:val="00211220"/>
    <w:rsid w:val="00212993"/>
    <w:rsid w:val="00213800"/>
    <w:rsid w:val="0021450B"/>
    <w:rsid w:val="00215261"/>
    <w:rsid w:val="00215DC2"/>
    <w:rsid w:val="00215EB1"/>
    <w:rsid w:val="00215F5E"/>
    <w:rsid w:val="00215FFF"/>
    <w:rsid w:val="00216379"/>
    <w:rsid w:val="00217286"/>
    <w:rsid w:val="0021741F"/>
    <w:rsid w:val="00217966"/>
    <w:rsid w:val="002200C0"/>
    <w:rsid w:val="002203F1"/>
    <w:rsid w:val="00220BDE"/>
    <w:rsid w:val="002212F8"/>
    <w:rsid w:val="002218D3"/>
    <w:rsid w:val="00221F49"/>
    <w:rsid w:val="00221FAA"/>
    <w:rsid w:val="0022215C"/>
    <w:rsid w:val="002225D9"/>
    <w:rsid w:val="0022412D"/>
    <w:rsid w:val="00224A60"/>
    <w:rsid w:val="00224BFE"/>
    <w:rsid w:val="00224DE6"/>
    <w:rsid w:val="00225158"/>
    <w:rsid w:val="002258C5"/>
    <w:rsid w:val="002259B6"/>
    <w:rsid w:val="00225C50"/>
    <w:rsid w:val="00226689"/>
    <w:rsid w:val="00226A96"/>
    <w:rsid w:val="00226B78"/>
    <w:rsid w:val="0022753C"/>
    <w:rsid w:val="00230761"/>
    <w:rsid w:val="002308AA"/>
    <w:rsid w:val="0023119A"/>
    <w:rsid w:val="0023191B"/>
    <w:rsid w:val="0023228D"/>
    <w:rsid w:val="00233593"/>
    <w:rsid w:val="00233CAA"/>
    <w:rsid w:val="00233D05"/>
    <w:rsid w:val="002342F9"/>
    <w:rsid w:val="00235438"/>
    <w:rsid w:val="0023588D"/>
    <w:rsid w:val="0023634B"/>
    <w:rsid w:val="002373E6"/>
    <w:rsid w:val="002378F3"/>
    <w:rsid w:val="00240AA6"/>
    <w:rsid w:val="00240C0A"/>
    <w:rsid w:val="00240EA0"/>
    <w:rsid w:val="00240EA4"/>
    <w:rsid w:val="00241B87"/>
    <w:rsid w:val="00241EA0"/>
    <w:rsid w:val="00242003"/>
    <w:rsid w:val="00242D9C"/>
    <w:rsid w:val="00243B09"/>
    <w:rsid w:val="00243D13"/>
    <w:rsid w:val="00245688"/>
    <w:rsid w:val="00246F33"/>
    <w:rsid w:val="00247652"/>
    <w:rsid w:val="002476CB"/>
    <w:rsid w:val="002476E8"/>
    <w:rsid w:val="00250378"/>
    <w:rsid w:val="00250471"/>
    <w:rsid w:val="0025064C"/>
    <w:rsid w:val="002512EE"/>
    <w:rsid w:val="002517B5"/>
    <w:rsid w:val="00251C30"/>
    <w:rsid w:val="0025255B"/>
    <w:rsid w:val="002542DE"/>
    <w:rsid w:val="002551DE"/>
    <w:rsid w:val="00255A2D"/>
    <w:rsid w:val="00255B06"/>
    <w:rsid w:val="00255F17"/>
    <w:rsid w:val="002571A1"/>
    <w:rsid w:val="0025728D"/>
    <w:rsid w:val="002576F0"/>
    <w:rsid w:val="00257BBB"/>
    <w:rsid w:val="0026038B"/>
    <w:rsid w:val="00261438"/>
    <w:rsid w:val="00263039"/>
    <w:rsid w:val="002634DB"/>
    <w:rsid w:val="0026371B"/>
    <w:rsid w:val="002640C1"/>
    <w:rsid w:val="00264627"/>
    <w:rsid w:val="00264CE3"/>
    <w:rsid w:val="00265A60"/>
    <w:rsid w:val="00265D32"/>
    <w:rsid w:val="00267251"/>
    <w:rsid w:val="00267CE6"/>
    <w:rsid w:val="00270D33"/>
    <w:rsid w:val="00271E7B"/>
    <w:rsid w:val="00271F05"/>
    <w:rsid w:val="00272CBD"/>
    <w:rsid w:val="00273283"/>
    <w:rsid w:val="0027500E"/>
    <w:rsid w:val="00276EA6"/>
    <w:rsid w:val="0027770F"/>
    <w:rsid w:val="002803F9"/>
    <w:rsid w:val="002806BC"/>
    <w:rsid w:val="002815F3"/>
    <w:rsid w:val="00281D7C"/>
    <w:rsid w:val="00282625"/>
    <w:rsid w:val="00282962"/>
    <w:rsid w:val="00282BBB"/>
    <w:rsid w:val="00282BE7"/>
    <w:rsid w:val="00283A1C"/>
    <w:rsid w:val="00284E34"/>
    <w:rsid w:val="00285399"/>
    <w:rsid w:val="002863C8"/>
    <w:rsid w:val="00286703"/>
    <w:rsid w:val="00287335"/>
    <w:rsid w:val="00290C11"/>
    <w:rsid w:val="002923FB"/>
    <w:rsid w:val="00292F62"/>
    <w:rsid w:val="002936F6"/>
    <w:rsid w:val="00294049"/>
    <w:rsid w:val="00294CB2"/>
    <w:rsid w:val="00294F14"/>
    <w:rsid w:val="00294F41"/>
    <w:rsid w:val="0029508C"/>
    <w:rsid w:val="00295647"/>
    <w:rsid w:val="00295DCA"/>
    <w:rsid w:val="00296C0D"/>
    <w:rsid w:val="0029735E"/>
    <w:rsid w:val="00297491"/>
    <w:rsid w:val="0029760D"/>
    <w:rsid w:val="00297E98"/>
    <w:rsid w:val="002A038F"/>
    <w:rsid w:val="002A0CCC"/>
    <w:rsid w:val="002A0CEB"/>
    <w:rsid w:val="002A1148"/>
    <w:rsid w:val="002A1DC3"/>
    <w:rsid w:val="002A2AFD"/>
    <w:rsid w:val="002A2B56"/>
    <w:rsid w:val="002A2DD7"/>
    <w:rsid w:val="002A35C8"/>
    <w:rsid w:val="002A4123"/>
    <w:rsid w:val="002A4C2F"/>
    <w:rsid w:val="002A5073"/>
    <w:rsid w:val="002A5453"/>
    <w:rsid w:val="002A6AA6"/>
    <w:rsid w:val="002B00CD"/>
    <w:rsid w:val="002B0F7C"/>
    <w:rsid w:val="002B1C20"/>
    <w:rsid w:val="002B1F7C"/>
    <w:rsid w:val="002B1F7F"/>
    <w:rsid w:val="002B2302"/>
    <w:rsid w:val="002B259B"/>
    <w:rsid w:val="002B327A"/>
    <w:rsid w:val="002B33CF"/>
    <w:rsid w:val="002B4834"/>
    <w:rsid w:val="002B4972"/>
    <w:rsid w:val="002B4BA1"/>
    <w:rsid w:val="002B4DF3"/>
    <w:rsid w:val="002B59F3"/>
    <w:rsid w:val="002B6D6F"/>
    <w:rsid w:val="002B6F11"/>
    <w:rsid w:val="002B72C7"/>
    <w:rsid w:val="002C04BC"/>
    <w:rsid w:val="002C070D"/>
    <w:rsid w:val="002C1914"/>
    <w:rsid w:val="002C3220"/>
    <w:rsid w:val="002C3A8D"/>
    <w:rsid w:val="002C3B24"/>
    <w:rsid w:val="002C42C4"/>
    <w:rsid w:val="002C586D"/>
    <w:rsid w:val="002C7D5E"/>
    <w:rsid w:val="002D0B65"/>
    <w:rsid w:val="002D1235"/>
    <w:rsid w:val="002D221E"/>
    <w:rsid w:val="002D31F9"/>
    <w:rsid w:val="002D3B06"/>
    <w:rsid w:val="002D4479"/>
    <w:rsid w:val="002D4725"/>
    <w:rsid w:val="002D4C65"/>
    <w:rsid w:val="002D5BB2"/>
    <w:rsid w:val="002D5FC2"/>
    <w:rsid w:val="002D60A2"/>
    <w:rsid w:val="002D6CDA"/>
    <w:rsid w:val="002D74C6"/>
    <w:rsid w:val="002D7834"/>
    <w:rsid w:val="002D7D8A"/>
    <w:rsid w:val="002E0186"/>
    <w:rsid w:val="002E0386"/>
    <w:rsid w:val="002E12C2"/>
    <w:rsid w:val="002E1679"/>
    <w:rsid w:val="002E17ED"/>
    <w:rsid w:val="002E1950"/>
    <w:rsid w:val="002E1C87"/>
    <w:rsid w:val="002E34FF"/>
    <w:rsid w:val="002E39E9"/>
    <w:rsid w:val="002E3E92"/>
    <w:rsid w:val="002E516D"/>
    <w:rsid w:val="002E537B"/>
    <w:rsid w:val="002E54AB"/>
    <w:rsid w:val="002E58D7"/>
    <w:rsid w:val="002E5FBE"/>
    <w:rsid w:val="002E609A"/>
    <w:rsid w:val="002E6D07"/>
    <w:rsid w:val="002E6ED5"/>
    <w:rsid w:val="002E6EF0"/>
    <w:rsid w:val="002E76C1"/>
    <w:rsid w:val="002E7A66"/>
    <w:rsid w:val="002E7D6A"/>
    <w:rsid w:val="002F03D5"/>
    <w:rsid w:val="002F0D82"/>
    <w:rsid w:val="002F17E6"/>
    <w:rsid w:val="002F2528"/>
    <w:rsid w:val="002F2D85"/>
    <w:rsid w:val="002F2D99"/>
    <w:rsid w:val="002F5623"/>
    <w:rsid w:val="002F5A84"/>
    <w:rsid w:val="002F5CDA"/>
    <w:rsid w:val="002F5EB4"/>
    <w:rsid w:val="002F62D6"/>
    <w:rsid w:val="002F65CE"/>
    <w:rsid w:val="002F6EEA"/>
    <w:rsid w:val="002F73BA"/>
    <w:rsid w:val="003008A4"/>
    <w:rsid w:val="0030192D"/>
    <w:rsid w:val="00301A48"/>
    <w:rsid w:val="0030230D"/>
    <w:rsid w:val="00303208"/>
    <w:rsid w:val="00303327"/>
    <w:rsid w:val="0030335D"/>
    <w:rsid w:val="003036FF"/>
    <w:rsid w:val="00303B68"/>
    <w:rsid w:val="0030412C"/>
    <w:rsid w:val="00305F60"/>
    <w:rsid w:val="003061A7"/>
    <w:rsid w:val="003064EB"/>
    <w:rsid w:val="0030655F"/>
    <w:rsid w:val="00306769"/>
    <w:rsid w:val="0030695B"/>
    <w:rsid w:val="0030739A"/>
    <w:rsid w:val="0030753A"/>
    <w:rsid w:val="00307D48"/>
    <w:rsid w:val="00307D9B"/>
    <w:rsid w:val="003101F1"/>
    <w:rsid w:val="00310DEB"/>
    <w:rsid w:val="003112F6"/>
    <w:rsid w:val="00311E01"/>
    <w:rsid w:val="003135ED"/>
    <w:rsid w:val="0031380C"/>
    <w:rsid w:val="0031404B"/>
    <w:rsid w:val="0031532D"/>
    <w:rsid w:val="00316CB3"/>
    <w:rsid w:val="00316EB9"/>
    <w:rsid w:val="00317559"/>
    <w:rsid w:val="003207B9"/>
    <w:rsid w:val="00320BF8"/>
    <w:rsid w:val="00320C0A"/>
    <w:rsid w:val="00321740"/>
    <w:rsid w:val="0032300E"/>
    <w:rsid w:val="0032304C"/>
    <w:rsid w:val="003240D9"/>
    <w:rsid w:val="003240EB"/>
    <w:rsid w:val="003245A6"/>
    <w:rsid w:val="0032490F"/>
    <w:rsid w:val="00324A9C"/>
    <w:rsid w:val="0032686C"/>
    <w:rsid w:val="00327612"/>
    <w:rsid w:val="0032792E"/>
    <w:rsid w:val="00327BC5"/>
    <w:rsid w:val="003301CE"/>
    <w:rsid w:val="003301E7"/>
    <w:rsid w:val="00330FDB"/>
    <w:rsid w:val="003313B8"/>
    <w:rsid w:val="00331972"/>
    <w:rsid w:val="00331CE9"/>
    <w:rsid w:val="00332466"/>
    <w:rsid w:val="00332ABB"/>
    <w:rsid w:val="00332EA8"/>
    <w:rsid w:val="00332FB6"/>
    <w:rsid w:val="0033342B"/>
    <w:rsid w:val="003335F5"/>
    <w:rsid w:val="003337DC"/>
    <w:rsid w:val="003358A9"/>
    <w:rsid w:val="003359EE"/>
    <w:rsid w:val="0033649D"/>
    <w:rsid w:val="003374C8"/>
    <w:rsid w:val="00337FD4"/>
    <w:rsid w:val="0034066B"/>
    <w:rsid w:val="00340A65"/>
    <w:rsid w:val="003414A1"/>
    <w:rsid w:val="0034185F"/>
    <w:rsid w:val="00342A85"/>
    <w:rsid w:val="00344014"/>
    <w:rsid w:val="00344C26"/>
    <w:rsid w:val="003454AC"/>
    <w:rsid w:val="003459D7"/>
    <w:rsid w:val="00346142"/>
    <w:rsid w:val="0034634C"/>
    <w:rsid w:val="003514B2"/>
    <w:rsid w:val="0035151E"/>
    <w:rsid w:val="00351614"/>
    <w:rsid w:val="003516CE"/>
    <w:rsid w:val="00352061"/>
    <w:rsid w:val="003526A7"/>
    <w:rsid w:val="00352C00"/>
    <w:rsid w:val="00353094"/>
    <w:rsid w:val="0035370B"/>
    <w:rsid w:val="00355C2B"/>
    <w:rsid w:val="00355E28"/>
    <w:rsid w:val="00356065"/>
    <w:rsid w:val="003561D6"/>
    <w:rsid w:val="00356381"/>
    <w:rsid w:val="00356760"/>
    <w:rsid w:val="00356E3F"/>
    <w:rsid w:val="00357F1B"/>
    <w:rsid w:val="00360850"/>
    <w:rsid w:val="00360D9C"/>
    <w:rsid w:val="003613A0"/>
    <w:rsid w:val="0036170B"/>
    <w:rsid w:val="003617A2"/>
    <w:rsid w:val="00361DBF"/>
    <w:rsid w:val="003641A5"/>
    <w:rsid w:val="003641AD"/>
    <w:rsid w:val="0036513F"/>
    <w:rsid w:val="00366D4F"/>
    <w:rsid w:val="00371B57"/>
    <w:rsid w:val="00371C4B"/>
    <w:rsid w:val="00371E2F"/>
    <w:rsid w:val="003724CD"/>
    <w:rsid w:val="003729E0"/>
    <w:rsid w:val="00372B10"/>
    <w:rsid w:val="00372E66"/>
    <w:rsid w:val="00374318"/>
    <w:rsid w:val="00375688"/>
    <w:rsid w:val="00375740"/>
    <w:rsid w:val="00375C7E"/>
    <w:rsid w:val="0037680B"/>
    <w:rsid w:val="0037761A"/>
    <w:rsid w:val="0037767D"/>
    <w:rsid w:val="00377D79"/>
    <w:rsid w:val="003805BA"/>
    <w:rsid w:val="003805DD"/>
    <w:rsid w:val="0038066A"/>
    <w:rsid w:val="00380823"/>
    <w:rsid w:val="00381165"/>
    <w:rsid w:val="00381F68"/>
    <w:rsid w:val="003826E1"/>
    <w:rsid w:val="0038312E"/>
    <w:rsid w:val="00383DD7"/>
    <w:rsid w:val="00384240"/>
    <w:rsid w:val="00384279"/>
    <w:rsid w:val="00384778"/>
    <w:rsid w:val="00384AAD"/>
    <w:rsid w:val="003869E1"/>
    <w:rsid w:val="00387286"/>
    <w:rsid w:val="003875F6"/>
    <w:rsid w:val="00387D39"/>
    <w:rsid w:val="003900E9"/>
    <w:rsid w:val="0039157F"/>
    <w:rsid w:val="0039187A"/>
    <w:rsid w:val="00392804"/>
    <w:rsid w:val="00392F4F"/>
    <w:rsid w:val="003936EB"/>
    <w:rsid w:val="00393934"/>
    <w:rsid w:val="00394497"/>
    <w:rsid w:val="00394B6F"/>
    <w:rsid w:val="00394CE9"/>
    <w:rsid w:val="00395D6C"/>
    <w:rsid w:val="0039613C"/>
    <w:rsid w:val="0039626C"/>
    <w:rsid w:val="00396871"/>
    <w:rsid w:val="0039691F"/>
    <w:rsid w:val="003A0454"/>
    <w:rsid w:val="003A0D9C"/>
    <w:rsid w:val="003A1075"/>
    <w:rsid w:val="003A27C0"/>
    <w:rsid w:val="003A2853"/>
    <w:rsid w:val="003A3411"/>
    <w:rsid w:val="003A49E5"/>
    <w:rsid w:val="003B01E0"/>
    <w:rsid w:val="003B0221"/>
    <w:rsid w:val="003B0FF8"/>
    <w:rsid w:val="003B30E9"/>
    <w:rsid w:val="003B365E"/>
    <w:rsid w:val="003B3A2D"/>
    <w:rsid w:val="003B3C7E"/>
    <w:rsid w:val="003B4928"/>
    <w:rsid w:val="003B4AE8"/>
    <w:rsid w:val="003B4EC9"/>
    <w:rsid w:val="003B4F07"/>
    <w:rsid w:val="003B5A57"/>
    <w:rsid w:val="003B5E70"/>
    <w:rsid w:val="003B6601"/>
    <w:rsid w:val="003B6A58"/>
    <w:rsid w:val="003B7A07"/>
    <w:rsid w:val="003B7AE9"/>
    <w:rsid w:val="003B7E6A"/>
    <w:rsid w:val="003B7EDA"/>
    <w:rsid w:val="003C0736"/>
    <w:rsid w:val="003C0D8F"/>
    <w:rsid w:val="003C1959"/>
    <w:rsid w:val="003C19CF"/>
    <w:rsid w:val="003C2012"/>
    <w:rsid w:val="003C2977"/>
    <w:rsid w:val="003C2E9D"/>
    <w:rsid w:val="003C302D"/>
    <w:rsid w:val="003C3141"/>
    <w:rsid w:val="003C49BA"/>
    <w:rsid w:val="003C49F5"/>
    <w:rsid w:val="003C5D5B"/>
    <w:rsid w:val="003D025C"/>
    <w:rsid w:val="003D026C"/>
    <w:rsid w:val="003D0B06"/>
    <w:rsid w:val="003D1A80"/>
    <w:rsid w:val="003D23B6"/>
    <w:rsid w:val="003D2918"/>
    <w:rsid w:val="003D29BF"/>
    <w:rsid w:val="003D3717"/>
    <w:rsid w:val="003D406E"/>
    <w:rsid w:val="003D4081"/>
    <w:rsid w:val="003D42F4"/>
    <w:rsid w:val="003D48B9"/>
    <w:rsid w:val="003D4FCD"/>
    <w:rsid w:val="003D5F9B"/>
    <w:rsid w:val="003D6369"/>
    <w:rsid w:val="003D654F"/>
    <w:rsid w:val="003D6BC5"/>
    <w:rsid w:val="003D6D63"/>
    <w:rsid w:val="003D7004"/>
    <w:rsid w:val="003D71E4"/>
    <w:rsid w:val="003E040C"/>
    <w:rsid w:val="003E0823"/>
    <w:rsid w:val="003E1764"/>
    <w:rsid w:val="003E1F30"/>
    <w:rsid w:val="003E27BA"/>
    <w:rsid w:val="003E4DD6"/>
    <w:rsid w:val="003E52D1"/>
    <w:rsid w:val="003E57B9"/>
    <w:rsid w:val="003E5AFC"/>
    <w:rsid w:val="003E5ED7"/>
    <w:rsid w:val="003F04A0"/>
    <w:rsid w:val="003F094F"/>
    <w:rsid w:val="003F0969"/>
    <w:rsid w:val="003F11B7"/>
    <w:rsid w:val="003F1547"/>
    <w:rsid w:val="003F1C38"/>
    <w:rsid w:val="003F2152"/>
    <w:rsid w:val="003F22CD"/>
    <w:rsid w:val="003F2E21"/>
    <w:rsid w:val="003F36BA"/>
    <w:rsid w:val="003F3C53"/>
    <w:rsid w:val="003F4955"/>
    <w:rsid w:val="003F6177"/>
    <w:rsid w:val="003F6EFF"/>
    <w:rsid w:val="003F723C"/>
    <w:rsid w:val="004001BC"/>
    <w:rsid w:val="00400BC5"/>
    <w:rsid w:val="004014A7"/>
    <w:rsid w:val="004015BD"/>
    <w:rsid w:val="00401E42"/>
    <w:rsid w:val="00402A50"/>
    <w:rsid w:val="00402BA7"/>
    <w:rsid w:val="00402F58"/>
    <w:rsid w:val="004032A4"/>
    <w:rsid w:val="00404429"/>
    <w:rsid w:val="00405D4F"/>
    <w:rsid w:val="00406918"/>
    <w:rsid w:val="00406944"/>
    <w:rsid w:val="004075D9"/>
    <w:rsid w:val="004078B9"/>
    <w:rsid w:val="00407FC1"/>
    <w:rsid w:val="00410327"/>
    <w:rsid w:val="004103B5"/>
    <w:rsid w:val="0041193F"/>
    <w:rsid w:val="00411A9C"/>
    <w:rsid w:val="00411D10"/>
    <w:rsid w:val="004120DE"/>
    <w:rsid w:val="004123C6"/>
    <w:rsid w:val="00412C1A"/>
    <w:rsid w:val="00413239"/>
    <w:rsid w:val="00413A31"/>
    <w:rsid w:val="00413C83"/>
    <w:rsid w:val="004144B5"/>
    <w:rsid w:val="004146E0"/>
    <w:rsid w:val="00414AB8"/>
    <w:rsid w:val="00414CC7"/>
    <w:rsid w:val="00414E39"/>
    <w:rsid w:val="004153BB"/>
    <w:rsid w:val="004155AD"/>
    <w:rsid w:val="004166D2"/>
    <w:rsid w:val="004168ED"/>
    <w:rsid w:val="00416DA9"/>
    <w:rsid w:val="00417B6D"/>
    <w:rsid w:val="0042107D"/>
    <w:rsid w:val="0042128A"/>
    <w:rsid w:val="004212A2"/>
    <w:rsid w:val="00421ABB"/>
    <w:rsid w:val="00422AC9"/>
    <w:rsid w:val="00422C16"/>
    <w:rsid w:val="0042422F"/>
    <w:rsid w:val="004244A5"/>
    <w:rsid w:val="0042470C"/>
    <w:rsid w:val="00425BF8"/>
    <w:rsid w:val="004264BB"/>
    <w:rsid w:val="00426614"/>
    <w:rsid w:val="00426824"/>
    <w:rsid w:val="00427BDF"/>
    <w:rsid w:val="00427FB7"/>
    <w:rsid w:val="004304A5"/>
    <w:rsid w:val="00430BA8"/>
    <w:rsid w:val="00430CA1"/>
    <w:rsid w:val="0043155A"/>
    <w:rsid w:val="004319FC"/>
    <w:rsid w:val="0043223B"/>
    <w:rsid w:val="004328D6"/>
    <w:rsid w:val="00432BE9"/>
    <w:rsid w:val="004332C1"/>
    <w:rsid w:val="00433F6A"/>
    <w:rsid w:val="00434E09"/>
    <w:rsid w:val="00435761"/>
    <w:rsid w:val="00436A81"/>
    <w:rsid w:val="00437134"/>
    <w:rsid w:val="00437471"/>
    <w:rsid w:val="00437651"/>
    <w:rsid w:val="00437A4C"/>
    <w:rsid w:val="00437EC9"/>
    <w:rsid w:val="004407B9"/>
    <w:rsid w:val="00442528"/>
    <w:rsid w:val="004428BA"/>
    <w:rsid w:val="00442FB1"/>
    <w:rsid w:val="00443028"/>
    <w:rsid w:val="00443CD3"/>
    <w:rsid w:val="00444D04"/>
    <w:rsid w:val="00445B19"/>
    <w:rsid w:val="00445DCA"/>
    <w:rsid w:val="00446AF7"/>
    <w:rsid w:val="00446C6D"/>
    <w:rsid w:val="00446D5D"/>
    <w:rsid w:val="00446DAD"/>
    <w:rsid w:val="004506CD"/>
    <w:rsid w:val="00450FDD"/>
    <w:rsid w:val="0045158F"/>
    <w:rsid w:val="00451676"/>
    <w:rsid w:val="00451BD3"/>
    <w:rsid w:val="004521DD"/>
    <w:rsid w:val="004522E5"/>
    <w:rsid w:val="004525BD"/>
    <w:rsid w:val="00452947"/>
    <w:rsid w:val="004546E6"/>
    <w:rsid w:val="00454EE9"/>
    <w:rsid w:val="00455E11"/>
    <w:rsid w:val="00455E2F"/>
    <w:rsid w:val="004560E4"/>
    <w:rsid w:val="00460EA3"/>
    <w:rsid w:val="00461571"/>
    <w:rsid w:val="00461C08"/>
    <w:rsid w:val="00461C23"/>
    <w:rsid w:val="0046225C"/>
    <w:rsid w:val="00462E44"/>
    <w:rsid w:val="0046350E"/>
    <w:rsid w:val="00463741"/>
    <w:rsid w:val="00463A7E"/>
    <w:rsid w:val="00463F9F"/>
    <w:rsid w:val="00465B90"/>
    <w:rsid w:val="0046614F"/>
    <w:rsid w:val="00466E9D"/>
    <w:rsid w:val="0046746C"/>
    <w:rsid w:val="00467AA1"/>
    <w:rsid w:val="00467EDD"/>
    <w:rsid w:val="00470474"/>
    <w:rsid w:val="004714EB"/>
    <w:rsid w:val="00471D49"/>
    <w:rsid w:val="00472877"/>
    <w:rsid w:val="004738ED"/>
    <w:rsid w:val="004739AD"/>
    <w:rsid w:val="00473BC1"/>
    <w:rsid w:val="00473C60"/>
    <w:rsid w:val="00473F6B"/>
    <w:rsid w:val="00474048"/>
    <w:rsid w:val="0047482D"/>
    <w:rsid w:val="00474B63"/>
    <w:rsid w:val="00475A9A"/>
    <w:rsid w:val="00475ACD"/>
    <w:rsid w:val="00475DA2"/>
    <w:rsid w:val="004766E5"/>
    <w:rsid w:val="004767E9"/>
    <w:rsid w:val="00476BB5"/>
    <w:rsid w:val="00476FFC"/>
    <w:rsid w:val="00480A4C"/>
    <w:rsid w:val="00480BC0"/>
    <w:rsid w:val="004818F7"/>
    <w:rsid w:val="0048232B"/>
    <w:rsid w:val="004824C8"/>
    <w:rsid w:val="00482C2C"/>
    <w:rsid w:val="00484268"/>
    <w:rsid w:val="004852D1"/>
    <w:rsid w:val="004854EC"/>
    <w:rsid w:val="00486DB0"/>
    <w:rsid w:val="004871AD"/>
    <w:rsid w:val="00490460"/>
    <w:rsid w:val="0049078A"/>
    <w:rsid w:val="004908F5"/>
    <w:rsid w:val="00490C82"/>
    <w:rsid w:val="004919E8"/>
    <w:rsid w:val="004939EA"/>
    <w:rsid w:val="0049429E"/>
    <w:rsid w:val="004942EA"/>
    <w:rsid w:val="00494C77"/>
    <w:rsid w:val="00495019"/>
    <w:rsid w:val="00495379"/>
    <w:rsid w:val="00496034"/>
    <w:rsid w:val="0049650B"/>
    <w:rsid w:val="004A031E"/>
    <w:rsid w:val="004A0625"/>
    <w:rsid w:val="004A0A73"/>
    <w:rsid w:val="004A0FB7"/>
    <w:rsid w:val="004A21CE"/>
    <w:rsid w:val="004A24E0"/>
    <w:rsid w:val="004A288E"/>
    <w:rsid w:val="004A2960"/>
    <w:rsid w:val="004A3584"/>
    <w:rsid w:val="004A453A"/>
    <w:rsid w:val="004A4F1E"/>
    <w:rsid w:val="004A78A5"/>
    <w:rsid w:val="004B0074"/>
    <w:rsid w:val="004B0570"/>
    <w:rsid w:val="004B35A0"/>
    <w:rsid w:val="004B589D"/>
    <w:rsid w:val="004B7902"/>
    <w:rsid w:val="004B7993"/>
    <w:rsid w:val="004C0009"/>
    <w:rsid w:val="004C0407"/>
    <w:rsid w:val="004C041D"/>
    <w:rsid w:val="004C160A"/>
    <w:rsid w:val="004C2068"/>
    <w:rsid w:val="004C2BDB"/>
    <w:rsid w:val="004C32BB"/>
    <w:rsid w:val="004C32E7"/>
    <w:rsid w:val="004C363C"/>
    <w:rsid w:val="004C3A06"/>
    <w:rsid w:val="004C42C8"/>
    <w:rsid w:val="004C4973"/>
    <w:rsid w:val="004C4B8E"/>
    <w:rsid w:val="004C54F8"/>
    <w:rsid w:val="004C5AF1"/>
    <w:rsid w:val="004C6A7E"/>
    <w:rsid w:val="004C7386"/>
    <w:rsid w:val="004C7ADE"/>
    <w:rsid w:val="004D00F8"/>
    <w:rsid w:val="004D03AF"/>
    <w:rsid w:val="004D1951"/>
    <w:rsid w:val="004D1C84"/>
    <w:rsid w:val="004D2A33"/>
    <w:rsid w:val="004D2A45"/>
    <w:rsid w:val="004D2ACF"/>
    <w:rsid w:val="004D2E4E"/>
    <w:rsid w:val="004D3544"/>
    <w:rsid w:val="004D3789"/>
    <w:rsid w:val="004D3AE7"/>
    <w:rsid w:val="004D3BB6"/>
    <w:rsid w:val="004D3CB0"/>
    <w:rsid w:val="004D4416"/>
    <w:rsid w:val="004D457A"/>
    <w:rsid w:val="004D49CA"/>
    <w:rsid w:val="004D4DEF"/>
    <w:rsid w:val="004D5176"/>
    <w:rsid w:val="004D5735"/>
    <w:rsid w:val="004D63A7"/>
    <w:rsid w:val="004D6825"/>
    <w:rsid w:val="004D69BE"/>
    <w:rsid w:val="004D72D0"/>
    <w:rsid w:val="004D7A3A"/>
    <w:rsid w:val="004D7EA0"/>
    <w:rsid w:val="004D7EF1"/>
    <w:rsid w:val="004E05C4"/>
    <w:rsid w:val="004E2332"/>
    <w:rsid w:val="004E37E5"/>
    <w:rsid w:val="004E3C02"/>
    <w:rsid w:val="004E3C14"/>
    <w:rsid w:val="004E42D0"/>
    <w:rsid w:val="004E4337"/>
    <w:rsid w:val="004E5009"/>
    <w:rsid w:val="004E5800"/>
    <w:rsid w:val="004E5980"/>
    <w:rsid w:val="004E70D2"/>
    <w:rsid w:val="004E7A82"/>
    <w:rsid w:val="004F04A4"/>
    <w:rsid w:val="004F11AF"/>
    <w:rsid w:val="004F3258"/>
    <w:rsid w:val="004F3B01"/>
    <w:rsid w:val="004F45FA"/>
    <w:rsid w:val="004F490C"/>
    <w:rsid w:val="004F4E81"/>
    <w:rsid w:val="004F54EA"/>
    <w:rsid w:val="004F585B"/>
    <w:rsid w:val="004F5A8D"/>
    <w:rsid w:val="004F5F26"/>
    <w:rsid w:val="004F6942"/>
    <w:rsid w:val="004F6DAE"/>
    <w:rsid w:val="004F72F3"/>
    <w:rsid w:val="004F783D"/>
    <w:rsid w:val="004F7857"/>
    <w:rsid w:val="005000E8"/>
    <w:rsid w:val="005010AB"/>
    <w:rsid w:val="00502E4C"/>
    <w:rsid w:val="00502FB7"/>
    <w:rsid w:val="005038C0"/>
    <w:rsid w:val="00503C05"/>
    <w:rsid w:val="005050EF"/>
    <w:rsid w:val="00505CAE"/>
    <w:rsid w:val="00506506"/>
    <w:rsid w:val="0050658D"/>
    <w:rsid w:val="00506BAC"/>
    <w:rsid w:val="00506FF9"/>
    <w:rsid w:val="00507BC7"/>
    <w:rsid w:val="00507DA3"/>
    <w:rsid w:val="00507E42"/>
    <w:rsid w:val="00507EA8"/>
    <w:rsid w:val="005105DA"/>
    <w:rsid w:val="005115BC"/>
    <w:rsid w:val="00511A34"/>
    <w:rsid w:val="00512853"/>
    <w:rsid w:val="00512A7D"/>
    <w:rsid w:val="00513271"/>
    <w:rsid w:val="00513B2E"/>
    <w:rsid w:val="00513EFF"/>
    <w:rsid w:val="00513FCB"/>
    <w:rsid w:val="005141B8"/>
    <w:rsid w:val="00514FE1"/>
    <w:rsid w:val="005159D2"/>
    <w:rsid w:val="005171CC"/>
    <w:rsid w:val="005201BA"/>
    <w:rsid w:val="00520F9B"/>
    <w:rsid w:val="00521A47"/>
    <w:rsid w:val="0052203B"/>
    <w:rsid w:val="00522CCA"/>
    <w:rsid w:val="00522EF0"/>
    <w:rsid w:val="005241B2"/>
    <w:rsid w:val="00524A1C"/>
    <w:rsid w:val="005252DE"/>
    <w:rsid w:val="00526E95"/>
    <w:rsid w:val="0052761A"/>
    <w:rsid w:val="005300CF"/>
    <w:rsid w:val="00530915"/>
    <w:rsid w:val="00532333"/>
    <w:rsid w:val="00532D1C"/>
    <w:rsid w:val="005337EE"/>
    <w:rsid w:val="00533D9E"/>
    <w:rsid w:val="00533E94"/>
    <w:rsid w:val="00534262"/>
    <w:rsid w:val="00534AF8"/>
    <w:rsid w:val="0053538E"/>
    <w:rsid w:val="00535ABB"/>
    <w:rsid w:val="00535F0F"/>
    <w:rsid w:val="00536163"/>
    <w:rsid w:val="005361F3"/>
    <w:rsid w:val="005365D6"/>
    <w:rsid w:val="00540B48"/>
    <w:rsid w:val="00541409"/>
    <w:rsid w:val="0054184C"/>
    <w:rsid w:val="0054380A"/>
    <w:rsid w:val="0054398D"/>
    <w:rsid w:val="00543ECA"/>
    <w:rsid w:val="00543F47"/>
    <w:rsid w:val="0054426A"/>
    <w:rsid w:val="005475F6"/>
    <w:rsid w:val="00547C1E"/>
    <w:rsid w:val="00550117"/>
    <w:rsid w:val="00550D36"/>
    <w:rsid w:val="00550E06"/>
    <w:rsid w:val="005516B4"/>
    <w:rsid w:val="005517CD"/>
    <w:rsid w:val="005520FE"/>
    <w:rsid w:val="0055244E"/>
    <w:rsid w:val="00552536"/>
    <w:rsid w:val="005527B9"/>
    <w:rsid w:val="00553BED"/>
    <w:rsid w:val="0055416B"/>
    <w:rsid w:val="005549F0"/>
    <w:rsid w:val="00555BBC"/>
    <w:rsid w:val="005562F5"/>
    <w:rsid w:val="00556ADA"/>
    <w:rsid w:val="00560C6F"/>
    <w:rsid w:val="00561C5B"/>
    <w:rsid w:val="0056212C"/>
    <w:rsid w:val="005629B1"/>
    <w:rsid w:val="00563A2C"/>
    <w:rsid w:val="00563D37"/>
    <w:rsid w:val="005641BE"/>
    <w:rsid w:val="00564B91"/>
    <w:rsid w:val="0056538D"/>
    <w:rsid w:val="00565ED2"/>
    <w:rsid w:val="00565FF1"/>
    <w:rsid w:val="0056683C"/>
    <w:rsid w:val="00566B17"/>
    <w:rsid w:val="00567B79"/>
    <w:rsid w:val="005702BC"/>
    <w:rsid w:val="005710CF"/>
    <w:rsid w:val="005733EC"/>
    <w:rsid w:val="0057403B"/>
    <w:rsid w:val="0057494C"/>
    <w:rsid w:val="00575E00"/>
    <w:rsid w:val="00576DA4"/>
    <w:rsid w:val="0057779E"/>
    <w:rsid w:val="00577A29"/>
    <w:rsid w:val="0058028F"/>
    <w:rsid w:val="005802BE"/>
    <w:rsid w:val="005803FD"/>
    <w:rsid w:val="0058187B"/>
    <w:rsid w:val="00581E55"/>
    <w:rsid w:val="00583CEE"/>
    <w:rsid w:val="005841C9"/>
    <w:rsid w:val="0058436E"/>
    <w:rsid w:val="00584385"/>
    <w:rsid w:val="005843BE"/>
    <w:rsid w:val="0058554D"/>
    <w:rsid w:val="00585D76"/>
    <w:rsid w:val="00587B7D"/>
    <w:rsid w:val="00587E70"/>
    <w:rsid w:val="0059303F"/>
    <w:rsid w:val="005935D4"/>
    <w:rsid w:val="00595809"/>
    <w:rsid w:val="00595B63"/>
    <w:rsid w:val="00595C02"/>
    <w:rsid w:val="005A076D"/>
    <w:rsid w:val="005A0955"/>
    <w:rsid w:val="005A0BA4"/>
    <w:rsid w:val="005A0C43"/>
    <w:rsid w:val="005A0E4E"/>
    <w:rsid w:val="005A0F2A"/>
    <w:rsid w:val="005A1870"/>
    <w:rsid w:val="005A38C3"/>
    <w:rsid w:val="005A3FE9"/>
    <w:rsid w:val="005A5CD0"/>
    <w:rsid w:val="005A5D59"/>
    <w:rsid w:val="005A6C10"/>
    <w:rsid w:val="005A719D"/>
    <w:rsid w:val="005B0255"/>
    <w:rsid w:val="005B07E1"/>
    <w:rsid w:val="005B27E5"/>
    <w:rsid w:val="005B3896"/>
    <w:rsid w:val="005B3D3B"/>
    <w:rsid w:val="005B4644"/>
    <w:rsid w:val="005B4F56"/>
    <w:rsid w:val="005B590B"/>
    <w:rsid w:val="005C11D3"/>
    <w:rsid w:val="005C149B"/>
    <w:rsid w:val="005C17F5"/>
    <w:rsid w:val="005C182B"/>
    <w:rsid w:val="005C1A5B"/>
    <w:rsid w:val="005C2697"/>
    <w:rsid w:val="005C2804"/>
    <w:rsid w:val="005C3A51"/>
    <w:rsid w:val="005C3E24"/>
    <w:rsid w:val="005C4CD1"/>
    <w:rsid w:val="005C4E9F"/>
    <w:rsid w:val="005C5468"/>
    <w:rsid w:val="005C575C"/>
    <w:rsid w:val="005C6C8E"/>
    <w:rsid w:val="005C70A1"/>
    <w:rsid w:val="005C71F6"/>
    <w:rsid w:val="005D0459"/>
    <w:rsid w:val="005D0BCA"/>
    <w:rsid w:val="005D0DB0"/>
    <w:rsid w:val="005D1155"/>
    <w:rsid w:val="005D1782"/>
    <w:rsid w:val="005D1923"/>
    <w:rsid w:val="005D2BA3"/>
    <w:rsid w:val="005D3DDC"/>
    <w:rsid w:val="005D4700"/>
    <w:rsid w:val="005D4924"/>
    <w:rsid w:val="005D4D86"/>
    <w:rsid w:val="005D5BE1"/>
    <w:rsid w:val="005D5FD6"/>
    <w:rsid w:val="005D71ED"/>
    <w:rsid w:val="005D79DD"/>
    <w:rsid w:val="005E03BC"/>
    <w:rsid w:val="005E0DF7"/>
    <w:rsid w:val="005E16C5"/>
    <w:rsid w:val="005E185B"/>
    <w:rsid w:val="005E1868"/>
    <w:rsid w:val="005E22CD"/>
    <w:rsid w:val="005E4D9E"/>
    <w:rsid w:val="005E52A9"/>
    <w:rsid w:val="005E532F"/>
    <w:rsid w:val="005E6990"/>
    <w:rsid w:val="005E722B"/>
    <w:rsid w:val="005E7688"/>
    <w:rsid w:val="005E7D4B"/>
    <w:rsid w:val="005F0374"/>
    <w:rsid w:val="005F0376"/>
    <w:rsid w:val="005F2881"/>
    <w:rsid w:val="005F2A08"/>
    <w:rsid w:val="005F3C20"/>
    <w:rsid w:val="005F3EE6"/>
    <w:rsid w:val="005F4369"/>
    <w:rsid w:val="005F4F60"/>
    <w:rsid w:val="005F5A06"/>
    <w:rsid w:val="005F6F2D"/>
    <w:rsid w:val="005F7223"/>
    <w:rsid w:val="005F7AB3"/>
    <w:rsid w:val="00600571"/>
    <w:rsid w:val="0060064C"/>
    <w:rsid w:val="00600A7B"/>
    <w:rsid w:val="00601052"/>
    <w:rsid w:val="00601A59"/>
    <w:rsid w:val="00601DFA"/>
    <w:rsid w:val="0060357B"/>
    <w:rsid w:val="00603A8B"/>
    <w:rsid w:val="00603E04"/>
    <w:rsid w:val="00603E09"/>
    <w:rsid w:val="00603FE6"/>
    <w:rsid w:val="0060509B"/>
    <w:rsid w:val="00605DE3"/>
    <w:rsid w:val="00606450"/>
    <w:rsid w:val="00607445"/>
    <w:rsid w:val="006077B6"/>
    <w:rsid w:val="006109BC"/>
    <w:rsid w:val="0061323D"/>
    <w:rsid w:val="00613638"/>
    <w:rsid w:val="006138C6"/>
    <w:rsid w:val="006138E0"/>
    <w:rsid w:val="0061415C"/>
    <w:rsid w:val="006149CA"/>
    <w:rsid w:val="00614C3B"/>
    <w:rsid w:val="00614F12"/>
    <w:rsid w:val="006156DB"/>
    <w:rsid w:val="0061603F"/>
    <w:rsid w:val="00617B7E"/>
    <w:rsid w:val="00621710"/>
    <w:rsid w:val="00621BC6"/>
    <w:rsid w:val="00622CD9"/>
    <w:rsid w:val="0062301B"/>
    <w:rsid w:val="00624147"/>
    <w:rsid w:val="00625DE6"/>
    <w:rsid w:val="00626147"/>
    <w:rsid w:val="00626CE7"/>
    <w:rsid w:val="0062713B"/>
    <w:rsid w:val="006271AC"/>
    <w:rsid w:val="00627EC4"/>
    <w:rsid w:val="006305AB"/>
    <w:rsid w:val="00630C41"/>
    <w:rsid w:val="00630CD1"/>
    <w:rsid w:val="0063124E"/>
    <w:rsid w:val="00631331"/>
    <w:rsid w:val="00633542"/>
    <w:rsid w:val="006336F6"/>
    <w:rsid w:val="006355D9"/>
    <w:rsid w:val="00636084"/>
    <w:rsid w:val="006372E5"/>
    <w:rsid w:val="00637D1F"/>
    <w:rsid w:val="00640D65"/>
    <w:rsid w:val="00641BD4"/>
    <w:rsid w:val="00641C77"/>
    <w:rsid w:val="006425CF"/>
    <w:rsid w:val="0064273B"/>
    <w:rsid w:val="00642876"/>
    <w:rsid w:val="006430D0"/>
    <w:rsid w:val="00643283"/>
    <w:rsid w:val="0064368B"/>
    <w:rsid w:val="0064797A"/>
    <w:rsid w:val="00647E5B"/>
    <w:rsid w:val="00650227"/>
    <w:rsid w:val="00650280"/>
    <w:rsid w:val="00650654"/>
    <w:rsid w:val="006513E3"/>
    <w:rsid w:val="006520FF"/>
    <w:rsid w:val="006523B7"/>
    <w:rsid w:val="0065252E"/>
    <w:rsid w:val="006525B1"/>
    <w:rsid w:val="00652D71"/>
    <w:rsid w:val="00652F5F"/>
    <w:rsid w:val="00653CC8"/>
    <w:rsid w:val="00654407"/>
    <w:rsid w:val="00654EF6"/>
    <w:rsid w:val="00655054"/>
    <w:rsid w:val="00655F85"/>
    <w:rsid w:val="00656CC8"/>
    <w:rsid w:val="0065707D"/>
    <w:rsid w:val="00657E07"/>
    <w:rsid w:val="006608BE"/>
    <w:rsid w:val="00661A19"/>
    <w:rsid w:val="00661B05"/>
    <w:rsid w:val="00661C1A"/>
    <w:rsid w:val="00661D19"/>
    <w:rsid w:val="00662320"/>
    <w:rsid w:val="00662ABC"/>
    <w:rsid w:val="006639C7"/>
    <w:rsid w:val="00663BE7"/>
    <w:rsid w:val="0066412E"/>
    <w:rsid w:val="006642BD"/>
    <w:rsid w:val="006642DC"/>
    <w:rsid w:val="006645B1"/>
    <w:rsid w:val="00664EDF"/>
    <w:rsid w:val="006657B8"/>
    <w:rsid w:val="006659EA"/>
    <w:rsid w:val="00665FD5"/>
    <w:rsid w:val="0066621A"/>
    <w:rsid w:val="00666AA6"/>
    <w:rsid w:val="0066708F"/>
    <w:rsid w:val="00667E41"/>
    <w:rsid w:val="006705A5"/>
    <w:rsid w:val="0067068A"/>
    <w:rsid w:val="0067075E"/>
    <w:rsid w:val="0067129E"/>
    <w:rsid w:val="00671E83"/>
    <w:rsid w:val="0067232D"/>
    <w:rsid w:val="00672743"/>
    <w:rsid w:val="00672760"/>
    <w:rsid w:val="00674C3C"/>
    <w:rsid w:val="00674CD0"/>
    <w:rsid w:val="00676B36"/>
    <w:rsid w:val="00676E3B"/>
    <w:rsid w:val="00677734"/>
    <w:rsid w:val="00680053"/>
    <w:rsid w:val="0068044F"/>
    <w:rsid w:val="00680662"/>
    <w:rsid w:val="00681C2C"/>
    <w:rsid w:val="00683DD7"/>
    <w:rsid w:val="0068471F"/>
    <w:rsid w:val="00685773"/>
    <w:rsid w:val="006862EE"/>
    <w:rsid w:val="00686715"/>
    <w:rsid w:val="00690D19"/>
    <w:rsid w:val="00690EA4"/>
    <w:rsid w:val="00690FFE"/>
    <w:rsid w:val="006912C0"/>
    <w:rsid w:val="00691A34"/>
    <w:rsid w:val="0069235A"/>
    <w:rsid w:val="00693828"/>
    <w:rsid w:val="00694E89"/>
    <w:rsid w:val="0069665D"/>
    <w:rsid w:val="00696956"/>
    <w:rsid w:val="00696973"/>
    <w:rsid w:val="006A07F6"/>
    <w:rsid w:val="006A1B2F"/>
    <w:rsid w:val="006A20BF"/>
    <w:rsid w:val="006A25A0"/>
    <w:rsid w:val="006A25D7"/>
    <w:rsid w:val="006A2F08"/>
    <w:rsid w:val="006A4DBC"/>
    <w:rsid w:val="006A525D"/>
    <w:rsid w:val="006A5D1A"/>
    <w:rsid w:val="006A609A"/>
    <w:rsid w:val="006A643E"/>
    <w:rsid w:val="006A65D5"/>
    <w:rsid w:val="006A6D27"/>
    <w:rsid w:val="006A6EB3"/>
    <w:rsid w:val="006A7F8F"/>
    <w:rsid w:val="006A7FE8"/>
    <w:rsid w:val="006B0635"/>
    <w:rsid w:val="006B0701"/>
    <w:rsid w:val="006B0B7A"/>
    <w:rsid w:val="006B1B93"/>
    <w:rsid w:val="006B2D24"/>
    <w:rsid w:val="006B32BF"/>
    <w:rsid w:val="006B47B8"/>
    <w:rsid w:val="006B4C97"/>
    <w:rsid w:val="006B4CF3"/>
    <w:rsid w:val="006B542B"/>
    <w:rsid w:val="006B61DB"/>
    <w:rsid w:val="006B62D0"/>
    <w:rsid w:val="006B62DD"/>
    <w:rsid w:val="006B6354"/>
    <w:rsid w:val="006B76D6"/>
    <w:rsid w:val="006C1995"/>
    <w:rsid w:val="006C1A68"/>
    <w:rsid w:val="006C1ED6"/>
    <w:rsid w:val="006C2CDB"/>
    <w:rsid w:val="006C2EAF"/>
    <w:rsid w:val="006C2EF9"/>
    <w:rsid w:val="006C3368"/>
    <w:rsid w:val="006C347C"/>
    <w:rsid w:val="006C34E6"/>
    <w:rsid w:val="006C474C"/>
    <w:rsid w:val="006C482A"/>
    <w:rsid w:val="006C541F"/>
    <w:rsid w:val="006C6A2F"/>
    <w:rsid w:val="006C6DBA"/>
    <w:rsid w:val="006C6F9F"/>
    <w:rsid w:val="006C728E"/>
    <w:rsid w:val="006D0BDA"/>
    <w:rsid w:val="006D1403"/>
    <w:rsid w:val="006D1502"/>
    <w:rsid w:val="006D1B73"/>
    <w:rsid w:val="006D21B6"/>
    <w:rsid w:val="006D4A81"/>
    <w:rsid w:val="006D4B1F"/>
    <w:rsid w:val="006D4EDA"/>
    <w:rsid w:val="006D575D"/>
    <w:rsid w:val="006D6003"/>
    <w:rsid w:val="006D6787"/>
    <w:rsid w:val="006D72B2"/>
    <w:rsid w:val="006D751A"/>
    <w:rsid w:val="006D7830"/>
    <w:rsid w:val="006D7AA4"/>
    <w:rsid w:val="006D7EA5"/>
    <w:rsid w:val="006E042C"/>
    <w:rsid w:val="006E0C94"/>
    <w:rsid w:val="006E1727"/>
    <w:rsid w:val="006E2569"/>
    <w:rsid w:val="006E2674"/>
    <w:rsid w:val="006E2991"/>
    <w:rsid w:val="006E2C57"/>
    <w:rsid w:val="006E2EE6"/>
    <w:rsid w:val="006E3066"/>
    <w:rsid w:val="006E3375"/>
    <w:rsid w:val="006E3EBC"/>
    <w:rsid w:val="006E4A32"/>
    <w:rsid w:val="006E5762"/>
    <w:rsid w:val="006E6253"/>
    <w:rsid w:val="006F0001"/>
    <w:rsid w:val="006F0052"/>
    <w:rsid w:val="006F05DA"/>
    <w:rsid w:val="006F1B2F"/>
    <w:rsid w:val="006F1D5B"/>
    <w:rsid w:val="006F1EE5"/>
    <w:rsid w:val="006F1F24"/>
    <w:rsid w:val="006F2850"/>
    <w:rsid w:val="006F2C89"/>
    <w:rsid w:val="006F3E47"/>
    <w:rsid w:val="006F40DA"/>
    <w:rsid w:val="006F453C"/>
    <w:rsid w:val="006F52BA"/>
    <w:rsid w:val="006F53D6"/>
    <w:rsid w:val="006F558B"/>
    <w:rsid w:val="006F63E3"/>
    <w:rsid w:val="006F72CE"/>
    <w:rsid w:val="006F74EC"/>
    <w:rsid w:val="00700A3F"/>
    <w:rsid w:val="00700F6A"/>
    <w:rsid w:val="00701463"/>
    <w:rsid w:val="0070162B"/>
    <w:rsid w:val="00702A20"/>
    <w:rsid w:val="00702F28"/>
    <w:rsid w:val="00702F3F"/>
    <w:rsid w:val="0070495B"/>
    <w:rsid w:val="00704C47"/>
    <w:rsid w:val="007060A2"/>
    <w:rsid w:val="00706E4A"/>
    <w:rsid w:val="007074BE"/>
    <w:rsid w:val="007075EA"/>
    <w:rsid w:val="00710874"/>
    <w:rsid w:val="00710EA7"/>
    <w:rsid w:val="00711157"/>
    <w:rsid w:val="0071188B"/>
    <w:rsid w:val="007119E7"/>
    <w:rsid w:val="00711E9C"/>
    <w:rsid w:val="007126F6"/>
    <w:rsid w:val="007129ED"/>
    <w:rsid w:val="00712D2E"/>
    <w:rsid w:val="00713B2D"/>
    <w:rsid w:val="00714EAC"/>
    <w:rsid w:val="0071536F"/>
    <w:rsid w:val="0071537D"/>
    <w:rsid w:val="0071587E"/>
    <w:rsid w:val="00715BE6"/>
    <w:rsid w:val="00715D57"/>
    <w:rsid w:val="00715E55"/>
    <w:rsid w:val="00716F3A"/>
    <w:rsid w:val="0071721A"/>
    <w:rsid w:val="007174F3"/>
    <w:rsid w:val="007176D2"/>
    <w:rsid w:val="007214C3"/>
    <w:rsid w:val="0072155C"/>
    <w:rsid w:val="00723034"/>
    <w:rsid w:val="007236CC"/>
    <w:rsid w:val="0072375A"/>
    <w:rsid w:val="0072426D"/>
    <w:rsid w:val="00724E0A"/>
    <w:rsid w:val="00724F19"/>
    <w:rsid w:val="00725DB9"/>
    <w:rsid w:val="0072608C"/>
    <w:rsid w:val="00726289"/>
    <w:rsid w:val="00726E45"/>
    <w:rsid w:val="00727010"/>
    <w:rsid w:val="00727084"/>
    <w:rsid w:val="0072759C"/>
    <w:rsid w:val="00727945"/>
    <w:rsid w:val="00727FB7"/>
    <w:rsid w:val="00732641"/>
    <w:rsid w:val="00734D11"/>
    <w:rsid w:val="0073567C"/>
    <w:rsid w:val="00736BED"/>
    <w:rsid w:val="00736C45"/>
    <w:rsid w:val="00737E5F"/>
    <w:rsid w:val="007402D9"/>
    <w:rsid w:val="00740470"/>
    <w:rsid w:val="00740A55"/>
    <w:rsid w:val="00740EE9"/>
    <w:rsid w:val="0074192E"/>
    <w:rsid w:val="00742D12"/>
    <w:rsid w:val="0074312B"/>
    <w:rsid w:val="00743A12"/>
    <w:rsid w:val="00743B7D"/>
    <w:rsid w:val="00745015"/>
    <w:rsid w:val="00745387"/>
    <w:rsid w:val="00745624"/>
    <w:rsid w:val="007458C4"/>
    <w:rsid w:val="00745A75"/>
    <w:rsid w:val="00745B56"/>
    <w:rsid w:val="007466A6"/>
    <w:rsid w:val="0074719D"/>
    <w:rsid w:val="00747930"/>
    <w:rsid w:val="007503DD"/>
    <w:rsid w:val="007521BB"/>
    <w:rsid w:val="0075223C"/>
    <w:rsid w:val="00752529"/>
    <w:rsid w:val="00754E09"/>
    <w:rsid w:val="00754EFC"/>
    <w:rsid w:val="007552B7"/>
    <w:rsid w:val="00755523"/>
    <w:rsid w:val="00756D3F"/>
    <w:rsid w:val="007579A3"/>
    <w:rsid w:val="00757A8C"/>
    <w:rsid w:val="007604C7"/>
    <w:rsid w:val="00761138"/>
    <w:rsid w:val="00761345"/>
    <w:rsid w:val="00762B93"/>
    <w:rsid w:val="00762BD4"/>
    <w:rsid w:val="00763138"/>
    <w:rsid w:val="00763146"/>
    <w:rsid w:val="00763401"/>
    <w:rsid w:val="0076446D"/>
    <w:rsid w:val="0076499B"/>
    <w:rsid w:val="00764F96"/>
    <w:rsid w:val="0076722E"/>
    <w:rsid w:val="00767CE5"/>
    <w:rsid w:val="00770BC1"/>
    <w:rsid w:val="0077186A"/>
    <w:rsid w:val="00771E39"/>
    <w:rsid w:val="0077300E"/>
    <w:rsid w:val="00773835"/>
    <w:rsid w:val="00774601"/>
    <w:rsid w:val="007772F4"/>
    <w:rsid w:val="00780CE6"/>
    <w:rsid w:val="007813BD"/>
    <w:rsid w:val="00781FAA"/>
    <w:rsid w:val="00782693"/>
    <w:rsid w:val="007837F9"/>
    <w:rsid w:val="007843CD"/>
    <w:rsid w:val="00784CE9"/>
    <w:rsid w:val="00785B79"/>
    <w:rsid w:val="00785BBA"/>
    <w:rsid w:val="00785D06"/>
    <w:rsid w:val="007876B0"/>
    <w:rsid w:val="007901F8"/>
    <w:rsid w:val="00790D63"/>
    <w:rsid w:val="00791AE5"/>
    <w:rsid w:val="007928FA"/>
    <w:rsid w:val="00794082"/>
    <w:rsid w:val="0079536C"/>
    <w:rsid w:val="0079567F"/>
    <w:rsid w:val="00795E15"/>
    <w:rsid w:val="007967D3"/>
    <w:rsid w:val="00797A3D"/>
    <w:rsid w:val="00797E1D"/>
    <w:rsid w:val="00797E49"/>
    <w:rsid w:val="007A0506"/>
    <w:rsid w:val="007A2E2B"/>
    <w:rsid w:val="007A44B5"/>
    <w:rsid w:val="007A4C9C"/>
    <w:rsid w:val="007A5713"/>
    <w:rsid w:val="007A5A21"/>
    <w:rsid w:val="007A5C3D"/>
    <w:rsid w:val="007A63E8"/>
    <w:rsid w:val="007A6AD7"/>
    <w:rsid w:val="007A6C69"/>
    <w:rsid w:val="007B081B"/>
    <w:rsid w:val="007B0D42"/>
    <w:rsid w:val="007B1F17"/>
    <w:rsid w:val="007B20E5"/>
    <w:rsid w:val="007B4041"/>
    <w:rsid w:val="007B4AA2"/>
    <w:rsid w:val="007B4E4D"/>
    <w:rsid w:val="007B4E74"/>
    <w:rsid w:val="007B52B7"/>
    <w:rsid w:val="007B54C2"/>
    <w:rsid w:val="007B5975"/>
    <w:rsid w:val="007B5DB2"/>
    <w:rsid w:val="007B641F"/>
    <w:rsid w:val="007B6649"/>
    <w:rsid w:val="007B6D00"/>
    <w:rsid w:val="007B6E20"/>
    <w:rsid w:val="007C02DD"/>
    <w:rsid w:val="007C074F"/>
    <w:rsid w:val="007C0836"/>
    <w:rsid w:val="007C1539"/>
    <w:rsid w:val="007C1685"/>
    <w:rsid w:val="007C1DC3"/>
    <w:rsid w:val="007C2EB8"/>
    <w:rsid w:val="007C2F57"/>
    <w:rsid w:val="007C381B"/>
    <w:rsid w:val="007C4742"/>
    <w:rsid w:val="007C47E7"/>
    <w:rsid w:val="007C48DE"/>
    <w:rsid w:val="007C5B5E"/>
    <w:rsid w:val="007C6795"/>
    <w:rsid w:val="007C76B4"/>
    <w:rsid w:val="007C7AE8"/>
    <w:rsid w:val="007D0F88"/>
    <w:rsid w:val="007D1E2E"/>
    <w:rsid w:val="007D1EF8"/>
    <w:rsid w:val="007D1F87"/>
    <w:rsid w:val="007D2112"/>
    <w:rsid w:val="007D2A93"/>
    <w:rsid w:val="007D336B"/>
    <w:rsid w:val="007D3751"/>
    <w:rsid w:val="007D3C20"/>
    <w:rsid w:val="007D4041"/>
    <w:rsid w:val="007D5161"/>
    <w:rsid w:val="007D5951"/>
    <w:rsid w:val="007D5C0C"/>
    <w:rsid w:val="007D5E7A"/>
    <w:rsid w:val="007D6763"/>
    <w:rsid w:val="007D67CC"/>
    <w:rsid w:val="007D75F0"/>
    <w:rsid w:val="007D7903"/>
    <w:rsid w:val="007E0935"/>
    <w:rsid w:val="007E0B9C"/>
    <w:rsid w:val="007E137D"/>
    <w:rsid w:val="007E19AD"/>
    <w:rsid w:val="007E5D86"/>
    <w:rsid w:val="007E693B"/>
    <w:rsid w:val="007E7B4A"/>
    <w:rsid w:val="007F1A0B"/>
    <w:rsid w:val="007F1C87"/>
    <w:rsid w:val="007F2183"/>
    <w:rsid w:val="007F24B5"/>
    <w:rsid w:val="007F2B27"/>
    <w:rsid w:val="007F2F14"/>
    <w:rsid w:val="007F34C9"/>
    <w:rsid w:val="007F362A"/>
    <w:rsid w:val="007F3B1A"/>
    <w:rsid w:val="007F4437"/>
    <w:rsid w:val="007F4507"/>
    <w:rsid w:val="007F5B7C"/>
    <w:rsid w:val="007F61EE"/>
    <w:rsid w:val="007F6293"/>
    <w:rsid w:val="007F666F"/>
    <w:rsid w:val="0080004D"/>
    <w:rsid w:val="0080110C"/>
    <w:rsid w:val="00801A9F"/>
    <w:rsid w:val="00801EEB"/>
    <w:rsid w:val="00802AA8"/>
    <w:rsid w:val="008033B2"/>
    <w:rsid w:val="00804BB9"/>
    <w:rsid w:val="008056D6"/>
    <w:rsid w:val="0080594E"/>
    <w:rsid w:val="0080689E"/>
    <w:rsid w:val="00806EFF"/>
    <w:rsid w:val="00807FE9"/>
    <w:rsid w:val="00810946"/>
    <w:rsid w:val="008110AB"/>
    <w:rsid w:val="008117DA"/>
    <w:rsid w:val="00812247"/>
    <w:rsid w:val="0081315F"/>
    <w:rsid w:val="008134AB"/>
    <w:rsid w:val="008137CE"/>
    <w:rsid w:val="00814F16"/>
    <w:rsid w:val="00815761"/>
    <w:rsid w:val="0081586C"/>
    <w:rsid w:val="00815C11"/>
    <w:rsid w:val="00816094"/>
    <w:rsid w:val="008162E6"/>
    <w:rsid w:val="00816527"/>
    <w:rsid w:val="00816C28"/>
    <w:rsid w:val="0081706C"/>
    <w:rsid w:val="00817503"/>
    <w:rsid w:val="0081783F"/>
    <w:rsid w:val="00820184"/>
    <w:rsid w:val="00820870"/>
    <w:rsid w:val="00820B91"/>
    <w:rsid w:val="0082123A"/>
    <w:rsid w:val="00821924"/>
    <w:rsid w:val="00822493"/>
    <w:rsid w:val="008229A0"/>
    <w:rsid w:val="00822BC1"/>
    <w:rsid w:val="00822C69"/>
    <w:rsid w:val="00822E55"/>
    <w:rsid w:val="00823386"/>
    <w:rsid w:val="0082362F"/>
    <w:rsid w:val="00823B84"/>
    <w:rsid w:val="00825E0F"/>
    <w:rsid w:val="00827324"/>
    <w:rsid w:val="00827EF0"/>
    <w:rsid w:val="00830248"/>
    <w:rsid w:val="0083077E"/>
    <w:rsid w:val="0083160D"/>
    <w:rsid w:val="0083182C"/>
    <w:rsid w:val="00831B8B"/>
    <w:rsid w:val="00832171"/>
    <w:rsid w:val="008322DA"/>
    <w:rsid w:val="0083230A"/>
    <w:rsid w:val="00832620"/>
    <w:rsid w:val="00833F31"/>
    <w:rsid w:val="0083408F"/>
    <w:rsid w:val="00834D9E"/>
    <w:rsid w:val="00835036"/>
    <w:rsid w:val="00835862"/>
    <w:rsid w:val="00835F10"/>
    <w:rsid w:val="008360D9"/>
    <w:rsid w:val="008370AA"/>
    <w:rsid w:val="0083744F"/>
    <w:rsid w:val="00837841"/>
    <w:rsid w:val="00840799"/>
    <w:rsid w:val="0084104D"/>
    <w:rsid w:val="00842FAB"/>
    <w:rsid w:val="0084419F"/>
    <w:rsid w:val="00844720"/>
    <w:rsid w:val="00845941"/>
    <w:rsid w:val="0084602F"/>
    <w:rsid w:val="008475C2"/>
    <w:rsid w:val="0085464A"/>
    <w:rsid w:val="00854781"/>
    <w:rsid w:val="00855AFE"/>
    <w:rsid w:val="00856166"/>
    <w:rsid w:val="00857112"/>
    <w:rsid w:val="0086090A"/>
    <w:rsid w:val="008611DF"/>
    <w:rsid w:val="008614DE"/>
    <w:rsid w:val="00861E28"/>
    <w:rsid w:val="008624C2"/>
    <w:rsid w:val="00862CF8"/>
    <w:rsid w:val="0086361F"/>
    <w:rsid w:val="00863714"/>
    <w:rsid w:val="00863D65"/>
    <w:rsid w:val="00864877"/>
    <w:rsid w:val="008654BB"/>
    <w:rsid w:val="008654FF"/>
    <w:rsid w:val="00865E54"/>
    <w:rsid w:val="00865E8C"/>
    <w:rsid w:val="008662C8"/>
    <w:rsid w:val="00866BF4"/>
    <w:rsid w:val="00867255"/>
    <w:rsid w:val="00867565"/>
    <w:rsid w:val="0087079A"/>
    <w:rsid w:val="00870E8E"/>
    <w:rsid w:val="00870F60"/>
    <w:rsid w:val="00871462"/>
    <w:rsid w:val="008716DB"/>
    <w:rsid w:val="00872BDB"/>
    <w:rsid w:val="00872F91"/>
    <w:rsid w:val="008732D8"/>
    <w:rsid w:val="0087373B"/>
    <w:rsid w:val="00874408"/>
    <w:rsid w:val="00874946"/>
    <w:rsid w:val="00875A0A"/>
    <w:rsid w:val="00876AD1"/>
    <w:rsid w:val="00876BB2"/>
    <w:rsid w:val="00876BBA"/>
    <w:rsid w:val="008770B4"/>
    <w:rsid w:val="00877494"/>
    <w:rsid w:val="00877B08"/>
    <w:rsid w:val="00880541"/>
    <w:rsid w:val="00880B37"/>
    <w:rsid w:val="00880CD1"/>
    <w:rsid w:val="0088235D"/>
    <w:rsid w:val="008825AE"/>
    <w:rsid w:val="0088264D"/>
    <w:rsid w:val="00882BB0"/>
    <w:rsid w:val="008830D5"/>
    <w:rsid w:val="008851B1"/>
    <w:rsid w:val="0088594E"/>
    <w:rsid w:val="00886834"/>
    <w:rsid w:val="008906F6"/>
    <w:rsid w:val="0089294C"/>
    <w:rsid w:val="00893467"/>
    <w:rsid w:val="00893EE0"/>
    <w:rsid w:val="00893F24"/>
    <w:rsid w:val="00894046"/>
    <w:rsid w:val="008945F4"/>
    <w:rsid w:val="0089509F"/>
    <w:rsid w:val="008954C0"/>
    <w:rsid w:val="0089580C"/>
    <w:rsid w:val="0089582E"/>
    <w:rsid w:val="00896916"/>
    <w:rsid w:val="00896BF4"/>
    <w:rsid w:val="00897D43"/>
    <w:rsid w:val="008A0399"/>
    <w:rsid w:val="008A0D9C"/>
    <w:rsid w:val="008A0FC4"/>
    <w:rsid w:val="008A16A6"/>
    <w:rsid w:val="008A238E"/>
    <w:rsid w:val="008A3C39"/>
    <w:rsid w:val="008A3C6C"/>
    <w:rsid w:val="008A3D80"/>
    <w:rsid w:val="008A517D"/>
    <w:rsid w:val="008A672E"/>
    <w:rsid w:val="008A6BA7"/>
    <w:rsid w:val="008A79F9"/>
    <w:rsid w:val="008B0D14"/>
    <w:rsid w:val="008B1FBC"/>
    <w:rsid w:val="008B26E1"/>
    <w:rsid w:val="008B28EA"/>
    <w:rsid w:val="008B3361"/>
    <w:rsid w:val="008B33B5"/>
    <w:rsid w:val="008B4720"/>
    <w:rsid w:val="008B4FB7"/>
    <w:rsid w:val="008B66A0"/>
    <w:rsid w:val="008B69D9"/>
    <w:rsid w:val="008B76DE"/>
    <w:rsid w:val="008B76E1"/>
    <w:rsid w:val="008B7D50"/>
    <w:rsid w:val="008B7F1E"/>
    <w:rsid w:val="008C092B"/>
    <w:rsid w:val="008C1A67"/>
    <w:rsid w:val="008C2C7A"/>
    <w:rsid w:val="008C34A4"/>
    <w:rsid w:val="008C3512"/>
    <w:rsid w:val="008C3C55"/>
    <w:rsid w:val="008C3DAD"/>
    <w:rsid w:val="008C3DDC"/>
    <w:rsid w:val="008C5269"/>
    <w:rsid w:val="008C52C2"/>
    <w:rsid w:val="008C547C"/>
    <w:rsid w:val="008C5F9E"/>
    <w:rsid w:val="008C61BF"/>
    <w:rsid w:val="008C70D3"/>
    <w:rsid w:val="008C77BB"/>
    <w:rsid w:val="008C7E9D"/>
    <w:rsid w:val="008D0748"/>
    <w:rsid w:val="008D0829"/>
    <w:rsid w:val="008D11AB"/>
    <w:rsid w:val="008D173C"/>
    <w:rsid w:val="008D1A64"/>
    <w:rsid w:val="008D2446"/>
    <w:rsid w:val="008D27CA"/>
    <w:rsid w:val="008D2CBE"/>
    <w:rsid w:val="008D34DF"/>
    <w:rsid w:val="008D372A"/>
    <w:rsid w:val="008D39C9"/>
    <w:rsid w:val="008D4AC8"/>
    <w:rsid w:val="008D4DD2"/>
    <w:rsid w:val="008D4F49"/>
    <w:rsid w:val="008D6EB9"/>
    <w:rsid w:val="008D7437"/>
    <w:rsid w:val="008D7A53"/>
    <w:rsid w:val="008D7F41"/>
    <w:rsid w:val="008E0915"/>
    <w:rsid w:val="008E13AB"/>
    <w:rsid w:val="008E16B9"/>
    <w:rsid w:val="008E370C"/>
    <w:rsid w:val="008E51BB"/>
    <w:rsid w:val="008E52D1"/>
    <w:rsid w:val="008E5B4F"/>
    <w:rsid w:val="008E5FD4"/>
    <w:rsid w:val="008E66B0"/>
    <w:rsid w:val="008E74F2"/>
    <w:rsid w:val="008E77A3"/>
    <w:rsid w:val="008F1E68"/>
    <w:rsid w:val="008F355D"/>
    <w:rsid w:val="008F46D3"/>
    <w:rsid w:val="008F4720"/>
    <w:rsid w:val="008F4860"/>
    <w:rsid w:val="008F4937"/>
    <w:rsid w:val="008F4ABB"/>
    <w:rsid w:val="008F4C36"/>
    <w:rsid w:val="008F4FC1"/>
    <w:rsid w:val="008F4FCA"/>
    <w:rsid w:val="008F5C2C"/>
    <w:rsid w:val="008F5DA7"/>
    <w:rsid w:val="008F723D"/>
    <w:rsid w:val="008F73ED"/>
    <w:rsid w:val="00900600"/>
    <w:rsid w:val="00900804"/>
    <w:rsid w:val="00900A7E"/>
    <w:rsid w:val="00901962"/>
    <w:rsid w:val="00901DEC"/>
    <w:rsid w:val="00901E75"/>
    <w:rsid w:val="0090369D"/>
    <w:rsid w:val="009039DE"/>
    <w:rsid w:val="0090500F"/>
    <w:rsid w:val="0090681F"/>
    <w:rsid w:val="009076F0"/>
    <w:rsid w:val="00907839"/>
    <w:rsid w:val="00912AB8"/>
    <w:rsid w:val="0091325E"/>
    <w:rsid w:val="009138C8"/>
    <w:rsid w:val="00913D5D"/>
    <w:rsid w:val="0091450D"/>
    <w:rsid w:val="0091451B"/>
    <w:rsid w:val="00914ED5"/>
    <w:rsid w:val="0091536A"/>
    <w:rsid w:val="00916535"/>
    <w:rsid w:val="00920243"/>
    <w:rsid w:val="00920BBF"/>
    <w:rsid w:val="00920CC5"/>
    <w:rsid w:val="009210D1"/>
    <w:rsid w:val="00922873"/>
    <w:rsid w:val="00924609"/>
    <w:rsid w:val="009246FA"/>
    <w:rsid w:val="00925E48"/>
    <w:rsid w:val="009265BC"/>
    <w:rsid w:val="00926CF0"/>
    <w:rsid w:val="00926D14"/>
    <w:rsid w:val="00926F59"/>
    <w:rsid w:val="00927771"/>
    <w:rsid w:val="00927931"/>
    <w:rsid w:val="00927D14"/>
    <w:rsid w:val="009305B2"/>
    <w:rsid w:val="009308E8"/>
    <w:rsid w:val="00931304"/>
    <w:rsid w:val="0093133D"/>
    <w:rsid w:val="009327A4"/>
    <w:rsid w:val="00932EDC"/>
    <w:rsid w:val="00933440"/>
    <w:rsid w:val="0093406B"/>
    <w:rsid w:val="009340CC"/>
    <w:rsid w:val="009343D4"/>
    <w:rsid w:val="0093545E"/>
    <w:rsid w:val="00935692"/>
    <w:rsid w:val="00937C4C"/>
    <w:rsid w:val="00937C90"/>
    <w:rsid w:val="00937F86"/>
    <w:rsid w:val="00940D4C"/>
    <w:rsid w:val="00941126"/>
    <w:rsid w:val="00941510"/>
    <w:rsid w:val="00941560"/>
    <w:rsid w:val="00941EB1"/>
    <w:rsid w:val="009429B0"/>
    <w:rsid w:val="00942AAE"/>
    <w:rsid w:val="0094349E"/>
    <w:rsid w:val="009434D2"/>
    <w:rsid w:val="009437F8"/>
    <w:rsid w:val="00944059"/>
    <w:rsid w:val="00944AF2"/>
    <w:rsid w:val="00944F65"/>
    <w:rsid w:val="0094572E"/>
    <w:rsid w:val="00946C8C"/>
    <w:rsid w:val="00947A7C"/>
    <w:rsid w:val="00947F42"/>
    <w:rsid w:val="009518BD"/>
    <w:rsid w:val="00953712"/>
    <w:rsid w:val="0095431D"/>
    <w:rsid w:val="00954C08"/>
    <w:rsid w:val="00954CF5"/>
    <w:rsid w:val="00954DA1"/>
    <w:rsid w:val="0095548A"/>
    <w:rsid w:val="009558AC"/>
    <w:rsid w:val="00955B52"/>
    <w:rsid w:val="00956ABE"/>
    <w:rsid w:val="00956B1E"/>
    <w:rsid w:val="00956EEF"/>
    <w:rsid w:val="00960045"/>
    <w:rsid w:val="009606FD"/>
    <w:rsid w:val="00962D39"/>
    <w:rsid w:val="00962E14"/>
    <w:rsid w:val="009645DE"/>
    <w:rsid w:val="00964998"/>
    <w:rsid w:val="0096576E"/>
    <w:rsid w:val="0096588C"/>
    <w:rsid w:val="0096739B"/>
    <w:rsid w:val="00967524"/>
    <w:rsid w:val="0096758C"/>
    <w:rsid w:val="00967A1C"/>
    <w:rsid w:val="00970AD2"/>
    <w:rsid w:val="00970C03"/>
    <w:rsid w:val="00971FFD"/>
    <w:rsid w:val="009721D9"/>
    <w:rsid w:val="009721DF"/>
    <w:rsid w:val="00972ABC"/>
    <w:rsid w:val="00972DA4"/>
    <w:rsid w:val="0097355D"/>
    <w:rsid w:val="00973628"/>
    <w:rsid w:val="009746BA"/>
    <w:rsid w:val="00975750"/>
    <w:rsid w:val="009759B4"/>
    <w:rsid w:val="009764E0"/>
    <w:rsid w:val="009765A7"/>
    <w:rsid w:val="0097735D"/>
    <w:rsid w:val="0097786F"/>
    <w:rsid w:val="009778DA"/>
    <w:rsid w:val="00977BC0"/>
    <w:rsid w:val="0098027B"/>
    <w:rsid w:val="009807BC"/>
    <w:rsid w:val="00980A61"/>
    <w:rsid w:val="009815E1"/>
    <w:rsid w:val="0098261F"/>
    <w:rsid w:val="009827B4"/>
    <w:rsid w:val="00982C74"/>
    <w:rsid w:val="00982DEB"/>
    <w:rsid w:val="00983E97"/>
    <w:rsid w:val="00984FC9"/>
    <w:rsid w:val="00986DC0"/>
    <w:rsid w:val="009873D2"/>
    <w:rsid w:val="009874F8"/>
    <w:rsid w:val="009879CA"/>
    <w:rsid w:val="00987A12"/>
    <w:rsid w:val="00991A41"/>
    <w:rsid w:val="00991CFC"/>
    <w:rsid w:val="0099246A"/>
    <w:rsid w:val="009929CF"/>
    <w:rsid w:val="0099309A"/>
    <w:rsid w:val="009944CC"/>
    <w:rsid w:val="00995189"/>
    <w:rsid w:val="00996C23"/>
    <w:rsid w:val="00996D77"/>
    <w:rsid w:val="00996DAB"/>
    <w:rsid w:val="009975EB"/>
    <w:rsid w:val="00997E0E"/>
    <w:rsid w:val="009A0016"/>
    <w:rsid w:val="009A1885"/>
    <w:rsid w:val="009A20FE"/>
    <w:rsid w:val="009A2A2C"/>
    <w:rsid w:val="009A2C23"/>
    <w:rsid w:val="009A2EE5"/>
    <w:rsid w:val="009A2F32"/>
    <w:rsid w:val="009A333C"/>
    <w:rsid w:val="009A3577"/>
    <w:rsid w:val="009A3F77"/>
    <w:rsid w:val="009A6539"/>
    <w:rsid w:val="009A6671"/>
    <w:rsid w:val="009A720E"/>
    <w:rsid w:val="009A7599"/>
    <w:rsid w:val="009B0ABA"/>
    <w:rsid w:val="009B0CC5"/>
    <w:rsid w:val="009B54E9"/>
    <w:rsid w:val="009B6077"/>
    <w:rsid w:val="009B6BA2"/>
    <w:rsid w:val="009C0B30"/>
    <w:rsid w:val="009C1BFE"/>
    <w:rsid w:val="009C1D2C"/>
    <w:rsid w:val="009C2774"/>
    <w:rsid w:val="009C283B"/>
    <w:rsid w:val="009C291D"/>
    <w:rsid w:val="009C3015"/>
    <w:rsid w:val="009C38E1"/>
    <w:rsid w:val="009C3940"/>
    <w:rsid w:val="009C42CE"/>
    <w:rsid w:val="009C43C1"/>
    <w:rsid w:val="009C4B0B"/>
    <w:rsid w:val="009C4E49"/>
    <w:rsid w:val="009C5028"/>
    <w:rsid w:val="009C6BCB"/>
    <w:rsid w:val="009C7CDA"/>
    <w:rsid w:val="009D02D2"/>
    <w:rsid w:val="009D0510"/>
    <w:rsid w:val="009D0DDB"/>
    <w:rsid w:val="009D0E36"/>
    <w:rsid w:val="009D1335"/>
    <w:rsid w:val="009D1BE5"/>
    <w:rsid w:val="009D1DA9"/>
    <w:rsid w:val="009D246D"/>
    <w:rsid w:val="009D24F0"/>
    <w:rsid w:val="009D25AA"/>
    <w:rsid w:val="009D2E81"/>
    <w:rsid w:val="009D2EFA"/>
    <w:rsid w:val="009D58A7"/>
    <w:rsid w:val="009D5BDA"/>
    <w:rsid w:val="009D675C"/>
    <w:rsid w:val="009D6A26"/>
    <w:rsid w:val="009D7BA3"/>
    <w:rsid w:val="009E1C01"/>
    <w:rsid w:val="009E25F2"/>
    <w:rsid w:val="009E2A61"/>
    <w:rsid w:val="009E30CB"/>
    <w:rsid w:val="009E4646"/>
    <w:rsid w:val="009E5E73"/>
    <w:rsid w:val="009E661B"/>
    <w:rsid w:val="009E6DD8"/>
    <w:rsid w:val="009E726B"/>
    <w:rsid w:val="009E775A"/>
    <w:rsid w:val="009F221A"/>
    <w:rsid w:val="009F5C23"/>
    <w:rsid w:val="009F7429"/>
    <w:rsid w:val="009F775A"/>
    <w:rsid w:val="009F7AB0"/>
    <w:rsid w:val="00A00E2E"/>
    <w:rsid w:val="00A02601"/>
    <w:rsid w:val="00A03C70"/>
    <w:rsid w:val="00A04209"/>
    <w:rsid w:val="00A0448D"/>
    <w:rsid w:val="00A04B31"/>
    <w:rsid w:val="00A052FA"/>
    <w:rsid w:val="00A05714"/>
    <w:rsid w:val="00A06B76"/>
    <w:rsid w:val="00A06E9E"/>
    <w:rsid w:val="00A0735B"/>
    <w:rsid w:val="00A07EB6"/>
    <w:rsid w:val="00A109ED"/>
    <w:rsid w:val="00A10D04"/>
    <w:rsid w:val="00A11519"/>
    <w:rsid w:val="00A11635"/>
    <w:rsid w:val="00A1197B"/>
    <w:rsid w:val="00A12B46"/>
    <w:rsid w:val="00A12EE2"/>
    <w:rsid w:val="00A13615"/>
    <w:rsid w:val="00A138E3"/>
    <w:rsid w:val="00A1415E"/>
    <w:rsid w:val="00A146E9"/>
    <w:rsid w:val="00A151F0"/>
    <w:rsid w:val="00A155D9"/>
    <w:rsid w:val="00A160FD"/>
    <w:rsid w:val="00A1613B"/>
    <w:rsid w:val="00A16F0D"/>
    <w:rsid w:val="00A21E62"/>
    <w:rsid w:val="00A21F6F"/>
    <w:rsid w:val="00A220E3"/>
    <w:rsid w:val="00A234B0"/>
    <w:rsid w:val="00A23587"/>
    <w:rsid w:val="00A2399A"/>
    <w:rsid w:val="00A24A88"/>
    <w:rsid w:val="00A24F9F"/>
    <w:rsid w:val="00A25256"/>
    <w:rsid w:val="00A25D1B"/>
    <w:rsid w:val="00A25DA4"/>
    <w:rsid w:val="00A266F7"/>
    <w:rsid w:val="00A27E1C"/>
    <w:rsid w:val="00A27F61"/>
    <w:rsid w:val="00A3121E"/>
    <w:rsid w:val="00A31BB9"/>
    <w:rsid w:val="00A3221C"/>
    <w:rsid w:val="00A32808"/>
    <w:rsid w:val="00A3298B"/>
    <w:rsid w:val="00A32A37"/>
    <w:rsid w:val="00A33186"/>
    <w:rsid w:val="00A3465D"/>
    <w:rsid w:val="00A35152"/>
    <w:rsid w:val="00A35B85"/>
    <w:rsid w:val="00A36B0C"/>
    <w:rsid w:val="00A3729D"/>
    <w:rsid w:val="00A374F8"/>
    <w:rsid w:val="00A376ED"/>
    <w:rsid w:val="00A401EA"/>
    <w:rsid w:val="00A40273"/>
    <w:rsid w:val="00A41A71"/>
    <w:rsid w:val="00A42809"/>
    <w:rsid w:val="00A42B38"/>
    <w:rsid w:val="00A43002"/>
    <w:rsid w:val="00A46EB4"/>
    <w:rsid w:val="00A47347"/>
    <w:rsid w:val="00A47E78"/>
    <w:rsid w:val="00A50094"/>
    <w:rsid w:val="00A50E29"/>
    <w:rsid w:val="00A50FCA"/>
    <w:rsid w:val="00A510DC"/>
    <w:rsid w:val="00A5116B"/>
    <w:rsid w:val="00A5143A"/>
    <w:rsid w:val="00A5183F"/>
    <w:rsid w:val="00A521D8"/>
    <w:rsid w:val="00A527C6"/>
    <w:rsid w:val="00A52873"/>
    <w:rsid w:val="00A5481A"/>
    <w:rsid w:val="00A54A7C"/>
    <w:rsid w:val="00A56AB9"/>
    <w:rsid w:val="00A606A7"/>
    <w:rsid w:val="00A61768"/>
    <w:rsid w:val="00A61DF9"/>
    <w:rsid w:val="00A62E20"/>
    <w:rsid w:val="00A62EB4"/>
    <w:rsid w:val="00A62F13"/>
    <w:rsid w:val="00A63A13"/>
    <w:rsid w:val="00A63E86"/>
    <w:rsid w:val="00A6403B"/>
    <w:rsid w:val="00A64C29"/>
    <w:rsid w:val="00A64FA2"/>
    <w:rsid w:val="00A65175"/>
    <w:rsid w:val="00A651C2"/>
    <w:rsid w:val="00A65A6C"/>
    <w:rsid w:val="00A65BEF"/>
    <w:rsid w:val="00A65D1A"/>
    <w:rsid w:val="00A6765C"/>
    <w:rsid w:val="00A67BD8"/>
    <w:rsid w:val="00A67EEC"/>
    <w:rsid w:val="00A70306"/>
    <w:rsid w:val="00A718DB"/>
    <w:rsid w:val="00A71BB9"/>
    <w:rsid w:val="00A71FD6"/>
    <w:rsid w:val="00A7351C"/>
    <w:rsid w:val="00A73740"/>
    <w:rsid w:val="00A738B1"/>
    <w:rsid w:val="00A74036"/>
    <w:rsid w:val="00A745BD"/>
    <w:rsid w:val="00A75A41"/>
    <w:rsid w:val="00A762DE"/>
    <w:rsid w:val="00A7635A"/>
    <w:rsid w:val="00A76AE8"/>
    <w:rsid w:val="00A77229"/>
    <w:rsid w:val="00A772DE"/>
    <w:rsid w:val="00A80FC9"/>
    <w:rsid w:val="00A8139E"/>
    <w:rsid w:val="00A82DDD"/>
    <w:rsid w:val="00A82FA9"/>
    <w:rsid w:val="00A83576"/>
    <w:rsid w:val="00A8383F"/>
    <w:rsid w:val="00A83B7F"/>
    <w:rsid w:val="00A83B95"/>
    <w:rsid w:val="00A8403F"/>
    <w:rsid w:val="00A841F4"/>
    <w:rsid w:val="00A8427B"/>
    <w:rsid w:val="00A84AB7"/>
    <w:rsid w:val="00A85B64"/>
    <w:rsid w:val="00A85EC6"/>
    <w:rsid w:val="00A8631E"/>
    <w:rsid w:val="00A87472"/>
    <w:rsid w:val="00A9005C"/>
    <w:rsid w:val="00A90220"/>
    <w:rsid w:val="00A908D3"/>
    <w:rsid w:val="00A91E02"/>
    <w:rsid w:val="00A92CCF"/>
    <w:rsid w:val="00A92D68"/>
    <w:rsid w:val="00A948CD"/>
    <w:rsid w:val="00A94959"/>
    <w:rsid w:val="00A94FB5"/>
    <w:rsid w:val="00A95192"/>
    <w:rsid w:val="00A95D4E"/>
    <w:rsid w:val="00A95F3D"/>
    <w:rsid w:val="00A96311"/>
    <w:rsid w:val="00A964CE"/>
    <w:rsid w:val="00A9682D"/>
    <w:rsid w:val="00A96986"/>
    <w:rsid w:val="00A96CE5"/>
    <w:rsid w:val="00A96F4F"/>
    <w:rsid w:val="00AA00C9"/>
    <w:rsid w:val="00AA0567"/>
    <w:rsid w:val="00AA0DB4"/>
    <w:rsid w:val="00AA1B41"/>
    <w:rsid w:val="00AA1E27"/>
    <w:rsid w:val="00AA20C8"/>
    <w:rsid w:val="00AA2283"/>
    <w:rsid w:val="00AA2F0C"/>
    <w:rsid w:val="00AA2F66"/>
    <w:rsid w:val="00AA40C7"/>
    <w:rsid w:val="00AA5FE0"/>
    <w:rsid w:val="00AA63B1"/>
    <w:rsid w:val="00AA6642"/>
    <w:rsid w:val="00AA71AE"/>
    <w:rsid w:val="00AA7C1B"/>
    <w:rsid w:val="00AB0B46"/>
    <w:rsid w:val="00AB0CB9"/>
    <w:rsid w:val="00AB1201"/>
    <w:rsid w:val="00AB1969"/>
    <w:rsid w:val="00AB22E0"/>
    <w:rsid w:val="00AB2A78"/>
    <w:rsid w:val="00AB2EAA"/>
    <w:rsid w:val="00AB314F"/>
    <w:rsid w:val="00AB356A"/>
    <w:rsid w:val="00AB36EE"/>
    <w:rsid w:val="00AB392D"/>
    <w:rsid w:val="00AB3B57"/>
    <w:rsid w:val="00AB3FFC"/>
    <w:rsid w:val="00AB445B"/>
    <w:rsid w:val="00AB45A0"/>
    <w:rsid w:val="00AB60C4"/>
    <w:rsid w:val="00AB616E"/>
    <w:rsid w:val="00AB653B"/>
    <w:rsid w:val="00AB6CFD"/>
    <w:rsid w:val="00AB725C"/>
    <w:rsid w:val="00AB7E20"/>
    <w:rsid w:val="00AC034D"/>
    <w:rsid w:val="00AC03FA"/>
    <w:rsid w:val="00AC075B"/>
    <w:rsid w:val="00AC0F1A"/>
    <w:rsid w:val="00AC2002"/>
    <w:rsid w:val="00AC24B4"/>
    <w:rsid w:val="00AC3217"/>
    <w:rsid w:val="00AC5365"/>
    <w:rsid w:val="00AC629F"/>
    <w:rsid w:val="00AC6FC0"/>
    <w:rsid w:val="00AC7539"/>
    <w:rsid w:val="00AC7923"/>
    <w:rsid w:val="00AD0108"/>
    <w:rsid w:val="00AD048C"/>
    <w:rsid w:val="00AD06ED"/>
    <w:rsid w:val="00AD1647"/>
    <w:rsid w:val="00AD1656"/>
    <w:rsid w:val="00AD1FAB"/>
    <w:rsid w:val="00AD2780"/>
    <w:rsid w:val="00AD2A5D"/>
    <w:rsid w:val="00AD3962"/>
    <w:rsid w:val="00AD3E94"/>
    <w:rsid w:val="00AD413D"/>
    <w:rsid w:val="00AD6660"/>
    <w:rsid w:val="00AD76DB"/>
    <w:rsid w:val="00AD7745"/>
    <w:rsid w:val="00AE0714"/>
    <w:rsid w:val="00AE1619"/>
    <w:rsid w:val="00AE18B4"/>
    <w:rsid w:val="00AE2066"/>
    <w:rsid w:val="00AE24C9"/>
    <w:rsid w:val="00AE298B"/>
    <w:rsid w:val="00AE6C87"/>
    <w:rsid w:val="00AE7DF1"/>
    <w:rsid w:val="00AF015C"/>
    <w:rsid w:val="00AF0660"/>
    <w:rsid w:val="00AF09CD"/>
    <w:rsid w:val="00AF4038"/>
    <w:rsid w:val="00AF4093"/>
    <w:rsid w:val="00AF4164"/>
    <w:rsid w:val="00AF4EF3"/>
    <w:rsid w:val="00AF6554"/>
    <w:rsid w:val="00AF6F4D"/>
    <w:rsid w:val="00AF7105"/>
    <w:rsid w:val="00AF75C3"/>
    <w:rsid w:val="00AF78AE"/>
    <w:rsid w:val="00B00EEF"/>
    <w:rsid w:val="00B0170A"/>
    <w:rsid w:val="00B02822"/>
    <w:rsid w:val="00B036E8"/>
    <w:rsid w:val="00B036EF"/>
    <w:rsid w:val="00B042DE"/>
    <w:rsid w:val="00B0455F"/>
    <w:rsid w:val="00B05F3D"/>
    <w:rsid w:val="00B06C3D"/>
    <w:rsid w:val="00B0723A"/>
    <w:rsid w:val="00B0786A"/>
    <w:rsid w:val="00B07D9B"/>
    <w:rsid w:val="00B10105"/>
    <w:rsid w:val="00B10CD0"/>
    <w:rsid w:val="00B10D05"/>
    <w:rsid w:val="00B12A8B"/>
    <w:rsid w:val="00B135AE"/>
    <w:rsid w:val="00B1391B"/>
    <w:rsid w:val="00B13DC5"/>
    <w:rsid w:val="00B13E70"/>
    <w:rsid w:val="00B13F95"/>
    <w:rsid w:val="00B14149"/>
    <w:rsid w:val="00B14D00"/>
    <w:rsid w:val="00B152FA"/>
    <w:rsid w:val="00B16195"/>
    <w:rsid w:val="00B179ED"/>
    <w:rsid w:val="00B211FB"/>
    <w:rsid w:val="00B216B7"/>
    <w:rsid w:val="00B21CAA"/>
    <w:rsid w:val="00B21CD0"/>
    <w:rsid w:val="00B21E5A"/>
    <w:rsid w:val="00B21EBB"/>
    <w:rsid w:val="00B22382"/>
    <w:rsid w:val="00B23A3F"/>
    <w:rsid w:val="00B23DD4"/>
    <w:rsid w:val="00B2475A"/>
    <w:rsid w:val="00B24C51"/>
    <w:rsid w:val="00B25930"/>
    <w:rsid w:val="00B2789C"/>
    <w:rsid w:val="00B27DC8"/>
    <w:rsid w:val="00B27F11"/>
    <w:rsid w:val="00B30C53"/>
    <w:rsid w:val="00B30CEB"/>
    <w:rsid w:val="00B31B49"/>
    <w:rsid w:val="00B33412"/>
    <w:rsid w:val="00B33914"/>
    <w:rsid w:val="00B33B43"/>
    <w:rsid w:val="00B33CCC"/>
    <w:rsid w:val="00B33F4E"/>
    <w:rsid w:val="00B3499C"/>
    <w:rsid w:val="00B34C5B"/>
    <w:rsid w:val="00B3531A"/>
    <w:rsid w:val="00B3591D"/>
    <w:rsid w:val="00B3698C"/>
    <w:rsid w:val="00B369BE"/>
    <w:rsid w:val="00B36BE3"/>
    <w:rsid w:val="00B36CFE"/>
    <w:rsid w:val="00B36D5C"/>
    <w:rsid w:val="00B4009C"/>
    <w:rsid w:val="00B40199"/>
    <w:rsid w:val="00B40F2F"/>
    <w:rsid w:val="00B435AD"/>
    <w:rsid w:val="00B43EDF"/>
    <w:rsid w:val="00B44139"/>
    <w:rsid w:val="00B442B7"/>
    <w:rsid w:val="00B46AA0"/>
    <w:rsid w:val="00B47C9A"/>
    <w:rsid w:val="00B5028E"/>
    <w:rsid w:val="00B50AB7"/>
    <w:rsid w:val="00B51352"/>
    <w:rsid w:val="00B51891"/>
    <w:rsid w:val="00B549B1"/>
    <w:rsid w:val="00B549BC"/>
    <w:rsid w:val="00B55050"/>
    <w:rsid w:val="00B552DC"/>
    <w:rsid w:val="00B55689"/>
    <w:rsid w:val="00B55C6F"/>
    <w:rsid w:val="00B5666F"/>
    <w:rsid w:val="00B60ABB"/>
    <w:rsid w:val="00B60CBD"/>
    <w:rsid w:val="00B60D60"/>
    <w:rsid w:val="00B62751"/>
    <w:rsid w:val="00B649C7"/>
    <w:rsid w:val="00B65573"/>
    <w:rsid w:val="00B659BD"/>
    <w:rsid w:val="00B65C10"/>
    <w:rsid w:val="00B65D77"/>
    <w:rsid w:val="00B6664C"/>
    <w:rsid w:val="00B67FE3"/>
    <w:rsid w:val="00B710C9"/>
    <w:rsid w:val="00B71140"/>
    <w:rsid w:val="00B72047"/>
    <w:rsid w:val="00B72BD7"/>
    <w:rsid w:val="00B7317B"/>
    <w:rsid w:val="00B735EA"/>
    <w:rsid w:val="00B735F9"/>
    <w:rsid w:val="00B73A76"/>
    <w:rsid w:val="00B753A9"/>
    <w:rsid w:val="00B759CD"/>
    <w:rsid w:val="00B75CD0"/>
    <w:rsid w:val="00B76F03"/>
    <w:rsid w:val="00B777E7"/>
    <w:rsid w:val="00B808E5"/>
    <w:rsid w:val="00B80FCA"/>
    <w:rsid w:val="00B8107E"/>
    <w:rsid w:val="00B814FE"/>
    <w:rsid w:val="00B82386"/>
    <w:rsid w:val="00B8433E"/>
    <w:rsid w:val="00B8459A"/>
    <w:rsid w:val="00B848ED"/>
    <w:rsid w:val="00B85E64"/>
    <w:rsid w:val="00B86057"/>
    <w:rsid w:val="00B86D52"/>
    <w:rsid w:val="00B87A17"/>
    <w:rsid w:val="00B904AB"/>
    <w:rsid w:val="00B90591"/>
    <w:rsid w:val="00B905A2"/>
    <w:rsid w:val="00B919A5"/>
    <w:rsid w:val="00B92977"/>
    <w:rsid w:val="00B92B31"/>
    <w:rsid w:val="00B93028"/>
    <w:rsid w:val="00B94C16"/>
    <w:rsid w:val="00B9586C"/>
    <w:rsid w:val="00B95915"/>
    <w:rsid w:val="00B95E6F"/>
    <w:rsid w:val="00B96261"/>
    <w:rsid w:val="00B9641E"/>
    <w:rsid w:val="00B96ED7"/>
    <w:rsid w:val="00BA05DC"/>
    <w:rsid w:val="00BA0C3F"/>
    <w:rsid w:val="00BA0E36"/>
    <w:rsid w:val="00BA0F7E"/>
    <w:rsid w:val="00BA2029"/>
    <w:rsid w:val="00BA36A4"/>
    <w:rsid w:val="00BA3951"/>
    <w:rsid w:val="00BA46A6"/>
    <w:rsid w:val="00BA67B2"/>
    <w:rsid w:val="00BB18FA"/>
    <w:rsid w:val="00BB20E9"/>
    <w:rsid w:val="00BB24B4"/>
    <w:rsid w:val="00BB2702"/>
    <w:rsid w:val="00BB3782"/>
    <w:rsid w:val="00BB38D2"/>
    <w:rsid w:val="00BB554A"/>
    <w:rsid w:val="00BB58C3"/>
    <w:rsid w:val="00BB5F6F"/>
    <w:rsid w:val="00BB62F1"/>
    <w:rsid w:val="00BB76B4"/>
    <w:rsid w:val="00BB7869"/>
    <w:rsid w:val="00BC2F80"/>
    <w:rsid w:val="00BC3722"/>
    <w:rsid w:val="00BC3B25"/>
    <w:rsid w:val="00BC4FBE"/>
    <w:rsid w:val="00BC53FA"/>
    <w:rsid w:val="00BC55AA"/>
    <w:rsid w:val="00BC59B2"/>
    <w:rsid w:val="00BC68E9"/>
    <w:rsid w:val="00BC6A48"/>
    <w:rsid w:val="00BC6C3C"/>
    <w:rsid w:val="00BC7C62"/>
    <w:rsid w:val="00BC7F76"/>
    <w:rsid w:val="00BD062C"/>
    <w:rsid w:val="00BD0D41"/>
    <w:rsid w:val="00BD15EE"/>
    <w:rsid w:val="00BD1A1A"/>
    <w:rsid w:val="00BD1D15"/>
    <w:rsid w:val="00BD1FFF"/>
    <w:rsid w:val="00BD203A"/>
    <w:rsid w:val="00BD27FE"/>
    <w:rsid w:val="00BD3072"/>
    <w:rsid w:val="00BD3595"/>
    <w:rsid w:val="00BD41B5"/>
    <w:rsid w:val="00BD45A5"/>
    <w:rsid w:val="00BD5380"/>
    <w:rsid w:val="00BD580D"/>
    <w:rsid w:val="00BD6CF6"/>
    <w:rsid w:val="00BD70B6"/>
    <w:rsid w:val="00BD72A9"/>
    <w:rsid w:val="00BE112F"/>
    <w:rsid w:val="00BE1815"/>
    <w:rsid w:val="00BE1C30"/>
    <w:rsid w:val="00BE2279"/>
    <w:rsid w:val="00BE2328"/>
    <w:rsid w:val="00BE263E"/>
    <w:rsid w:val="00BE2A95"/>
    <w:rsid w:val="00BE2F65"/>
    <w:rsid w:val="00BE32CA"/>
    <w:rsid w:val="00BE3400"/>
    <w:rsid w:val="00BE348D"/>
    <w:rsid w:val="00BE37E0"/>
    <w:rsid w:val="00BE3A75"/>
    <w:rsid w:val="00BE3EA2"/>
    <w:rsid w:val="00BE40E9"/>
    <w:rsid w:val="00BE5357"/>
    <w:rsid w:val="00BE680D"/>
    <w:rsid w:val="00BE68CE"/>
    <w:rsid w:val="00BE73C0"/>
    <w:rsid w:val="00BF0BD5"/>
    <w:rsid w:val="00BF0F17"/>
    <w:rsid w:val="00BF28EF"/>
    <w:rsid w:val="00BF38AE"/>
    <w:rsid w:val="00BF3A11"/>
    <w:rsid w:val="00BF3A4B"/>
    <w:rsid w:val="00BF3C08"/>
    <w:rsid w:val="00BF52C6"/>
    <w:rsid w:val="00BF56C2"/>
    <w:rsid w:val="00BF5B6D"/>
    <w:rsid w:val="00BF5E14"/>
    <w:rsid w:val="00BF5E8E"/>
    <w:rsid w:val="00BF6F50"/>
    <w:rsid w:val="00BF71EC"/>
    <w:rsid w:val="00BF75C4"/>
    <w:rsid w:val="00BF7654"/>
    <w:rsid w:val="00BF79B3"/>
    <w:rsid w:val="00C005A3"/>
    <w:rsid w:val="00C005CE"/>
    <w:rsid w:val="00C01BBC"/>
    <w:rsid w:val="00C02148"/>
    <w:rsid w:val="00C025F1"/>
    <w:rsid w:val="00C02CD2"/>
    <w:rsid w:val="00C0372E"/>
    <w:rsid w:val="00C037A1"/>
    <w:rsid w:val="00C0433C"/>
    <w:rsid w:val="00C0458A"/>
    <w:rsid w:val="00C048E4"/>
    <w:rsid w:val="00C04FA8"/>
    <w:rsid w:val="00C0526F"/>
    <w:rsid w:val="00C0550D"/>
    <w:rsid w:val="00C0555C"/>
    <w:rsid w:val="00C057DB"/>
    <w:rsid w:val="00C05AAD"/>
    <w:rsid w:val="00C061A5"/>
    <w:rsid w:val="00C06A96"/>
    <w:rsid w:val="00C07536"/>
    <w:rsid w:val="00C07598"/>
    <w:rsid w:val="00C10668"/>
    <w:rsid w:val="00C11CDC"/>
    <w:rsid w:val="00C1534A"/>
    <w:rsid w:val="00C15BD9"/>
    <w:rsid w:val="00C16F5D"/>
    <w:rsid w:val="00C16FAC"/>
    <w:rsid w:val="00C16FC7"/>
    <w:rsid w:val="00C17DF7"/>
    <w:rsid w:val="00C20FC8"/>
    <w:rsid w:val="00C2137A"/>
    <w:rsid w:val="00C2168F"/>
    <w:rsid w:val="00C2174C"/>
    <w:rsid w:val="00C226BB"/>
    <w:rsid w:val="00C23528"/>
    <w:rsid w:val="00C239BE"/>
    <w:rsid w:val="00C23B3B"/>
    <w:rsid w:val="00C24166"/>
    <w:rsid w:val="00C24C87"/>
    <w:rsid w:val="00C2564C"/>
    <w:rsid w:val="00C25BE2"/>
    <w:rsid w:val="00C260AA"/>
    <w:rsid w:val="00C2720D"/>
    <w:rsid w:val="00C272DD"/>
    <w:rsid w:val="00C27A9F"/>
    <w:rsid w:val="00C311BE"/>
    <w:rsid w:val="00C31CA8"/>
    <w:rsid w:val="00C32AB1"/>
    <w:rsid w:val="00C330C1"/>
    <w:rsid w:val="00C33F0C"/>
    <w:rsid w:val="00C33F9D"/>
    <w:rsid w:val="00C351B0"/>
    <w:rsid w:val="00C35D4E"/>
    <w:rsid w:val="00C361D0"/>
    <w:rsid w:val="00C369E3"/>
    <w:rsid w:val="00C36A2F"/>
    <w:rsid w:val="00C40355"/>
    <w:rsid w:val="00C408B8"/>
    <w:rsid w:val="00C41560"/>
    <w:rsid w:val="00C41BAD"/>
    <w:rsid w:val="00C420C0"/>
    <w:rsid w:val="00C426C1"/>
    <w:rsid w:val="00C42F5B"/>
    <w:rsid w:val="00C43101"/>
    <w:rsid w:val="00C437B6"/>
    <w:rsid w:val="00C43871"/>
    <w:rsid w:val="00C43A39"/>
    <w:rsid w:val="00C43A8B"/>
    <w:rsid w:val="00C43E1B"/>
    <w:rsid w:val="00C43F8E"/>
    <w:rsid w:val="00C44739"/>
    <w:rsid w:val="00C45A74"/>
    <w:rsid w:val="00C45CBC"/>
    <w:rsid w:val="00C5117D"/>
    <w:rsid w:val="00C51578"/>
    <w:rsid w:val="00C51C93"/>
    <w:rsid w:val="00C53028"/>
    <w:rsid w:val="00C54480"/>
    <w:rsid w:val="00C54982"/>
    <w:rsid w:val="00C55292"/>
    <w:rsid w:val="00C55834"/>
    <w:rsid w:val="00C5642D"/>
    <w:rsid w:val="00C57023"/>
    <w:rsid w:val="00C57DE9"/>
    <w:rsid w:val="00C60DFD"/>
    <w:rsid w:val="00C61679"/>
    <w:rsid w:val="00C61C8C"/>
    <w:rsid w:val="00C61E2A"/>
    <w:rsid w:val="00C624D0"/>
    <w:rsid w:val="00C62587"/>
    <w:rsid w:val="00C64ADE"/>
    <w:rsid w:val="00C65314"/>
    <w:rsid w:val="00C66C83"/>
    <w:rsid w:val="00C67471"/>
    <w:rsid w:val="00C71296"/>
    <w:rsid w:val="00C71D80"/>
    <w:rsid w:val="00C72260"/>
    <w:rsid w:val="00C722CA"/>
    <w:rsid w:val="00C72AFA"/>
    <w:rsid w:val="00C74A35"/>
    <w:rsid w:val="00C75609"/>
    <w:rsid w:val="00C759B2"/>
    <w:rsid w:val="00C762F3"/>
    <w:rsid w:val="00C77918"/>
    <w:rsid w:val="00C77B8D"/>
    <w:rsid w:val="00C77C77"/>
    <w:rsid w:val="00C80CF3"/>
    <w:rsid w:val="00C80F4B"/>
    <w:rsid w:val="00C810E2"/>
    <w:rsid w:val="00C8173E"/>
    <w:rsid w:val="00C82147"/>
    <w:rsid w:val="00C827A5"/>
    <w:rsid w:val="00C82C1C"/>
    <w:rsid w:val="00C832EB"/>
    <w:rsid w:val="00C835AF"/>
    <w:rsid w:val="00C8381C"/>
    <w:rsid w:val="00C840E5"/>
    <w:rsid w:val="00C842C9"/>
    <w:rsid w:val="00C8450D"/>
    <w:rsid w:val="00C84731"/>
    <w:rsid w:val="00C8640A"/>
    <w:rsid w:val="00C864E3"/>
    <w:rsid w:val="00C8655C"/>
    <w:rsid w:val="00C86EEF"/>
    <w:rsid w:val="00C9002E"/>
    <w:rsid w:val="00C90624"/>
    <w:rsid w:val="00C906D8"/>
    <w:rsid w:val="00C92688"/>
    <w:rsid w:val="00C93E5D"/>
    <w:rsid w:val="00C93FE3"/>
    <w:rsid w:val="00C94031"/>
    <w:rsid w:val="00C94C84"/>
    <w:rsid w:val="00C97498"/>
    <w:rsid w:val="00C97749"/>
    <w:rsid w:val="00C978BD"/>
    <w:rsid w:val="00C97C80"/>
    <w:rsid w:val="00CA0205"/>
    <w:rsid w:val="00CA0E43"/>
    <w:rsid w:val="00CA1BE8"/>
    <w:rsid w:val="00CA2B64"/>
    <w:rsid w:val="00CA2E61"/>
    <w:rsid w:val="00CA305B"/>
    <w:rsid w:val="00CA3D28"/>
    <w:rsid w:val="00CA5E00"/>
    <w:rsid w:val="00CA6F58"/>
    <w:rsid w:val="00CA72D0"/>
    <w:rsid w:val="00CA7488"/>
    <w:rsid w:val="00CA79CA"/>
    <w:rsid w:val="00CA79FD"/>
    <w:rsid w:val="00CB05D7"/>
    <w:rsid w:val="00CB10D3"/>
    <w:rsid w:val="00CB22D8"/>
    <w:rsid w:val="00CB23A2"/>
    <w:rsid w:val="00CB2921"/>
    <w:rsid w:val="00CB2C88"/>
    <w:rsid w:val="00CB2F80"/>
    <w:rsid w:val="00CB4AA2"/>
    <w:rsid w:val="00CB4ED3"/>
    <w:rsid w:val="00CB5609"/>
    <w:rsid w:val="00CB5794"/>
    <w:rsid w:val="00CB7221"/>
    <w:rsid w:val="00CB7370"/>
    <w:rsid w:val="00CC0A15"/>
    <w:rsid w:val="00CC0E2D"/>
    <w:rsid w:val="00CC14D3"/>
    <w:rsid w:val="00CC28EC"/>
    <w:rsid w:val="00CC37B2"/>
    <w:rsid w:val="00CC435A"/>
    <w:rsid w:val="00CC4827"/>
    <w:rsid w:val="00CC4916"/>
    <w:rsid w:val="00CC4B9D"/>
    <w:rsid w:val="00CC6F0A"/>
    <w:rsid w:val="00CC6FBD"/>
    <w:rsid w:val="00CC756B"/>
    <w:rsid w:val="00CD0173"/>
    <w:rsid w:val="00CD1A14"/>
    <w:rsid w:val="00CD1BDE"/>
    <w:rsid w:val="00CD21E9"/>
    <w:rsid w:val="00CD311C"/>
    <w:rsid w:val="00CD3292"/>
    <w:rsid w:val="00CD431E"/>
    <w:rsid w:val="00CD48A5"/>
    <w:rsid w:val="00CD57EB"/>
    <w:rsid w:val="00CD5AE6"/>
    <w:rsid w:val="00CD5D39"/>
    <w:rsid w:val="00CD61B0"/>
    <w:rsid w:val="00CD6311"/>
    <w:rsid w:val="00CD6421"/>
    <w:rsid w:val="00CD6C27"/>
    <w:rsid w:val="00CD6E20"/>
    <w:rsid w:val="00CD7102"/>
    <w:rsid w:val="00CD7706"/>
    <w:rsid w:val="00CE0AEA"/>
    <w:rsid w:val="00CE0DBF"/>
    <w:rsid w:val="00CE12E6"/>
    <w:rsid w:val="00CE236C"/>
    <w:rsid w:val="00CE2ACC"/>
    <w:rsid w:val="00CE3A02"/>
    <w:rsid w:val="00CE3E8D"/>
    <w:rsid w:val="00CE3F24"/>
    <w:rsid w:val="00CE3FE2"/>
    <w:rsid w:val="00CE43E8"/>
    <w:rsid w:val="00CE4F4B"/>
    <w:rsid w:val="00CE54EE"/>
    <w:rsid w:val="00CE5B27"/>
    <w:rsid w:val="00CE6886"/>
    <w:rsid w:val="00CE6A52"/>
    <w:rsid w:val="00CE744C"/>
    <w:rsid w:val="00CE7700"/>
    <w:rsid w:val="00CF1C1C"/>
    <w:rsid w:val="00CF2148"/>
    <w:rsid w:val="00CF25F1"/>
    <w:rsid w:val="00CF3629"/>
    <w:rsid w:val="00CF3C38"/>
    <w:rsid w:val="00CF5E51"/>
    <w:rsid w:val="00CF6754"/>
    <w:rsid w:val="00CF6CC6"/>
    <w:rsid w:val="00D00D16"/>
    <w:rsid w:val="00D018A5"/>
    <w:rsid w:val="00D021A9"/>
    <w:rsid w:val="00D02753"/>
    <w:rsid w:val="00D0381B"/>
    <w:rsid w:val="00D03A6D"/>
    <w:rsid w:val="00D042E9"/>
    <w:rsid w:val="00D048ED"/>
    <w:rsid w:val="00D055B2"/>
    <w:rsid w:val="00D05A09"/>
    <w:rsid w:val="00D05A63"/>
    <w:rsid w:val="00D05DA1"/>
    <w:rsid w:val="00D07AF2"/>
    <w:rsid w:val="00D07CAB"/>
    <w:rsid w:val="00D07F2F"/>
    <w:rsid w:val="00D106BF"/>
    <w:rsid w:val="00D10710"/>
    <w:rsid w:val="00D12089"/>
    <w:rsid w:val="00D13144"/>
    <w:rsid w:val="00D13A38"/>
    <w:rsid w:val="00D14676"/>
    <w:rsid w:val="00D14EB3"/>
    <w:rsid w:val="00D157C3"/>
    <w:rsid w:val="00D164E1"/>
    <w:rsid w:val="00D16E66"/>
    <w:rsid w:val="00D174F8"/>
    <w:rsid w:val="00D17DF9"/>
    <w:rsid w:val="00D20C0C"/>
    <w:rsid w:val="00D21AFD"/>
    <w:rsid w:val="00D21B0F"/>
    <w:rsid w:val="00D22223"/>
    <w:rsid w:val="00D22C23"/>
    <w:rsid w:val="00D23292"/>
    <w:rsid w:val="00D23E9F"/>
    <w:rsid w:val="00D23F7E"/>
    <w:rsid w:val="00D24D06"/>
    <w:rsid w:val="00D27462"/>
    <w:rsid w:val="00D27874"/>
    <w:rsid w:val="00D27BDB"/>
    <w:rsid w:val="00D27F15"/>
    <w:rsid w:val="00D30DDD"/>
    <w:rsid w:val="00D311BC"/>
    <w:rsid w:val="00D33123"/>
    <w:rsid w:val="00D33CB9"/>
    <w:rsid w:val="00D346EF"/>
    <w:rsid w:val="00D351F2"/>
    <w:rsid w:val="00D35368"/>
    <w:rsid w:val="00D35E99"/>
    <w:rsid w:val="00D36E55"/>
    <w:rsid w:val="00D37806"/>
    <w:rsid w:val="00D37A78"/>
    <w:rsid w:val="00D37E76"/>
    <w:rsid w:val="00D4056C"/>
    <w:rsid w:val="00D40F79"/>
    <w:rsid w:val="00D40FC9"/>
    <w:rsid w:val="00D41218"/>
    <w:rsid w:val="00D41327"/>
    <w:rsid w:val="00D4164F"/>
    <w:rsid w:val="00D41CBB"/>
    <w:rsid w:val="00D41F0B"/>
    <w:rsid w:val="00D4210D"/>
    <w:rsid w:val="00D421B7"/>
    <w:rsid w:val="00D42239"/>
    <w:rsid w:val="00D4244A"/>
    <w:rsid w:val="00D4474A"/>
    <w:rsid w:val="00D44874"/>
    <w:rsid w:val="00D45FD3"/>
    <w:rsid w:val="00D46216"/>
    <w:rsid w:val="00D4748E"/>
    <w:rsid w:val="00D51698"/>
    <w:rsid w:val="00D52FC2"/>
    <w:rsid w:val="00D542B4"/>
    <w:rsid w:val="00D54A51"/>
    <w:rsid w:val="00D5510C"/>
    <w:rsid w:val="00D5533A"/>
    <w:rsid w:val="00D5636E"/>
    <w:rsid w:val="00D56E8D"/>
    <w:rsid w:val="00D5774A"/>
    <w:rsid w:val="00D57A3C"/>
    <w:rsid w:val="00D617CD"/>
    <w:rsid w:val="00D61A89"/>
    <w:rsid w:val="00D61FA1"/>
    <w:rsid w:val="00D65117"/>
    <w:rsid w:val="00D66115"/>
    <w:rsid w:val="00D67476"/>
    <w:rsid w:val="00D67A22"/>
    <w:rsid w:val="00D70612"/>
    <w:rsid w:val="00D712FD"/>
    <w:rsid w:val="00D71BC9"/>
    <w:rsid w:val="00D724B1"/>
    <w:rsid w:val="00D727C7"/>
    <w:rsid w:val="00D727EC"/>
    <w:rsid w:val="00D73CB1"/>
    <w:rsid w:val="00D7489E"/>
    <w:rsid w:val="00D74E14"/>
    <w:rsid w:val="00D75D00"/>
    <w:rsid w:val="00D75F80"/>
    <w:rsid w:val="00D75FE3"/>
    <w:rsid w:val="00D7739D"/>
    <w:rsid w:val="00D802C7"/>
    <w:rsid w:val="00D806A6"/>
    <w:rsid w:val="00D81F1D"/>
    <w:rsid w:val="00D8302C"/>
    <w:rsid w:val="00D831A6"/>
    <w:rsid w:val="00D8350E"/>
    <w:rsid w:val="00D83573"/>
    <w:rsid w:val="00D83638"/>
    <w:rsid w:val="00D8387A"/>
    <w:rsid w:val="00D85524"/>
    <w:rsid w:val="00D858E4"/>
    <w:rsid w:val="00D86064"/>
    <w:rsid w:val="00D8787D"/>
    <w:rsid w:val="00D87E8F"/>
    <w:rsid w:val="00D908CC"/>
    <w:rsid w:val="00D917EC"/>
    <w:rsid w:val="00D92832"/>
    <w:rsid w:val="00D931AE"/>
    <w:rsid w:val="00D93E42"/>
    <w:rsid w:val="00D94B14"/>
    <w:rsid w:val="00D94D0B"/>
    <w:rsid w:val="00D95480"/>
    <w:rsid w:val="00D968B4"/>
    <w:rsid w:val="00D96987"/>
    <w:rsid w:val="00D978DD"/>
    <w:rsid w:val="00D979A9"/>
    <w:rsid w:val="00DA0216"/>
    <w:rsid w:val="00DA272F"/>
    <w:rsid w:val="00DA2BBE"/>
    <w:rsid w:val="00DA3187"/>
    <w:rsid w:val="00DA3F75"/>
    <w:rsid w:val="00DA4345"/>
    <w:rsid w:val="00DA43E7"/>
    <w:rsid w:val="00DA4584"/>
    <w:rsid w:val="00DA48E1"/>
    <w:rsid w:val="00DA517E"/>
    <w:rsid w:val="00DA6676"/>
    <w:rsid w:val="00DB0650"/>
    <w:rsid w:val="00DB17CC"/>
    <w:rsid w:val="00DB1DAE"/>
    <w:rsid w:val="00DB1F1D"/>
    <w:rsid w:val="00DB252A"/>
    <w:rsid w:val="00DB2717"/>
    <w:rsid w:val="00DB28DD"/>
    <w:rsid w:val="00DB30F9"/>
    <w:rsid w:val="00DB33D9"/>
    <w:rsid w:val="00DB4FF6"/>
    <w:rsid w:val="00DB5D76"/>
    <w:rsid w:val="00DB5DB9"/>
    <w:rsid w:val="00DB629B"/>
    <w:rsid w:val="00DB7BCA"/>
    <w:rsid w:val="00DB7CA0"/>
    <w:rsid w:val="00DC0BE6"/>
    <w:rsid w:val="00DC1A2F"/>
    <w:rsid w:val="00DC1AD2"/>
    <w:rsid w:val="00DC1EE1"/>
    <w:rsid w:val="00DC1F8E"/>
    <w:rsid w:val="00DC258D"/>
    <w:rsid w:val="00DC2CE3"/>
    <w:rsid w:val="00DC374E"/>
    <w:rsid w:val="00DC4766"/>
    <w:rsid w:val="00DC5045"/>
    <w:rsid w:val="00DC5351"/>
    <w:rsid w:val="00DC76E6"/>
    <w:rsid w:val="00DC7867"/>
    <w:rsid w:val="00DC7DE7"/>
    <w:rsid w:val="00DD0F4C"/>
    <w:rsid w:val="00DD1122"/>
    <w:rsid w:val="00DD1ADD"/>
    <w:rsid w:val="00DD24FE"/>
    <w:rsid w:val="00DD29EC"/>
    <w:rsid w:val="00DD2D92"/>
    <w:rsid w:val="00DD32EC"/>
    <w:rsid w:val="00DD4141"/>
    <w:rsid w:val="00DD4A44"/>
    <w:rsid w:val="00DD5585"/>
    <w:rsid w:val="00DD5CEE"/>
    <w:rsid w:val="00DD5E12"/>
    <w:rsid w:val="00DD6D72"/>
    <w:rsid w:val="00DE0308"/>
    <w:rsid w:val="00DE15BD"/>
    <w:rsid w:val="00DE179D"/>
    <w:rsid w:val="00DE1F7E"/>
    <w:rsid w:val="00DE2DDD"/>
    <w:rsid w:val="00DE380A"/>
    <w:rsid w:val="00DE3D23"/>
    <w:rsid w:val="00DE447F"/>
    <w:rsid w:val="00DE4939"/>
    <w:rsid w:val="00DE4B24"/>
    <w:rsid w:val="00DE4CAE"/>
    <w:rsid w:val="00DE4E33"/>
    <w:rsid w:val="00DE53A8"/>
    <w:rsid w:val="00DE56BA"/>
    <w:rsid w:val="00DE5D47"/>
    <w:rsid w:val="00DE68A0"/>
    <w:rsid w:val="00DE7021"/>
    <w:rsid w:val="00DE70BA"/>
    <w:rsid w:val="00DE740E"/>
    <w:rsid w:val="00DE75F6"/>
    <w:rsid w:val="00DF035C"/>
    <w:rsid w:val="00DF1A8B"/>
    <w:rsid w:val="00DF1CF0"/>
    <w:rsid w:val="00DF2746"/>
    <w:rsid w:val="00DF3A73"/>
    <w:rsid w:val="00DF4960"/>
    <w:rsid w:val="00DF4DB4"/>
    <w:rsid w:val="00DF545A"/>
    <w:rsid w:val="00DF5A2A"/>
    <w:rsid w:val="00DF5F03"/>
    <w:rsid w:val="00DF62E7"/>
    <w:rsid w:val="00DF6419"/>
    <w:rsid w:val="00DF6574"/>
    <w:rsid w:val="00DF7484"/>
    <w:rsid w:val="00DF7917"/>
    <w:rsid w:val="00DF7F5C"/>
    <w:rsid w:val="00E003AF"/>
    <w:rsid w:val="00E00F03"/>
    <w:rsid w:val="00E01130"/>
    <w:rsid w:val="00E027C5"/>
    <w:rsid w:val="00E027DB"/>
    <w:rsid w:val="00E02D08"/>
    <w:rsid w:val="00E030FF"/>
    <w:rsid w:val="00E0396F"/>
    <w:rsid w:val="00E04C28"/>
    <w:rsid w:val="00E054B5"/>
    <w:rsid w:val="00E05807"/>
    <w:rsid w:val="00E0593E"/>
    <w:rsid w:val="00E068C5"/>
    <w:rsid w:val="00E06A50"/>
    <w:rsid w:val="00E06DBB"/>
    <w:rsid w:val="00E0751D"/>
    <w:rsid w:val="00E079A2"/>
    <w:rsid w:val="00E102AA"/>
    <w:rsid w:val="00E10A2D"/>
    <w:rsid w:val="00E10EC4"/>
    <w:rsid w:val="00E11416"/>
    <w:rsid w:val="00E11439"/>
    <w:rsid w:val="00E114F9"/>
    <w:rsid w:val="00E1178C"/>
    <w:rsid w:val="00E1198A"/>
    <w:rsid w:val="00E11C3E"/>
    <w:rsid w:val="00E11D29"/>
    <w:rsid w:val="00E123B8"/>
    <w:rsid w:val="00E12480"/>
    <w:rsid w:val="00E12B35"/>
    <w:rsid w:val="00E13F0F"/>
    <w:rsid w:val="00E15025"/>
    <w:rsid w:val="00E1590E"/>
    <w:rsid w:val="00E15F1A"/>
    <w:rsid w:val="00E16768"/>
    <w:rsid w:val="00E167F9"/>
    <w:rsid w:val="00E16FA7"/>
    <w:rsid w:val="00E17161"/>
    <w:rsid w:val="00E1735D"/>
    <w:rsid w:val="00E17D91"/>
    <w:rsid w:val="00E218BA"/>
    <w:rsid w:val="00E21C16"/>
    <w:rsid w:val="00E21D64"/>
    <w:rsid w:val="00E22192"/>
    <w:rsid w:val="00E224EA"/>
    <w:rsid w:val="00E22945"/>
    <w:rsid w:val="00E22D8B"/>
    <w:rsid w:val="00E2345A"/>
    <w:rsid w:val="00E23762"/>
    <w:rsid w:val="00E2377A"/>
    <w:rsid w:val="00E251AC"/>
    <w:rsid w:val="00E258C9"/>
    <w:rsid w:val="00E25B71"/>
    <w:rsid w:val="00E26866"/>
    <w:rsid w:val="00E26BF4"/>
    <w:rsid w:val="00E27A6B"/>
    <w:rsid w:val="00E27CEC"/>
    <w:rsid w:val="00E300CF"/>
    <w:rsid w:val="00E3014D"/>
    <w:rsid w:val="00E302D6"/>
    <w:rsid w:val="00E30DF1"/>
    <w:rsid w:val="00E34411"/>
    <w:rsid w:val="00E34EA5"/>
    <w:rsid w:val="00E34F0C"/>
    <w:rsid w:val="00E3505C"/>
    <w:rsid w:val="00E35A44"/>
    <w:rsid w:val="00E366B4"/>
    <w:rsid w:val="00E373AB"/>
    <w:rsid w:val="00E40231"/>
    <w:rsid w:val="00E409EA"/>
    <w:rsid w:val="00E40E2D"/>
    <w:rsid w:val="00E42134"/>
    <w:rsid w:val="00E44C29"/>
    <w:rsid w:val="00E4518F"/>
    <w:rsid w:val="00E45A38"/>
    <w:rsid w:val="00E45BDF"/>
    <w:rsid w:val="00E4669D"/>
    <w:rsid w:val="00E46725"/>
    <w:rsid w:val="00E468BA"/>
    <w:rsid w:val="00E47B2D"/>
    <w:rsid w:val="00E507E1"/>
    <w:rsid w:val="00E50DC5"/>
    <w:rsid w:val="00E513FF"/>
    <w:rsid w:val="00E5161E"/>
    <w:rsid w:val="00E517E7"/>
    <w:rsid w:val="00E51AC0"/>
    <w:rsid w:val="00E528B5"/>
    <w:rsid w:val="00E53466"/>
    <w:rsid w:val="00E53607"/>
    <w:rsid w:val="00E5372A"/>
    <w:rsid w:val="00E53BD3"/>
    <w:rsid w:val="00E559C9"/>
    <w:rsid w:val="00E559E2"/>
    <w:rsid w:val="00E55DC2"/>
    <w:rsid w:val="00E563E6"/>
    <w:rsid w:val="00E5641D"/>
    <w:rsid w:val="00E56B79"/>
    <w:rsid w:val="00E57389"/>
    <w:rsid w:val="00E57652"/>
    <w:rsid w:val="00E579BC"/>
    <w:rsid w:val="00E57EEB"/>
    <w:rsid w:val="00E601D0"/>
    <w:rsid w:val="00E60F72"/>
    <w:rsid w:val="00E61B7D"/>
    <w:rsid w:val="00E630AA"/>
    <w:rsid w:val="00E63303"/>
    <w:rsid w:val="00E6365C"/>
    <w:rsid w:val="00E64219"/>
    <w:rsid w:val="00E6436F"/>
    <w:rsid w:val="00E65467"/>
    <w:rsid w:val="00E659F1"/>
    <w:rsid w:val="00E65E02"/>
    <w:rsid w:val="00E65E05"/>
    <w:rsid w:val="00E66D01"/>
    <w:rsid w:val="00E6733D"/>
    <w:rsid w:val="00E719F5"/>
    <w:rsid w:val="00E725C1"/>
    <w:rsid w:val="00E72DF8"/>
    <w:rsid w:val="00E72F20"/>
    <w:rsid w:val="00E733BC"/>
    <w:rsid w:val="00E73493"/>
    <w:rsid w:val="00E7373E"/>
    <w:rsid w:val="00E739A6"/>
    <w:rsid w:val="00E73C1C"/>
    <w:rsid w:val="00E74BA3"/>
    <w:rsid w:val="00E7597E"/>
    <w:rsid w:val="00E764C8"/>
    <w:rsid w:val="00E768CC"/>
    <w:rsid w:val="00E77B6C"/>
    <w:rsid w:val="00E824F3"/>
    <w:rsid w:val="00E82DF4"/>
    <w:rsid w:val="00E8343C"/>
    <w:rsid w:val="00E83B08"/>
    <w:rsid w:val="00E840F0"/>
    <w:rsid w:val="00E85A98"/>
    <w:rsid w:val="00E86270"/>
    <w:rsid w:val="00E862BD"/>
    <w:rsid w:val="00E863D7"/>
    <w:rsid w:val="00E874D6"/>
    <w:rsid w:val="00E9040C"/>
    <w:rsid w:val="00E905D2"/>
    <w:rsid w:val="00E90D34"/>
    <w:rsid w:val="00E90F8C"/>
    <w:rsid w:val="00E911EC"/>
    <w:rsid w:val="00E91392"/>
    <w:rsid w:val="00E92518"/>
    <w:rsid w:val="00E92554"/>
    <w:rsid w:val="00E92BEF"/>
    <w:rsid w:val="00E94DEA"/>
    <w:rsid w:val="00E95831"/>
    <w:rsid w:val="00E970ED"/>
    <w:rsid w:val="00E97260"/>
    <w:rsid w:val="00EA119E"/>
    <w:rsid w:val="00EA1257"/>
    <w:rsid w:val="00EA2F44"/>
    <w:rsid w:val="00EA3094"/>
    <w:rsid w:val="00EA3AAD"/>
    <w:rsid w:val="00EA422B"/>
    <w:rsid w:val="00EA523F"/>
    <w:rsid w:val="00EA5C05"/>
    <w:rsid w:val="00EA5D51"/>
    <w:rsid w:val="00EA5D7F"/>
    <w:rsid w:val="00EA65D5"/>
    <w:rsid w:val="00EA6F5C"/>
    <w:rsid w:val="00EA772E"/>
    <w:rsid w:val="00EB0B2D"/>
    <w:rsid w:val="00EB0D2C"/>
    <w:rsid w:val="00EB10BF"/>
    <w:rsid w:val="00EB1358"/>
    <w:rsid w:val="00EB1597"/>
    <w:rsid w:val="00EB225E"/>
    <w:rsid w:val="00EB3E4A"/>
    <w:rsid w:val="00EB40A1"/>
    <w:rsid w:val="00EB4BC1"/>
    <w:rsid w:val="00EB4D4C"/>
    <w:rsid w:val="00EB4E51"/>
    <w:rsid w:val="00EB5443"/>
    <w:rsid w:val="00EB5516"/>
    <w:rsid w:val="00EB5719"/>
    <w:rsid w:val="00EB71F7"/>
    <w:rsid w:val="00EB7646"/>
    <w:rsid w:val="00EB7C37"/>
    <w:rsid w:val="00EC1217"/>
    <w:rsid w:val="00EC1EDE"/>
    <w:rsid w:val="00EC212A"/>
    <w:rsid w:val="00EC23E5"/>
    <w:rsid w:val="00EC2498"/>
    <w:rsid w:val="00EC2BE7"/>
    <w:rsid w:val="00EC2E3F"/>
    <w:rsid w:val="00EC546C"/>
    <w:rsid w:val="00EC5B9B"/>
    <w:rsid w:val="00EC5EB0"/>
    <w:rsid w:val="00EC6F4F"/>
    <w:rsid w:val="00EC78D2"/>
    <w:rsid w:val="00EC7C17"/>
    <w:rsid w:val="00ED0134"/>
    <w:rsid w:val="00ED05C7"/>
    <w:rsid w:val="00ED10BC"/>
    <w:rsid w:val="00ED1150"/>
    <w:rsid w:val="00ED18EE"/>
    <w:rsid w:val="00ED1997"/>
    <w:rsid w:val="00ED2523"/>
    <w:rsid w:val="00ED3688"/>
    <w:rsid w:val="00ED51A8"/>
    <w:rsid w:val="00ED5227"/>
    <w:rsid w:val="00ED5861"/>
    <w:rsid w:val="00ED7A21"/>
    <w:rsid w:val="00EE0460"/>
    <w:rsid w:val="00EE092A"/>
    <w:rsid w:val="00EE0A87"/>
    <w:rsid w:val="00EE0BD3"/>
    <w:rsid w:val="00EE0C16"/>
    <w:rsid w:val="00EE0F4F"/>
    <w:rsid w:val="00EE1006"/>
    <w:rsid w:val="00EE16B4"/>
    <w:rsid w:val="00EE1973"/>
    <w:rsid w:val="00EE1A40"/>
    <w:rsid w:val="00EE1AC5"/>
    <w:rsid w:val="00EE351A"/>
    <w:rsid w:val="00EE3886"/>
    <w:rsid w:val="00EE5C41"/>
    <w:rsid w:val="00EE6C69"/>
    <w:rsid w:val="00EE6E53"/>
    <w:rsid w:val="00EE7617"/>
    <w:rsid w:val="00EE798B"/>
    <w:rsid w:val="00EF0137"/>
    <w:rsid w:val="00EF0FFD"/>
    <w:rsid w:val="00EF11C5"/>
    <w:rsid w:val="00EF1364"/>
    <w:rsid w:val="00EF1846"/>
    <w:rsid w:val="00EF2153"/>
    <w:rsid w:val="00EF2CB3"/>
    <w:rsid w:val="00EF3DBA"/>
    <w:rsid w:val="00EF4029"/>
    <w:rsid w:val="00EF4479"/>
    <w:rsid w:val="00EF53E2"/>
    <w:rsid w:val="00EF5A97"/>
    <w:rsid w:val="00EF6818"/>
    <w:rsid w:val="00EF767B"/>
    <w:rsid w:val="00EF7A87"/>
    <w:rsid w:val="00EF7F65"/>
    <w:rsid w:val="00F00803"/>
    <w:rsid w:val="00F01D80"/>
    <w:rsid w:val="00F029E2"/>
    <w:rsid w:val="00F02F93"/>
    <w:rsid w:val="00F0309D"/>
    <w:rsid w:val="00F03355"/>
    <w:rsid w:val="00F03B68"/>
    <w:rsid w:val="00F0415F"/>
    <w:rsid w:val="00F0445B"/>
    <w:rsid w:val="00F056C1"/>
    <w:rsid w:val="00F063F7"/>
    <w:rsid w:val="00F0659C"/>
    <w:rsid w:val="00F068D5"/>
    <w:rsid w:val="00F07FBD"/>
    <w:rsid w:val="00F07FD8"/>
    <w:rsid w:val="00F10011"/>
    <w:rsid w:val="00F10334"/>
    <w:rsid w:val="00F10C22"/>
    <w:rsid w:val="00F10CB4"/>
    <w:rsid w:val="00F113CD"/>
    <w:rsid w:val="00F12179"/>
    <w:rsid w:val="00F12B2F"/>
    <w:rsid w:val="00F13B33"/>
    <w:rsid w:val="00F140AA"/>
    <w:rsid w:val="00F14251"/>
    <w:rsid w:val="00F148A3"/>
    <w:rsid w:val="00F14937"/>
    <w:rsid w:val="00F14A91"/>
    <w:rsid w:val="00F15323"/>
    <w:rsid w:val="00F156D6"/>
    <w:rsid w:val="00F1677E"/>
    <w:rsid w:val="00F16FD7"/>
    <w:rsid w:val="00F17B95"/>
    <w:rsid w:val="00F20498"/>
    <w:rsid w:val="00F20E46"/>
    <w:rsid w:val="00F21423"/>
    <w:rsid w:val="00F21ED2"/>
    <w:rsid w:val="00F21F0D"/>
    <w:rsid w:val="00F22561"/>
    <w:rsid w:val="00F2281D"/>
    <w:rsid w:val="00F22A8C"/>
    <w:rsid w:val="00F2300E"/>
    <w:rsid w:val="00F2326D"/>
    <w:rsid w:val="00F233D3"/>
    <w:rsid w:val="00F23FE8"/>
    <w:rsid w:val="00F26D6D"/>
    <w:rsid w:val="00F2759D"/>
    <w:rsid w:val="00F3323C"/>
    <w:rsid w:val="00F332E1"/>
    <w:rsid w:val="00F33B52"/>
    <w:rsid w:val="00F33F41"/>
    <w:rsid w:val="00F353C9"/>
    <w:rsid w:val="00F35823"/>
    <w:rsid w:val="00F35A86"/>
    <w:rsid w:val="00F35ADC"/>
    <w:rsid w:val="00F3618C"/>
    <w:rsid w:val="00F36A76"/>
    <w:rsid w:val="00F36B0A"/>
    <w:rsid w:val="00F36D4B"/>
    <w:rsid w:val="00F37068"/>
    <w:rsid w:val="00F37673"/>
    <w:rsid w:val="00F37CAF"/>
    <w:rsid w:val="00F40937"/>
    <w:rsid w:val="00F410BB"/>
    <w:rsid w:val="00F41787"/>
    <w:rsid w:val="00F419F2"/>
    <w:rsid w:val="00F42241"/>
    <w:rsid w:val="00F42D3D"/>
    <w:rsid w:val="00F43B9B"/>
    <w:rsid w:val="00F43F99"/>
    <w:rsid w:val="00F459D5"/>
    <w:rsid w:val="00F464AD"/>
    <w:rsid w:val="00F50A27"/>
    <w:rsid w:val="00F50B9B"/>
    <w:rsid w:val="00F50C93"/>
    <w:rsid w:val="00F51B57"/>
    <w:rsid w:val="00F52F3B"/>
    <w:rsid w:val="00F53B2F"/>
    <w:rsid w:val="00F544B1"/>
    <w:rsid w:val="00F54E88"/>
    <w:rsid w:val="00F556A1"/>
    <w:rsid w:val="00F558D7"/>
    <w:rsid w:val="00F55C05"/>
    <w:rsid w:val="00F56817"/>
    <w:rsid w:val="00F5780B"/>
    <w:rsid w:val="00F57AD9"/>
    <w:rsid w:val="00F60168"/>
    <w:rsid w:val="00F6037A"/>
    <w:rsid w:val="00F60BB9"/>
    <w:rsid w:val="00F62490"/>
    <w:rsid w:val="00F640FF"/>
    <w:rsid w:val="00F64CA4"/>
    <w:rsid w:val="00F66042"/>
    <w:rsid w:val="00F666A7"/>
    <w:rsid w:val="00F702F9"/>
    <w:rsid w:val="00F703B8"/>
    <w:rsid w:val="00F70827"/>
    <w:rsid w:val="00F70E9C"/>
    <w:rsid w:val="00F71426"/>
    <w:rsid w:val="00F714CA"/>
    <w:rsid w:val="00F71775"/>
    <w:rsid w:val="00F71EA4"/>
    <w:rsid w:val="00F74C01"/>
    <w:rsid w:val="00F74DAF"/>
    <w:rsid w:val="00F753BA"/>
    <w:rsid w:val="00F75B25"/>
    <w:rsid w:val="00F76219"/>
    <w:rsid w:val="00F7715D"/>
    <w:rsid w:val="00F77961"/>
    <w:rsid w:val="00F80D63"/>
    <w:rsid w:val="00F814EE"/>
    <w:rsid w:val="00F81A77"/>
    <w:rsid w:val="00F82983"/>
    <w:rsid w:val="00F82EE8"/>
    <w:rsid w:val="00F83EBA"/>
    <w:rsid w:val="00F8422A"/>
    <w:rsid w:val="00F85415"/>
    <w:rsid w:val="00F855EE"/>
    <w:rsid w:val="00F85642"/>
    <w:rsid w:val="00F85ADB"/>
    <w:rsid w:val="00F86583"/>
    <w:rsid w:val="00F86C1F"/>
    <w:rsid w:val="00F86D74"/>
    <w:rsid w:val="00F87CE3"/>
    <w:rsid w:val="00F900F5"/>
    <w:rsid w:val="00F90EAC"/>
    <w:rsid w:val="00F91E37"/>
    <w:rsid w:val="00F92876"/>
    <w:rsid w:val="00F92E03"/>
    <w:rsid w:val="00F93175"/>
    <w:rsid w:val="00F93429"/>
    <w:rsid w:val="00FA032C"/>
    <w:rsid w:val="00FA0392"/>
    <w:rsid w:val="00FA0C95"/>
    <w:rsid w:val="00FA2AE3"/>
    <w:rsid w:val="00FA3DA9"/>
    <w:rsid w:val="00FA4CBE"/>
    <w:rsid w:val="00FA5996"/>
    <w:rsid w:val="00FA5E39"/>
    <w:rsid w:val="00FA6121"/>
    <w:rsid w:val="00FA6EE9"/>
    <w:rsid w:val="00FA7DBE"/>
    <w:rsid w:val="00FB027C"/>
    <w:rsid w:val="00FB05F0"/>
    <w:rsid w:val="00FB2143"/>
    <w:rsid w:val="00FB2C14"/>
    <w:rsid w:val="00FB3189"/>
    <w:rsid w:val="00FB3DD4"/>
    <w:rsid w:val="00FB41A3"/>
    <w:rsid w:val="00FB4D0D"/>
    <w:rsid w:val="00FB4F5F"/>
    <w:rsid w:val="00FB5591"/>
    <w:rsid w:val="00FB59D7"/>
    <w:rsid w:val="00FB61A6"/>
    <w:rsid w:val="00FB739E"/>
    <w:rsid w:val="00FB77BC"/>
    <w:rsid w:val="00FB7A8B"/>
    <w:rsid w:val="00FC0362"/>
    <w:rsid w:val="00FC06C6"/>
    <w:rsid w:val="00FC07BD"/>
    <w:rsid w:val="00FC1639"/>
    <w:rsid w:val="00FC2B7F"/>
    <w:rsid w:val="00FC311A"/>
    <w:rsid w:val="00FC3924"/>
    <w:rsid w:val="00FC505C"/>
    <w:rsid w:val="00FC5454"/>
    <w:rsid w:val="00FC7732"/>
    <w:rsid w:val="00FC7774"/>
    <w:rsid w:val="00FC78C8"/>
    <w:rsid w:val="00FD0CFC"/>
    <w:rsid w:val="00FD1561"/>
    <w:rsid w:val="00FD1B90"/>
    <w:rsid w:val="00FD1F41"/>
    <w:rsid w:val="00FD240E"/>
    <w:rsid w:val="00FD2601"/>
    <w:rsid w:val="00FD479B"/>
    <w:rsid w:val="00FD5033"/>
    <w:rsid w:val="00FD5214"/>
    <w:rsid w:val="00FD548C"/>
    <w:rsid w:val="00FD55B7"/>
    <w:rsid w:val="00FD5744"/>
    <w:rsid w:val="00FD5C0D"/>
    <w:rsid w:val="00FD6837"/>
    <w:rsid w:val="00FD6A98"/>
    <w:rsid w:val="00FD6CB7"/>
    <w:rsid w:val="00FD75CC"/>
    <w:rsid w:val="00FD7BF2"/>
    <w:rsid w:val="00FE4298"/>
    <w:rsid w:val="00FE4E74"/>
    <w:rsid w:val="00FE5645"/>
    <w:rsid w:val="00FE56B1"/>
    <w:rsid w:val="00FE575D"/>
    <w:rsid w:val="00FE6316"/>
    <w:rsid w:val="00FE6B35"/>
    <w:rsid w:val="00FE7485"/>
    <w:rsid w:val="00FE7AF3"/>
    <w:rsid w:val="00FF0237"/>
    <w:rsid w:val="00FF08D5"/>
    <w:rsid w:val="00FF0D12"/>
    <w:rsid w:val="00FF1500"/>
    <w:rsid w:val="00FF180E"/>
    <w:rsid w:val="00FF2469"/>
    <w:rsid w:val="00FF27D2"/>
    <w:rsid w:val="00FF2CD4"/>
    <w:rsid w:val="00FF352E"/>
    <w:rsid w:val="00FF381F"/>
    <w:rsid w:val="00FF4349"/>
    <w:rsid w:val="00FF47CF"/>
    <w:rsid w:val="00FF5082"/>
    <w:rsid w:val="00FF64BD"/>
    <w:rsid w:val="00FF6CDA"/>
    <w:rsid w:val="00FF6D79"/>
    <w:rsid w:val="00FF75A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CFC"/>
    <w:pPr>
      <w:spacing w:after="0" w:line="240" w:lineRule="auto"/>
    </w:pPr>
    <w:rPr>
      <w:sz w:val="24"/>
      <w:szCs w:val="24"/>
      <w:lang w:val="en-US"/>
    </w:rPr>
  </w:style>
  <w:style w:type="paragraph" w:styleId="Heading1">
    <w:name w:val="heading 1"/>
    <w:basedOn w:val="Normal"/>
    <w:next w:val="Normal"/>
    <w:link w:val="Heading1Char"/>
    <w:uiPriority w:val="9"/>
    <w:qFormat/>
    <w:rsid w:val="00991CFC"/>
    <w:pPr>
      <w:keepNext/>
      <w:keepLines/>
      <w:numPr>
        <w:numId w:val="2"/>
      </w:numPr>
      <w:spacing w:before="240"/>
      <w:outlineLvl w:val="0"/>
    </w:pPr>
    <w:rPr>
      <w:rFonts w:ascii="Palantino linotype" w:eastAsiaTheme="majorEastAsia" w:hAnsi="Palantino linotype" w:cs="Segoe UI"/>
      <w:b/>
      <w:bCs/>
      <w:color w:val="000000"/>
      <w:sz w:val="36"/>
      <w:szCs w:val="36"/>
    </w:rPr>
  </w:style>
  <w:style w:type="paragraph" w:styleId="Heading2">
    <w:name w:val="heading 2"/>
    <w:basedOn w:val="Normal"/>
    <w:next w:val="Normal"/>
    <w:link w:val="Heading2Char"/>
    <w:uiPriority w:val="9"/>
    <w:unhideWhenUsed/>
    <w:qFormat/>
    <w:rsid w:val="00991CFC"/>
    <w:pPr>
      <w:numPr>
        <w:ilvl w:val="1"/>
        <w:numId w:val="2"/>
      </w:numPr>
      <w:pBdr>
        <w:bottom w:val="single" w:sz="6" w:space="1" w:color="000000"/>
      </w:pBdr>
      <w:jc w:val="both"/>
      <w:textAlignment w:val="baseline"/>
      <w:outlineLvl w:val="1"/>
    </w:pPr>
    <w:rPr>
      <w:rFonts w:ascii="Palantino linotype" w:eastAsia="Times New Roman" w:hAnsi="Palantino linotype" w:cs="Segoe UI"/>
      <w:color w:val="000000"/>
      <w:sz w:val="22"/>
      <w:szCs w:val="18"/>
      <w:lang w:val="en-ZA" w:eastAsia="en-ZA"/>
    </w:rPr>
  </w:style>
  <w:style w:type="paragraph" w:styleId="Heading3">
    <w:name w:val="heading 3"/>
    <w:basedOn w:val="Normal"/>
    <w:next w:val="Normal"/>
    <w:link w:val="Heading3Char"/>
    <w:uiPriority w:val="9"/>
    <w:unhideWhenUsed/>
    <w:qFormat/>
    <w:rsid w:val="00991CFC"/>
    <w:pPr>
      <w:keepNext/>
      <w:keepLines/>
      <w:numPr>
        <w:ilvl w:val="2"/>
        <w:numId w:val="2"/>
      </w:numPr>
      <w:spacing w:before="240" w:line="360" w:lineRule="auto"/>
      <w:outlineLvl w:val="2"/>
    </w:pPr>
    <w:rPr>
      <w:rFonts w:ascii="Palantino linotype" w:eastAsia="Arial" w:hAnsi="Palantino linotype" w:cstheme="minorHAnsi"/>
      <w:color w:val="000000" w:themeColor="text1"/>
      <w:szCs w:val="20"/>
      <w:shd w:val="clear" w:color="auto" w:fill="FFFFFF"/>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CFC"/>
    <w:rPr>
      <w:rFonts w:ascii="Palantino linotype" w:eastAsiaTheme="majorEastAsia" w:hAnsi="Palantino linotype" w:cs="Segoe UI"/>
      <w:b/>
      <w:bCs/>
      <w:color w:val="000000"/>
      <w:sz w:val="36"/>
      <w:szCs w:val="36"/>
      <w:lang w:val="en-US"/>
    </w:rPr>
  </w:style>
  <w:style w:type="character" w:customStyle="1" w:styleId="Heading2Char">
    <w:name w:val="Heading 2 Char"/>
    <w:basedOn w:val="DefaultParagraphFont"/>
    <w:link w:val="Heading2"/>
    <w:uiPriority w:val="9"/>
    <w:rsid w:val="00991CFC"/>
    <w:rPr>
      <w:rFonts w:ascii="Palantino linotype" w:eastAsia="Times New Roman" w:hAnsi="Palantino linotype" w:cs="Segoe UI"/>
      <w:color w:val="000000"/>
      <w:szCs w:val="18"/>
      <w:lang w:val="en-ZA" w:eastAsia="en-ZA"/>
    </w:rPr>
  </w:style>
  <w:style w:type="character" w:customStyle="1" w:styleId="Heading3Char">
    <w:name w:val="Heading 3 Char"/>
    <w:basedOn w:val="DefaultParagraphFont"/>
    <w:link w:val="Heading3"/>
    <w:uiPriority w:val="9"/>
    <w:rsid w:val="00991CFC"/>
    <w:rPr>
      <w:rFonts w:ascii="Palantino linotype" w:eastAsia="Arial" w:hAnsi="Palantino linotype" w:cstheme="minorHAnsi"/>
      <w:color w:val="000000" w:themeColor="text1"/>
      <w:sz w:val="24"/>
      <w:szCs w:val="20"/>
      <w:lang w:val="en-ZA" w:eastAsia="en-ZA"/>
    </w:rPr>
  </w:style>
  <w:style w:type="character" w:styleId="Hyperlink">
    <w:name w:val="Hyperlink"/>
    <w:basedOn w:val="DefaultParagraphFont"/>
    <w:uiPriority w:val="99"/>
    <w:unhideWhenUsed/>
    <w:rsid w:val="00991CFC"/>
    <w:rPr>
      <w:color w:val="0000FF" w:themeColor="hyperlink"/>
      <w:u w:val="single"/>
    </w:rPr>
  </w:style>
  <w:style w:type="character" w:customStyle="1" w:styleId="normaltextrun">
    <w:name w:val="normaltextrun"/>
    <w:basedOn w:val="DefaultParagraphFont"/>
    <w:rsid w:val="00991CFC"/>
  </w:style>
  <w:style w:type="paragraph" w:styleId="ListParagraph">
    <w:name w:val="List Paragraph"/>
    <w:basedOn w:val="Normal"/>
    <w:uiPriority w:val="34"/>
    <w:qFormat/>
    <w:rsid w:val="00991CFC"/>
    <w:pPr>
      <w:ind w:left="720"/>
      <w:contextualSpacing/>
    </w:pPr>
  </w:style>
  <w:style w:type="character" w:customStyle="1" w:styleId="HeaderChar">
    <w:name w:val="Header Char"/>
    <w:basedOn w:val="DefaultParagraphFont"/>
    <w:link w:val="Header"/>
    <w:uiPriority w:val="99"/>
    <w:rsid w:val="00991CFC"/>
  </w:style>
  <w:style w:type="paragraph" w:styleId="Header">
    <w:name w:val="header"/>
    <w:basedOn w:val="Normal"/>
    <w:link w:val="HeaderChar"/>
    <w:uiPriority w:val="99"/>
    <w:unhideWhenUsed/>
    <w:rsid w:val="00991CFC"/>
    <w:pPr>
      <w:tabs>
        <w:tab w:val="center" w:pos="4680"/>
        <w:tab w:val="right" w:pos="9360"/>
      </w:tabs>
    </w:pPr>
    <w:rPr>
      <w:sz w:val="22"/>
      <w:szCs w:val="22"/>
      <w:lang w:val="en-PH"/>
    </w:rPr>
  </w:style>
  <w:style w:type="character" w:customStyle="1" w:styleId="HeaderChar1">
    <w:name w:val="Header Char1"/>
    <w:basedOn w:val="DefaultParagraphFont"/>
    <w:uiPriority w:val="99"/>
    <w:semiHidden/>
    <w:rsid w:val="00991CFC"/>
    <w:rPr>
      <w:sz w:val="24"/>
      <w:szCs w:val="24"/>
      <w:lang w:val="en-US"/>
    </w:rPr>
  </w:style>
  <w:style w:type="character" w:customStyle="1" w:styleId="FooterChar">
    <w:name w:val="Footer Char"/>
    <w:basedOn w:val="DefaultParagraphFont"/>
    <w:link w:val="Footer"/>
    <w:uiPriority w:val="99"/>
    <w:rsid w:val="00991CFC"/>
  </w:style>
  <w:style w:type="paragraph" w:styleId="Footer">
    <w:name w:val="footer"/>
    <w:basedOn w:val="Normal"/>
    <w:link w:val="FooterChar"/>
    <w:uiPriority w:val="99"/>
    <w:unhideWhenUsed/>
    <w:rsid w:val="00991CFC"/>
    <w:pPr>
      <w:tabs>
        <w:tab w:val="center" w:pos="4680"/>
        <w:tab w:val="right" w:pos="9360"/>
      </w:tabs>
    </w:pPr>
    <w:rPr>
      <w:sz w:val="22"/>
      <w:szCs w:val="22"/>
      <w:lang w:val="en-PH"/>
    </w:rPr>
  </w:style>
  <w:style w:type="character" w:customStyle="1" w:styleId="FooterChar1">
    <w:name w:val="Footer Char1"/>
    <w:basedOn w:val="DefaultParagraphFont"/>
    <w:uiPriority w:val="99"/>
    <w:semiHidden/>
    <w:rsid w:val="00991CFC"/>
    <w:rPr>
      <w:sz w:val="24"/>
      <w:szCs w:val="24"/>
      <w:lang w:val="en-US"/>
    </w:rPr>
  </w:style>
  <w:style w:type="paragraph" w:customStyle="1" w:styleId="normaltext">
    <w:name w:val="normal text"/>
    <w:basedOn w:val="Normal"/>
    <w:link w:val="normaltextChar"/>
    <w:qFormat/>
    <w:rsid w:val="00991CFC"/>
    <w:pPr>
      <w:numPr>
        <w:ilvl w:val="3"/>
        <w:numId w:val="2"/>
      </w:numPr>
      <w:jc w:val="both"/>
      <w:textAlignment w:val="baseline"/>
    </w:pPr>
    <w:rPr>
      <w:rFonts w:ascii="Times New Roman" w:eastAsia="Times New Roman" w:hAnsi="Times New Roman" w:cs="Segoe UI"/>
      <w:color w:val="000000"/>
      <w:sz w:val="20"/>
      <w:szCs w:val="20"/>
      <w:lang w:val="en-ZA" w:eastAsia="en-ZA"/>
    </w:rPr>
  </w:style>
  <w:style w:type="character" w:customStyle="1" w:styleId="normaltextChar">
    <w:name w:val="normal text Char"/>
    <w:basedOn w:val="DefaultParagraphFont"/>
    <w:link w:val="normaltext"/>
    <w:rsid w:val="00991CFC"/>
    <w:rPr>
      <w:rFonts w:ascii="Times New Roman" w:eastAsia="Times New Roman" w:hAnsi="Times New Roman" w:cs="Segoe UI"/>
      <w:color w:val="000000"/>
      <w:sz w:val="20"/>
      <w:szCs w:val="20"/>
      <w:lang w:val="en-ZA" w:eastAsia="en-ZA"/>
    </w:rPr>
  </w:style>
  <w:style w:type="table" w:customStyle="1" w:styleId="tablestyle">
    <w:name w:val="table style"/>
    <w:basedOn w:val="TableNormal"/>
    <w:uiPriority w:val="99"/>
    <w:rsid w:val="00991CFC"/>
    <w:pPr>
      <w:spacing w:after="0" w:line="240" w:lineRule="auto"/>
    </w:pPr>
    <w:rPr>
      <w:rFonts w:ascii="Palantino linotype" w:hAnsi="Palantino linotype"/>
      <w:sz w:val="20"/>
      <w:szCs w:val="24"/>
      <w:lang w:val="en-US"/>
    </w:rPr>
    <w:tblPr>
      <w:tblBorders>
        <w:top w:val="single" w:sz="4" w:space="0" w:color="auto"/>
      </w:tblBorders>
    </w:tblPr>
  </w:style>
  <w:style w:type="table" w:customStyle="1" w:styleId="Style1">
    <w:name w:val="Style1"/>
    <w:basedOn w:val="TableNormal"/>
    <w:uiPriority w:val="99"/>
    <w:rsid w:val="00991CFC"/>
    <w:pPr>
      <w:spacing w:after="0" w:line="240" w:lineRule="auto"/>
    </w:pPr>
    <w:rPr>
      <w:rFonts w:ascii="Palintino linotype" w:hAnsi="Palintino linotype"/>
      <w:szCs w:val="24"/>
      <w:lang w:val="en-US"/>
    </w:rPr>
    <w:tblPr>
      <w:tblBorders>
        <w:top w:val="single" w:sz="4" w:space="0" w:color="auto"/>
      </w:tblBorders>
    </w:tblPr>
  </w:style>
  <w:style w:type="paragraph" w:styleId="BalloonText">
    <w:name w:val="Balloon Text"/>
    <w:basedOn w:val="Normal"/>
    <w:link w:val="BalloonTextChar"/>
    <w:uiPriority w:val="99"/>
    <w:semiHidden/>
    <w:unhideWhenUsed/>
    <w:rsid w:val="00991CFC"/>
    <w:rPr>
      <w:rFonts w:ascii="Tahoma" w:hAnsi="Tahoma" w:cs="Tahoma"/>
      <w:sz w:val="16"/>
      <w:szCs w:val="16"/>
    </w:rPr>
  </w:style>
  <w:style w:type="character" w:customStyle="1" w:styleId="BalloonTextChar">
    <w:name w:val="Balloon Text Char"/>
    <w:basedOn w:val="DefaultParagraphFont"/>
    <w:link w:val="BalloonText"/>
    <w:uiPriority w:val="99"/>
    <w:semiHidden/>
    <w:rsid w:val="00991CF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CFC"/>
    <w:pPr>
      <w:spacing w:after="0" w:line="240" w:lineRule="auto"/>
    </w:pPr>
    <w:rPr>
      <w:sz w:val="24"/>
      <w:szCs w:val="24"/>
      <w:lang w:val="en-US"/>
    </w:rPr>
  </w:style>
  <w:style w:type="paragraph" w:styleId="Heading1">
    <w:name w:val="heading 1"/>
    <w:basedOn w:val="Normal"/>
    <w:next w:val="Normal"/>
    <w:link w:val="Heading1Char"/>
    <w:uiPriority w:val="9"/>
    <w:qFormat/>
    <w:rsid w:val="00991CFC"/>
    <w:pPr>
      <w:keepNext/>
      <w:keepLines/>
      <w:numPr>
        <w:numId w:val="2"/>
      </w:numPr>
      <w:spacing w:before="240"/>
      <w:outlineLvl w:val="0"/>
    </w:pPr>
    <w:rPr>
      <w:rFonts w:ascii="Palantino linotype" w:eastAsiaTheme="majorEastAsia" w:hAnsi="Palantino linotype" w:cs="Segoe UI"/>
      <w:b/>
      <w:bCs/>
      <w:color w:val="000000"/>
      <w:sz w:val="36"/>
      <w:szCs w:val="36"/>
    </w:rPr>
  </w:style>
  <w:style w:type="paragraph" w:styleId="Heading2">
    <w:name w:val="heading 2"/>
    <w:basedOn w:val="Normal"/>
    <w:next w:val="Normal"/>
    <w:link w:val="Heading2Char"/>
    <w:uiPriority w:val="9"/>
    <w:unhideWhenUsed/>
    <w:qFormat/>
    <w:rsid w:val="00991CFC"/>
    <w:pPr>
      <w:numPr>
        <w:ilvl w:val="1"/>
        <w:numId w:val="2"/>
      </w:numPr>
      <w:pBdr>
        <w:bottom w:val="single" w:sz="6" w:space="1" w:color="000000"/>
      </w:pBdr>
      <w:jc w:val="both"/>
      <w:textAlignment w:val="baseline"/>
      <w:outlineLvl w:val="1"/>
    </w:pPr>
    <w:rPr>
      <w:rFonts w:ascii="Palantino linotype" w:eastAsia="Times New Roman" w:hAnsi="Palantino linotype" w:cs="Segoe UI"/>
      <w:color w:val="000000"/>
      <w:sz w:val="22"/>
      <w:szCs w:val="18"/>
      <w:lang w:val="en-ZA" w:eastAsia="en-ZA"/>
    </w:rPr>
  </w:style>
  <w:style w:type="paragraph" w:styleId="Heading3">
    <w:name w:val="heading 3"/>
    <w:basedOn w:val="Normal"/>
    <w:next w:val="Normal"/>
    <w:link w:val="Heading3Char"/>
    <w:uiPriority w:val="9"/>
    <w:unhideWhenUsed/>
    <w:qFormat/>
    <w:rsid w:val="00991CFC"/>
    <w:pPr>
      <w:keepNext/>
      <w:keepLines/>
      <w:numPr>
        <w:ilvl w:val="2"/>
        <w:numId w:val="2"/>
      </w:numPr>
      <w:spacing w:before="240" w:line="360" w:lineRule="auto"/>
      <w:outlineLvl w:val="2"/>
    </w:pPr>
    <w:rPr>
      <w:rFonts w:ascii="Palantino linotype" w:eastAsia="Arial" w:hAnsi="Palantino linotype" w:cstheme="minorHAnsi"/>
      <w:color w:val="000000" w:themeColor="text1"/>
      <w:szCs w:val="20"/>
      <w:shd w:val="clear" w:color="auto" w:fill="FFFFFF"/>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CFC"/>
    <w:rPr>
      <w:rFonts w:ascii="Palantino linotype" w:eastAsiaTheme="majorEastAsia" w:hAnsi="Palantino linotype" w:cs="Segoe UI"/>
      <w:b/>
      <w:bCs/>
      <w:color w:val="000000"/>
      <w:sz w:val="36"/>
      <w:szCs w:val="36"/>
      <w:lang w:val="en-US"/>
    </w:rPr>
  </w:style>
  <w:style w:type="character" w:customStyle="1" w:styleId="Heading2Char">
    <w:name w:val="Heading 2 Char"/>
    <w:basedOn w:val="DefaultParagraphFont"/>
    <w:link w:val="Heading2"/>
    <w:uiPriority w:val="9"/>
    <w:rsid w:val="00991CFC"/>
    <w:rPr>
      <w:rFonts w:ascii="Palantino linotype" w:eastAsia="Times New Roman" w:hAnsi="Palantino linotype" w:cs="Segoe UI"/>
      <w:color w:val="000000"/>
      <w:szCs w:val="18"/>
      <w:lang w:val="en-ZA" w:eastAsia="en-ZA"/>
    </w:rPr>
  </w:style>
  <w:style w:type="character" w:customStyle="1" w:styleId="Heading3Char">
    <w:name w:val="Heading 3 Char"/>
    <w:basedOn w:val="DefaultParagraphFont"/>
    <w:link w:val="Heading3"/>
    <w:uiPriority w:val="9"/>
    <w:rsid w:val="00991CFC"/>
    <w:rPr>
      <w:rFonts w:ascii="Palantino linotype" w:eastAsia="Arial" w:hAnsi="Palantino linotype" w:cstheme="minorHAnsi"/>
      <w:color w:val="000000" w:themeColor="text1"/>
      <w:sz w:val="24"/>
      <w:szCs w:val="20"/>
      <w:lang w:val="en-ZA" w:eastAsia="en-ZA"/>
    </w:rPr>
  </w:style>
  <w:style w:type="character" w:styleId="Hyperlink">
    <w:name w:val="Hyperlink"/>
    <w:basedOn w:val="DefaultParagraphFont"/>
    <w:uiPriority w:val="99"/>
    <w:unhideWhenUsed/>
    <w:rsid w:val="00991CFC"/>
    <w:rPr>
      <w:color w:val="0000FF" w:themeColor="hyperlink"/>
      <w:u w:val="single"/>
    </w:rPr>
  </w:style>
  <w:style w:type="character" w:customStyle="1" w:styleId="normaltextrun">
    <w:name w:val="normaltextrun"/>
    <w:basedOn w:val="DefaultParagraphFont"/>
    <w:rsid w:val="00991CFC"/>
  </w:style>
  <w:style w:type="paragraph" w:styleId="ListParagraph">
    <w:name w:val="List Paragraph"/>
    <w:basedOn w:val="Normal"/>
    <w:uiPriority w:val="34"/>
    <w:qFormat/>
    <w:rsid w:val="00991CFC"/>
    <w:pPr>
      <w:ind w:left="720"/>
      <w:contextualSpacing/>
    </w:pPr>
  </w:style>
  <w:style w:type="character" w:customStyle="1" w:styleId="HeaderChar">
    <w:name w:val="Header Char"/>
    <w:basedOn w:val="DefaultParagraphFont"/>
    <w:link w:val="Header"/>
    <w:uiPriority w:val="99"/>
    <w:rsid w:val="00991CFC"/>
  </w:style>
  <w:style w:type="paragraph" w:styleId="Header">
    <w:name w:val="header"/>
    <w:basedOn w:val="Normal"/>
    <w:link w:val="HeaderChar"/>
    <w:uiPriority w:val="99"/>
    <w:unhideWhenUsed/>
    <w:rsid w:val="00991CFC"/>
    <w:pPr>
      <w:tabs>
        <w:tab w:val="center" w:pos="4680"/>
        <w:tab w:val="right" w:pos="9360"/>
      </w:tabs>
    </w:pPr>
    <w:rPr>
      <w:sz w:val="22"/>
      <w:szCs w:val="22"/>
      <w:lang w:val="en-PH"/>
    </w:rPr>
  </w:style>
  <w:style w:type="character" w:customStyle="1" w:styleId="HeaderChar1">
    <w:name w:val="Header Char1"/>
    <w:basedOn w:val="DefaultParagraphFont"/>
    <w:uiPriority w:val="99"/>
    <w:semiHidden/>
    <w:rsid w:val="00991CFC"/>
    <w:rPr>
      <w:sz w:val="24"/>
      <w:szCs w:val="24"/>
      <w:lang w:val="en-US"/>
    </w:rPr>
  </w:style>
  <w:style w:type="character" w:customStyle="1" w:styleId="FooterChar">
    <w:name w:val="Footer Char"/>
    <w:basedOn w:val="DefaultParagraphFont"/>
    <w:link w:val="Footer"/>
    <w:uiPriority w:val="99"/>
    <w:rsid w:val="00991CFC"/>
  </w:style>
  <w:style w:type="paragraph" w:styleId="Footer">
    <w:name w:val="footer"/>
    <w:basedOn w:val="Normal"/>
    <w:link w:val="FooterChar"/>
    <w:uiPriority w:val="99"/>
    <w:unhideWhenUsed/>
    <w:rsid w:val="00991CFC"/>
    <w:pPr>
      <w:tabs>
        <w:tab w:val="center" w:pos="4680"/>
        <w:tab w:val="right" w:pos="9360"/>
      </w:tabs>
    </w:pPr>
    <w:rPr>
      <w:sz w:val="22"/>
      <w:szCs w:val="22"/>
      <w:lang w:val="en-PH"/>
    </w:rPr>
  </w:style>
  <w:style w:type="character" w:customStyle="1" w:styleId="FooterChar1">
    <w:name w:val="Footer Char1"/>
    <w:basedOn w:val="DefaultParagraphFont"/>
    <w:uiPriority w:val="99"/>
    <w:semiHidden/>
    <w:rsid w:val="00991CFC"/>
    <w:rPr>
      <w:sz w:val="24"/>
      <w:szCs w:val="24"/>
      <w:lang w:val="en-US"/>
    </w:rPr>
  </w:style>
  <w:style w:type="paragraph" w:customStyle="1" w:styleId="normaltext">
    <w:name w:val="normal text"/>
    <w:basedOn w:val="Normal"/>
    <w:link w:val="normaltextChar"/>
    <w:qFormat/>
    <w:rsid w:val="00991CFC"/>
    <w:pPr>
      <w:numPr>
        <w:ilvl w:val="3"/>
        <w:numId w:val="2"/>
      </w:numPr>
      <w:jc w:val="both"/>
      <w:textAlignment w:val="baseline"/>
    </w:pPr>
    <w:rPr>
      <w:rFonts w:ascii="Times New Roman" w:eastAsia="Times New Roman" w:hAnsi="Times New Roman" w:cs="Segoe UI"/>
      <w:color w:val="000000"/>
      <w:sz w:val="20"/>
      <w:szCs w:val="20"/>
      <w:lang w:val="en-ZA" w:eastAsia="en-ZA"/>
    </w:rPr>
  </w:style>
  <w:style w:type="character" w:customStyle="1" w:styleId="normaltextChar">
    <w:name w:val="normal text Char"/>
    <w:basedOn w:val="DefaultParagraphFont"/>
    <w:link w:val="normaltext"/>
    <w:rsid w:val="00991CFC"/>
    <w:rPr>
      <w:rFonts w:ascii="Times New Roman" w:eastAsia="Times New Roman" w:hAnsi="Times New Roman" w:cs="Segoe UI"/>
      <w:color w:val="000000"/>
      <w:sz w:val="20"/>
      <w:szCs w:val="20"/>
      <w:lang w:val="en-ZA" w:eastAsia="en-ZA"/>
    </w:rPr>
  </w:style>
  <w:style w:type="table" w:customStyle="1" w:styleId="tablestyle">
    <w:name w:val="table style"/>
    <w:basedOn w:val="TableNormal"/>
    <w:uiPriority w:val="99"/>
    <w:rsid w:val="00991CFC"/>
    <w:pPr>
      <w:spacing w:after="0" w:line="240" w:lineRule="auto"/>
    </w:pPr>
    <w:rPr>
      <w:rFonts w:ascii="Palantino linotype" w:hAnsi="Palantino linotype"/>
      <w:sz w:val="20"/>
      <w:szCs w:val="24"/>
      <w:lang w:val="en-US"/>
    </w:rPr>
    <w:tblPr>
      <w:tblBorders>
        <w:top w:val="single" w:sz="4" w:space="0" w:color="auto"/>
      </w:tblBorders>
    </w:tblPr>
  </w:style>
  <w:style w:type="table" w:customStyle="1" w:styleId="Style1">
    <w:name w:val="Style1"/>
    <w:basedOn w:val="TableNormal"/>
    <w:uiPriority w:val="99"/>
    <w:rsid w:val="00991CFC"/>
    <w:pPr>
      <w:spacing w:after="0" w:line="240" w:lineRule="auto"/>
    </w:pPr>
    <w:rPr>
      <w:rFonts w:ascii="Palintino linotype" w:hAnsi="Palintino linotype"/>
      <w:szCs w:val="24"/>
      <w:lang w:val="en-US"/>
    </w:rPr>
    <w:tblPr>
      <w:tblBorders>
        <w:top w:val="single" w:sz="4" w:space="0" w:color="auto"/>
      </w:tblBorders>
    </w:tblPr>
  </w:style>
  <w:style w:type="paragraph" w:styleId="BalloonText">
    <w:name w:val="Balloon Text"/>
    <w:basedOn w:val="Normal"/>
    <w:link w:val="BalloonTextChar"/>
    <w:uiPriority w:val="99"/>
    <w:semiHidden/>
    <w:unhideWhenUsed/>
    <w:rsid w:val="00991CFC"/>
    <w:rPr>
      <w:rFonts w:ascii="Tahoma" w:hAnsi="Tahoma" w:cs="Tahoma"/>
      <w:sz w:val="16"/>
      <w:szCs w:val="16"/>
    </w:rPr>
  </w:style>
  <w:style w:type="character" w:customStyle="1" w:styleId="BalloonTextChar">
    <w:name w:val="Balloon Text Char"/>
    <w:basedOn w:val="DefaultParagraphFont"/>
    <w:link w:val="BalloonText"/>
    <w:uiPriority w:val="99"/>
    <w:semiHidden/>
    <w:rsid w:val="00991CF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hyperlink" Target="https://github.com/Logic06183/data_sources"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github.com/Logic06183/GCRO"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847</Words>
  <Characters>4832</Characters>
  <Application>Microsoft Office Word</Application>
  <DocSecurity>0</DocSecurity>
  <Lines>40</Lines>
  <Paragraphs>11</Paragraphs>
  <ScaleCrop>false</ScaleCrop>
  <Company/>
  <LinksUpToDate>false</LinksUpToDate>
  <CharactersWithSpaces>5668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Tubo, Richie</dc:creator>
  <cp:lastModifiedBy>Tubo, Richie</cp:lastModifiedBy>
  <cp:revision>1</cp:revision>
  <dcterms:created xsi:type="dcterms:W3CDTF">2025-06-21T00:12:00Z</dcterms:created>
  <dcterms:modified xsi:type="dcterms:W3CDTF">2025-06-21T00:13:00Z</dcterms:modified>
</cp:coreProperties>
</file>