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CE33A" w14:textId="77777777" w:rsidR="00780134" w:rsidRDefault="00780134" w:rsidP="00780134">
      <w:pPr>
        <w:pStyle w:val="Authors"/>
        <w:spacing w:before="0" w:line="276" w:lineRule="auto"/>
        <w:rPr>
          <w:b/>
          <w:sz w:val="22"/>
          <w:szCs w:val="22"/>
          <w:lang w:val="en-GB"/>
        </w:rPr>
      </w:pPr>
    </w:p>
    <w:p w14:paraId="1316B009" w14:textId="290826B1" w:rsidR="00780134" w:rsidRPr="005A5090" w:rsidRDefault="00780134" w:rsidP="00780134">
      <w:pPr>
        <w:pStyle w:val="Authors"/>
        <w:spacing w:before="0" w:line="276" w:lineRule="auto"/>
        <w:rPr>
          <w:bCs/>
          <w:sz w:val="22"/>
          <w:szCs w:val="22"/>
          <w:lang w:val="en-GB"/>
        </w:rPr>
      </w:pPr>
      <w:r w:rsidRPr="002373CC">
        <w:rPr>
          <w:b/>
          <w:sz w:val="22"/>
          <w:szCs w:val="22"/>
          <w:lang w:val="en-GB"/>
        </w:rPr>
        <w:t>Table 1</w:t>
      </w:r>
      <w:r w:rsidR="00DF7938" w:rsidRPr="002373CC">
        <w:rPr>
          <w:b/>
          <w:sz w:val="22"/>
          <w:szCs w:val="22"/>
          <w:lang w:val="en-GB"/>
        </w:rPr>
        <w:t>S</w:t>
      </w:r>
      <w:r w:rsidRPr="002373CC">
        <w:rPr>
          <w:sz w:val="22"/>
          <w:szCs w:val="22"/>
          <w:lang w:val="en-GB"/>
        </w:rPr>
        <w:t xml:space="preserve">  </w:t>
      </w:r>
      <w:r w:rsidRPr="005A5090">
        <w:rPr>
          <w:sz w:val="22"/>
          <w:szCs w:val="22"/>
          <w:lang w:val="en-GB"/>
        </w:rPr>
        <w:t xml:space="preserve">Example of descriptions of the strength of the wind used by the Moravian missionaries in 1767-68 </w:t>
      </w:r>
      <w:r w:rsidRPr="005A5090">
        <w:rPr>
          <w:bCs/>
          <w:sz w:val="22"/>
          <w:szCs w:val="22"/>
          <w:lang w:val="en-GB"/>
        </w:rPr>
        <w:t xml:space="preserve">(after </w:t>
      </w:r>
      <w:proofErr w:type="spellStart"/>
      <w:r w:rsidRPr="005A5090">
        <w:rPr>
          <w:bCs/>
          <w:sz w:val="22"/>
          <w:szCs w:val="22"/>
          <w:lang w:val="en-GB"/>
        </w:rPr>
        <w:t>Demarée</w:t>
      </w:r>
      <w:proofErr w:type="spellEnd"/>
      <w:r w:rsidRPr="005A5090">
        <w:rPr>
          <w:bCs/>
          <w:sz w:val="22"/>
          <w:szCs w:val="22"/>
          <w:lang w:val="en-GB"/>
        </w:rPr>
        <w:t xml:space="preserve"> and Ogilvie 2008)</w:t>
      </w:r>
    </w:p>
    <w:p w14:paraId="686C12EC" w14:textId="77777777" w:rsidR="00780134" w:rsidRPr="001C05AD" w:rsidRDefault="00780134" w:rsidP="00780134">
      <w:pPr>
        <w:pStyle w:val="Authors"/>
        <w:spacing w:before="0" w:line="276" w:lineRule="auto"/>
        <w:rPr>
          <w:b/>
          <w:color w:val="00B050"/>
          <w:sz w:val="6"/>
          <w:szCs w:val="6"/>
          <w:lang w:val="en-US"/>
        </w:rPr>
      </w:pPr>
    </w:p>
    <w:tbl>
      <w:tblPr>
        <w:tblStyle w:val="Tabela-Siatka"/>
        <w:tblW w:w="8784" w:type="dxa"/>
        <w:jc w:val="center"/>
        <w:tblLook w:val="04A0" w:firstRow="1" w:lastRow="0" w:firstColumn="1" w:lastColumn="0" w:noHBand="0" w:noVBand="1"/>
      </w:tblPr>
      <w:tblGrid>
        <w:gridCol w:w="704"/>
        <w:gridCol w:w="8080"/>
      </w:tblGrid>
      <w:tr w:rsidR="00780134" w:rsidRPr="005A5090" w14:paraId="53681F59" w14:textId="77777777" w:rsidTr="006650C4">
        <w:trPr>
          <w:jc w:val="center"/>
        </w:trPr>
        <w:tc>
          <w:tcPr>
            <w:tcW w:w="704" w:type="dxa"/>
          </w:tcPr>
          <w:p w14:paraId="151ED6C8" w14:textId="77777777" w:rsidR="00780134" w:rsidRPr="005A5090" w:rsidRDefault="00780134" w:rsidP="006650C4">
            <w:pPr>
              <w:contextualSpacing/>
              <w:rPr>
                <w:rFonts w:ascii="Times New Roman" w:hAnsi="Times New Roman" w:cs="Times New Roman"/>
              </w:rPr>
            </w:pPr>
            <w:r w:rsidRPr="005A5090">
              <w:rPr>
                <w:rFonts w:ascii="Times New Roman" w:hAnsi="Times New Roman" w:cs="Times New Roman"/>
                <w:lang w:val="en-GB"/>
              </w:rPr>
              <w:t>Scale</w:t>
            </w:r>
          </w:p>
        </w:tc>
        <w:tc>
          <w:tcPr>
            <w:tcW w:w="8080" w:type="dxa"/>
          </w:tcPr>
          <w:p w14:paraId="5B227179" w14:textId="77777777" w:rsidR="00780134" w:rsidRPr="005A5090" w:rsidRDefault="00780134" w:rsidP="006650C4">
            <w:pPr>
              <w:contextualSpacing/>
              <w:rPr>
                <w:rFonts w:ascii="Times New Roman" w:hAnsi="Times New Roman" w:cs="Times New Roman"/>
              </w:rPr>
            </w:pPr>
            <w:r w:rsidRPr="005A5090">
              <w:rPr>
                <w:rFonts w:ascii="Times New Roman" w:hAnsi="Times New Roman" w:cs="Times New Roman"/>
                <w:lang w:val="en-GB"/>
              </w:rPr>
              <w:t>Description</w:t>
            </w:r>
          </w:p>
        </w:tc>
      </w:tr>
      <w:tr w:rsidR="00780134" w:rsidRPr="00405E1A" w14:paraId="6EF3149D" w14:textId="77777777" w:rsidTr="006650C4">
        <w:trPr>
          <w:jc w:val="center"/>
        </w:trPr>
        <w:tc>
          <w:tcPr>
            <w:tcW w:w="704" w:type="dxa"/>
            <w:vAlign w:val="center"/>
          </w:tcPr>
          <w:p w14:paraId="5C8784DA"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1</w:t>
            </w:r>
          </w:p>
        </w:tc>
        <w:tc>
          <w:tcPr>
            <w:tcW w:w="8080" w:type="dxa"/>
          </w:tcPr>
          <w:p w14:paraId="56009222" w14:textId="77777777" w:rsidR="00780134" w:rsidRPr="005A5090" w:rsidRDefault="00780134" w:rsidP="006650C4">
            <w:pPr>
              <w:rPr>
                <w:rFonts w:ascii="Times New Roman" w:hAnsi="Times New Roman" w:cs="Times New Roman"/>
                <w:lang w:val="en-US"/>
              </w:rPr>
            </w:pPr>
            <w:r w:rsidRPr="005A5090">
              <w:rPr>
                <w:rFonts w:ascii="Times New Roman" w:hAnsi="Times New Roman" w:cs="Times New Roman"/>
                <w:lang w:val="en-GB"/>
              </w:rPr>
              <w:t>a very light wind that only ripples the water</w:t>
            </w:r>
          </w:p>
        </w:tc>
      </w:tr>
      <w:tr w:rsidR="00780134" w:rsidRPr="00405E1A" w14:paraId="318392BC" w14:textId="77777777" w:rsidTr="006650C4">
        <w:trPr>
          <w:jc w:val="center"/>
        </w:trPr>
        <w:tc>
          <w:tcPr>
            <w:tcW w:w="704" w:type="dxa"/>
            <w:vAlign w:val="center"/>
          </w:tcPr>
          <w:p w14:paraId="7E6ACB4F"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2</w:t>
            </w:r>
          </w:p>
        </w:tc>
        <w:tc>
          <w:tcPr>
            <w:tcW w:w="8080" w:type="dxa"/>
          </w:tcPr>
          <w:p w14:paraId="620694B3" w14:textId="77777777" w:rsidR="00780134" w:rsidRPr="005A5090" w:rsidRDefault="00780134" w:rsidP="006650C4">
            <w:pPr>
              <w:rPr>
                <w:rFonts w:ascii="Times New Roman" w:hAnsi="Times New Roman" w:cs="Times New Roman"/>
                <w:lang w:val="en-US"/>
              </w:rPr>
            </w:pPr>
            <w:r w:rsidRPr="005A5090">
              <w:rPr>
                <w:rFonts w:ascii="Times New Roman" w:hAnsi="Times New Roman" w:cs="Times New Roman"/>
                <w:lang w:val="en-GB"/>
              </w:rPr>
              <w:t>a topsail breeze, or a light wind in which one may hoist all sails on a ship</w:t>
            </w:r>
          </w:p>
        </w:tc>
      </w:tr>
      <w:tr w:rsidR="00780134" w:rsidRPr="00405E1A" w14:paraId="3FA37B96" w14:textId="77777777" w:rsidTr="006650C4">
        <w:trPr>
          <w:jc w:val="center"/>
        </w:trPr>
        <w:tc>
          <w:tcPr>
            <w:tcW w:w="704" w:type="dxa"/>
            <w:vAlign w:val="center"/>
          </w:tcPr>
          <w:p w14:paraId="1FA10BDE"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3</w:t>
            </w:r>
          </w:p>
        </w:tc>
        <w:tc>
          <w:tcPr>
            <w:tcW w:w="8080" w:type="dxa"/>
          </w:tcPr>
          <w:p w14:paraId="005107C3" w14:textId="77777777" w:rsidR="00780134" w:rsidRPr="005A5090" w:rsidRDefault="00780134" w:rsidP="006650C4">
            <w:pPr>
              <w:rPr>
                <w:rFonts w:ascii="Times New Roman" w:hAnsi="Times New Roman" w:cs="Times New Roman"/>
                <w:lang w:val="en-US"/>
              </w:rPr>
            </w:pPr>
            <w:r w:rsidRPr="005A5090">
              <w:rPr>
                <w:rFonts w:ascii="Times New Roman" w:hAnsi="Times New Roman" w:cs="Times New Roman"/>
                <w:lang w:val="en-GB"/>
              </w:rPr>
              <w:t xml:space="preserve">a </w:t>
            </w:r>
            <w:proofErr w:type="spellStart"/>
            <w:r w:rsidRPr="005A5090">
              <w:rPr>
                <w:rFonts w:ascii="Times New Roman" w:hAnsi="Times New Roman" w:cs="Times New Roman"/>
                <w:lang w:val="en-GB"/>
              </w:rPr>
              <w:t>marchsail</w:t>
            </w:r>
            <w:proofErr w:type="spellEnd"/>
            <w:r w:rsidRPr="005A5090">
              <w:rPr>
                <w:rFonts w:ascii="Times New Roman" w:hAnsi="Times New Roman" w:cs="Times New Roman"/>
                <w:lang w:val="en-GB"/>
              </w:rPr>
              <w:t xml:space="preserve"> breeze, or a fresh wind where half the sails on a ship must be taken down</w:t>
            </w:r>
          </w:p>
        </w:tc>
      </w:tr>
      <w:tr w:rsidR="00780134" w:rsidRPr="005A5090" w14:paraId="2B7E9B10" w14:textId="77777777" w:rsidTr="006650C4">
        <w:trPr>
          <w:jc w:val="center"/>
        </w:trPr>
        <w:tc>
          <w:tcPr>
            <w:tcW w:w="704" w:type="dxa"/>
            <w:vAlign w:val="center"/>
          </w:tcPr>
          <w:p w14:paraId="7DC908B9"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4</w:t>
            </w:r>
          </w:p>
        </w:tc>
        <w:tc>
          <w:tcPr>
            <w:tcW w:w="8080" w:type="dxa"/>
          </w:tcPr>
          <w:p w14:paraId="2460AAA1" w14:textId="77777777" w:rsidR="00780134" w:rsidRPr="005A5090" w:rsidRDefault="00780134" w:rsidP="006650C4">
            <w:pPr>
              <w:rPr>
                <w:rFonts w:ascii="Times New Roman" w:hAnsi="Times New Roman" w:cs="Times New Roman"/>
              </w:rPr>
            </w:pPr>
            <w:r w:rsidRPr="005A5090">
              <w:rPr>
                <w:rFonts w:ascii="Times New Roman" w:hAnsi="Times New Roman" w:cs="Times New Roman"/>
                <w:lang w:val="en-GB"/>
              </w:rPr>
              <w:t>a strong wind</w:t>
            </w:r>
          </w:p>
        </w:tc>
      </w:tr>
      <w:tr w:rsidR="00780134" w:rsidRPr="005A5090" w14:paraId="23A96F37" w14:textId="77777777" w:rsidTr="006650C4">
        <w:trPr>
          <w:jc w:val="center"/>
        </w:trPr>
        <w:tc>
          <w:tcPr>
            <w:tcW w:w="704" w:type="dxa"/>
            <w:vAlign w:val="center"/>
          </w:tcPr>
          <w:p w14:paraId="330F6D9C"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5</w:t>
            </w:r>
          </w:p>
        </w:tc>
        <w:tc>
          <w:tcPr>
            <w:tcW w:w="8080" w:type="dxa"/>
          </w:tcPr>
          <w:p w14:paraId="71ECC75F" w14:textId="77777777" w:rsidR="00780134" w:rsidRPr="005A5090" w:rsidRDefault="00780134" w:rsidP="006650C4">
            <w:pPr>
              <w:rPr>
                <w:rFonts w:ascii="Times New Roman" w:hAnsi="Times New Roman" w:cs="Times New Roman"/>
              </w:rPr>
            </w:pPr>
            <w:r w:rsidRPr="005A5090">
              <w:rPr>
                <w:rFonts w:ascii="Times New Roman" w:hAnsi="Times New Roman" w:cs="Times New Roman"/>
                <w:lang w:val="en-GB"/>
              </w:rPr>
              <w:t>a weak storm</w:t>
            </w:r>
          </w:p>
        </w:tc>
      </w:tr>
      <w:tr w:rsidR="00780134" w:rsidRPr="005A5090" w14:paraId="33DE67DF" w14:textId="77777777" w:rsidTr="006650C4">
        <w:trPr>
          <w:jc w:val="center"/>
        </w:trPr>
        <w:tc>
          <w:tcPr>
            <w:tcW w:w="704" w:type="dxa"/>
            <w:vAlign w:val="center"/>
          </w:tcPr>
          <w:p w14:paraId="361C5371" w14:textId="77777777" w:rsidR="00780134" w:rsidRPr="005A5090" w:rsidRDefault="00780134" w:rsidP="006650C4">
            <w:pPr>
              <w:jc w:val="center"/>
              <w:rPr>
                <w:rFonts w:ascii="Times New Roman" w:hAnsi="Times New Roman" w:cs="Times New Roman"/>
              </w:rPr>
            </w:pPr>
            <w:r w:rsidRPr="005A5090">
              <w:rPr>
                <w:rFonts w:ascii="Times New Roman" w:hAnsi="Times New Roman" w:cs="Times New Roman"/>
                <w:lang w:val="en-GB"/>
              </w:rPr>
              <w:t>6</w:t>
            </w:r>
          </w:p>
        </w:tc>
        <w:tc>
          <w:tcPr>
            <w:tcW w:w="8080" w:type="dxa"/>
          </w:tcPr>
          <w:p w14:paraId="77B9F44F" w14:textId="77777777" w:rsidR="00780134" w:rsidRPr="005A5090" w:rsidRDefault="00780134" w:rsidP="006650C4">
            <w:pPr>
              <w:rPr>
                <w:rFonts w:ascii="Times New Roman" w:hAnsi="Times New Roman" w:cs="Times New Roman"/>
              </w:rPr>
            </w:pPr>
            <w:r w:rsidRPr="005A5090">
              <w:rPr>
                <w:rFonts w:ascii="Times New Roman" w:hAnsi="Times New Roman" w:cs="Times New Roman"/>
                <w:lang w:val="en-GB"/>
              </w:rPr>
              <w:t>a heavy storm</w:t>
            </w:r>
          </w:p>
        </w:tc>
      </w:tr>
    </w:tbl>
    <w:p w14:paraId="7643A283" w14:textId="77777777" w:rsidR="00780134" w:rsidRDefault="00780134" w:rsidP="00780134">
      <w:pPr>
        <w:spacing w:line="276" w:lineRule="auto"/>
        <w:ind w:left="567" w:hanging="567"/>
        <w:jc w:val="both"/>
        <w:rPr>
          <w:rFonts w:ascii="Times New Roman" w:hAnsi="Times New Roman" w:cs="Times New Roman"/>
          <w:sz w:val="24"/>
          <w:szCs w:val="24"/>
          <w:lang w:val="en-GB"/>
        </w:rPr>
      </w:pPr>
    </w:p>
    <w:p w14:paraId="1BBE66E4" w14:textId="77777777" w:rsidR="00780134" w:rsidRDefault="00780134" w:rsidP="00780134">
      <w:pPr>
        <w:pStyle w:val="Authors"/>
        <w:spacing w:after="240"/>
        <w:jc w:val="center"/>
        <w:rPr>
          <w:sz w:val="20"/>
          <w:szCs w:val="20"/>
          <w:lang w:val="en-US"/>
        </w:rPr>
      </w:pPr>
    </w:p>
    <w:p w14:paraId="727DF07F" w14:textId="6D868EEA" w:rsidR="00780134" w:rsidRPr="000627B3" w:rsidRDefault="00780134" w:rsidP="00780134">
      <w:pPr>
        <w:pStyle w:val="Nagwek2"/>
        <w:rPr>
          <w:rFonts w:cs="Times New Roman"/>
          <w:szCs w:val="22"/>
        </w:rPr>
      </w:pPr>
      <w:r w:rsidRPr="002373CC">
        <w:rPr>
          <w:rFonts w:cs="Times New Roman"/>
          <w:b/>
          <w:szCs w:val="22"/>
        </w:rPr>
        <w:t>Table 2</w:t>
      </w:r>
      <w:r w:rsidR="00DF7938" w:rsidRPr="002373CC">
        <w:rPr>
          <w:rFonts w:cs="Times New Roman"/>
          <w:b/>
          <w:szCs w:val="22"/>
        </w:rPr>
        <w:t>S</w:t>
      </w:r>
      <w:r w:rsidRPr="002373CC">
        <w:rPr>
          <w:rFonts w:cs="Times New Roman"/>
          <w:szCs w:val="22"/>
        </w:rPr>
        <w:t xml:space="preserve">  </w:t>
      </w:r>
      <w:r w:rsidRPr="000627B3">
        <w:rPr>
          <w:rFonts w:cs="Times New Roman"/>
          <w:szCs w:val="22"/>
        </w:rPr>
        <w:t xml:space="preserve">Characterization of bioclimatic conditions based on WCT </w:t>
      </w:r>
    </w:p>
    <w:tbl>
      <w:tblPr>
        <w:tblStyle w:val="Tabela-Siatka"/>
        <w:tblW w:w="0" w:type="auto"/>
        <w:jc w:val="center"/>
        <w:tblLook w:val="04A0" w:firstRow="1" w:lastRow="0" w:firstColumn="1" w:lastColumn="0" w:noHBand="0" w:noVBand="1"/>
      </w:tblPr>
      <w:tblGrid>
        <w:gridCol w:w="1275"/>
        <w:gridCol w:w="1267"/>
        <w:gridCol w:w="6384"/>
      </w:tblGrid>
      <w:tr w:rsidR="00780134" w:rsidRPr="000627B3" w14:paraId="1D744462" w14:textId="77777777" w:rsidTr="006650C4">
        <w:trPr>
          <w:trHeight w:val="255"/>
          <w:jc w:val="center"/>
        </w:trPr>
        <w:tc>
          <w:tcPr>
            <w:tcW w:w="1275" w:type="dxa"/>
            <w:vAlign w:val="center"/>
          </w:tcPr>
          <w:p w14:paraId="648036C3" w14:textId="77777777" w:rsidR="00780134" w:rsidRPr="000627B3" w:rsidRDefault="00780134" w:rsidP="006650C4">
            <w:pPr>
              <w:spacing w:line="276" w:lineRule="auto"/>
              <w:jc w:val="center"/>
              <w:rPr>
                <w:rFonts w:ascii="Times New Roman" w:hAnsi="Times New Roman" w:cs="Times New Roman"/>
                <w:bCs/>
              </w:rPr>
            </w:pPr>
            <w:r w:rsidRPr="000627B3">
              <w:rPr>
                <w:rFonts w:ascii="Times New Roman" w:hAnsi="Times New Roman" w:cs="Times New Roman"/>
                <w:bCs/>
                <w:lang w:val="en-GB"/>
              </w:rPr>
              <w:t xml:space="preserve">WCT </w:t>
            </w:r>
          </w:p>
          <w:p w14:paraId="25C1D625" w14:textId="77777777" w:rsidR="00780134" w:rsidRPr="000627B3" w:rsidRDefault="00780134" w:rsidP="006650C4">
            <w:pPr>
              <w:spacing w:line="276" w:lineRule="auto"/>
              <w:jc w:val="center"/>
              <w:rPr>
                <w:rFonts w:ascii="Times New Roman" w:hAnsi="Times New Roman" w:cs="Times New Roman"/>
                <w:bCs/>
              </w:rPr>
            </w:pPr>
            <w:r w:rsidRPr="000627B3">
              <w:rPr>
                <w:rFonts w:ascii="Times New Roman" w:hAnsi="Times New Roman" w:cs="Times New Roman"/>
                <w:bCs/>
                <w:lang w:val="en-GB"/>
              </w:rPr>
              <w:t>[°C]</w:t>
            </w:r>
          </w:p>
        </w:tc>
        <w:tc>
          <w:tcPr>
            <w:tcW w:w="1267" w:type="dxa"/>
            <w:vAlign w:val="center"/>
          </w:tcPr>
          <w:p w14:paraId="18411439" w14:textId="77777777" w:rsidR="00780134" w:rsidRPr="000627B3" w:rsidRDefault="00780134" w:rsidP="006650C4">
            <w:pPr>
              <w:spacing w:line="276" w:lineRule="auto"/>
              <w:jc w:val="center"/>
              <w:rPr>
                <w:rFonts w:ascii="Times New Roman" w:hAnsi="Times New Roman" w:cs="Times New Roman"/>
                <w:bCs/>
              </w:rPr>
            </w:pPr>
            <w:r w:rsidRPr="000627B3">
              <w:rPr>
                <w:rFonts w:ascii="Times New Roman" w:hAnsi="Times New Roman" w:cs="Times New Roman"/>
                <w:bCs/>
                <w:lang w:val="en-GB"/>
              </w:rPr>
              <w:t>Risk of frostbites</w:t>
            </w:r>
          </w:p>
        </w:tc>
        <w:tc>
          <w:tcPr>
            <w:tcW w:w="6384" w:type="dxa"/>
            <w:vAlign w:val="center"/>
          </w:tcPr>
          <w:p w14:paraId="13B18CD3" w14:textId="77777777" w:rsidR="00780134" w:rsidRPr="000627B3" w:rsidRDefault="00780134" w:rsidP="006650C4">
            <w:pPr>
              <w:spacing w:line="276" w:lineRule="auto"/>
              <w:jc w:val="center"/>
              <w:rPr>
                <w:rFonts w:ascii="Times New Roman" w:hAnsi="Times New Roman" w:cs="Times New Roman"/>
                <w:bCs/>
              </w:rPr>
            </w:pPr>
            <w:r w:rsidRPr="000627B3">
              <w:rPr>
                <w:rFonts w:ascii="Times New Roman" w:hAnsi="Times New Roman" w:cs="Times New Roman"/>
                <w:bCs/>
                <w:lang w:val="en-GB"/>
              </w:rPr>
              <w:t>Health concern</w:t>
            </w:r>
          </w:p>
        </w:tc>
      </w:tr>
      <w:tr w:rsidR="00780134" w:rsidRPr="000627B3" w14:paraId="2DDC84C5" w14:textId="77777777" w:rsidTr="006650C4">
        <w:trPr>
          <w:trHeight w:val="255"/>
          <w:jc w:val="center"/>
        </w:trPr>
        <w:tc>
          <w:tcPr>
            <w:tcW w:w="1275" w:type="dxa"/>
            <w:vAlign w:val="center"/>
          </w:tcPr>
          <w:p w14:paraId="10703341"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 xml:space="preserve">0 </w:t>
            </w:r>
          </w:p>
          <w:p w14:paraId="3B6AFB50"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to -9.9</w:t>
            </w:r>
          </w:p>
        </w:tc>
        <w:tc>
          <w:tcPr>
            <w:tcW w:w="1267" w:type="dxa"/>
            <w:vAlign w:val="center"/>
          </w:tcPr>
          <w:p w14:paraId="1237F678"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 xml:space="preserve">Low risk </w:t>
            </w:r>
          </w:p>
        </w:tc>
        <w:tc>
          <w:tcPr>
            <w:tcW w:w="6384" w:type="dxa"/>
            <w:vAlign w:val="center"/>
          </w:tcPr>
          <w:p w14:paraId="07F71B3C"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Slight increase in discomfort</w:t>
            </w:r>
          </w:p>
        </w:tc>
      </w:tr>
      <w:tr w:rsidR="00780134" w:rsidRPr="00405E1A" w14:paraId="171BC88E" w14:textId="77777777" w:rsidTr="006650C4">
        <w:trPr>
          <w:trHeight w:val="255"/>
          <w:jc w:val="center"/>
        </w:trPr>
        <w:tc>
          <w:tcPr>
            <w:tcW w:w="1275" w:type="dxa"/>
            <w:vAlign w:val="center"/>
          </w:tcPr>
          <w:p w14:paraId="7FDE4757"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 xml:space="preserve">˗10.0 </w:t>
            </w:r>
          </w:p>
          <w:p w14:paraId="0D63C347"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to ˗27.9 </w:t>
            </w:r>
          </w:p>
        </w:tc>
        <w:tc>
          <w:tcPr>
            <w:tcW w:w="1267" w:type="dxa"/>
            <w:vAlign w:val="center"/>
          </w:tcPr>
          <w:p w14:paraId="47473935"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 xml:space="preserve">Moderate risk </w:t>
            </w:r>
          </w:p>
        </w:tc>
        <w:tc>
          <w:tcPr>
            <w:tcW w:w="6384" w:type="dxa"/>
            <w:vAlign w:val="center"/>
          </w:tcPr>
          <w:p w14:paraId="126A8BDC"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Uncomfortable. Risk of hypothermia if outside for</w:t>
            </w:r>
          </w:p>
          <w:p w14:paraId="1C843617"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 long periods without adequate protection.</w:t>
            </w:r>
          </w:p>
        </w:tc>
      </w:tr>
      <w:tr w:rsidR="00780134" w:rsidRPr="00405E1A" w14:paraId="26D1244E" w14:textId="77777777" w:rsidTr="006650C4">
        <w:trPr>
          <w:trHeight w:val="255"/>
          <w:jc w:val="center"/>
        </w:trPr>
        <w:tc>
          <w:tcPr>
            <w:tcW w:w="1275" w:type="dxa"/>
            <w:vAlign w:val="center"/>
          </w:tcPr>
          <w:p w14:paraId="1FE9ABE8"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 xml:space="preserve">˗28.0 </w:t>
            </w:r>
          </w:p>
          <w:p w14:paraId="62749F39"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to ˗39.9 </w:t>
            </w:r>
          </w:p>
        </w:tc>
        <w:tc>
          <w:tcPr>
            <w:tcW w:w="1267" w:type="dxa"/>
            <w:vAlign w:val="center"/>
          </w:tcPr>
          <w:p w14:paraId="2F0D3389"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High risk</w:t>
            </w:r>
          </w:p>
        </w:tc>
        <w:tc>
          <w:tcPr>
            <w:tcW w:w="6384" w:type="dxa"/>
            <w:vAlign w:val="center"/>
          </w:tcPr>
          <w:p w14:paraId="287EE2D7"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Exposed skin can freeze in 10 to 30 minutes. Check face and extremities for numbness or whiteness. High risk of hypothermia if outside for long periods without adequate clothing or shelter from wind and cold.</w:t>
            </w:r>
          </w:p>
        </w:tc>
      </w:tr>
      <w:tr w:rsidR="00780134" w:rsidRPr="00405E1A" w14:paraId="6104B396" w14:textId="77777777" w:rsidTr="006650C4">
        <w:trPr>
          <w:trHeight w:val="255"/>
          <w:jc w:val="center"/>
        </w:trPr>
        <w:tc>
          <w:tcPr>
            <w:tcW w:w="1275" w:type="dxa"/>
            <w:vAlign w:val="center"/>
          </w:tcPr>
          <w:p w14:paraId="406A81C7"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 xml:space="preserve">˗40.0 </w:t>
            </w:r>
          </w:p>
          <w:p w14:paraId="51018709"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to ˗47.9 </w:t>
            </w:r>
          </w:p>
        </w:tc>
        <w:tc>
          <w:tcPr>
            <w:tcW w:w="1267" w:type="dxa"/>
            <w:vAlign w:val="center"/>
          </w:tcPr>
          <w:p w14:paraId="42A632A5"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 xml:space="preserve">Very high risk </w:t>
            </w:r>
          </w:p>
        </w:tc>
        <w:tc>
          <w:tcPr>
            <w:tcW w:w="6384" w:type="dxa"/>
            <w:vAlign w:val="center"/>
          </w:tcPr>
          <w:p w14:paraId="7CF1BDA1"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Exposed skin can freeze in 5 to 10 minutes*. Check face and extremities for numbness or whiteness. Very high risk of hypothermia if outside for long periods without adequate clothing or shelter from wind and cold.</w:t>
            </w:r>
          </w:p>
        </w:tc>
      </w:tr>
      <w:tr w:rsidR="00780134" w:rsidRPr="00405E1A" w14:paraId="4C5F9078" w14:textId="77777777" w:rsidTr="006650C4">
        <w:trPr>
          <w:trHeight w:val="255"/>
          <w:jc w:val="center"/>
        </w:trPr>
        <w:tc>
          <w:tcPr>
            <w:tcW w:w="1275" w:type="dxa"/>
            <w:vAlign w:val="center"/>
          </w:tcPr>
          <w:p w14:paraId="0C6A6321"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 xml:space="preserve">˗48.0 </w:t>
            </w:r>
          </w:p>
          <w:p w14:paraId="68699019"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to ˗54.9 </w:t>
            </w:r>
          </w:p>
        </w:tc>
        <w:tc>
          <w:tcPr>
            <w:tcW w:w="1267" w:type="dxa"/>
            <w:vAlign w:val="center"/>
          </w:tcPr>
          <w:p w14:paraId="34CA083E"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 xml:space="preserve">Severe risk </w:t>
            </w:r>
          </w:p>
        </w:tc>
        <w:tc>
          <w:tcPr>
            <w:tcW w:w="6384" w:type="dxa"/>
            <w:vAlign w:val="center"/>
          </w:tcPr>
          <w:p w14:paraId="45AB0159"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Exposed skin can freeze in 2 to 5 minutes*. Check face and extremities frequently for numbness or whiteness. Severe risk of hypothermia if outside for long periods without adequate clothing or shelter from wind and cold.</w:t>
            </w:r>
          </w:p>
        </w:tc>
      </w:tr>
      <w:tr w:rsidR="00780134" w:rsidRPr="00405E1A" w14:paraId="534B7849" w14:textId="77777777" w:rsidTr="006650C4">
        <w:trPr>
          <w:trHeight w:val="255"/>
          <w:jc w:val="center"/>
        </w:trPr>
        <w:tc>
          <w:tcPr>
            <w:tcW w:w="1275" w:type="dxa"/>
            <w:vAlign w:val="center"/>
          </w:tcPr>
          <w:p w14:paraId="09361CF8" w14:textId="77777777" w:rsidR="00780134" w:rsidRPr="000627B3" w:rsidRDefault="00780134" w:rsidP="006650C4">
            <w:pPr>
              <w:spacing w:line="276" w:lineRule="auto"/>
              <w:jc w:val="center"/>
              <w:rPr>
                <w:rFonts w:ascii="Times New Roman" w:hAnsi="Times New Roman" w:cs="Times New Roman"/>
                <w:kern w:val="24"/>
              </w:rPr>
            </w:pPr>
            <w:r w:rsidRPr="000627B3">
              <w:rPr>
                <w:rFonts w:ascii="Times New Roman" w:hAnsi="Times New Roman" w:cs="Times New Roman"/>
                <w:kern w:val="24"/>
                <w:lang w:val="en-GB"/>
              </w:rPr>
              <w:t>˗55 </w:t>
            </w:r>
          </w:p>
          <w:p w14:paraId="7C02139B"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and colder</w:t>
            </w:r>
          </w:p>
        </w:tc>
        <w:tc>
          <w:tcPr>
            <w:tcW w:w="1267" w:type="dxa"/>
            <w:vAlign w:val="center"/>
          </w:tcPr>
          <w:p w14:paraId="76B72661" w14:textId="77777777" w:rsidR="00780134" w:rsidRPr="000627B3" w:rsidRDefault="00780134" w:rsidP="006650C4">
            <w:pPr>
              <w:spacing w:line="276" w:lineRule="auto"/>
              <w:jc w:val="center"/>
              <w:rPr>
                <w:rFonts w:ascii="Times New Roman" w:hAnsi="Times New Roman" w:cs="Times New Roman"/>
              </w:rPr>
            </w:pPr>
            <w:r w:rsidRPr="000627B3">
              <w:rPr>
                <w:rFonts w:ascii="Times New Roman" w:hAnsi="Times New Roman" w:cs="Times New Roman"/>
                <w:kern w:val="24"/>
                <w:lang w:val="en-GB"/>
              </w:rPr>
              <w:t xml:space="preserve">Extreme risk </w:t>
            </w:r>
          </w:p>
        </w:tc>
        <w:tc>
          <w:tcPr>
            <w:tcW w:w="6384" w:type="dxa"/>
            <w:vAlign w:val="center"/>
          </w:tcPr>
          <w:p w14:paraId="6B4847DA"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Exposed skin can freeze in less than 2 minutes.* Danger!</w:t>
            </w:r>
          </w:p>
          <w:p w14:paraId="4EF976B2" w14:textId="77777777" w:rsidR="00780134" w:rsidRPr="000627B3" w:rsidRDefault="00780134" w:rsidP="006650C4">
            <w:pPr>
              <w:spacing w:line="276" w:lineRule="auto"/>
              <w:jc w:val="center"/>
              <w:rPr>
                <w:rFonts w:ascii="Times New Roman" w:hAnsi="Times New Roman" w:cs="Times New Roman"/>
                <w:lang w:val="en-US"/>
              </w:rPr>
            </w:pPr>
            <w:r w:rsidRPr="000627B3">
              <w:rPr>
                <w:rFonts w:ascii="Times New Roman" w:hAnsi="Times New Roman" w:cs="Times New Roman"/>
                <w:lang w:val="en-US"/>
              </w:rPr>
              <w:t>Outdoor conditions are hazardous.</w:t>
            </w:r>
          </w:p>
        </w:tc>
      </w:tr>
    </w:tbl>
    <w:p w14:paraId="11525865" w14:textId="77777777" w:rsidR="00780134" w:rsidRPr="000627B3" w:rsidRDefault="00780134" w:rsidP="00780134">
      <w:pPr>
        <w:pStyle w:val="Authors"/>
        <w:spacing w:before="0"/>
        <w:ind w:left="284"/>
        <w:rPr>
          <w:sz w:val="4"/>
          <w:szCs w:val="4"/>
          <w:lang w:val="en-GB"/>
        </w:rPr>
      </w:pPr>
    </w:p>
    <w:p w14:paraId="1F15E64C" w14:textId="77777777" w:rsidR="00780134" w:rsidRPr="00D4767A" w:rsidRDefault="00780134" w:rsidP="00780134">
      <w:pPr>
        <w:pStyle w:val="Authors"/>
        <w:spacing w:before="0"/>
        <w:ind w:left="170"/>
        <w:rPr>
          <w:sz w:val="10"/>
          <w:szCs w:val="10"/>
          <w:lang w:val="en-GB"/>
        </w:rPr>
      </w:pPr>
    </w:p>
    <w:p w14:paraId="2630AFA7" w14:textId="77777777" w:rsidR="00780134" w:rsidRPr="006B6C68" w:rsidRDefault="00780134" w:rsidP="00780134">
      <w:pPr>
        <w:pStyle w:val="Authors"/>
        <w:spacing w:before="0"/>
        <w:ind w:left="170"/>
        <w:rPr>
          <w:sz w:val="20"/>
          <w:szCs w:val="20"/>
          <w:lang w:val="en-US"/>
        </w:rPr>
      </w:pPr>
      <w:r w:rsidRPr="000627B3">
        <w:rPr>
          <w:sz w:val="20"/>
          <w:szCs w:val="20"/>
          <w:lang w:val="en-GB"/>
        </w:rPr>
        <w:t>*In sustained winds over 50 kmh</w:t>
      </w:r>
      <w:r w:rsidRPr="000627B3">
        <w:rPr>
          <w:sz w:val="20"/>
          <w:szCs w:val="20"/>
          <w:vertAlign w:val="superscript"/>
          <w:lang w:val="en-GB"/>
        </w:rPr>
        <w:t>˗1</w:t>
      </w:r>
      <w:r w:rsidRPr="000627B3">
        <w:rPr>
          <w:sz w:val="20"/>
          <w:szCs w:val="20"/>
          <w:lang w:val="en-GB"/>
        </w:rPr>
        <w:t>, frostbite can occur faster than indicated,</w:t>
      </w:r>
      <w:r w:rsidRPr="000627B3">
        <w:rPr>
          <w:b/>
          <w:bCs/>
          <w:sz w:val="20"/>
          <w:szCs w:val="20"/>
          <w:lang w:val="en-GB"/>
        </w:rPr>
        <w:t xml:space="preserve"> </w:t>
      </w:r>
      <w:r w:rsidRPr="006B6C68">
        <w:rPr>
          <w:bCs/>
          <w:sz w:val="20"/>
          <w:szCs w:val="20"/>
          <w:lang w:val="en-GB"/>
        </w:rPr>
        <w:t>(</w:t>
      </w:r>
      <w:hyperlink r:id="rId4" w:anchor="toc0" w:history="1">
        <w:r w:rsidRPr="006B6C68">
          <w:rPr>
            <w:rStyle w:val="Hipercze"/>
            <w:color w:val="auto"/>
            <w:sz w:val="20"/>
            <w:szCs w:val="20"/>
            <w:u w:val="none"/>
            <w:lang w:val="en-GB"/>
          </w:rPr>
          <w:t>https://www.canada.ca/en/environment-climate-change/services/weather-health/wind-chill-cold-weather/wind-chill-index.html#toc0</w:t>
        </w:r>
      </w:hyperlink>
      <w:r w:rsidRPr="006B6C68">
        <w:rPr>
          <w:bCs/>
          <w:sz w:val="20"/>
          <w:szCs w:val="20"/>
          <w:lang w:val="en-GB"/>
        </w:rPr>
        <w:t>)</w:t>
      </w:r>
    </w:p>
    <w:p w14:paraId="34CF5C6E" w14:textId="77777777" w:rsidR="00780134" w:rsidRDefault="00780134" w:rsidP="00780134">
      <w:pPr>
        <w:spacing w:line="276" w:lineRule="auto"/>
        <w:ind w:left="567" w:hanging="567"/>
        <w:jc w:val="both"/>
        <w:rPr>
          <w:rFonts w:ascii="Times New Roman" w:hAnsi="Times New Roman" w:cs="Times New Roman"/>
          <w:sz w:val="24"/>
          <w:szCs w:val="24"/>
          <w:lang w:val="en-GB"/>
        </w:rPr>
      </w:pPr>
    </w:p>
    <w:p w14:paraId="17604D99" w14:textId="77777777" w:rsidR="00107913" w:rsidRPr="00AB7E96" w:rsidRDefault="00107913" w:rsidP="00107913">
      <w:pPr>
        <w:pStyle w:val="Authors"/>
        <w:spacing w:before="0" w:line="360" w:lineRule="auto"/>
        <w:ind w:firstLine="708"/>
      </w:pPr>
      <w:r w:rsidRPr="00AB7E96">
        <w:rPr>
          <w:noProof/>
        </w:rPr>
        <w:lastRenderedPageBreak/>
        <w:drawing>
          <wp:inline distT="0" distB="0" distL="0" distR="0" wp14:anchorId="33ABA486" wp14:editId="206A0E83">
            <wp:extent cx="5165950" cy="5199797"/>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7687" cy="5211611"/>
                    </a:xfrm>
                    <a:prstGeom prst="rect">
                      <a:avLst/>
                    </a:prstGeom>
                    <a:noFill/>
                  </pic:spPr>
                </pic:pic>
              </a:graphicData>
            </a:graphic>
          </wp:inline>
        </w:drawing>
      </w:r>
    </w:p>
    <w:p w14:paraId="648D9436" w14:textId="1FFED746" w:rsidR="00107913" w:rsidRPr="00AB7E96" w:rsidRDefault="00107913" w:rsidP="00107913">
      <w:pPr>
        <w:spacing w:after="0"/>
        <w:jc w:val="both"/>
        <w:rPr>
          <w:rFonts w:ascii="Times New Roman" w:hAnsi="Times New Roman" w:cs="Times New Roman"/>
          <w:sz w:val="20"/>
          <w:szCs w:val="20"/>
          <w:lang w:val="en-US"/>
        </w:rPr>
      </w:pPr>
      <w:r w:rsidRPr="002373CC">
        <w:rPr>
          <w:rFonts w:ascii="Times New Roman" w:hAnsi="Times New Roman" w:cs="Times New Roman"/>
          <w:b/>
          <w:bCs/>
          <w:lang w:val="en-GB"/>
        </w:rPr>
        <w:t xml:space="preserve">Fig. </w:t>
      </w:r>
      <w:r w:rsidR="00DF7938" w:rsidRPr="002373CC">
        <w:rPr>
          <w:rFonts w:ascii="Times New Roman" w:hAnsi="Times New Roman" w:cs="Times New Roman"/>
          <w:b/>
          <w:bCs/>
          <w:lang w:val="en-GB"/>
        </w:rPr>
        <w:t>1S</w:t>
      </w:r>
      <w:r w:rsidR="00DF7938" w:rsidRPr="002373CC">
        <w:rPr>
          <w:rFonts w:ascii="Times New Roman" w:hAnsi="Times New Roman" w:cs="Times New Roman"/>
          <w:bCs/>
          <w:lang w:val="en-GB"/>
        </w:rPr>
        <w:t xml:space="preserve"> </w:t>
      </w:r>
      <w:r w:rsidRPr="002373CC">
        <w:rPr>
          <w:rFonts w:ascii="Times New Roman" w:hAnsi="Times New Roman" w:cs="Times New Roman"/>
          <w:bCs/>
          <w:lang w:val="en-GB"/>
        </w:rPr>
        <w:t xml:space="preserve"> </w:t>
      </w:r>
      <w:r w:rsidRPr="00D4767A">
        <w:rPr>
          <w:rFonts w:ascii="Times New Roman" w:hAnsi="Times New Roman" w:cs="Times New Roman"/>
          <w:lang w:val="en-GB"/>
        </w:rPr>
        <w:t>Relative frequency of temperature stimuli based on day-to-day changes in air temperature in the annual course in particular historical periods and for average from present period (1991</w:t>
      </w:r>
      <w:r w:rsidRPr="00D4767A">
        <w:rPr>
          <w:rFonts w:ascii="Times New Roman" w:hAnsi="Times New Roman" w:cs="Times New Roman"/>
          <w:i/>
          <w:iCs/>
          <w:lang w:val="en-GB"/>
        </w:rPr>
        <w:t>–</w:t>
      </w:r>
      <w:r w:rsidRPr="00D4767A">
        <w:rPr>
          <w:rFonts w:ascii="Times New Roman" w:hAnsi="Times New Roman" w:cs="Times New Roman"/>
          <w:lang w:val="en-GB"/>
        </w:rPr>
        <w:t>2020) at Nuuk</w:t>
      </w:r>
      <w:r w:rsidRPr="00AB7E96">
        <w:rPr>
          <w:rFonts w:ascii="Times New Roman" w:hAnsi="Times New Roman" w:cs="Times New Roman"/>
          <w:sz w:val="24"/>
          <w:szCs w:val="24"/>
          <w:lang w:val="en-GB"/>
        </w:rPr>
        <w:t>.</w:t>
      </w:r>
      <w:r w:rsidRPr="00AB7E96">
        <w:rPr>
          <w:rFonts w:ascii="Times New Roman" w:hAnsi="Times New Roman" w:cs="Times New Roman"/>
          <w:lang w:val="en-GB"/>
        </w:rPr>
        <w:t xml:space="preserve"> </w:t>
      </w:r>
      <w:r w:rsidRPr="00AB7E96">
        <w:rPr>
          <w:rFonts w:ascii="Times New Roman" w:hAnsi="Times New Roman" w:cs="Times New Roman"/>
          <w:sz w:val="20"/>
          <w:szCs w:val="20"/>
          <w:lang w:val="en-GB"/>
        </w:rPr>
        <w:t>E</w:t>
      </w:r>
      <w:bookmarkStart w:id="0" w:name="_GoBack"/>
      <w:bookmarkEnd w:id="0"/>
      <w:r w:rsidRPr="00AB7E96">
        <w:rPr>
          <w:rFonts w:ascii="Times New Roman" w:hAnsi="Times New Roman" w:cs="Times New Roman"/>
          <w:sz w:val="20"/>
          <w:szCs w:val="20"/>
          <w:lang w:val="en-GB"/>
        </w:rPr>
        <w:t xml:space="preserve">xplanation: strength of stimuli: A – neutral, B – perceptible, C - significant, D - </w:t>
      </w:r>
      <w:r w:rsidRPr="00AB7E96">
        <w:rPr>
          <w:rFonts w:ascii="Times New Roman" w:hAnsi="Times New Roman" w:cs="Times New Roman"/>
          <w:sz w:val="20"/>
          <w:szCs w:val="20"/>
          <w:lang w:val="en-US"/>
        </w:rPr>
        <w:t>severe</w:t>
      </w:r>
    </w:p>
    <w:p w14:paraId="5E0C7E02" w14:textId="77777777" w:rsidR="00107913" w:rsidRPr="00AB7E96" w:rsidRDefault="00107913" w:rsidP="00107913">
      <w:pPr>
        <w:spacing w:after="0"/>
        <w:jc w:val="center"/>
        <w:rPr>
          <w:rFonts w:ascii="Times New Roman" w:hAnsi="Times New Roman" w:cs="Times New Roman"/>
        </w:rPr>
      </w:pPr>
      <w:r w:rsidRPr="00AB7E96">
        <w:rPr>
          <w:rFonts w:ascii="Times New Roman" w:hAnsi="Times New Roman" w:cs="Times New Roman"/>
          <w:noProof/>
        </w:rPr>
        <w:lastRenderedPageBreak/>
        <w:drawing>
          <wp:inline distT="0" distB="0" distL="0" distR="0" wp14:anchorId="7F0C5C71" wp14:editId="18435C61">
            <wp:extent cx="5703659" cy="4073236"/>
            <wp:effectExtent l="0" t="0" r="0" b="381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8390" cy="4083756"/>
                    </a:xfrm>
                    <a:prstGeom prst="rect">
                      <a:avLst/>
                    </a:prstGeom>
                    <a:noFill/>
                  </pic:spPr>
                </pic:pic>
              </a:graphicData>
            </a:graphic>
          </wp:inline>
        </w:drawing>
      </w:r>
    </w:p>
    <w:p w14:paraId="204AF808" w14:textId="3559E370" w:rsidR="00107913" w:rsidRPr="00AB7E96" w:rsidRDefault="00107913" w:rsidP="00107913">
      <w:pPr>
        <w:spacing w:after="0"/>
        <w:jc w:val="both"/>
        <w:rPr>
          <w:rFonts w:ascii="Times New Roman" w:hAnsi="Times New Roman" w:cs="Times New Roman"/>
          <w:sz w:val="20"/>
          <w:szCs w:val="20"/>
          <w:lang w:val="en-US"/>
        </w:rPr>
      </w:pPr>
      <w:r w:rsidRPr="002373CC">
        <w:rPr>
          <w:rFonts w:ascii="Times New Roman" w:hAnsi="Times New Roman" w:cs="Times New Roman"/>
          <w:b/>
          <w:bCs/>
          <w:lang w:val="en-GB"/>
        </w:rPr>
        <w:t xml:space="preserve">Fig. </w:t>
      </w:r>
      <w:r w:rsidR="00DF7938" w:rsidRPr="002373CC">
        <w:rPr>
          <w:rFonts w:ascii="Times New Roman" w:hAnsi="Times New Roman" w:cs="Times New Roman"/>
          <w:b/>
          <w:bCs/>
          <w:lang w:val="en-GB"/>
        </w:rPr>
        <w:t>2S</w:t>
      </w:r>
      <w:r w:rsidRPr="002373CC">
        <w:rPr>
          <w:rFonts w:ascii="Times New Roman" w:hAnsi="Times New Roman" w:cs="Times New Roman"/>
          <w:bCs/>
          <w:lang w:val="en-GB"/>
        </w:rPr>
        <w:t xml:space="preserve"> </w:t>
      </w:r>
      <w:r w:rsidRPr="002373CC">
        <w:rPr>
          <w:rFonts w:ascii="Times New Roman" w:hAnsi="Times New Roman" w:cs="Times New Roman"/>
          <w:lang w:val="en-GB"/>
        </w:rPr>
        <w:t xml:space="preserve"> Annual </w:t>
      </w:r>
      <w:r w:rsidRPr="00AB7E96">
        <w:rPr>
          <w:rFonts w:ascii="Times New Roman" w:hAnsi="Times New Roman" w:cs="Times New Roman"/>
          <w:lang w:val="en-GB"/>
        </w:rPr>
        <w:t xml:space="preserve">courses of average diurnal </w:t>
      </w:r>
      <w:proofErr w:type="spellStart"/>
      <w:r w:rsidRPr="00AB7E96">
        <w:rPr>
          <w:rFonts w:ascii="Times New Roman" w:hAnsi="Times New Roman" w:cs="Times New Roman"/>
          <w:lang w:val="en-GB"/>
        </w:rPr>
        <w:t>Iclp</w:t>
      </w:r>
      <w:proofErr w:type="spellEnd"/>
      <w:r w:rsidRPr="00AB7E96">
        <w:rPr>
          <w:rFonts w:ascii="Times New Roman" w:hAnsi="Times New Roman" w:cs="Times New Roman"/>
          <w:lang w:val="en-GB"/>
        </w:rPr>
        <w:t xml:space="preserve"> (for a metabolism of 70 W/m</w:t>
      </w:r>
      <w:r w:rsidRPr="00AB7E96">
        <w:rPr>
          <w:rFonts w:ascii="Times New Roman" w:hAnsi="Times New Roman" w:cs="Times New Roman"/>
          <w:vertAlign w:val="superscript"/>
          <w:lang w:val="en-GB"/>
        </w:rPr>
        <w:t>2</w:t>
      </w:r>
      <w:r w:rsidRPr="00AB7E96">
        <w:rPr>
          <w:rFonts w:ascii="Times New Roman" w:hAnsi="Times New Roman" w:cs="Times New Roman"/>
          <w:lang w:val="en-GB"/>
        </w:rPr>
        <w:t>) in the historical and contemporary periods (from the Nuuk station). Standard deviations (±1 SD and ±2 SD) were calculated for the contemporary period 1991</w:t>
      </w:r>
      <w:r w:rsidRPr="00AB7E96">
        <w:rPr>
          <w:rFonts w:ascii="Times New Roman" w:hAnsi="Times New Roman" w:cs="Times New Roman"/>
          <w:i/>
          <w:iCs/>
          <w:lang w:val="en-GB"/>
        </w:rPr>
        <w:t>–</w:t>
      </w:r>
      <w:r w:rsidRPr="00AB7E96">
        <w:rPr>
          <w:rFonts w:ascii="Times New Roman" w:hAnsi="Times New Roman" w:cs="Times New Roman"/>
          <w:lang w:val="en-GB"/>
        </w:rPr>
        <w:t xml:space="preserve">2020. </w:t>
      </w:r>
      <w:r w:rsidRPr="00AB7E96">
        <w:rPr>
          <w:rFonts w:ascii="Times New Roman" w:hAnsi="Times New Roman" w:cs="Times New Roman"/>
          <w:sz w:val="20"/>
          <w:szCs w:val="20"/>
          <w:lang w:val="en-GB"/>
        </w:rPr>
        <w:t>Explanation: type of clothing: 1 – summer clothing, 2 – spring and autumn clothing, 3 – spring and autumn clothing with increased thermal insulation, 4 – normal winter clothing, 5 – arctic clothing</w:t>
      </w:r>
    </w:p>
    <w:sectPr w:rsidR="00107913" w:rsidRPr="00AB7E96" w:rsidSect="002746DA">
      <w:footerReference w:type="default" r:id="rId7"/>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135539"/>
      <w:docPartObj>
        <w:docPartGallery w:val="Page Numbers (Bottom of Page)"/>
        <w:docPartUnique/>
      </w:docPartObj>
    </w:sdtPr>
    <w:sdtEndPr/>
    <w:sdtContent>
      <w:p w14:paraId="3F8E7DF3" w14:textId="77777777" w:rsidR="00AE22A1" w:rsidRDefault="002373CC">
        <w:pPr>
          <w:pStyle w:val="Stopka"/>
          <w:jc w:val="center"/>
        </w:pPr>
        <w:r>
          <w:rPr>
            <w:lang w:val="en-GB"/>
          </w:rPr>
          <w:fldChar w:fldCharType="begin"/>
        </w:r>
        <w:r>
          <w:rPr>
            <w:lang w:val="en-GB"/>
          </w:rPr>
          <w:instrText>PAGE   \* MERGEFORMAT</w:instrText>
        </w:r>
        <w:r>
          <w:rPr>
            <w:lang w:val="en-GB"/>
          </w:rPr>
          <w:fldChar w:fldCharType="separate"/>
        </w:r>
        <w:r>
          <w:rPr>
            <w:lang w:val="en-GB"/>
          </w:rPr>
          <w:t>2</w:t>
        </w:r>
        <w:r>
          <w:rPr>
            <w:lang w:val="en-GB"/>
          </w:rPr>
          <w:fldChar w:fldCharType="end"/>
        </w:r>
      </w:p>
    </w:sdtContent>
  </w:sdt>
  <w:p w14:paraId="5882ADF0" w14:textId="77777777" w:rsidR="00AE22A1" w:rsidRDefault="002373CC">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5F"/>
    <w:rsid w:val="00107913"/>
    <w:rsid w:val="002259DE"/>
    <w:rsid w:val="002373CC"/>
    <w:rsid w:val="00252B5F"/>
    <w:rsid w:val="006B6C68"/>
    <w:rsid w:val="00780134"/>
    <w:rsid w:val="0096121A"/>
    <w:rsid w:val="00CA45C6"/>
    <w:rsid w:val="00DF7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0FFC"/>
  <w15:chartTrackingRefBased/>
  <w15:docId w15:val="{388BE00A-A099-45A5-9DDD-70CB0FF6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80134"/>
  </w:style>
  <w:style w:type="paragraph" w:styleId="Nagwek2">
    <w:name w:val="heading 2"/>
    <w:aliases w:val="Tabela"/>
    <w:basedOn w:val="Normalny"/>
    <w:next w:val="Normalny"/>
    <w:link w:val="Nagwek2Znak"/>
    <w:uiPriority w:val="9"/>
    <w:unhideWhenUsed/>
    <w:qFormat/>
    <w:rsid w:val="00780134"/>
    <w:pPr>
      <w:keepNext/>
      <w:keepLines/>
      <w:spacing w:after="0" w:line="288" w:lineRule="auto"/>
      <w:jc w:val="both"/>
      <w:outlineLvl w:val="1"/>
    </w:pPr>
    <w:rPr>
      <w:rFonts w:ascii="Times New Roman" w:eastAsiaTheme="majorEastAsia" w:hAnsi="Times New Roman" w:cstheme="majorBidi"/>
      <w:szCs w:val="26"/>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Tabela Znak"/>
    <w:basedOn w:val="Domylnaczcionkaakapitu"/>
    <w:link w:val="Nagwek2"/>
    <w:uiPriority w:val="9"/>
    <w:rsid w:val="00780134"/>
    <w:rPr>
      <w:rFonts w:ascii="Times New Roman" w:eastAsiaTheme="majorEastAsia" w:hAnsi="Times New Roman" w:cstheme="majorBidi"/>
      <w:szCs w:val="26"/>
      <w:lang w:val="en-GB"/>
    </w:rPr>
  </w:style>
  <w:style w:type="paragraph" w:styleId="Stopka">
    <w:name w:val="footer"/>
    <w:basedOn w:val="Normalny"/>
    <w:link w:val="StopkaZnak"/>
    <w:uiPriority w:val="99"/>
    <w:unhideWhenUsed/>
    <w:rsid w:val="007801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0134"/>
  </w:style>
  <w:style w:type="table" w:styleId="Tabela-Siatka">
    <w:name w:val="Table Grid"/>
    <w:basedOn w:val="Standardowy"/>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Char">
    <w:name w:val="Authors Char"/>
    <w:basedOn w:val="Domylnaczcionkaakapitu"/>
    <w:link w:val="Authors"/>
    <w:locked/>
    <w:rsid w:val="00780134"/>
    <w:rPr>
      <w:rFonts w:ascii="Times New Roman" w:eastAsia="Times New Roman" w:hAnsi="Times New Roman" w:cs="Times New Roman"/>
      <w:sz w:val="24"/>
      <w:szCs w:val="24"/>
      <w:lang w:eastAsia="de-DE"/>
    </w:rPr>
  </w:style>
  <w:style w:type="paragraph" w:customStyle="1" w:styleId="Authors">
    <w:name w:val="Authors"/>
    <w:basedOn w:val="Normalny"/>
    <w:link w:val="AuthorsChar"/>
    <w:qFormat/>
    <w:rsid w:val="00780134"/>
    <w:pPr>
      <w:spacing w:before="180" w:after="0" w:line="240" w:lineRule="auto"/>
      <w:contextualSpacing/>
      <w:jc w:val="both"/>
    </w:pPr>
    <w:rPr>
      <w:rFonts w:ascii="Times New Roman" w:eastAsia="Times New Roman" w:hAnsi="Times New Roman" w:cs="Times New Roman"/>
      <w:sz w:val="24"/>
      <w:szCs w:val="24"/>
      <w:lang w:eastAsia="de-DE"/>
    </w:rPr>
  </w:style>
  <w:style w:type="character" w:styleId="Hipercze">
    <w:name w:val="Hyperlink"/>
    <w:basedOn w:val="Domylnaczcionkaakapitu"/>
    <w:uiPriority w:val="99"/>
    <w:unhideWhenUsed/>
    <w:rsid w:val="00780134"/>
    <w:rPr>
      <w:color w:val="0563C1" w:themeColor="hyperlink"/>
      <w:u w:val="single"/>
    </w:rPr>
  </w:style>
  <w:style w:type="paragraph" w:styleId="Akapitzlist">
    <w:name w:val="List Paragraph"/>
    <w:basedOn w:val="Normalny"/>
    <w:uiPriority w:val="34"/>
    <w:qFormat/>
    <w:rsid w:val="00780134"/>
    <w:pPr>
      <w:spacing w:after="200" w:line="276" w:lineRule="auto"/>
      <w:ind w:left="720"/>
      <w:contextualSpacing/>
    </w:pPr>
  </w:style>
  <w:style w:type="character" w:styleId="Numerwiersza">
    <w:name w:val="line number"/>
    <w:basedOn w:val="Domylnaczcionkaakapitu"/>
    <w:uiPriority w:val="99"/>
    <w:semiHidden/>
    <w:unhideWhenUsed/>
    <w:rsid w:val="0078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www.canada.ca/en/environment-climate-change/services/weather-health/wind-chill-cold-weather/wind-chill-index.html"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426</Words>
  <Characters>2254</Characters>
  <Application>Microsoft Office Word</Application>
  <DocSecurity>0</DocSecurity>
  <Lines>132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dc:description/>
  <cp:lastModifiedBy>Andy</cp:lastModifiedBy>
  <cp:revision>9</cp:revision>
  <dcterms:created xsi:type="dcterms:W3CDTF">2025-09-17T09:59:00Z</dcterms:created>
  <dcterms:modified xsi:type="dcterms:W3CDTF">2025-09-17T12:47:00Z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def747da-19ae-407a-af39-5b5b0e14b43a</vt:lpwstr>
  </property>
</Properties>
</file>