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501"/>
      </w:tblGrid>
      <w:tr w:rsidR="00127DE7" w:rsidRPr="00DA7AD8" w14:paraId="4BB65490" w14:textId="77777777" w:rsidTr="003D0D49">
        <w:tc>
          <w:tcPr>
            <w:tcW w:w="1555" w:type="dxa"/>
          </w:tcPr>
          <w:p w14:paraId="7C92A564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Drug</w:t>
            </w:r>
          </w:p>
        </w:tc>
        <w:tc>
          <w:tcPr>
            <w:tcW w:w="7501" w:type="dxa"/>
          </w:tcPr>
          <w:p w14:paraId="20DFFB3F" w14:textId="77777777" w:rsidR="00127DE7" w:rsidRPr="00DA7AD8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Possible Interactions </w:t>
            </w:r>
          </w:p>
        </w:tc>
      </w:tr>
      <w:tr w:rsidR="00127DE7" w:rsidRPr="00DA7AD8" w14:paraId="07E63E88" w14:textId="77777777" w:rsidTr="003D0D49">
        <w:tc>
          <w:tcPr>
            <w:tcW w:w="1555" w:type="dxa"/>
          </w:tcPr>
          <w:p w14:paraId="2CD6E664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LEV</w:t>
            </w:r>
          </w:p>
        </w:tc>
        <w:tc>
          <w:tcPr>
            <w:tcW w:w="7501" w:type="dxa"/>
          </w:tcPr>
          <w:p w14:paraId="4B514825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PHB, CBZ, PHT, MTX</w:t>
            </w:r>
          </w:p>
          <w:p w14:paraId="084987AA" w14:textId="77777777" w:rsidR="00127DE7" w:rsidRPr="00DA7AD8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LTG may increase clearance of LEV</w:t>
            </w:r>
          </w:p>
        </w:tc>
      </w:tr>
      <w:tr w:rsidR="00127DE7" w:rsidRPr="00DA7AD8" w14:paraId="66520BF1" w14:textId="77777777" w:rsidTr="003D0D49">
        <w:tc>
          <w:tcPr>
            <w:tcW w:w="1555" w:type="dxa"/>
          </w:tcPr>
          <w:p w14:paraId="26F99C9B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VPA</w:t>
            </w:r>
          </w:p>
        </w:tc>
        <w:tc>
          <w:tcPr>
            <w:tcW w:w="7501" w:type="dxa"/>
          </w:tcPr>
          <w:p w14:paraId="50F9BECC" w14:textId="77777777" w:rsidR="00127DE7" w:rsidRPr="00BF2420" w:rsidRDefault="00127DE7" w:rsidP="003D0D49">
            <w:pPr>
              <w:rPr>
                <w:lang w:val="de-AT"/>
              </w:rPr>
            </w:pPr>
            <w:r w:rsidRPr="00BF2420">
              <w:rPr>
                <w:lang w:val="de-AT"/>
              </w:rPr>
              <w:t>VPA PL</w:t>
            </w:r>
            <w:r>
              <w:rPr>
                <w:lang w:val="en-US"/>
              </w:rPr>
              <w:sym w:font="Symbol" w:char="F0AD"/>
            </w:r>
            <w:r w:rsidRPr="00BF2420">
              <w:rPr>
                <w:lang w:val="de-AT"/>
              </w:rPr>
              <w:t xml:space="preserve">: </w:t>
            </w:r>
            <w:proofErr w:type="spellStart"/>
            <w:r w:rsidRPr="00BF2420">
              <w:rPr>
                <w:lang w:val="de-AT"/>
              </w:rPr>
              <w:t>Clobazam</w:t>
            </w:r>
            <w:proofErr w:type="spellEnd"/>
            <w:r w:rsidRPr="00BF2420">
              <w:rPr>
                <w:lang w:val="de-AT"/>
              </w:rPr>
              <w:t xml:space="preserve">, </w:t>
            </w:r>
            <w:proofErr w:type="spellStart"/>
            <w:r w:rsidRPr="00BF2420">
              <w:rPr>
                <w:lang w:val="de-AT"/>
              </w:rPr>
              <w:t>Fluoxetine</w:t>
            </w:r>
            <w:proofErr w:type="spellEnd"/>
            <w:r w:rsidRPr="00BF2420">
              <w:rPr>
                <w:lang w:val="de-AT"/>
              </w:rPr>
              <w:t>, Sertralin</w:t>
            </w:r>
          </w:p>
          <w:p w14:paraId="181985CF" w14:textId="77777777" w:rsidR="00127DE7" w:rsidRPr="00BF2420" w:rsidRDefault="00127DE7" w:rsidP="003D0D49">
            <w:pPr>
              <w:rPr>
                <w:lang w:val="de-AT"/>
              </w:rPr>
            </w:pPr>
            <w:r w:rsidRPr="00BF2420">
              <w:rPr>
                <w:lang w:val="de-AT"/>
              </w:rPr>
              <w:t>VPA PL</w:t>
            </w:r>
            <w:r>
              <w:rPr>
                <w:lang w:val="en-US"/>
              </w:rPr>
              <w:sym w:font="Symbol" w:char="F0AF"/>
            </w:r>
            <w:r w:rsidRPr="00BF2420">
              <w:rPr>
                <w:lang w:val="de-AT"/>
              </w:rPr>
              <w:t xml:space="preserve">: LCM, LTG, PER, PHB, PHT, CBZ, </w:t>
            </w:r>
            <w:proofErr w:type="spellStart"/>
            <w:r w:rsidRPr="00BF2420">
              <w:rPr>
                <w:lang w:val="de-AT"/>
              </w:rPr>
              <w:t>Meropenem</w:t>
            </w:r>
            <w:proofErr w:type="spellEnd"/>
            <w:r w:rsidRPr="00BF2420">
              <w:rPr>
                <w:lang w:val="de-AT"/>
              </w:rPr>
              <w:t xml:space="preserve">, </w:t>
            </w:r>
            <w:proofErr w:type="spellStart"/>
            <w:r w:rsidRPr="00BF2420">
              <w:rPr>
                <w:lang w:val="de-AT"/>
              </w:rPr>
              <w:t>Imipenem</w:t>
            </w:r>
            <w:proofErr w:type="spellEnd"/>
            <w:r w:rsidRPr="00BF2420">
              <w:rPr>
                <w:lang w:val="de-AT"/>
              </w:rPr>
              <w:t>, MTX, Aciclovir</w:t>
            </w:r>
          </w:p>
          <w:p w14:paraId="262F06AE" w14:textId="77777777" w:rsidR="00127DE7" w:rsidRPr="00A3215E" w:rsidRDefault="00127DE7" w:rsidP="003D0D49">
            <w:pPr>
              <w:rPr>
                <w:u w:val="single"/>
                <w:lang w:val="en-US"/>
              </w:rPr>
            </w:pPr>
            <w:r w:rsidRPr="00A3215E">
              <w:rPr>
                <w:u w:val="single"/>
                <w:lang w:val="en-US"/>
              </w:rPr>
              <w:t>VPA may influence plasma levels of:</w:t>
            </w:r>
          </w:p>
          <w:p w14:paraId="752008B1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Amitryptiline</w:t>
            </w:r>
            <w:proofErr w:type="spellEnd"/>
            <w:r>
              <w:rPr>
                <w:lang w:val="en-US"/>
              </w:rPr>
              <w:t xml:space="preserve">, Quetiapine, PHB, CBZ, non-protein bound </w:t>
            </w:r>
            <w:proofErr w:type="gramStart"/>
            <w:r>
              <w:rPr>
                <w:lang w:val="en-US"/>
              </w:rPr>
              <w:t>PHT,  Lorazepam</w:t>
            </w:r>
            <w:proofErr w:type="gramEnd"/>
            <w:r>
              <w:rPr>
                <w:lang w:val="en-US"/>
              </w:rPr>
              <w:t>, Propofol (reduced dose necessary for sedation)</w:t>
            </w:r>
          </w:p>
          <w:p w14:paraId="68FA5314" w14:textId="77777777" w:rsidR="00127DE7" w:rsidRPr="00DA7AD8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Olanzapine</w:t>
            </w:r>
          </w:p>
        </w:tc>
      </w:tr>
      <w:tr w:rsidR="00127DE7" w:rsidRPr="00DA7AD8" w14:paraId="17D2B45F" w14:textId="77777777" w:rsidTr="003D0D49">
        <w:tc>
          <w:tcPr>
            <w:tcW w:w="1555" w:type="dxa"/>
          </w:tcPr>
          <w:p w14:paraId="74A1090B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PHT</w:t>
            </w:r>
          </w:p>
        </w:tc>
        <w:tc>
          <w:tcPr>
            <w:tcW w:w="7501" w:type="dxa"/>
          </w:tcPr>
          <w:p w14:paraId="60E4EBCC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PHT 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Diazepam, Clarithromycin, Trimethoprim, Fluoxetine, Trazodone, Risperidone</w:t>
            </w:r>
          </w:p>
          <w:p w14:paraId="4936D43D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PHT 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 xml:space="preserve">: Ciprofloxacin, </w:t>
            </w:r>
            <w:proofErr w:type="spellStart"/>
            <w:r>
              <w:rPr>
                <w:lang w:val="en-US"/>
              </w:rPr>
              <w:t>Aciclovir</w:t>
            </w:r>
            <w:proofErr w:type="spellEnd"/>
          </w:p>
          <w:p w14:paraId="57790DE9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PHT PL 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CBZ, PHB, VPA, Clonazepam, Dexamethasone</w:t>
            </w:r>
          </w:p>
          <w:p w14:paraId="5A17971C" w14:textId="77777777" w:rsidR="00127DE7" w:rsidRPr="00A3215E" w:rsidRDefault="00127DE7" w:rsidP="003D0D49">
            <w:pPr>
              <w:rPr>
                <w:u w:val="single"/>
                <w:lang w:val="en-US"/>
              </w:rPr>
            </w:pPr>
            <w:r w:rsidRPr="00A3215E">
              <w:rPr>
                <w:u w:val="single"/>
                <w:lang w:val="en-US"/>
              </w:rPr>
              <w:t>PHT may influence plasma levels of:</w:t>
            </w:r>
          </w:p>
          <w:p w14:paraId="560CE37D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Clobazame</w:t>
            </w:r>
            <w:proofErr w:type="spellEnd"/>
          </w:p>
          <w:p w14:paraId="478015D7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Quetiapin</w:t>
            </w:r>
            <w:proofErr w:type="spellEnd"/>
            <w:r>
              <w:rPr>
                <w:lang w:val="en-US"/>
              </w:rPr>
              <w:t xml:space="preserve">, Risperidone, Clonazepam, </w:t>
            </w:r>
            <w:proofErr w:type="spellStart"/>
            <w:r>
              <w:rPr>
                <w:lang w:val="en-US"/>
              </w:rPr>
              <w:t>Diazepame</w:t>
            </w:r>
            <w:proofErr w:type="spellEnd"/>
            <w:r>
              <w:rPr>
                <w:lang w:val="en-US"/>
              </w:rPr>
              <w:t>, Midazolam, Dexamethasone, Methylprednisolone, Prednisolone, CBZ, CYC, MTX</w:t>
            </w:r>
          </w:p>
        </w:tc>
      </w:tr>
      <w:tr w:rsidR="00127DE7" w:rsidRPr="00DA7AD8" w14:paraId="7D283293" w14:textId="77777777" w:rsidTr="003D0D49">
        <w:tc>
          <w:tcPr>
            <w:tcW w:w="1555" w:type="dxa"/>
          </w:tcPr>
          <w:p w14:paraId="095E5D22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CBZ</w:t>
            </w:r>
          </w:p>
        </w:tc>
        <w:tc>
          <w:tcPr>
            <w:tcW w:w="7501" w:type="dxa"/>
          </w:tcPr>
          <w:p w14:paraId="042792CF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CBZ 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Quetiapine, Risperidone, Clobazam, VPA</w:t>
            </w:r>
          </w:p>
          <w:p w14:paraId="7D37BE2D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CBZ 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PER, PHT</w:t>
            </w:r>
          </w:p>
          <w:p w14:paraId="5E87C047" w14:textId="77777777" w:rsidR="00127DE7" w:rsidRPr="00A3215E" w:rsidRDefault="00127DE7" w:rsidP="003D0D49">
            <w:pPr>
              <w:rPr>
                <w:u w:val="single"/>
                <w:lang w:val="en-US"/>
              </w:rPr>
            </w:pPr>
            <w:r w:rsidRPr="00A3215E">
              <w:rPr>
                <w:u w:val="single"/>
                <w:lang w:val="en-US"/>
              </w:rPr>
              <w:t>CBZ may influence plasma levels of:</w:t>
            </w:r>
          </w:p>
          <w:p w14:paraId="18E84E6B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Clobazam</w:t>
            </w:r>
          </w:p>
          <w:p w14:paraId="2315248E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 xml:space="preserve">: CYC, MTX, </w:t>
            </w:r>
            <w:proofErr w:type="spellStart"/>
            <w:r>
              <w:rPr>
                <w:lang w:val="en-US"/>
              </w:rPr>
              <w:t>Amytryptiline</w:t>
            </w:r>
            <w:proofErr w:type="spellEnd"/>
            <w:r>
              <w:rPr>
                <w:lang w:val="en-US"/>
              </w:rPr>
              <w:t xml:space="preserve">, Citalopram, </w:t>
            </w:r>
            <w:proofErr w:type="spellStart"/>
            <w:r>
              <w:rPr>
                <w:lang w:val="en-US"/>
              </w:rPr>
              <w:t>Apriprazol</w:t>
            </w:r>
            <w:proofErr w:type="spellEnd"/>
            <w:r>
              <w:rPr>
                <w:lang w:val="en-US"/>
              </w:rPr>
              <w:t>, Olanzapine, Quetiapine, Diazepam, Clonazepam, Midazolam, Dexamethasone, Methylprednisolone, Prednisolone</w:t>
            </w:r>
          </w:p>
        </w:tc>
      </w:tr>
      <w:tr w:rsidR="00127DE7" w:rsidRPr="00DA7AD8" w14:paraId="1BE6CFAB" w14:textId="77777777" w:rsidTr="003D0D49">
        <w:tc>
          <w:tcPr>
            <w:tcW w:w="1555" w:type="dxa"/>
          </w:tcPr>
          <w:p w14:paraId="0A292D30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LTG</w:t>
            </w:r>
          </w:p>
        </w:tc>
        <w:tc>
          <w:tcPr>
            <w:tcW w:w="7501" w:type="dxa"/>
          </w:tcPr>
          <w:p w14:paraId="68B7409C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LTG 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Sertraline, VPA</w:t>
            </w:r>
          </w:p>
          <w:p w14:paraId="59368706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LTG 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 xml:space="preserve">: Olanzapine, </w:t>
            </w:r>
            <w:proofErr w:type="spellStart"/>
            <w:r>
              <w:rPr>
                <w:lang w:val="en-US"/>
              </w:rPr>
              <w:t>Apriprazole</w:t>
            </w:r>
            <w:proofErr w:type="spellEnd"/>
            <w:r>
              <w:rPr>
                <w:lang w:val="en-US"/>
              </w:rPr>
              <w:t>, CBZ, PHB PER</w:t>
            </w:r>
          </w:p>
        </w:tc>
      </w:tr>
      <w:tr w:rsidR="00127DE7" w:rsidRPr="00DA7AD8" w14:paraId="1705BE96" w14:textId="77777777" w:rsidTr="003D0D49">
        <w:tc>
          <w:tcPr>
            <w:tcW w:w="1555" w:type="dxa"/>
          </w:tcPr>
          <w:p w14:paraId="00B98879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PHB</w:t>
            </w:r>
          </w:p>
        </w:tc>
        <w:tc>
          <w:tcPr>
            <w:tcW w:w="7501" w:type="dxa"/>
          </w:tcPr>
          <w:p w14:paraId="68B54A05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PHB PL 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PHT, VPA</w:t>
            </w:r>
          </w:p>
          <w:p w14:paraId="0DE58746" w14:textId="77777777" w:rsidR="00127DE7" w:rsidRPr="00A3215E" w:rsidRDefault="00127DE7" w:rsidP="003D0D49">
            <w:pPr>
              <w:rPr>
                <w:u w:val="single"/>
                <w:lang w:val="en-US"/>
              </w:rPr>
            </w:pPr>
            <w:r w:rsidRPr="00A3215E">
              <w:rPr>
                <w:u w:val="single"/>
                <w:lang w:val="en-US"/>
              </w:rPr>
              <w:t xml:space="preserve">PHB may </w:t>
            </w:r>
            <w:proofErr w:type="spellStart"/>
            <w:r w:rsidRPr="00A3215E">
              <w:rPr>
                <w:u w:val="single"/>
                <w:lang w:val="en-US"/>
              </w:rPr>
              <w:t>influene</w:t>
            </w:r>
            <w:proofErr w:type="spellEnd"/>
            <w:r w:rsidRPr="00A3215E">
              <w:rPr>
                <w:u w:val="single"/>
                <w:lang w:val="en-US"/>
              </w:rPr>
              <w:t xml:space="preserve"> plasma levels of:</w:t>
            </w:r>
          </w:p>
          <w:p w14:paraId="3983451F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PL 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clobazam</w:t>
            </w:r>
          </w:p>
          <w:p w14:paraId="7BFF950B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PL 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MTX, clonazepam, dexamethasone, methylprednisolone, prednisolone, MTX, CBZ</w:t>
            </w:r>
          </w:p>
        </w:tc>
      </w:tr>
      <w:tr w:rsidR="00127DE7" w:rsidRPr="00DA7AD8" w14:paraId="74699A76" w14:textId="77777777" w:rsidTr="003D0D49">
        <w:tc>
          <w:tcPr>
            <w:tcW w:w="1555" w:type="dxa"/>
          </w:tcPr>
          <w:p w14:paraId="526D3012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PER</w:t>
            </w:r>
          </w:p>
        </w:tc>
        <w:tc>
          <w:tcPr>
            <w:tcW w:w="7501" w:type="dxa"/>
          </w:tcPr>
          <w:p w14:paraId="41DA097E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PER PL</w:t>
            </w:r>
            <w:r>
              <w:rPr>
                <w:lang w:val="en-US"/>
              </w:rPr>
              <w:sym w:font="Symbol" w:char="F0AD"/>
            </w:r>
            <w:r>
              <w:rPr>
                <w:lang w:val="en-US"/>
              </w:rPr>
              <w:t>: VPA</w:t>
            </w:r>
          </w:p>
          <w:p w14:paraId="64AAF047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 xml:space="preserve">PER PL 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CZB, PHT, PHB</w:t>
            </w:r>
          </w:p>
          <w:p w14:paraId="0CD0B4E7" w14:textId="77777777" w:rsidR="00127DE7" w:rsidRPr="00A3215E" w:rsidRDefault="00127DE7" w:rsidP="003D0D49">
            <w:pPr>
              <w:rPr>
                <w:u w:val="single"/>
                <w:lang w:val="en-US"/>
              </w:rPr>
            </w:pPr>
            <w:r w:rsidRPr="00A3215E">
              <w:rPr>
                <w:u w:val="single"/>
                <w:lang w:val="en-US"/>
              </w:rPr>
              <w:t>PER may influence plasma levels of:</w:t>
            </w:r>
          </w:p>
          <w:p w14:paraId="3DB8C4FB" w14:textId="77777777" w:rsidR="00127DE7" w:rsidRDefault="00127DE7" w:rsidP="003D0D49">
            <w:pPr>
              <w:rPr>
                <w:lang w:val="en-US"/>
              </w:rPr>
            </w:pPr>
            <w:r>
              <w:rPr>
                <w:lang w:val="en-US"/>
              </w:rPr>
              <w:t>PL</w:t>
            </w:r>
            <w:r>
              <w:rPr>
                <w:lang w:val="en-US"/>
              </w:rPr>
              <w:sym w:font="Symbol" w:char="F0AF"/>
            </w:r>
            <w:r>
              <w:rPr>
                <w:lang w:val="en-US"/>
              </w:rPr>
              <w:t>: Midazolam CBZ clobazam</w:t>
            </w:r>
          </w:p>
        </w:tc>
      </w:tr>
      <w:tr w:rsidR="00127DE7" w:rsidRPr="00DA7AD8" w14:paraId="0EEDE5C8" w14:textId="77777777" w:rsidTr="003D0D49">
        <w:tc>
          <w:tcPr>
            <w:tcW w:w="1555" w:type="dxa"/>
          </w:tcPr>
          <w:p w14:paraId="12579370" w14:textId="77777777" w:rsidR="00127DE7" w:rsidRDefault="00127DE7" w:rsidP="003D0D49">
            <w:pPr>
              <w:rPr>
                <w:lang w:val="de-AT"/>
              </w:rPr>
            </w:pPr>
            <w:r>
              <w:rPr>
                <w:lang w:val="de-AT"/>
              </w:rPr>
              <w:t>LCM</w:t>
            </w:r>
          </w:p>
        </w:tc>
        <w:tc>
          <w:tcPr>
            <w:tcW w:w="7501" w:type="dxa"/>
          </w:tcPr>
          <w:p w14:paraId="44BFD8D3" w14:textId="77777777" w:rsidR="00127DE7" w:rsidRDefault="00127DE7" w:rsidP="003D0D49">
            <w:pPr>
              <w:keepNext/>
              <w:rPr>
                <w:lang w:val="en-US"/>
              </w:rPr>
            </w:pPr>
            <w:r>
              <w:rPr>
                <w:lang w:val="en-US"/>
              </w:rPr>
              <w:t>PHB, PHT, CBZ may decrease LCM plasma levels</w:t>
            </w:r>
          </w:p>
        </w:tc>
      </w:tr>
    </w:tbl>
    <w:p w14:paraId="5794D5F0" w14:textId="77777777" w:rsidR="00127DE7" w:rsidRPr="00B85304" w:rsidRDefault="00127DE7" w:rsidP="00127DE7">
      <w:pPr>
        <w:pStyle w:val="Beschriftung"/>
        <w:rPr>
          <w:lang w:val="en-US"/>
        </w:rPr>
      </w:pPr>
      <w:r w:rsidRPr="00B85304">
        <w:rPr>
          <w:lang w:val="en-US"/>
        </w:rPr>
        <w:t xml:space="preserve">Supplement Table </w:t>
      </w:r>
      <w:r>
        <w:fldChar w:fldCharType="begin"/>
      </w:r>
      <w:r w:rsidRPr="00B85304">
        <w:rPr>
          <w:lang w:val="en-US"/>
        </w:rPr>
        <w:instrText xml:space="preserve"> SEQ Table \* ARABIC </w:instrText>
      </w:r>
      <w:r>
        <w:fldChar w:fldCharType="separate"/>
      </w:r>
      <w:r w:rsidRPr="00B85304">
        <w:rPr>
          <w:noProof/>
          <w:lang w:val="en-US"/>
        </w:rPr>
        <w:t>1</w:t>
      </w:r>
      <w:r>
        <w:fldChar w:fldCharType="end"/>
      </w:r>
      <w:r w:rsidRPr="00B85304">
        <w:rPr>
          <w:lang w:val="en-US"/>
        </w:rPr>
        <w:t>: Possible medication interaction between ASM and relevant drugs mentione</w:t>
      </w:r>
      <w:r>
        <w:rPr>
          <w:lang w:val="en-US"/>
        </w:rPr>
        <w:t xml:space="preserve">d in this article to treat autoimmune encephalitis. </w:t>
      </w:r>
      <w:r w:rsidRPr="00B85304">
        <w:rPr>
          <w:i w:val="0"/>
          <w:iCs w:val="0"/>
          <w:lang w:val="en-US"/>
        </w:rPr>
        <w:t xml:space="preserve">PL </w:t>
      </w:r>
      <w:r w:rsidRPr="00B85304">
        <w:rPr>
          <w:i w:val="0"/>
          <w:iCs w:val="0"/>
          <w:lang w:val="en-US"/>
        </w:rPr>
        <w:sym w:font="Symbol" w:char="F0AD"/>
      </w:r>
      <w:r w:rsidRPr="00B85304">
        <w:rPr>
          <w:i w:val="0"/>
          <w:iCs w:val="0"/>
          <w:lang w:val="en-US"/>
        </w:rPr>
        <w:t>: may increase plasma levels; PL</w:t>
      </w:r>
      <w:r w:rsidRPr="00B85304">
        <w:rPr>
          <w:i w:val="0"/>
          <w:iCs w:val="0"/>
          <w:lang w:val="en-US"/>
        </w:rPr>
        <w:sym w:font="Symbol" w:char="F0AF"/>
      </w:r>
      <w:r w:rsidRPr="00B85304">
        <w:rPr>
          <w:i w:val="0"/>
          <w:iCs w:val="0"/>
          <w:lang w:val="en-US"/>
        </w:rPr>
        <w:t>: may decrease plasma levels; PL</w:t>
      </w:r>
      <w:r w:rsidRPr="00B85304">
        <w:rPr>
          <w:i w:val="0"/>
          <w:iCs w:val="0"/>
          <w:lang w:val="en-US"/>
        </w:rPr>
        <w:sym w:font="Symbol" w:char="F0AD"/>
      </w:r>
      <w:r w:rsidRPr="00B85304">
        <w:rPr>
          <w:i w:val="0"/>
          <w:iCs w:val="0"/>
          <w:lang w:val="en-US"/>
        </w:rPr>
        <w:sym w:font="Symbol" w:char="F0AF"/>
      </w:r>
      <w:r w:rsidRPr="00B85304">
        <w:rPr>
          <w:i w:val="0"/>
          <w:iCs w:val="0"/>
          <w:lang w:val="en-US"/>
        </w:rPr>
        <w:t>: may in- or decrease plasma levels</w:t>
      </w:r>
      <w:r>
        <w:rPr>
          <w:i w:val="0"/>
          <w:iCs w:val="0"/>
          <w:lang w:val="en-US"/>
        </w:rPr>
        <w:t xml:space="preserve">. </w:t>
      </w:r>
      <w:r>
        <w:rPr>
          <w:lang w:val="en-US"/>
        </w:rPr>
        <w:t xml:space="preserve">PHB phenobarbital, CBZ </w:t>
      </w:r>
      <w:proofErr w:type="spellStart"/>
      <w:r>
        <w:rPr>
          <w:lang w:val="en-US"/>
        </w:rPr>
        <w:t>carbamazepin</w:t>
      </w:r>
      <w:proofErr w:type="spellEnd"/>
      <w:r>
        <w:rPr>
          <w:lang w:val="en-US"/>
        </w:rPr>
        <w:t xml:space="preserve">, PHT phenytoin, LEV levetiracetam, VPA valproate, LTG </w:t>
      </w:r>
      <w:proofErr w:type="spellStart"/>
      <w:r>
        <w:rPr>
          <w:lang w:val="en-US"/>
        </w:rPr>
        <w:t>lamotrigin</w:t>
      </w:r>
      <w:proofErr w:type="spellEnd"/>
      <w:r>
        <w:rPr>
          <w:lang w:val="en-US"/>
        </w:rPr>
        <w:t xml:space="preserve">, PER </w:t>
      </w:r>
      <w:proofErr w:type="spellStart"/>
      <w:r>
        <w:rPr>
          <w:lang w:val="en-US"/>
        </w:rPr>
        <w:t>perampanel</w:t>
      </w:r>
      <w:proofErr w:type="spellEnd"/>
      <w:r>
        <w:rPr>
          <w:lang w:val="en-US"/>
        </w:rPr>
        <w:t xml:space="preserve">, LCM </w:t>
      </w:r>
      <w:proofErr w:type="spellStart"/>
      <w:r>
        <w:rPr>
          <w:lang w:val="en-US"/>
        </w:rPr>
        <w:t>lacosamid</w:t>
      </w:r>
      <w:proofErr w:type="spellEnd"/>
      <w:r>
        <w:rPr>
          <w:lang w:val="en-US"/>
        </w:rPr>
        <w:t xml:space="preserve">, MTX methotrexate, CYC cyclophosphamide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{"citationID":"accppo7o82","properties":{"formattedCitation":"(119)","plainCitation":"(119)","noteIndex":0},"citationItems":[{"id":2373,"uris":["http://zotero.org/users/local/XcOM9GDe/items/KQ8JKPAY"],"itemData":{"id":2373,"type":"book","edition":"4th edition","publisher":"Springer","title":"Antiseizure medication interactions - a clinical guide","author":[{"literal":"Philip N. Patsalos"}],"issued":{"date-parts":[["2022"]]}}}],"schema":"https://github.com/citation-style-language/schema/raw/master/csl-citation.json"}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1F7D88">
        <w:rPr>
          <w:rFonts w:ascii="Calibri" w:cs="Calibri"/>
          <w:color w:val="808080"/>
          <w:lang w:val="en-US"/>
        </w:rPr>
        <w:t>(119)</w:t>
      </w:r>
      <w:r>
        <w:rPr>
          <w:lang w:val="en-US"/>
        </w:rPr>
        <w:fldChar w:fldCharType="end"/>
      </w:r>
    </w:p>
    <w:p w14:paraId="03E03F71" w14:textId="77777777" w:rsidR="00127DE7" w:rsidRPr="001F7D88" w:rsidRDefault="00127DE7" w:rsidP="00127DE7">
      <w:pPr>
        <w:jc w:val="both"/>
        <w:rPr>
          <w:lang w:val="en-US"/>
        </w:rPr>
      </w:pPr>
    </w:p>
    <w:p w14:paraId="035DB3BD" w14:textId="77777777" w:rsidR="00485FAE" w:rsidRPr="00127DE7" w:rsidRDefault="00000000">
      <w:pPr>
        <w:rPr>
          <w:lang w:val="en-US"/>
        </w:rPr>
      </w:pPr>
    </w:p>
    <w:sectPr w:rsidR="00485FAE" w:rsidRPr="00127DE7" w:rsidSect="00C90C55">
      <w:pgSz w:w="11900" w:h="1682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E7"/>
    <w:rsid w:val="0007581F"/>
    <w:rsid w:val="00127DE7"/>
    <w:rsid w:val="002D6DF4"/>
    <w:rsid w:val="0050365A"/>
    <w:rsid w:val="0068180B"/>
    <w:rsid w:val="00692EB4"/>
    <w:rsid w:val="00745369"/>
    <w:rsid w:val="0085314C"/>
    <w:rsid w:val="00875062"/>
    <w:rsid w:val="00883FD8"/>
    <w:rsid w:val="00EB2A36"/>
    <w:rsid w:val="00EC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035B7D"/>
  <w14:defaultImageDpi w14:val="32767"/>
  <w15:chartTrackingRefBased/>
  <w15:docId w15:val="{458AAC95-AD6E-2C4B-91AB-BB0DFC85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27D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127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Macher S.</dc:creator>
  <cp:keywords/>
  <dc:description/>
  <cp:lastModifiedBy>Macher S.</cp:lastModifiedBy>
  <cp:revision>1</cp:revision>
  <dcterms:created xsi:type="dcterms:W3CDTF">2023-03-28T17:45:00Z</dcterms:created>
  <dcterms:modified xsi:type="dcterms:W3CDTF">2023-03-28T17:45:00Z</dcterms:modified>
</cp:coreProperties>
</file>