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277" w:rsidRDefault="00F51277" w:rsidP="00C723C9">
      <w:pPr>
        <w:spacing w:after="0"/>
        <w:rPr>
          <w:rFonts w:cs="Times New Roman"/>
          <w:b/>
          <w:sz w:val="18"/>
        </w:rPr>
      </w:pPr>
      <w:r>
        <w:rPr>
          <w:rFonts w:cs="Times New Roman"/>
          <w:b/>
          <w:sz w:val="18"/>
        </w:rPr>
        <w:t>Supplementary material</w:t>
      </w:r>
    </w:p>
    <w:p w:rsidR="00F51277" w:rsidRDefault="00F51277" w:rsidP="00C723C9">
      <w:pPr>
        <w:spacing w:after="0"/>
        <w:rPr>
          <w:rFonts w:cs="Times New Roman"/>
          <w:b/>
          <w:sz w:val="18"/>
        </w:rPr>
      </w:pPr>
      <w:r>
        <w:rPr>
          <w:rFonts w:cs="Times New Roman"/>
          <w:b/>
          <w:sz w:val="18"/>
        </w:rPr>
        <w:t>Online Resource 1</w:t>
      </w:r>
    </w:p>
    <w:p w:rsidR="00F51277" w:rsidRDefault="00F51277" w:rsidP="00C723C9">
      <w:pPr>
        <w:spacing w:after="0"/>
        <w:rPr>
          <w:rFonts w:cs="Times New Roman"/>
          <w:b/>
          <w:sz w:val="18"/>
        </w:rPr>
      </w:pPr>
    </w:p>
    <w:p w:rsidR="00F51277" w:rsidRPr="00F51277" w:rsidRDefault="00F51277" w:rsidP="00F51277">
      <w:pPr>
        <w:rPr>
          <w:b/>
          <w:sz w:val="20"/>
        </w:rPr>
      </w:pPr>
      <w:r w:rsidRPr="00F51277">
        <w:rPr>
          <w:b/>
          <w:sz w:val="20"/>
        </w:rPr>
        <w:t xml:space="preserve">Differences in dietary intake during chemotherapy in breast cancer patients compared to women without cancer. </w:t>
      </w:r>
    </w:p>
    <w:p w:rsidR="00F51277" w:rsidRPr="00F51277" w:rsidRDefault="00F51277" w:rsidP="00F51277">
      <w:pPr>
        <w:rPr>
          <w:sz w:val="18"/>
          <w:vertAlign w:val="superscript"/>
          <w:lang w:val="nl-NL"/>
        </w:rPr>
      </w:pPr>
      <w:r w:rsidRPr="00F51277">
        <w:rPr>
          <w:sz w:val="18"/>
          <w:lang w:val="nl-NL"/>
        </w:rPr>
        <w:t xml:space="preserve">Y.C. de Vries, M.M.G.A. van den Berg, J.H.M. De Vries, S. Boesveldt, </w:t>
      </w:r>
      <w:proofErr w:type="spellStart"/>
      <w:r w:rsidRPr="00F51277">
        <w:rPr>
          <w:sz w:val="18"/>
          <w:lang w:val="nl-NL"/>
        </w:rPr>
        <w:t>J.Th.C.M</w:t>
      </w:r>
      <w:proofErr w:type="spellEnd"/>
      <w:r w:rsidRPr="00F51277">
        <w:rPr>
          <w:sz w:val="18"/>
          <w:lang w:val="nl-NL"/>
        </w:rPr>
        <w:t>. de Kruif, N. Buist, A. Haringhuizen, M. Los, D.W. Sommeijer, J.H.N. Timmer-Bonte</w:t>
      </w:r>
      <w:r>
        <w:rPr>
          <w:sz w:val="18"/>
          <w:lang w:val="nl-NL"/>
        </w:rPr>
        <w:t>,</w:t>
      </w:r>
      <w:r w:rsidRPr="00F51277">
        <w:rPr>
          <w:sz w:val="18"/>
          <w:lang w:val="nl-NL"/>
        </w:rPr>
        <w:t xml:space="preserve"> H.W.M van Laarhoven, M. Visser, E. Kampman,</w:t>
      </w:r>
      <w:r w:rsidRPr="00F51277">
        <w:rPr>
          <w:sz w:val="18"/>
          <w:vertAlign w:val="superscript"/>
          <w:lang w:val="nl-NL"/>
        </w:rPr>
        <w:t xml:space="preserve"> </w:t>
      </w:r>
      <w:r w:rsidRPr="00F51277">
        <w:rPr>
          <w:sz w:val="18"/>
          <w:lang w:val="nl-NL"/>
        </w:rPr>
        <w:t>R.M. Winkels</w:t>
      </w:r>
      <w:r>
        <w:rPr>
          <w:sz w:val="18"/>
          <w:lang w:val="nl-NL"/>
        </w:rPr>
        <w:t>*</w:t>
      </w:r>
    </w:p>
    <w:p w:rsidR="00F51277" w:rsidRPr="00F51277" w:rsidRDefault="00F51277" w:rsidP="00C723C9">
      <w:pPr>
        <w:spacing w:after="0"/>
        <w:rPr>
          <w:rFonts w:cs="Times New Roman"/>
          <w:sz w:val="18"/>
          <w:lang w:val="nl-NL"/>
        </w:rPr>
      </w:pPr>
      <w:r>
        <w:rPr>
          <w:rFonts w:cs="Times New Roman"/>
          <w:sz w:val="18"/>
          <w:lang w:val="nl-NL"/>
        </w:rPr>
        <w:t>*</w:t>
      </w:r>
      <w:r w:rsidRPr="00F51277">
        <w:rPr>
          <w:rFonts w:cs="Times New Roman"/>
          <w:sz w:val="18"/>
          <w:lang w:val="nl-NL"/>
        </w:rPr>
        <w:t>Renate.winkels@wur.nl</w:t>
      </w:r>
    </w:p>
    <w:p w:rsidR="00F51277" w:rsidRPr="00F51277" w:rsidRDefault="00F51277" w:rsidP="00C723C9">
      <w:pPr>
        <w:spacing w:after="0"/>
        <w:rPr>
          <w:rFonts w:cs="Times New Roman"/>
          <w:b/>
          <w:sz w:val="18"/>
          <w:lang w:val="nl-NL"/>
        </w:rPr>
      </w:pPr>
    </w:p>
    <w:p w:rsidR="00C723C9" w:rsidRPr="00C723C9" w:rsidRDefault="00F51277" w:rsidP="00C723C9">
      <w:pPr>
        <w:spacing w:after="0"/>
        <w:rPr>
          <w:rFonts w:cs="Times New Roman"/>
          <w:b/>
          <w:sz w:val="18"/>
          <w:szCs w:val="15"/>
        </w:rPr>
      </w:pPr>
      <w:proofErr w:type="spellStart"/>
      <w:r w:rsidRPr="00F51277">
        <w:rPr>
          <w:rFonts w:cs="Times New Roman"/>
          <w:b/>
          <w:sz w:val="18"/>
          <w:lang w:val="nl-NL"/>
        </w:rPr>
        <w:t>T</w:t>
      </w:r>
      <w:r w:rsidR="00C723C9" w:rsidRPr="00F51277">
        <w:rPr>
          <w:rFonts w:cs="Times New Roman"/>
          <w:b/>
          <w:sz w:val="18"/>
          <w:lang w:val="nl-NL"/>
        </w:rPr>
        <w:t>able</w:t>
      </w:r>
      <w:proofErr w:type="spellEnd"/>
      <w:r w:rsidR="00C723C9" w:rsidRPr="00F51277">
        <w:rPr>
          <w:rFonts w:cs="Times New Roman"/>
          <w:b/>
          <w:sz w:val="18"/>
          <w:lang w:val="nl-NL"/>
        </w:rPr>
        <w:t xml:space="preserve"> 1</w:t>
      </w:r>
      <w:r w:rsidR="00C723C9" w:rsidRPr="00F51277">
        <w:rPr>
          <w:rFonts w:cs="Times New Roman"/>
          <w:b/>
          <w:sz w:val="18"/>
          <w:szCs w:val="15"/>
          <w:lang w:val="nl-NL"/>
        </w:rPr>
        <w:t xml:space="preserve">. </w:t>
      </w:r>
      <w:r w:rsidR="00C723C9" w:rsidRPr="00C723C9">
        <w:rPr>
          <w:rFonts w:cs="Times New Roman"/>
          <w:b/>
          <w:sz w:val="18"/>
          <w:szCs w:val="15"/>
        </w:rPr>
        <w:t>Intake per food group for the breast cancer patients during chemotherapy and comparison group during follow up (mean ± SE) and the differences in intake  between the groups in grams.</w:t>
      </w:r>
    </w:p>
    <w:tbl>
      <w:tblPr>
        <w:tblStyle w:val="TableGrid21"/>
        <w:tblW w:w="75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2"/>
        <w:gridCol w:w="1834"/>
        <w:gridCol w:w="1701"/>
        <w:gridCol w:w="1942"/>
      </w:tblGrid>
      <w:tr w:rsidR="00755DE0" w:rsidRPr="00C723C9" w:rsidTr="00BC5CD4">
        <w:trPr>
          <w:trHeight w:val="510"/>
        </w:trPr>
        <w:tc>
          <w:tcPr>
            <w:tcW w:w="2102" w:type="dxa"/>
            <w:vMerge w:val="restart"/>
            <w:tcBorders>
              <w:top w:val="single" w:sz="4" w:space="0" w:color="auto"/>
            </w:tcBorders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35" w:type="dxa"/>
            <w:gridSpan w:val="2"/>
            <w:tcBorders>
              <w:top w:val="single" w:sz="4" w:space="0" w:color="auto"/>
            </w:tcBorders>
            <w:vAlign w:val="center"/>
          </w:tcPr>
          <w:p w:rsidR="00755DE0" w:rsidRDefault="00755DE0" w:rsidP="00755DE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Intake in gram*</w:t>
            </w:r>
          </w:p>
          <w:p w:rsidR="00755DE0" w:rsidRPr="00C723C9" w:rsidRDefault="00755DE0" w:rsidP="00755DE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(mean ± SE)</w:t>
            </w:r>
          </w:p>
        </w:tc>
        <w:tc>
          <w:tcPr>
            <w:tcW w:w="1942" w:type="dxa"/>
            <w:tcBorders>
              <w:top w:val="single" w:sz="4" w:space="0" w:color="auto"/>
            </w:tcBorders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55DE0" w:rsidRPr="00C723C9" w:rsidTr="00BC5CD4">
        <w:trPr>
          <w:trHeight w:val="251"/>
        </w:trPr>
        <w:tc>
          <w:tcPr>
            <w:tcW w:w="2102" w:type="dxa"/>
            <w:vMerge/>
            <w:tcBorders>
              <w:bottom w:val="single" w:sz="4" w:space="0" w:color="auto"/>
            </w:tcBorders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Comparison group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Patient group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:rsidR="00755DE0" w:rsidRPr="00C723C9" w:rsidRDefault="00755DE0" w:rsidP="00755DE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Difference</w:t>
            </w:r>
          </w:p>
          <w:p w:rsidR="00755DE0" w:rsidRPr="00C723C9" w:rsidRDefault="00755DE0" w:rsidP="00755DE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[95% CI]</w:t>
            </w:r>
            <w:r w:rsidR="00B94695">
              <w:rPr>
                <w:rFonts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755DE0" w:rsidRPr="00C723C9" w:rsidTr="00BC5CD4">
        <w:trPr>
          <w:trHeight w:val="510"/>
        </w:trPr>
        <w:tc>
          <w:tcPr>
            <w:tcW w:w="2102" w:type="dxa"/>
            <w:tcBorders>
              <w:top w:val="single" w:sz="4" w:space="0" w:color="auto"/>
            </w:tcBorders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Bread</w:t>
            </w:r>
          </w:p>
        </w:tc>
        <w:tc>
          <w:tcPr>
            <w:tcW w:w="1834" w:type="dxa"/>
            <w:tcBorders>
              <w:top w:val="single" w:sz="4" w:space="0" w:color="auto"/>
            </w:tcBorders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124 ± 15.3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110 ± 14.4</w:t>
            </w:r>
          </w:p>
        </w:tc>
        <w:tc>
          <w:tcPr>
            <w:tcW w:w="1942" w:type="dxa"/>
            <w:tcBorders>
              <w:top w:val="single" w:sz="4" w:space="0" w:color="auto"/>
            </w:tcBorders>
            <w:vAlign w:val="center"/>
          </w:tcPr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-14</w:t>
            </w:r>
          </w:p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[-31 ; 2]</w:t>
            </w:r>
          </w:p>
        </w:tc>
      </w:tr>
      <w:tr w:rsidR="00755DE0" w:rsidRPr="00C723C9" w:rsidTr="00BC5CD4">
        <w:trPr>
          <w:trHeight w:val="510"/>
        </w:trPr>
        <w:tc>
          <w:tcPr>
            <w:tcW w:w="2102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Cereal and thickeners</w:t>
            </w:r>
          </w:p>
        </w:tc>
        <w:tc>
          <w:tcPr>
            <w:tcW w:w="1834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35 ± 17.4</w:t>
            </w:r>
          </w:p>
        </w:tc>
        <w:tc>
          <w:tcPr>
            <w:tcW w:w="1701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37 ± 16.4</w:t>
            </w:r>
          </w:p>
        </w:tc>
        <w:tc>
          <w:tcPr>
            <w:tcW w:w="1942" w:type="dxa"/>
            <w:vAlign w:val="center"/>
          </w:tcPr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2</w:t>
            </w:r>
          </w:p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[-16 ; 21]</w:t>
            </w:r>
          </w:p>
        </w:tc>
      </w:tr>
      <w:tr w:rsidR="00755DE0" w:rsidRPr="00C723C9" w:rsidTr="00BC5CD4">
        <w:trPr>
          <w:trHeight w:val="510"/>
        </w:trPr>
        <w:tc>
          <w:tcPr>
            <w:tcW w:w="2102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Fruit</w:t>
            </w:r>
          </w:p>
        </w:tc>
        <w:tc>
          <w:tcPr>
            <w:tcW w:w="1834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131 ± 34.8</w:t>
            </w:r>
          </w:p>
        </w:tc>
        <w:tc>
          <w:tcPr>
            <w:tcW w:w="1701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125 ± 32.8</w:t>
            </w:r>
          </w:p>
        </w:tc>
        <w:tc>
          <w:tcPr>
            <w:tcW w:w="1942" w:type="dxa"/>
            <w:vAlign w:val="center"/>
          </w:tcPr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-6</w:t>
            </w:r>
          </w:p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[-43  ; 31]</w:t>
            </w:r>
          </w:p>
        </w:tc>
      </w:tr>
      <w:tr w:rsidR="00755DE0" w:rsidRPr="00C723C9" w:rsidTr="00BC5CD4">
        <w:trPr>
          <w:trHeight w:val="510"/>
        </w:trPr>
        <w:tc>
          <w:tcPr>
            <w:tcW w:w="2102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Vegetables</w:t>
            </w:r>
          </w:p>
        </w:tc>
        <w:tc>
          <w:tcPr>
            <w:tcW w:w="1834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152 ± 29.1</w:t>
            </w:r>
          </w:p>
        </w:tc>
        <w:tc>
          <w:tcPr>
            <w:tcW w:w="1701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125 ± 27.4</w:t>
            </w:r>
          </w:p>
        </w:tc>
        <w:tc>
          <w:tcPr>
            <w:tcW w:w="1942" w:type="dxa"/>
            <w:vAlign w:val="center"/>
          </w:tcPr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-27</w:t>
            </w:r>
          </w:p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[-58 ; 4]</w:t>
            </w:r>
          </w:p>
        </w:tc>
      </w:tr>
      <w:tr w:rsidR="00755DE0" w:rsidRPr="00C723C9" w:rsidTr="00BC5CD4">
        <w:trPr>
          <w:trHeight w:val="510"/>
        </w:trPr>
        <w:tc>
          <w:tcPr>
            <w:tcW w:w="2102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Legumes*</w:t>
            </w:r>
          </w:p>
        </w:tc>
        <w:tc>
          <w:tcPr>
            <w:tcW w:w="1834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33  ± 10.4</w:t>
            </w:r>
          </w:p>
        </w:tc>
        <w:tc>
          <w:tcPr>
            <w:tcW w:w="1701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19  ± 9.8</w:t>
            </w:r>
          </w:p>
        </w:tc>
        <w:tc>
          <w:tcPr>
            <w:tcW w:w="1942" w:type="dxa"/>
            <w:vAlign w:val="center"/>
          </w:tcPr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-14</w:t>
            </w:r>
          </w:p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[-25 ; -3]</w:t>
            </w:r>
          </w:p>
        </w:tc>
      </w:tr>
      <w:tr w:rsidR="00755DE0" w:rsidRPr="00C723C9" w:rsidTr="00BC5CD4">
        <w:trPr>
          <w:trHeight w:val="510"/>
        </w:trPr>
        <w:tc>
          <w:tcPr>
            <w:tcW w:w="2102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Nuts seeds and snacks</w:t>
            </w:r>
          </w:p>
        </w:tc>
        <w:tc>
          <w:tcPr>
            <w:tcW w:w="1834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14 ± 18.1</w:t>
            </w:r>
          </w:p>
        </w:tc>
        <w:tc>
          <w:tcPr>
            <w:tcW w:w="1701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8 ± 17.1</w:t>
            </w:r>
          </w:p>
        </w:tc>
        <w:tc>
          <w:tcPr>
            <w:tcW w:w="1942" w:type="dxa"/>
            <w:vAlign w:val="center"/>
          </w:tcPr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-6</w:t>
            </w:r>
          </w:p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[-25 ; 13]</w:t>
            </w:r>
          </w:p>
        </w:tc>
      </w:tr>
      <w:tr w:rsidR="00755DE0" w:rsidRPr="00C723C9" w:rsidTr="00BC5CD4">
        <w:trPr>
          <w:trHeight w:val="510"/>
        </w:trPr>
        <w:tc>
          <w:tcPr>
            <w:tcW w:w="2102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Soups</w:t>
            </w:r>
          </w:p>
        </w:tc>
        <w:tc>
          <w:tcPr>
            <w:tcW w:w="1834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25 ± 19.5</w:t>
            </w:r>
          </w:p>
        </w:tc>
        <w:tc>
          <w:tcPr>
            <w:tcW w:w="1701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21 ± 18.4</w:t>
            </w:r>
          </w:p>
        </w:tc>
        <w:tc>
          <w:tcPr>
            <w:tcW w:w="1942" w:type="dxa"/>
            <w:vAlign w:val="center"/>
          </w:tcPr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-4</w:t>
            </w:r>
          </w:p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[-25 ; 17]</w:t>
            </w:r>
          </w:p>
        </w:tc>
      </w:tr>
      <w:tr w:rsidR="00755DE0" w:rsidRPr="00C723C9" w:rsidTr="00BC5CD4">
        <w:trPr>
          <w:trHeight w:val="510"/>
        </w:trPr>
        <w:tc>
          <w:tcPr>
            <w:tcW w:w="2102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Soy products and vegetarian products</w:t>
            </w:r>
          </w:p>
        </w:tc>
        <w:tc>
          <w:tcPr>
            <w:tcW w:w="1834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76 ± 29.9</w:t>
            </w:r>
          </w:p>
        </w:tc>
        <w:tc>
          <w:tcPr>
            <w:tcW w:w="1701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77 ± 28.1</w:t>
            </w:r>
          </w:p>
        </w:tc>
        <w:tc>
          <w:tcPr>
            <w:tcW w:w="1942" w:type="dxa"/>
            <w:vAlign w:val="center"/>
          </w:tcPr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1</w:t>
            </w:r>
          </w:p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[-31 ; 33]</w:t>
            </w:r>
          </w:p>
        </w:tc>
      </w:tr>
      <w:tr w:rsidR="00755DE0" w:rsidRPr="00C723C9" w:rsidTr="00BC5CD4">
        <w:trPr>
          <w:trHeight w:val="510"/>
        </w:trPr>
        <w:tc>
          <w:tcPr>
            <w:tcW w:w="2102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Pastry and biscuits</w:t>
            </w:r>
            <w:r w:rsidR="005E65FB">
              <w:rPr>
                <w:rFonts w:cs="Times New Roman"/>
                <w:sz w:val="18"/>
                <w:szCs w:val="18"/>
              </w:rPr>
              <w:t>*</w:t>
            </w:r>
          </w:p>
        </w:tc>
        <w:tc>
          <w:tcPr>
            <w:tcW w:w="1834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40 ± 11.2</w:t>
            </w:r>
          </w:p>
        </w:tc>
        <w:tc>
          <w:tcPr>
            <w:tcW w:w="1701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25 ± 10.5</w:t>
            </w:r>
          </w:p>
        </w:tc>
        <w:tc>
          <w:tcPr>
            <w:tcW w:w="1942" w:type="dxa"/>
            <w:vAlign w:val="center"/>
          </w:tcPr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-15</w:t>
            </w:r>
          </w:p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[-27 ; -3]</w:t>
            </w:r>
          </w:p>
        </w:tc>
      </w:tr>
      <w:tr w:rsidR="00755DE0" w:rsidRPr="00C723C9" w:rsidTr="00BC5CD4">
        <w:trPr>
          <w:trHeight w:val="510"/>
        </w:trPr>
        <w:tc>
          <w:tcPr>
            <w:tcW w:w="2102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Sugar, candy, sweet toppings, and sweet sauces</w:t>
            </w:r>
          </w:p>
        </w:tc>
        <w:tc>
          <w:tcPr>
            <w:tcW w:w="1834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 xml:space="preserve">22 </w:t>
            </w:r>
            <w:r w:rsidRPr="00C723C9">
              <w:rPr>
                <w:rFonts w:cs="Times New Roman"/>
                <w:sz w:val="18"/>
                <w:szCs w:val="18"/>
              </w:rPr>
              <w:t>± 6.4</w:t>
            </w:r>
          </w:p>
        </w:tc>
        <w:tc>
          <w:tcPr>
            <w:tcW w:w="1701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 xml:space="preserve">21 </w:t>
            </w:r>
            <w:r w:rsidRPr="00C723C9">
              <w:rPr>
                <w:rFonts w:cs="Times New Roman"/>
                <w:sz w:val="18"/>
                <w:szCs w:val="18"/>
              </w:rPr>
              <w:t>± 6.0</w:t>
            </w:r>
          </w:p>
        </w:tc>
        <w:tc>
          <w:tcPr>
            <w:tcW w:w="1942" w:type="dxa"/>
            <w:vAlign w:val="center"/>
          </w:tcPr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>-1</w:t>
            </w:r>
          </w:p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 xml:space="preserve">[-7 </w:t>
            </w:r>
            <w:r w:rsidRPr="00C723C9">
              <w:rPr>
                <w:rFonts w:cs="Times New Roman"/>
                <w:sz w:val="18"/>
                <w:szCs w:val="18"/>
              </w:rPr>
              <w:t>± 6]</w:t>
            </w:r>
          </w:p>
        </w:tc>
      </w:tr>
      <w:tr w:rsidR="00755DE0" w:rsidRPr="00C723C9" w:rsidTr="00BC5CD4">
        <w:trPr>
          <w:trHeight w:val="510"/>
        </w:trPr>
        <w:tc>
          <w:tcPr>
            <w:tcW w:w="2102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Milk and dairy products</w:t>
            </w:r>
          </w:p>
        </w:tc>
        <w:tc>
          <w:tcPr>
            <w:tcW w:w="1834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260 ± 54.8</w:t>
            </w:r>
          </w:p>
        </w:tc>
        <w:tc>
          <w:tcPr>
            <w:tcW w:w="1701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247 ± 51.7</w:t>
            </w:r>
          </w:p>
        </w:tc>
        <w:tc>
          <w:tcPr>
            <w:tcW w:w="1942" w:type="dxa"/>
            <w:vAlign w:val="center"/>
          </w:tcPr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-13</w:t>
            </w:r>
          </w:p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[-70 ; 44]</w:t>
            </w:r>
          </w:p>
        </w:tc>
      </w:tr>
      <w:tr w:rsidR="00755DE0" w:rsidRPr="00C723C9" w:rsidTr="00BC5CD4">
        <w:trPr>
          <w:trHeight w:val="510"/>
        </w:trPr>
        <w:tc>
          <w:tcPr>
            <w:tcW w:w="2102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Cheese*</w:t>
            </w:r>
          </w:p>
        </w:tc>
        <w:tc>
          <w:tcPr>
            <w:tcW w:w="1834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39 ± 6.5</w:t>
            </w:r>
          </w:p>
        </w:tc>
        <w:tc>
          <w:tcPr>
            <w:tcW w:w="1701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31 ± 6.1</w:t>
            </w:r>
          </w:p>
        </w:tc>
        <w:tc>
          <w:tcPr>
            <w:tcW w:w="1942" w:type="dxa"/>
            <w:vAlign w:val="center"/>
          </w:tcPr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-8</w:t>
            </w:r>
          </w:p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[-15 ; -1]</w:t>
            </w:r>
          </w:p>
        </w:tc>
      </w:tr>
      <w:tr w:rsidR="00755DE0" w:rsidRPr="00C723C9" w:rsidTr="00BC5CD4">
        <w:trPr>
          <w:trHeight w:val="510"/>
        </w:trPr>
        <w:tc>
          <w:tcPr>
            <w:tcW w:w="2102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Eggs</w:t>
            </w:r>
          </w:p>
        </w:tc>
        <w:tc>
          <w:tcPr>
            <w:tcW w:w="1834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27 ± 6.6</w:t>
            </w:r>
          </w:p>
        </w:tc>
        <w:tc>
          <w:tcPr>
            <w:tcW w:w="1701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30 ± 6.2</w:t>
            </w:r>
          </w:p>
        </w:tc>
        <w:tc>
          <w:tcPr>
            <w:tcW w:w="1942" w:type="dxa"/>
            <w:vAlign w:val="center"/>
          </w:tcPr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3</w:t>
            </w:r>
          </w:p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[-5 ; 9]</w:t>
            </w:r>
          </w:p>
        </w:tc>
      </w:tr>
      <w:tr w:rsidR="00755DE0" w:rsidRPr="00C723C9" w:rsidTr="00BC5CD4">
        <w:trPr>
          <w:trHeight w:val="510"/>
        </w:trPr>
        <w:tc>
          <w:tcPr>
            <w:tcW w:w="2102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</w:rPr>
            </w:pPr>
            <w:r w:rsidRPr="00C723C9">
              <w:rPr>
                <w:rFonts w:cs="Times New Roman"/>
                <w:sz w:val="18"/>
                <w:szCs w:val="18"/>
              </w:rPr>
              <w:t>Meat, meat products and poultry*</w:t>
            </w:r>
          </w:p>
        </w:tc>
        <w:tc>
          <w:tcPr>
            <w:tcW w:w="1834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 xml:space="preserve">92 </w:t>
            </w:r>
            <w:r w:rsidRPr="00C723C9">
              <w:rPr>
                <w:rFonts w:cs="Times New Roman"/>
                <w:sz w:val="18"/>
                <w:szCs w:val="18"/>
              </w:rPr>
              <w:t>± 14.4</w:t>
            </w:r>
          </w:p>
        </w:tc>
        <w:tc>
          <w:tcPr>
            <w:tcW w:w="1701" w:type="dxa"/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 xml:space="preserve">76 </w:t>
            </w:r>
            <w:r w:rsidRPr="00C723C9">
              <w:rPr>
                <w:rFonts w:cs="Times New Roman"/>
                <w:sz w:val="18"/>
                <w:szCs w:val="18"/>
              </w:rPr>
              <w:t>± 13.6</w:t>
            </w:r>
          </w:p>
        </w:tc>
        <w:tc>
          <w:tcPr>
            <w:tcW w:w="1942" w:type="dxa"/>
            <w:vAlign w:val="center"/>
          </w:tcPr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>-16</w:t>
            </w:r>
          </w:p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>[-32 ; -1]</w:t>
            </w:r>
          </w:p>
        </w:tc>
      </w:tr>
      <w:tr w:rsidR="00755DE0" w:rsidRPr="00C723C9" w:rsidTr="00BC5CD4">
        <w:trPr>
          <w:trHeight w:val="360"/>
        </w:trPr>
        <w:tc>
          <w:tcPr>
            <w:tcW w:w="2102" w:type="dxa"/>
            <w:tcBorders>
              <w:bottom w:val="single" w:sz="4" w:space="0" w:color="auto"/>
            </w:tcBorders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</w:rPr>
              <w:t>Fish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 xml:space="preserve">18 </w:t>
            </w:r>
            <w:r w:rsidRPr="00C723C9">
              <w:rPr>
                <w:rFonts w:cs="Times New Roman"/>
                <w:sz w:val="18"/>
                <w:szCs w:val="18"/>
              </w:rPr>
              <w:t>± 12.4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55DE0" w:rsidRPr="00C723C9" w:rsidRDefault="00755DE0" w:rsidP="007347E8">
            <w:pPr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 xml:space="preserve">20 </w:t>
            </w:r>
            <w:r w:rsidRPr="00C723C9">
              <w:rPr>
                <w:rFonts w:cs="Times New Roman"/>
                <w:sz w:val="18"/>
                <w:szCs w:val="18"/>
              </w:rPr>
              <w:t>± 11.7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>2</w:t>
            </w:r>
          </w:p>
          <w:p w:rsidR="00755DE0" w:rsidRPr="00C723C9" w:rsidRDefault="00755DE0" w:rsidP="007347E8">
            <w:pPr>
              <w:jc w:val="center"/>
              <w:rPr>
                <w:rFonts w:cs="Times New Roman"/>
                <w:sz w:val="18"/>
                <w:szCs w:val="18"/>
                <w:lang w:val="nl-NL"/>
              </w:rPr>
            </w:pPr>
            <w:r w:rsidRPr="00C723C9">
              <w:rPr>
                <w:rFonts w:cs="Times New Roman"/>
                <w:sz w:val="18"/>
                <w:szCs w:val="18"/>
                <w:lang w:val="nl-NL"/>
              </w:rPr>
              <w:t xml:space="preserve">[-11 </w:t>
            </w:r>
            <w:r w:rsidRPr="00C723C9">
              <w:rPr>
                <w:rFonts w:cs="Times New Roman"/>
                <w:sz w:val="18"/>
                <w:szCs w:val="18"/>
              </w:rPr>
              <w:t>± 16]</w:t>
            </w:r>
          </w:p>
        </w:tc>
      </w:tr>
    </w:tbl>
    <w:p w:rsidR="00C723C9" w:rsidRPr="00C723C9" w:rsidRDefault="00B94695" w:rsidP="00C723C9">
      <w:pPr>
        <w:rPr>
          <w:rFonts w:cs="Times New Roman"/>
        </w:rPr>
      </w:pPr>
      <w:proofErr w:type="spellStart"/>
      <w:r>
        <w:rPr>
          <w:rFonts w:cs="Times New Roman"/>
          <w:szCs w:val="17"/>
          <w:vertAlign w:val="superscript"/>
        </w:rPr>
        <w:t>a</w:t>
      </w:r>
      <w:proofErr w:type="spellEnd"/>
      <w:r w:rsidR="00C723C9" w:rsidRPr="00C723C9">
        <w:rPr>
          <w:rFonts w:cs="Times New Roman"/>
          <w:szCs w:val="17"/>
          <w:vertAlign w:val="superscript"/>
        </w:rPr>
        <w:t xml:space="preserve"> </w:t>
      </w:r>
      <w:r w:rsidR="00C723C9" w:rsidRPr="00C723C9">
        <w:rPr>
          <w:rFonts w:cs="Times New Roman"/>
          <w:szCs w:val="17"/>
        </w:rPr>
        <w:t>Adjusted for age, BMI, education level, smoking status</w:t>
      </w:r>
    </w:p>
    <w:p w:rsidR="00071F2D" w:rsidRPr="00513949" w:rsidRDefault="00C723C9">
      <w:pPr>
        <w:rPr>
          <w:rFonts w:cs="Times New Roman"/>
          <w:b/>
        </w:rPr>
      </w:pPr>
      <w:r w:rsidRPr="00C723C9">
        <w:rPr>
          <w:rFonts w:cs="Times New Roman"/>
        </w:rPr>
        <w:t>*p &lt; 0.05</w:t>
      </w:r>
      <w:bookmarkStart w:id="0" w:name="_GoBack"/>
      <w:bookmarkEnd w:id="0"/>
    </w:p>
    <w:sectPr w:rsidR="00071F2D" w:rsidRPr="00513949" w:rsidSect="00BC5C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F8B" w:rsidRDefault="00B94695">
      <w:pPr>
        <w:spacing w:after="0" w:line="240" w:lineRule="auto"/>
      </w:pPr>
      <w:r>
        <w:separator/>
      </w:r>
    </w:p>
  </w:endnote>
  <w:endnote w:type="continuationSeparator" w:id="0">
    <w:p w:rsidR="00FC2F8B" w:rsidRDefault="00B94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83389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386A" w:rsidRDefault="00BC5C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39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386A" w:rsidRDefault="005139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F8B" w:rsidRDefault="00B94695">
      <w:pPr>
        <w:spacing w:after="0" w:line="240" w:lineRule="auto"/>
      </w:pPr>
      <w:r>
        <w:separator/>
      </w:r>
    </w:p>
  </w:footnote>
  <w:footnote w:type="continuationSeparator" w:id="0">
    <w:p w:rsidR="00FC2F8B" w:rsidRDefault="00B94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86A" w:rsidRDefault="00513949" w:rsidP="0072640B">
    <w:pPr>
      <w:pStyle w:val="Header"/>
      <w:tabs>
        <w:tab w:val="clear" w:pos="4536"/>
        <w:tab w:val="clear" w:pos="9072"/>
        <w:tab w:val="left" w:pos="7545"/>
      </w:tabs>
    </w:pPr>
    <w:sdt>
      <w:sdtPr>
        <w:id w:val="-1565793934"/>
        <w:docPartObj>
          <w:docPartGallery w:val="Watermarks"/>
          <w:docPartUnique/>
        </w:docPartObj>
      </w:sdtPr>
      <w:sdtEndPr/>
      <w:sdtContent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C5CD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C9"/>
    <w:rsid w:val="000E2CAA"/>
    <w:rsid w:val="001102ED"/>
    <w:rsid w:val="00121140"/>
    <w:rsid w:val="001A1702"/>
    <w:rsid w:val="001B29E6"/>
    <w:rsid w:val="00236BFE"/>
    <w:rsid w:val="002B6613"/>
    <w:rsid w:val="002D5AEF"/>
    <w:rsid w:val="00352811"/>
    <w:rsid w:val="00415CB2"/>
    <w:rsid w:val="0044001B"/>
    <w:rsid w:val="00513949"/>
    <w:rsid w:val="005E65FB"/>
    <w:rsid w:val="006F0B27"/>
    <w:rsid w:val="00755DE0"/>
    <w:rsid w:val="007C05E8"/>
    <w:rsid w:val="008E1296"/>
    <w:rsid w:val="008E4C1B"/>
    <w:rsid w:val="00942367"/>
    <w:rsid w:val="00A80CCB"/>
    <w:rsid w:val="00B94695"/>
    <w:rsid w:val="00BC5CD4"/>
    <w:rsid w:val="00C723C9"/>
    <w:rsid w:val="00D62704"/>
    <w:rsid w:val="00DD6E51"/>
    <w:rsid w:val="00E62C95"/>
    <w:rsid w:val="00F51277"/>
    <w:rsid w:val="00FC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2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3C9"/>
  </w:style>
  <w:style w:type="paragraph" w:styleId="Footer">
    <w:name w:val="footer"/>
    <w:basedOn w:val="Normal"/>
    <w:link w:val="FooterChar"/>
    <w:uiPriority w:val="99"/>
    <w:unhideWhenUsed/>
    <w:rsid w:val="00C72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3C9"/>
  </w:style>
  <w:style w:type="table" w:customStyle="1" w:styleId="TableGrid1">
    <w:name w:val="Table Grid1"/>
    <w:basedOn w:val="TableNormal"/>
    <w:next w:val="TableGrid"/>
    <w:uiPriority w:val="59"/>
    <w:rsid w:val="00C7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C7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723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2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3C9"/>
  </w:style>
  <w:style w:type="paragraph" w:styleId="Footer">
    <w:name w:val="footer"/>
    <w:basedOn w:val="Normal"/>
    <w:link w:val="FooterChar"/>
    <w:uiPriority w:val="99"/>
    <w:unhideWhenUsed/>
    <w:rsid w:val="00C72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3C9"/>
  </w:style>
  <w:style w:type="table" w:customStyle="1" w:styleId="TableGrid1">
    <w:name w:val="Table Grid1"/>
    <w:basedOn w:val="TableNormal"/>
    <w:next w:val="TableGrid"/>
    <w:uiPriority w:val="59"/>
    <w:rsid w:val="00C7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C7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72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EAE7B5EA.dotm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Yfke de</dc:creator>
  <cp:lastModifiedBy>Vries, Yfke de</cp:lastModifiedBy>
  <cp:revision>3</cp:revision>
  <dcterms:created xsi:type="dcterms:W3CDTF">2016-12-07T14:38:00Z</dcterms:created>
  <dcterms:modified xsi:type="dcterms:W3CDTF">2016-12-07T14:40:00Z</dcterms:modified>
</cp:coreProperties>
</file>