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87" w:rsidRDefault="00D56C87" w:rsidP="00D56C87">
      <w:pPr>
        <w:spacing w:after="0"/>
        <w:rPr>
          <w:rFonts w:cs="Times New Roman"/>
          <w:b/>
          <w:sz w:val="18"/>
        </w:rPr>
      </w:pPr>
      <w:r>
        <w:rPr>
          <w:rFonts w:cs="Times New Roman"/>
          <w:b/>
          <w:sz w:val="18"/>
        </w:rPr>
        <w:t>Supplementary material</w:t>
      </w:r>
    </w:p>
    <w:p w:rsidR="00D56C87" w:rsidRDefault="00D56C87" w:rsidP="00D56C87">
      <w:pPr>
        <w:spacing w:after="0"/>
        <w:rPr>
          <w:rFonts w:cs="Times New Roman"/>
          <w:b/>
          <w:sz w:val="18"/>
        </w:rPr>
      </w:pPr>
      <w:r>
        <w:rPr>
          <w:rFonts w:cs="Times New Roman"/>
          <w:b/>
          <w:sz w:val="18"/>
        </w:rPr>
        <w:t>Online Resource 3</w:t>
      </w:r>
    </w:p>
    <w:p w:rsidR="00D56C87" w:rsidRDefault="00D56C87" w:rsidP="00D56C87">
      <w:pPr>
        <w:spacing w:after="0"/>
        <w:rPr>
          <w:rFonts w:cs="Times New Roman"/>
          <w:b/>
          <w:sz w:val="18"/>
        </w:rPr>
      </w:pPr>
    </w:p>
    <w:p w:rsidR="00D56C87" w:rsidRPr="00F51277" w:rsidRDefault="00D56C87" w:rsidP="00D56C87">
      <w:pPr>
        <w:rPr>
          <w:b/>
          <w:sz w:val="20"/>
        </w:rPr>
      </w:pPr>
      <w:r w:rsidRPr="00F51277">
        <w:rPr>
          <w:b/>
          <w:sz w:val="20"/>
        </w:rPr>
        <w:t xml:space="preserve">Differences in dietary intake during chemotherapy in breast cancer patients compared to women without cancer. </w:t>
      </w:r>
    </w:p>
    <w:p w:rsidR="00D56C87" w:rsidRPr="00F51277" w:rsidRDefault="00D56C87" w:rsidP="00D56C87">
      <w:pPr>
        <w:rPr>
          <w:sz w:val="18"/>
          <w:vertAlign w:val="superscript"/>
          <w:lang w:val="nl-NL"/>
        </w:rPr>
      </w:pPr>
      <w:r w:rsidRPr="00F51277">
        <w:rPr>
          <w:sz w:val="18"/>
          <w:lang w:val="nl-NL"/>
        </w:rPr>
        <w:t xml:space="preserve">Y.C. de Vries, M.M.G.A. van den Berg, J.H.M. De Vries, S. Boesveldt, </w:t>
      </w:r>
      <w:proofErr w:type="spellStart"/>
      <w:r w:rsidRPr="00F51277">
        <w:rPr>
          <w:sz w:val="18"/>
          <w:lang w:val="nl-NL"/>
        </w:rPr>
        <w:t>J.Th.C.M</w:t>
      </w:r>
      <w:proofErr w:type="spellEnd"/>
      <w:r w:rsidRPr="00F51277">
        <w:rPr>
          <w:sz w:val="18"/>
          <w:lang w:val="nl-NL"/>
        </w:rPr>
        <w:t>. de Kruif, N. Buist, A. Haringhuizen, M. Los, D.W. Sommeijer, J.H.N. Timmer-Bonte</w:t>
      </w:r>
      <w:r>
        <w:rPr>
          <w:sz w:val="18"/>
          <w:lang w:val="nl-NL"/>
        </w:rPr>
        <w:t>,</w:t>
      </w:r>
      <w:r w:rsidRPr="00F51277">
        <w:rPr>
          <w:sz w:val="18"/>
          <w:lang w:val="nl-NL"/>
        </w:rPr>
        <w:t xml:space="preserve"> H.W.M van Laarhoven, M. Visser, E. Kampman,</w:t>
      </w:r>
      <w:r w:rsidRPr="00F51277">
        <w:rPr>
          <w:sz w:val="18"/>
          <w:vertAlign w:val="superscript"/>
          <w:lang w:val="nl-NL"/>
        </w:rPr>
        <w:t xml:space="preserve"> </w:t>
      </w:r>
      <w:r w:rsidRPr="00F51277">
        <w:rPr>
          <w:sz w:val="18"/>
          <w:lang w:val="nl-NL"/>
        </w:rPr>
        <w:t>R.M. Winkels</w:t>
      </w:r>
      <w:r>
        <w:rPr>
          <w:sz w:val="18"/>
          <w:lang w:val="nl-NL"/>
        </w:rPr>
        <w:t>*</w:t>
      </w:r>
    </w:p>
    <w:p w:rsidR="00D56C87" w:rsidRPr="00F51277" w:rsidRDefault="00D56C87" w:rsidP="00D56C87">
      <w:pPr>
        <w:spacing w:after="0"/>
        <w:rPr>
          <w:rFonts w:cs="Times New Roman"/>
          <w:sz w:val="18"/>
          <w:lang w:val="nl-NL"/>
        </w:rPr>
      </w:pPr>
      <w:r>
        <w:rPr>
          <w:rFonts w:cs="Times New Roman"/>
          <w:sz w:val="18"/>
          <w:lang w:val="nl-NL"/>
        </w:rPr>
        <w:t>*</w:t>
      </w:r>
      <w:r w:rsidRPr="00F51277">
        <w:rPr>
          <w:rFonts w:cs="Times New Roman"/>
          <w:sz w:val="18"/>
          <w:lang w:val="nl-NL"/>
        </w:rPr>
        <w:t>Renate.winkels@wur.nl</w:t>
      </w:r>
    </w:p>
    <w:p w:rsidR="00071F2D" w:rsidRDefault="00D56C87"/>
    <w:p w:rsidR="00D56C87" w:rsidRPr="00C723C9" w:rsidRDefault="00D56C87" w:rsidP="00D56C87">
      <w:pPr>
        <w:rPr>
          <w:rFonts w:cs="Times New Roman"/>
          <w:b/>
        </w:rPr>
      </w:pPr>
      <w:r w:rsidRPr="00C723C9">
        <w:rPr>
          <w:rFonts w:cs="Times New Roman"/>
          <w:b/>
        </w:rPr>
        <w:t xml:space="preserve">Supplementary table 3. The association of AHSP and symptom categories and intake of protein, carbohydrate and fat (kcal) for the categories that were significantly associated with energy intake. </w:t>
      </w:r>
    </w:p>
    <w:tbl>
      <w:tblPr>
        <w:tblStyle w:val="TableGrid"/>
        <w:tblW w:w="8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2268"/>
        <w:gridCol w:w="2147"/>
        <w:gridCol w:w="121"/>
        <w:gridCol w:w="2086"/>
        <w:gridCol w:w="121"/>
      </w:tblGrid>
      <w:tr w:rsidR="00D56C87" w:rsidRPr="00C723C9" w:rsidTr="007347E8">
        <w:trPr>
          <w:gridAfter w:val="1"/>
          <w:wAfter w:w="121" w:type="dxa"/>
          <w:trHeight w:val="1030"/>
        </w:trPr>
        <w:tc>
          <w:tcPr>
            <w:tcW w:w="165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6C87" w:rsidRPr="00C723C9" w:rsidRDefault="00D56C87" w:rsidP="007347E8">
            <w:pPr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Symptom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Estimate (β) for protein intake (kcal)</w:t>
            </w:r>
            <w:r w:rsidRPr="00C723C9">
              <w:rPr>
                <w:rFonts w:cs="Times New Roman"/>
                <w:sz w:val="18"/>
                <w:vertAlign w:val="superscript"/>
              </w:rPr>
              <w:t>1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[95%CI]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Estimate (β) for carbohydrate intake (kcal)</w:t>
            </w:r>
            <w:r>
              <w:rPr>
                <w:rFonts w:cs="Times New Roman"/>
                <w:sz w:val="18"/>
                <w:vertAlign w:val="superscript"/>
              </w:rPr>
              <w:t>a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[95%CI]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Estimate (β) for fat intake (kcal)</w:t>
            </w:r>
            <w:r>
              <w:rPr>
                <w:rFonts w:cs="Times New Roman"/>
                <w:sz w:val="18"/>
                <w:vertAlign w:val="superscript"/>
              </w:rPr>
              <w:t>a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[95%CI]</w:t>
            </w:r>
          </w:p>
        </w:tc>
      </w:tr>
      <w:tr w:rsidR="00D56C87" w:rsidRPr="00C723C9" w:rsidTr="007347E8">
        <w:trPr>
          <w:gridAfter w:val="1"/>
          <w:wAfter w:w="121" w:type="dxa"/>
          <w:trHeight w:val="510"/>
        </w:trPr>
        <w:tc>
          <w:tcPr>
            <w:tcW w:w="1658" w:type="dxa"/>
            <w:noWrap/>
            <w:vAlign w:val="center"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proofErr w:type="spellStart"/>
            <w:r w:rsidRPr="00C723C9">
              <w:rPr>
                <w:rFonts w:cs="Times New Roman"/>
                <w:sz w:val="18"/>
              </w:rPr>
              <w:t>Taste</w:t>
            </w:r>
            <w:r>
              <w:rPr>
                <w:rFonts w:cs="Times New Roman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3.5*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[2.0 ; 5.0]</w:t>
            </w:r>
          </w:p>
        </w:tc>
        <w:tc>
          <w:tcPr>
            <w:tcW w:w="2147" w:type="dxa"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2.6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[-2.1 ; 7.3]</w:t>
            </w:r>
          </w:p>
        </w:tc>
        <w:tc>
          <w:tcPr>
            <w:tcW w:w="2207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7.7*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[3.3 ; 12.1]</w:t>
            </w:r>
          </w:p>
        </w:tc>
      </w:tr>
      <w:tr w:rsidR="00D56C87" w:rsidRPr="00C723C9" w:rsidTr="007347E8">
        <w:trPr>
          <w:gridAfter w:val="1"/>
          <w:wAfter w:w="121" w:type="dxa"/>
          <w:trHeight w:val="510"/>
        </w:trPr>
        <w:tc>
          <w:tcPr>
            <w:tcW w:w="1658" w:type="dxa"/>
            <w:noWrap/>
            <w:vAlign w:val="center"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proofErr w:type="spellStart"/>
            <w:r w:rsidRPr="00C723C9">
              <w:rPr>
                <w:rFonts w:cs="Times New Roman"/>
                <w:sz w:val="18"/>
              </w:rPr>
              <w:t>Appetite</w:t>
            </w:r>
            <w:r>
              <w:rPr>
                <w:rFonts w:cs="Times New Roman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5.1*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[3.1 ; 7.1]</w:t>
            </w:r>
          </w:p>
        </w:tc>
        <w:tc>
          <w:tcPr>
            <w:tcW w:w="2147" w:type="dxa"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5.5*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[-0.6 ; 11.5]</w:t>
            </w:r>
          </w:p>
        </w:tc>
        <w:tc>
          <w:tcPr>
            <w:tcW w:w="2207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12.6*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[6.9 ; 18.3]</w:t>
            </w:r>
          </w:p>
        </w:tc>
      </w:tr>
      <w:tr w:rsidR="00D56C87" w:rsidRPr="00C723C9" w:rsidTr="007347E8">
        <w:trPr>
          <w:gridAfter w:val="1"/>
          <w:wAfter w:w="121" w:type="dxa"/>
          <w:trHeight w:val="510"/>
        </w:trPr>
        <w:tc>
          <w:tcPr>
            <w:tcW w:w="1658" w:type="dxa"/>
            <w:noWrap/>
            <w:vAlign w:val="center"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proofErr w:type="spellStart"/>
            <w:r w:rsidRPr="00C723C9">
              <w:rPr>
                <w:rFonts w:cs="Times New Roman"/>
                <w:sz w:val="18"/>
              </w:rPr>
              <w:t>Hunger</w:t>
            </w:r>
            <w:r>
              <w:rPr>
                <w:rFonts w:cs="Times New Roman"/>
                <w:sz w:val="18"/>
                <w:vertAlign w:val="superscript"/>
              </w:rPr>
              <w:t>b</w:t>
            </w:r>
            <w:proofErr w:type="spellEnd"/>
          </w:p>
        </w:tc>
        <w:tc>
          <w:tcPr>
            <w:tcW w:w="2268" w:type="dxa"/>
            <w:noWrap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4.2*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[2.7 ; 5.7]</w:t>
            </w:r>
          </w:p>
        </w:tc>
        <w:tc>
          <w:tcPr>
            <w:tcW w:w="2147" w:type="dxa"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8.5*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[3.8 ; 13.2]</w:t>
            </w:r>
          </w:p>
        </w:tc>
        <w:tc>
          <w:tcPr>
            <w:tcW w:w="2207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10.2*</w:t>
            </w:r>
          </w:p>
          <w:p w:rsidR="00D56C87" w:rsidRPr="00C723C9" w:rsidRDefault="00D56C87" w:rsidP="007347E8">
            <w:pPr>
              <w:jc w:val="center"/>
              <w:rPr>
                <w:rFonts w:eastAsia="Times New Roman" w:cs="Times New Roman"/>
                <w:sz w:val="18"/>
                <w:szCs w:val="20"/>
                <w:lang w:eastAsia="en-GB"/>
              </w:rPr>
            </w:pPr>
            <w:r w:rsidRPr="00C723C9">
              <w:rPr>
                <w:rFonts w:eastAsia="Times New Roman" w:cs="Times New Roman"/>
                <w:sz w:val="18"/>
                <w:szCs w:val="20"/>
                <w:lang w:eastAsia="en-GB"/>
              </w:rPr>
              <w:t>[5.7 ; 14.7]</w:t>
            </w:r>
          </w:p>
        </w:tc>
      </w:tr>
      <w:tr w:rsidR="00D56C87" w:rsidRPr="00C723C9" w:rsidTr="007347E8">
        <w:trPr>
          <w:trHeight w:val="510"/>
        </w:trPr>
        <w:tc>
          <w:tcPr>
            <w:tcW w:w="1658" w:type="dxa"/>
            <w:noWrap/>
            <w:vAlign w:val="center"/>
            <w:hideMark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r w:rsidRPr="00C723C9">
              <w:rPr>
                <w:rFonts w:cs="Times New Roman"/>
                <w:sz w:val="18"/>
              </w:rPr>
              <w:t xml:space="preserve">Dry </w:t>
            </w:r>
            <w:proofErr w:type="spellStart"/>
            <w:r w:rsidRPr="00C723C9">
              <w:rPr>
                <w:rFonts w:cs="Times New Roman"/>
                <w:sz w:val="18"/>
              </w:rPr>
              <w:t>mouth</w:t>
            </w:r>
            <w:r>
              <w:rPr>
                <w:rFonts w:cs="Times New Roman"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-8.0*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[-15.7; -0.4]</w:t>
            </w:r>
          </w:p>
        </w:tc>
        <w:tc>
          <w:tcPr>
            <w:tcW w:w="2268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-7.9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[-30.3; 14.5]</w:t>
            </w:r>
          </w:p>
        </w:tc>
        <w:tc>
          <w:tcPr>
            <w:tcW w:w="2207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-21.0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[-42.6; 0.7]</w:t>
            </w:r>
          </w:p>
        </w:tc>
      </w:tr>
      <w:tr w:rsidR="00D56C87" w:rsidRPr="00C723C9" w:rsidTr="007347E8">
        <w:trPr>
          <w:gridAfter w:val="1"/>
          <w:wAfter w:w="121" w:type="dxa"/>
          <w:trHeight w:val="510"/>
        </w:trPr>
        <w:tc>
          <w:tcPr>
            <w:tcW w:w="1658" w:type="dxa"/>
            <w:noWrap/>
            <w:vAlign w:val="center"/>
            <w:hideMark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r w:rsidRPr="00C723C9">
              <w:rPr>
                <w:rFonts w:cs="Times New Roman"/>
                <w:sz w:val="18"/>
              </w:rPr>
              <w:t xml:space="preserve">Lack of </w:t>
            </w:r>
            <w:proofErr w:type="spellStart"/>
            <w:r w:rsidRPr="00C723C9">
              <w:rPr>
                <w:rFonts w:cs="Times New Roman"/>
                <w:sz w:val="18"/>
              </w:rPr>
              <w:t>energy</w:t>
            </w:r>
            <w:r>
              <w:rPr>
                <w:rFonts w:cs="Times New Roman"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-12.2*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[-19.5 ; -4.8]</w:t>
            </w:r>
          </w:p>
        </w:tc>
        <w:tc>
          <w:tcPr>
            <w:tcW w:w="2147" w:type="dxa"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-12.0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[-33.5 ; 9.5]</w:t>
            </w:r>
          </w:p>
        </w:tc>
        <w:tc>
          <w:tcPr>
            <w:tcW w:w="2207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-22.6*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[-43.4 ; -1.8]</w:t>
            </w:r>
          </w:p>
        </w:tc>
      </w:tr>
      <w:tr w:rsidR="00D56C87" w:rsidRPr="00C723C9" w:rsidTr="007347E8">
        <w:trPr>
          <w:gridAfter w:val="1"/>
          <w:wAfter w:w="121" w:type="dxa"/>
          <w:trHeight w:val="510"/>
        </w:trPr>
        <w:tc>
          <w:tcPr>
            <w:tcW w:w="1658" w:type="dxa"/>
            <w:noWrap/>
            <w:vAlign w:val="center"/>
            <w:hideMark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proofErr w:type="spellStart"/>
            <w:r w:rsidRPr="00C723C9">
              <w:rPr>
                <w:rFonts w:cs="Times New Roman"/>
                <w:sz w:val="18"/>
              </w:rPr>
              <w:t>Nausea</w:t>
            </w:r>
            <w:r>
              <w:rPr>
                <w:rFonts w:cs="Times New Roman"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-11.1*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[-21.9 ; -0.2]</w:t>
            </w:r>
          </w:p>
        </w:tc>
        <w:tc>
          <w:tcPr>
            <w:tcW w:w="2147" w:type="dxa"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-8.6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[-39.1 ; 21.9]</w:t>
            </w:r>
          </w:p>
        </w:tc>
        <w:tc>
          <w:tcPr>
            <w:tcW w:w="2207" w:type="dxa"/>
            <w:gridSpan w:val="2"/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-42.4*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[-72.3 ; -12.5]</w:t>
            </w:r>
          </w:p>
        </w:tc>
      </w:tr>
      <w:tr w:rsidR="00D56C87" w:rsidRPr="00C723C9" w:rsidTr="007347E8">
        <w:trPr>
          <w:gridAfter w:val="1"/>
          <w:wAfter w:w="121" w:type="dxa"/>
          <w:trHeight w:val="510"/>
        </w:trPr>
        <w:tc>
          <w:tcPr>
            <w:tcW w:w="165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56C87" w:rsidRPr="00C723C9" w:rsidRDefault="00D56C87" w:rsidP="007347E8">
            <w:pPr>
              <w:rPr>
                <w:rFonts w:cs="Times New Roman"/>
                <w:sz w:val="18"/>
                <w:vertAlign w:val="superscript"/>
              </w:rPr>
            </w:pPr>
            <w:r w:rsidRPr="00C723C9">
              <w:rPr>
                <w:rFonts w:cs="Times New Roman"/>
                <w:sz w:val="18"/>
              </w:rPr>
              <w:t xml:space="preserve">Difficulty </w:t>
            </w:r>
            <w:proofErr w:type="spellStart"/>
            <w:r w:rsidRPr="00C723C9">
              <w:rPr>
                <w:rFonts w:cs="Times New Roman"/>
                <w:sz w:val="18"/>
              </w:rPr>
              <w:t>chewing</w:t>
            </w:r>
            <w:r>
              <w:rPr>
                <w:rFonts w:cs="Times New Roman"/>
                <w:sz w:val="18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-14.9*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[-28.4 ; -1.3]</w:t>
            </w:r>
          </w:p>
        </w:tc>
        <w:tc>
          <w:tcPr>
            <w:tcW w:w="2147" w:type="dxa"/>
            <w:tcBorders>
              <w:bottom w:val="single" w:sz="4" w:space="0" w:color="auto"/>
            </w:tcBorders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-20.2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[-58.6 ; 18.2]</w:t>
            </w: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  <w:vAlign w:val="center"/>
          </w:tcPr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-61.6*</w:t>
            </w:r>
          </w:p>
          <w:p w:rsidR="00D56C87" w:rsidRPr="00C723C9" w:rsidRDefault="00D56C87" w:rsidP="007347E8">
            <w:pPr>
              <w:jc w:val="center"/>
              <w:rPr>
                <w:rFonts w:cs="Times New Roman"/>
                <w:sz w:val="18"/>
              </w:rPr>
            </w:pPr>
            <w:r w:rsidRPr="00C723C9">
              <w:rPr>
                <w:rFonts w:cs="Times New Roman"/>
                <w:sz w:val="18"/>
              </w:rPr>
              <w:t>[-99.0 ; -24.2]</w:t>
            </w:r>
          </w:p>
        </w:tc>
      </w:tr>
    </w:tbl>
    <w:p w:rsidR="00D56C87" w:rsidRPr="00BC5CD4" w:rsidRDefault="00D56C87" w:rsidP="00D56C87">
      <w:pPr>
        <w:spacing w:after="0"/>
        <w:rPr>
          <w:rFonts w:cs="Times New Roman"/>
          <w:szCs w:val="17"/>
        </w:rPr>
      </w:pPr>
      <w:proofErr w:type="spellStart"/>
      <w:r>
        <w:rPr>
          <w:rFonts w:cs="Times New Roman"/>
          <w:szCs w:val="17"/>
          <w:vertAlign w:val="superscript"/>
        </w:rPr>
        <w:t>a</w:t>
      </w:r>
      <w:proofErr w:type="spellEnd"/>
      <w:r w:rsidRPr="00BC5CD4">
        <w:rPr>
          <w:rFonts w:cs="Times New Roman"/>
          <w:szCs w:val="17"/>
          <w:vertAlign w:val="superscript"/>
        </w:rPr>
        <w:t xml:space="preserve"> </w:t>
      </w:r>
      <w:r w:rsidRPr="00BC5CD4">
        <w:rPr>
          <w:rFonts w:cs="Times New Roman"/>
          <w:szCs w:val="17"/>
        </w:rPr>
        <w:t>Adjusted for age, BMI, education level, smoking status</w:t>
      </w:r>
    </w:p>
    <w:p w:rsidR="00D56C87" w:rsidRPr="00BC5CD4" w:rsidRDefault="00D56C87" w:rsidP="00D56C87">
      <w:pPr>
        <w:spacing w:after="0"/>
        <w:rPr>
          <w:rFonts w:cs="Times New Roman"/>
          <w:szCs w:val="17"/>
        </w:rPr>
      </w:pPr>
      <w:r>
        <w:rPr>
          <w:rFonts w:cs="Times New Roman"/>
          <w:szCs w:val="17"/>
          <w:vertAlign w:val="superscript"/>
        </w:rPr>
        <w:t>b</w:t>
      </w:r>
      <w:r w:rsidRPr="00BC5CD4">
        <w:rPr>
          <w:rFonts w:cs="Times New Roman"/>
          <w:szCs w:val="17"/>
          <w:vertAlign w:val="superscript"/>
        </w:rPr>
        <w:t xml:space="preserve"> </w:t>
      </w:r>
      <w:r w:rsidRPr="00BC5CD4">
        <w:rPr>
          <w:rFonts w:cs="Times New Roman"/>
          <w:szCs w:val="17"/>
        </w:rPr>
        <w:t>β for macronutrient intake is the difference in macronutrient intake (kcal) per 1 unit higher score within ASHP category.</w:t>
      </w:r>
    </w:p>
    <w:p w:rsidR="00D56C87" w:rsidRPr="00BC5CD4" w:rsidRDefault="00D56C87" w:rsidP="00D56C87">
      <w:pPr>
        <w:spacing w:after="0"/>
        <w:rPr>
          <w:szCs w:val="17"/>
          <w:vertAlign w:val="superscript"/>
        </w:rPr>
      </w:pPr>
      <w:r>
        <w:rPr>
          <w:rFonts w:cs="Times New Roman"/>
          <w:szCs w:val="17"/>
          <w:vertAlign w:val="superscript"/>
        </w:rPr>
        <w:t>c</w:t>
      </w:r>
      <w:r w:rsidRPr="00BC5CD4">
        <w:rPr>
          <w:rFonts w:cs="Times New Roman"/>
          <w:szCs w:val="17"/>
        </w:rPr>
        <w:t xml:space="preserve"> β for macronutrient intake indicates the difference in macronutrient intake (kcal) per 1 unit higher score in the symptom</w:t>
      </w:r>
      <w:r w:rsidRPr="00BC5CD4">
        <w:rPr>
          <w:szCs w:val="17"/>
        </w:rPr>
        <w:t>.</w:t>
      </w:r>
    </w:p>
    <w:p w:rsidR="00D56C87" w:rsidRPr="00BC5CD4" w:rsidRDefault="00D56C87" w:rsidP="00D56C87">
      <w:pPr>
        <w:spacing w:after="0"/>
        <w:rPr>
          <w:rFonts w:cs="Times New Roman"/>
          <w:b/>
          <w:szCs w:val="17"/>
        </w:rPr>
      </w:pPr>
      <w:r w:rsidRPr="00BC5CD4">
        <w:rPr>
          <w:rFonts w:cs="Times New Roman"/>
          <w:szCs w:val="17"/>
        </w:rPr>
        <w:t>*p &lt; 0.05</w:t>
      </w:r>
    </w:p>
    <w:p w:rsidR="00D56C87" w:rsidRDefault="00D56C87">
      <w:bookmarkStart w:id="0" w:name="_GoBack"/>
      <w:bookmarkEnd w:id="0"/>
    </w:p>
    <w:sectPr w:rsidR="00D56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C87"/>
    <w:rsid w:val="000E2CAA"/>
    <w:rsid w:val="001102ED"/>
    <w:rsid w:val="00121140"/>
    <w:rsid w:val="001A1702"/>
    <w:rsid w:val="001B29E6"/>
    <w:rsid w:val="00236BFE"/>
    <w:rsid w:val="002B6613"/>
    <w:rsid w:val="002D5AEF"/>
    <w:rsid w:val="00352811"/>
    <w:rsid w:val="00415CB2"/>
    <w:rsid w:val="0044001B"/>
    <w:rsid w:val="006F0B27"/>
    <w:rsid w:val="007C05E8"/>
    <w:rsid w:val="008E1296"/>
    <w:rsid w:val="008E4C1B"/>
    <w:rsid w:val="00942367"/>
    <w:rsid w:val="00A80CCB"/>
    <w:rsid w:val="00D56C87"/>
    <w:rsid w:val="00D62704"/>
    <w:rsid w:val="00DD6E51"/>
    <w:rsid w:val="00E6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6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EAE7B5EA.dotm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Vries, Yfke de</dc:creator>
  <cp:lastModifiedBy>Vries, Yfke de</cp:lastModifiedBy>
  <cp:revision>1</cp:revision>
  <dcterms:created xsi:type="dcterms:W3CDTF">2016-12-07T14:38:00Z</dcterms:created>
  <dcterms:modified xsi:type="dcterms:W3CDTF">2016-12-07T14:40:00Z</dcterms:modified>
</cp:coreProperties>
</file>