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461" w:rsidRDefault="00265461" w:rsidP="00DB2FDE">
      <w:pPr>
        <w:pStyle w:val="PlainText"/>
        <w:rPr>
          <w:rFonts w:ascii="Times New Roman" w:hAnsi="Times New Roman" w:cs="Times New Roman"/>
          <w:sz w:val="24"/>
          <w:szCs w:val="24"/>
        </w:rPr>
      </w:pPr>
      <w:bookmarkStart w:id="0" w:name="_GoBack"/>
      <w:bookmarkEnd w:id="0"/>
    </w:p>
    <w:p w:rsidR="00265461" w:rsidRDefault="00265461" w:rsidP="00DB2FDE">
      <w:pPr>
        <w:pStyle w:val="PlainText"/>
        <w:rPr>
          <w:rFonts w:ascii="Times New Roman" w:hAnsi="Times New Roman" w:cs="Times New Roman"/>
          <w:sz w:val="24"/>
          <w:szCs w:val="24"/>
        </w:rPr>
      </w:pPr>
    </w:p>
    <w:p w:rsidR="00265461" w:rsidRPr="00265461" w:rsidRDefault="00265461" w:rsidP="00265461">
      <w:pPr>
        <w:pStyle w:val="PlainText"/>
        <w:jc w:val="center"/>
        <w:rPr>
          <w:rFonts w:ascii="Times New Roman" w:hAnsi="Times New Roman" w:cs="Times New Roman"/>
          <w:b/>
          <w:sz w:val="24"/>
          <w:szCs w:val="24"/>
        </w:rPr>
      </w:pPr>
      <w:r w:rsidRPr="00265461">
        <w:rPr>
          <w:rFonts w:ascii="Times New Roman" w:hAnsi="Times New Roman" w:cs="Times New Roman"/>
          <w:b/>
          <w:sz w:val="24"/>
          <w:szCs w:val="24"/>
        </w:rPr>
        <w:t xml:space="preserve">APPENDIX </w:t>
      </w:r>
    </w:p>
    <w:p w:rsidR="00265461" w:rsidRDefault="00265461" w:rsidP="00265461">
      <w:pPr>
        <w:pStyle w:val="PlainText"/>
        <w:rPr>
          <w:rFonts w:ascii="Times New Roman" w:hAnsi="Times New Roman" w:cs="Times New Roman"/>
          <w:sz w:val="24"/>
          <w:szCs w:val="24"/>
        </w:rPr>
      </w:pPr>
    </w:p>
    <w:p w:rsidR="00265461" w:rsidRDefault="00265461" w:rsidP="00265461">
      <w:pPr>
        <w:pStyle w:val="PlainText"/>
        <w:rPr>
          <w:rFonts w:ascii="Times New Roman" w:hAnsi="Times New Roman" w:cs="Times New Roman"/>
          <w:sz w:val="24"/>
          <w:szCs w:val="24"/>
        </w:rPr>
      </w:pPr>
      <w:r>
        <w:rPr>
          <w:rFonts w:ascii="Times New Roman" w:hAnsi="Times New Roman" w:cs="Times New Roman"/>
          <w:b/>
          <w:sz w:val="24"/>
          <w:szCs w:val="24"/>
        </w:rPr>
        <w:t>Longitudinal means “adjusted” for dropout</w:t>
      </w:r>
    </w:p>
    <w:p w:rsidR="00265461" w:rsidRDefault="00265461" w:rsidP="00265461">
      <w:pPr>
        <w:pStyle w:val="PlainText"/>
        <w:rPr>
          <w:rFonts w:ascii="Times New Roman" w:hAnsi="Times New Roman" w:cs="Times New Roman"/>
          <w:sz w:val="24"/>
          <w:szCs w:val="24"/>
        </w:rPr>
      </w:pPr>
    </w:p>
    <w:p w:rsidR="00384A56" w:rsidRDefault="00265461" w:rsidP="00265461">
      <w:pPr>
        <w:pStyle w:val="PlainText"/>
        <w:rPr>
          <w:rFonts w:ascii="Times New Roman" w:hAnsi="Times New Roman" w:cs="Times New Roman"/>
          <w:sz w:val="24"/>
          <w:szCs w:val="24"/>
        </w:rPr>
      </w:pPr>
      <w:r>
        <w:rPr>
          <w:rFonts w:ascii="Times New Roman" w:hAnsi="Times New Roman" w:cs="Times New Roman"/>
          <w:sz w:val="24"/>
          <w:szCs w:val="24"/>
        </w:rPr>
        <w:t xml:space="preserve">Many studies collect outcome measures, and other data, on patients at a number of times during follow-up. For such studies, the calculation of the mean outcome values at different time points based only on the patients observed at any time point will be misleading if </w:t>
      </w:r>
      <w:r w:rsidR="00384A56">
        <w:rPr>
          <w:rFonts w:ascii="Times New Roman" w:hAnsi="Times New Roman" w:cs="Times New Roman"/>
          <w:sz w:val="24"/>
          <w:szCs w:val="24"/>
        </w:rPr>
        <w:t>the observation of a patient at any time point is related to their outcome measures. In the AVALPROFS study, a particular concern is that study dropout may be related to a patient’s quality of life.</w:t>
      </w:r>
    </w:p>
    <w:p w:rsidR="00265461" w:rsidRDefault="00265461" w:rsidP="00DB2FDE">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815538" w:rsidRPr="00265461" w:rsidRDefault="00417FC1" w:rsidP="00DB2FDE">
      <w:pPr>
        <w:pStyle w:val="PlainText"/>
        <w:rPr>
          <w:rFonts w:ascii="Times New Roman" w:hAnsi="Times New Roman" w:cs="Times New Roman"/>
          <w:sz w:val="24"/>
          <w:szCs w:val="24"/>
        </w:rPr>
      </w:pPr>
      <w:r>
        <w:rPr>
          <w:rFonts w:ascii="Times New Roman" w:hAnsi="Times New Roman" w:cs="Times New Roman"/>
          <w:sz w:val="24"/>
          <w:szCs w:val="24"/>
        </w:rPr>
        <w:t xml:space="preserve">The use of </w:t>
      </w:r>
      <w:r>
        <w:rPr>
          <w:rFonts w:ascii="Times New Roman" w:hAnsi="Times New Roman" w:cs="Times New Roman"/>
          <w:i/>
          <w:sz w:val="24"/>
          <w:szCs w:val="24"/>
        </w:rPr>
        <w:t xml:space="preserve">singular linear </w:t>
      </w:r>
      <w:r w:rsidR="00736D6B">
        <w:rPr>
          <w:rFonts w:ascii="Times New Roman" w:hAnsi="Times New Roman" w:cs="Times New Roman"/>
          <w:i/>
          <w:sz w:val="24"/>
          <w:szCs w:val="24"/>
        </w:rPr>
        <w:t xml:space="preserve">models </w:t>
      </w:r>
      <w:r w:rsidR="00736D6B">
        <w:rPr>
          <w:rFonts w:ascii="Times New Roman" w:hAnsi="Times New Roman" w:cs="Times New Roman"/>
          <w:sz w:val="24"/>
          <w:szCs w:val="24"/>
        </w:rPr>
        <w:t>provides</w:t>
      </w:r>
      <w:r w:rsidR="007924EF">
        <w:rPr>
          <w:rFonts w:ascii="Times New Roman" w:hAnsi="Times New Roman" w:cs="Times New Roman"/>
          <w:sz w:val="24"/>
          <w:szCs w:val="24"/>
        </w:rPr>
        <w:t xml:space="preserve"> one approach </w:t>
      </w:r>
      <w:r>
        <w:rPr>
          <w:rFonts w:ascii="Times New Roman" w:hAnsi="Times New Roman" w:cs="Times New Roman"/>
          <w:sz w:val="24"/>
          <w:szCs w:val="24"/>
        </w:rPr>
        <w:t xml:space="preserve">to investigate the potential bias of using only </w:t>
      </w:r>
      <w:r w:rsidR="007924EF">
        <w:rPr>
          <w:rFonts w:ascii="Times New Roman" w:hAnsi="Times New Roman" w:cs="Times New Roman"/>
          <w:sz w:val="24"/>
          <w:szCs w:val="24"/>
        </w:rPr>
        <w:t xml:space="preserve">observed means (Farewell, 2010). This leads to estimated means at each time point that make “allowance” </w:t>
      </w:r>
      <w:r w:rsidR="00DD5182">
        <w:rPr>
          <w:rFonts w:ascii="Times New Roman" w:hAnsi="Times New Roman" w:cs="Times New Roman"/>
          <w:sz w:val="24"/>
          <w:szCs w:val="24"/>
        </w:rPr>
        <w:t xml:space="preserve">for drop </w:t>
      </w:r>
      <w:r w:rsidR="00736D6B" w:rsidRPr="00265461">
        <w:rPr>
          <w:rFonts w:ascii="Times New Roman" w:hAnsi="Times New Roman" w:cs="Times New Roman"/>
          <w:sz w:val="24"/>
          <w:szCs w:val="24"/>
        </w:rPr>
        <w:t xml:space="preserve">out. These </w:t>
      </w:r>
      <w:r w:rsidR="007924EF">
        <w:rPr>
          <w:rFonts w:ascii="Times New Roman" w:hAnsi="Times New Roman" w:cs="Times New Roman"/>
          <w:sz w:val="24"/>
          <w:szCs w:val="24"/>
        </w:rPr>
        <w:t xml:space="preserve">estimated </w:t>
      </w:r>
      <w:r w:rsidR="00736D6B" w:rsidRPr="00265461">
        <w:rPr>
          <w:rFonts w:ascii="Times New Roman" w:hAnsi="Times New Roman" w:cs="Times New Roman"/>
          <w:sz w:val="24"/>
          <w:szCs w:val="24"/>
        </w:rPr>
        <w:t xml:space="preserve">means can be thought of in a variety of ways. Perhaps the most helpful is to </w:t>
      </w:r>
      <w:r w:rsidR="007924EF">
        <w:rPr>
          <w:rFonts w:ascii="Times New Roman" w:hAnsi="Times New Roman" w:cs="Times New Roman"/>
          <w:sz w:val="24"/>
          <w:szCs w:val="24"/>
        </w:rPr>
        <w:t>regard them as assuming</w:t>
      </w:r>
      <w:r w:rsidR="00736D6B" w:rsidRPr="00265461">
        <w:rPr>
          <w:rFonts w:ascii="Times New Roman" w:hAnsi="Times New Roman" w:cs="Times New Roman"/>
          <w:sz w:val="24"/>
          <w:szCs w:val="24"/>
        </w:rPr>
        <w:t xml:space="preserve"> that the observed data arise from two "processes". The first produces the score trajectories for each patien</w:t>
      </w:r>
      <w:r w:rsidR="00DD5182">
        <w:rPr>
          <w:rFonts w:ascii="Times New Roman" w:hAnsi="Times New Roman" w:cs="Times New Roman"/>
          <w:sz w:val="24"/>
          <w:szCs w:val="24"/>
        </w:rPr>
        <w:t xml:space="preserve">t. The second is the death/drop </w:t>
      </w:r>
      <w:r w:rsidR="00736D6B" w:rsidRPr="00265461">
        <w:rPr>
          <w:rFonts w:ascii="Times New Roman" w:hAnsi="Times New Roman" w:cs="Times New Roman"/>
          <w:sz w:val="24"/>
          <w:szCs w:val="24"/>
        </w:rPr>
        <w:t>out process which may be influenced by the value of the scores. The expectation might be that low scores are associated with a higher risk of death/drop</w:t>
      </w:r>
      <w:r w:rsidR="00DD5182">
        <w:rPr>
          <w:rFonts w:ascii="Times New Roman" w:hAnsi="Times New Roman" w:cs="Times New Roman"/>
          <w:sz w:val="24"/>
          <w:szCs w:val="24"/>
        </w:rPr>
        <w:t xml:space="preserve"> </w:t>
      </w:r>
      <w:r w:rsidR="00736D6B" w:rsidRPr="00265461">
        <w:rPr>
          <w:rFonts w:ascii="Times New Roman" w:hAnsi="Times New Roman" w:cs="Times New Roman"/>
          <w:sz w:val="24"/>
          <w:szCs w:val="24"/>
        </w:rPr>
        <w:t>out but this is not explicitly modelled. The means being plotted are those of the first process so might be thought of as the expected means if death was not occurring in the population. Obviously, this is a hypothetical scenario but it does provide a way to indicate the potential influence of death/drop-</w:t>
      </w:r>
      <w:proofErr w:type="gramStart"/>
      <w:r w:rsidR="00736D6B" w:rsidRPr="00265461">
        <w:rPr>
          <w:rFonts w:ascii="Times New Roman" w:hAnsi="Times New Roman" w:cs="Times New Roman"/>
          <w:sz w:val="24"/>
          <w:szCs w:val="24"/>
        </w:rPr>
        <w:t>out</w:t>
      </w:r>
      <w:proofErr w:type="gramEnd"/>
      <w:r w:rsidR="00736D6B" w:rsidRPr="00265461">
        <w:rPr>
          <w:rFonts w:ascii="Times New Roman" w:hAnsi="Times New Roman" w:cs="Times New Roman"/>
          <w:sz w:val="24"/>
          <w:szCs w:val="24"/>
        </w:rPr>
        <w:t xml:space="preserve"> on</w:t>
      </w:r>
      <w:r w:rsidR="005954F6">
        <w:rPr>
          <w:rFonts w:ascii="Times New Roman" w:hAnsi="Times New Roman" w:cs="Times New Roman"/>
          <w:sz w:val="24"/>
          <w:szCs w:val="24"/>
        </w:rPr>
        <w:t xml:space="preserve"> </w:t>
      </w:r>
      <w:r w:rsidR="00736D6B" w:rsidRPr="00265461">
        <w:rPr>
          <w:rFonts w:ascii="Times New Roman" w:hAnsi="Times New Roman" w:cs="Times New Roman"/>
          <w:sz w:val="24"/>
          <w:szCs w:val="24"/>
        </w:rPr>
        <w:t>the means being observed.</w:t>
      </w:r>
      <w:r w:rsidR="005954F6">
        <w:rPr>
          <w:rFonts w:ascii="Times New Roman" w:hAnsi="Times New Roman" w:cs="Times New Roman"/>
          <w:sz w:val="24"/>
          <w:szCs w:val="24"/>
        </w:rPr>
        <w:t xml:space="preserve"> Any attempt to investigate this will necessarily have to make assumptions that are generally untestable but which nevertheless provide an indication whether any findings based</w:t>
      </w:r>
      <w:r w:rsidR="00A61D25">
        <w:rPr>
          <w:rFonts w:ascii="Times New Roman" w:hAnsi="Times New Roman" w:cs="Times New Roman"/>
          <w:sz w:val="24"/>
          <w:szCs w:val="24"/>
        </w:rPr>
        <w:t xml:space="preserve"> on observed means should</w:t>
      </w:r>
      <w:r w:rsidR="005954F6">
        <w:rPr>
          <w:rFonts w:ascii="Times New Roman" w:hAnsi="Times New Roman" w:cs="Times New Roman"/>
          <w:sz w:val="24"/>
          <w:szCs w:val="24"/>
        </w:rPr>
        <w:t xml:space="preserve"> be regarded cautiously.</w:t>
      </w:r>
    </w:p>
    <w:p w:rsidR="00815538" w:rsidRPr="00265461" w:rsidRDefault="00815538" w:rsidP="00DB2FDE">
      <w:pPr>
        <w:pStyle w:val="PlainText"/>
        <w:rPr>
          <w:rFonts w:ascii="Times New Roman" w:hAnsi="Times New Roman" w:cs="Times New Roman"/>
          <w:sz w:val="24"/>
          <w:szCs w:val="24"/>
        </w:rPr>
      </w:pPr>
    </w:p>
    <w:p w:rsidR="00815538" w:rsidRDefault="005954F6" w:rsidP="00DB2FDE">
      <w:pPr>
        <w:pStyle w:val="PlainText"/>
        <w:rPr>
          <w:rFonts w:ascii="Times New Roman" w:hAnsi="Times New Roman" w:cs="Times New Roman"/>
          <w:sz w:val="24"/>
          <w:szCs w:val="24"/>
        </w:rPr>
      </w:pPr>
      <w:r>
        <w:rPr>
          <w:rFonts w:ascii="Times New Roman" w:hAnsi="Times New Roman" w:cs="Times New Roman"/>
          <w:sz w:val="24"/>
          <w:szCs w:val="24"/>
        </w:rPr>
        <w:t>I</w:t>
      </w:r>
      <w:r w:rsidR="00736D6B" w:rsidRPr="00265461">
        <w:rPr>
          <w:rFonts w:ascii="Times New Roman" w:hAnsi="Times New Roman" w:cs="Times New Roman"/>
          <w:sz w:val="24"/>
          <w:szCs w:val="24"/>
        </w:rPr>
        <w:t>t can be seen in the plots</w:t>
      </w:r>
      <w:r>
        <w:rPr>
          <w:rFonts w:ascii="Times New Roman" w:hAnsi="Times New Roman" w:cs="Times New Roman"/>
          <w:sz w:val="24"/>
          <w:szCs w:val="24"/>
        </w:rPr>
        <w:t xml:space="preserve"> in the Findings section, </w:t>
      </w:r>
      <w:r w:rsidR="00736D6B" w:rsidRPr="00265461">
        <w:rPr>
          <w:rFonts w:ascii="Times New Roman" w:hAnsi="Times New Roman" w:cs="Times New Roman"/>
          <w:sz w:val="24"/>
          <w:szCs w:val="24"/>
        </w:rPr>
        <w:t xml:space="preserve">that the </w:t>
      </w:r>
      <w:r>
        <w:rPr>
          <w:rFonts w:ascii="Times New Roman" w:hAnsi="Times New Roman" w:cs="Times New Roman"/>
          <w:sz w:val="24"/>
          <w:szCs w:val="24"/>
        </w:rPr>
        <w:t xml:space="preserve">observed </w:t>
      </w:r>
      <w:r w:rsidR="00736D6B" w:rsidRPr="00265461">
        <w:rPr>
          <w:rFonts w:ascii="Times New Roman" w:hAnsi="Times New Roman" w:cs="Times New Roman"/>
          <w:sz w:val="24"/>
          <w:szCs w:val="24"/>
        </w:rPr>
        <w:t>means</w:t>
      </w:r>
      <w:r>
        <w:rPr>
          <w:rFonts w:ascii="Times New Roman" w:hAnsi="Times New Roman" w:cs="Times New Roman"/>
          <w:sz w:val="24"/>
          <w:szCs w:val="24"/>
        </w:rPr>
        <w:t xml:space="preserve"> for FACT-G, TOI and EWB</w:t>
      </w:r>
      <w:r w:rsidR="00736D6B" w:rsidRPr="00265461">
        <w:rPr>
          <w:rFonts w:ascii="Times New Roman" w:hAnsi="Times New Roman" w:cs="Times New Roman"/>
          <w:sz w:val="24"/>
          <w:szCs w:val="24"/>
        </w:rPr>
        <w:t xml:space="preserve"> are highly influenced by drop</w:t>
      </w:r>
      <w:r w:rsidR="00DD5182">
        <w:rPr>
          <w:rFonts w:ascii="Times New Roman" w:hAnsi="Times New Roman" w:cs="Times New Roman"/>
          <w:sz w:val="24"/>
          <w:szCs w:val="24"/>
        </w:rPr>
        <w:t xml:space="preserve"> </w:t>
      </w:r>
      <w:r w:rsidR="00736D6B" w:rsidRPr="00265461">
        <w:rPr>
          <w:rFonts w:ascii="Times New Roman" w:hAnsi="Times New Roman" w:cs="Times New Roman"/>
          <w:sz w:val="24"/>
          <w:szCs w:val="24"/>
        </w:rPr>
        <w:t>out</w:t>
      </w:r>
      <w:r>
        <w:rPr>
          <w:rFonts w:ascii="Times New Roman" w:hAnsi="Times New Roman" w:cs="Times New Roman"/>
          <w:sz w:val="24"/>
          <w:szCs w:val="24"/>
        </w:rPr>
        <w:t>. For this reason, it is advisable</w:t>
      </w:r>
      <w:r w:rsidR="001531A9">
        <w:rPr>
          <w:rFonts w:ascii="Times New Roman" w:hAnsi="Times New Roman" w:cs="Times New Roman"/>
          <w:sz w:val="24"/>
          <w:szCs w:val="24"/>
        </w:rPr>
        <w:t xml:space="preserve"> to use the same methodology to adjust for drop</w:t>
      </w:r>
      <w:r w:rsidR="00DD5182">
        <w:rPr>
          <w:rFonts w:ascii="Times New Roman" w:hAnsi="Times New Roman" w:cs="Times New Roman"/>
          <w:sz w:val="24"/>
          <w:szCs w:val="24"/>
        </w:rPr>
        <w:t xml:space="preserve"> </w:t>
      </w:r>
      <w:r w:rsidR="001531A9">
        <w:rPr>
          <w:rFonts w:ascii="Times New Roman" w:hAnsi="Times New Roman" w:cs="Times New Roman"/>
          <w:sz w:val="24"/>
          <w:szCs w:val="24"/>
        </w:rPr>
        <w:t>out when estimating regression models for</w:t>
      </w:r>
      <w:r>
        <w:rPr>
          <w:rFonts w:ascii="Times New Roman" w:hAnsi="Times New Roman" w:cs="Times New Roman"/>
          <w:sz w:val="24"/>
          <w:szCs w:val="24"/>
        </w:rPr>
        <w:t xml:space="preserve"> such data</w:t>
      </w:r>
      <w:r w:rsidR="001531A9">
        <w:rPr>
          <w:rFonts w:ascii="Times New Roman" w:hAnsi="Times New Roman" w:cs="Times New Roman"/>
          <w:sz w:val="24"/>
          <w:szCs w:val="24"/>
        </w:rPr>
        <w:t>,</w:t>
      </w:r>
      <w:r>
        <w:rPr>
          <w:rFonts w:ascii="Times New Roman" w:hAnsi="Times New Roman" w:cs="Times New Roman"/>
          <w:sz w:val="24"/>
          <w:szCs w:val="24"/>
        </w:rPr>
        <w:t xml:space="preserve"> as has been done</w:t>
      </w:r>
      <w:r w:rsidR="001531A9">
        <w:rPr>
          <w:rFonts w:ascii="Times New Roman" w:hAnsi="Times New Roman" w:cs="Times New Roman"/>
          <w:sz w:val="24"/>
          <w:szCs w:val="24"/>
        </w:rPr>
        <w:t xml:space="preserve"> in our Quality of life section.</w:t>
      </w:r>
    </w:p>
    <w:p w:rsidR="00A61D25" w:rsidRDefault="00A61D25" w:rsidP="00DB2FDE">
      <w:pPr>
        <w:pStyle w:val="PlainText"/>
        <w:rPr>
          <w:rFonts w:ascii="Times New Roman" w:hAnsi="Times New Roman" w:cs="Times New Roman"/>
          <w:sz w:val="24"/>
          <w:szCs w:val="24"/>
        </w:rPr>
      </w:pPr>
    </w:p>
    <w:p w:rsidR="00A61D25" w:rsidRPr="00A61D25" w:rsidRDefault="00A61D25" w:rsidP="00DB2FDE">
      <w:pPr>
        <w:pStyle w:val="PlainText"/>
        <w:rPr>
          <w:rFonts w:ascii="Times New Roman" w:hAnsi="Times New Roman" w:cs="Times New Roman"/>
          <w:b/>
          <w:sz w:val="24"/>
          <w:szCs w:val="24"/>
        </w:rPr>
      </w:pPr>
      <w:r w:rsidRPr="00A61D25">
        <w:rPr>
          <w:rFonts w:ascii="Times New Roman" w:hAnsi="Times New Roman" w:cs="Times New Roman"/>
          <w:b/>
          <w:sz w:val="24"/>
          <w:szCs w:val="24"/>
        </w:rPr>
        <w:t>Longitudinal patterns of quality of life</w:t>
      </w:r>
    </w:p>
    <w:p w:rsidR="00815538" w:rsidRPr="00A61D25" w:rsidRDefault="00815538" w:rsidP="00DB2FDE">
      <w:pPr>
        <w:pStyle w:val="PlainText"/>
        <w:rPr>
          <w:rFonts w:ascii="Times New Roman" w:hAnsi="Times New Roman" w:cs="Times New Roman"/>
          <w:b/>
          <w:sz w:val="24"/>
          <w:szCs w:val="24"/>
        </w:rPr>
      </w:pPr>
    </w:p>
    <w:p w:rsidR="005954F6" w:rsidRDefault="00736D6B" w:rsidP="00DB2FDE">
      <w:pPr>
        <w:pStyle w:val="PlainText"/>
        <w:rPr>
          <w:rFonts w:ascii="Times New Roman" w:hAnsi="Times New Roman" w:cs="Times New Roman"/>
          <w:sz w:val="24"/>
          <w:szCs w:val="24"/>
        </w:rPr>
      </w:pPr>
      <w:r w:rsidRPr="00265461">
        <w:rPr>
          <w:rFonts w:ascii="Times New Roman" w:hAnsi="Times New Roman" w:cs="Times New Roman"/>
          <w:sz w:val="24"/>
          <w:szCs w:val="24"/>
        </w:rPr>
        <w:t>Normally, there would be concern, statistically, about looking at</w:t>
      </w:r>
      <w:r w:rsidR="00A61D25">
        <w:rPr>
          <w:rFonts w:ascii="Times New Roman" w:hAnsi="Times New Roman" w:cs="Times New Roman"/>
          <w:sz w:val="24"/>
          <w:szCs w:val="24"/>
        </w:rPr>
        <w:t xml:space="preserve"> longitudinal data</w:t>
      </w:r>
      <w:r w:rsidRPr="00265461">
        <w:rPr>
          <w:rFonts w:ascii="Times New Roman" w:hAnsi="Times New Roman" w:cs="Times New Roman"/>
          <w:sz w:val="24"/>
          <w:szCs w:val="24"/>
        </w:rPr>
        <w:t xml:space="preserve"> when patients are subdivided by information not available unt</w:t>
      </w:r>
      <w:r w:rsidR="00A61D25">
        <w:rPr>
          <w:rFonts w:ascii="Times New Roman" w:hAnsi="Times New Roman" w:cs="Times New Roman"/>
          <w:sz w:val="24"/>
          <w:szCs w:val="24"/>
        </w:rPr>
        <w:t>il the end of follow-up. In the AVALPROFS</w:t>
      </w:r>
      <w:r w:rsidRPr="00265461">
        <w:rPr>
          <w:rFonts w:ascii="Times New Roman" w:hAnsi="Times New Roman" w:cs="Times New Roman"/>
          <w:sz w:val="24"/>
          <w:szCs w:val="24"/>
        </w:rPr>
        <w:t xml:space="preserve"> study,</w:t>
      </w:r>
      <w:r w:rsidR="00A61D25">
        <w:rPr>
          <w:rFonts w:ascii="Times New Roman" w:hAnsi="Times New Roman" w:cs="Times New Roman"/>
          <w:sz w:val="24"/>
          <w:szCs w:val="24"/>
        </w:rPr>
        <w:t xml:space="preserve"> however,</w:t>
      </w:r>
      <w:r w:rsidRPr="00265461">
        <w:rPr>
          <w:rFonts w:ascii="Times New Roman" w:hAnsi="Times New Roman" w:cs="Times New Roman"/>
          <w:sz w:val="24"/>
          <w:szCs w:val="24"/>
        </w:rPr>
        <w:t xml:space="preserve"> it </w:t>
      </w:r>
      <w:r w:rsidR="00A61D25">
        <w:rPr>
          <w:rFonts w:ascii="Times New Roman" w:hAnsi="Times New Roman" w:cs="Times New Roman"/>
          <w:sz w:val="24"/>
          <w:szCs w:val="24"/>
        </w:rPr>
        <w:t>is of interest to look back at quality of life measures seen in patients who ultimately remained on study for 6 months and to compare these with patients who died or progressed and with those who had treatment breaks or withdrew due to toxicity. Because these patients groups are expec</w:t>
      </w:r>
      <w:r w:rsidR="00DD5182">
        <w:rPr>
          <w:rFonts w:ascii="Times New Roman" w:hAnsi="Times New Roman" w:cs="Times New Roman"/>
          <w:sz w:val="24"/>
          <w:szCs w:val="24"/>
        </w:rPr>
        <w:t xml:space="preserve">ted to have very different drop </w:t>
      </w:r>
      <w:r w:rsidR="00A61D25">
        <w:rPr>
          <w:rFonts w:ascii="Times New Roman" w:hAnsi="Times New Roman" w:cs="Times New Roman"/>
          <w:sz w:val="24"/>
          <w:szCs w:val="24"/>
        </w:rPr>
        <w:t>ou</w:t>
      </w:r>
      <w:r w:rsidR="00DD5182">
        <w:rPr>
          <w:rFonts w:ascii="Times New Roman" w:hAnsi="Times New Roman" w:cs="Times New Roman"/>
          <w:sz w:val="24"/>
          <w:szCs w:val="24"/>
        </w:rPr>
        <w:t xml:space="preserve">t patterns, adjustment for drop </w:t>
      </w:r>
      <w:r w:rsidR="00A61D25">
        <w:rPr>
          <w:rFonts w:ascii="Times New Roman" w:hAnsi="Times New Roman" w:cs="Times New Roman"/>
          <w:sz w:val="24"/>
          <w:szCs w:val="24"/>
        </w:rPr>
        <w:t>out will be particularly important to make reasonable comparisons.</w:t>
      </w:r>
    </w:p>
    <w:p w:rsidR="00A61D25" w:rsidRDefault="00A61D25" w:rsidP="00DB2FDE">
      <w:pPr>
        <w:pStyle w:val="PlainText"/>
        <w:rPr>
          <w:rFonts w:ascii="Times New Roman" w:hAnsi="Times New Roman" w:cs="Times New Roman"/>
          <w:sz w:val="24"/>
          <w:szCs w:val="24"/>
        </w:rPr>
      </w:pPr>
    </w:p>
    <w:p w:rsidR="00A61D25" w:rsidRDefault="00DD5182" w:rsidP="00DB2FDE">
      <w:pPr>
        <w:pStyle w:val="PlainText"/>
        <w:rPr>
          <w:rFonts w:ascii="Times New Roman" w:hAnsi="Times New Roman" w:cs="Times New Roman"/>
          <w:sz w:val="24"/>
          <w:szCs w:val="24"/>
        </w:rPr>
      </w:pPr>
      <w:r>
        <w:rPr>
          <w:rFonts w:ascii="Times New Roman" w:hAnsi="Times New Roman" w:cs="Times New Roman"/>
          <w:sz w:val="24"/>
          <w:szCs w:val="24"/>
        </w:rPr>
        <w:t>For FACT-G, TOI and EWB respectively, Figures A1, A2 and A3 plot both observed and estimated means, allowing for drop out, for these three patient groups. It can be seen that allowance for drop out has limited effect on the plotted means for the patients who remain on study but that the observed means for the other two groups are highly influenced by drop out.</w:t>
      </w:r>
    </w:p>
    <w:p w:rsidR="005954F6" w:rsidRDefault="005954F6" w:rsidP="005954F6">
      <w:pPr>
        <w:pStyle w:val="PlainText"/>
        <w:rPr>
          <w:rFonts w:ascii="Times New Roman" w:hAnsi="Times New Roman" w:cs="Times New Roman"/>
          <w:sz w:val="24"/>
          <w:szCs w:val="24"/>
        </w:rPr>
      </w:pPr>
      <w:r w:rsidRPr="00265461">
        <w:rPr>
          <w:rFonts w:ascii="Times New Roman" w:hAnsi="Times New Roman" w:cs="Times New Roman"/>
          <w:sz w:val="24"/>
          <w:szCs w:val="24"/>
        </w:rPr>
        <w:t xml:space="preserve">Notably the progression/died group estimated means typically lie below the toxicity group means whereas the observed means for these two groups are often the other way around.  </w:t>
      </w:r>
      <w:r w:rsidR="00DD5182">
        <w:rPr>
          <w:rFonts w:ascii="Times New Roman" w:hAnsi="Times New Roman" w:cs="Times New Roman"/>
          <w:sz w:val="24"/>
          <w:szCs w:val="24"/>
        </w:rPr>
        <w:t xml:space="preserve">This also makes clear that the </w:t>
      </w:r>
      <w:r w:rsidR="00E0050A">
        <w:rPr>
          <w:rFonts w:ascii="Times New Roman" w:hAnsi="Times New Roman" w:cs="Times New Roman"/>
          <w:sz w:val="24"/>
          <w:szCs w:val="24"/>
        </w:rPr>
        <w:t>drop-off</w:t>
      </w:r>
      <w:r w:rsidR="00DD5182">
        <w:rPr>
          <w:rFonts w:ascii="Times New Roman" w:hAnsi="Times New Roman" w:cs="Times New Roman"/>
          <w:sz w:val="24"/>
          <w:szCs w:val="24"/>
        </w:rPr>
        <w:t xml:space="preserve"> in means observed in the overall mean plots in the Findings section result primarily from data from these two groups.</w:t>
      </w:r>
    </w:p>
    <w:p w:rsidR="00E0050A" w:rsidRDefault="00E0050A" w:rsidP="005954F6">
      <w:pPr>
        <w:pStyle w:val="PlainText"/>
        <w:rPr>
          <w:rFonts w:ascii="Times New Roman" w:hAnsi="Times New Roman" w:cs="Times New Roman"/>
          <w:sz w:val="24"/>
          <w:szCs w:val="24"/>
        </w:rPr>
      </w:pPr>
    </w:p>
    <w:p w:rsidR="00E0050A" w:rsidRDefault="00A75A5F" w:rsidP="005954F6">
      <w:pPr>
        <w:pStyle w:val="PlainText"/>
        <w:rPr>
          <w:rFonts w:ascii="Times New Roman" w:hAnsi="Times New Roman" w:cs="Times New Roman"/>
          <w:sz w:val="24"/>
          <w:szCs w:val="24"/>
        </w:rPr>
      </w:pPr>
      <w:r>
        <w:rPr>
          <w:rFonts w:ascii="Times New Roman" w:hAnsi="Times New Roman" w:cs="Times New Roman"/>
          <w:sz w:val="24"/>
          <w:szCs w:val="24"/>
        </w:rPr>
        <w:lastRenderedPageBreak/>
        <w:t>Figure A1:    Group Means (FACT_G)</w:t>
      </w:r>
    </w:p>
    <w:p w:rsidR="00A75A5F" w:rsidRDefault="00A75A5F" w:rsidP="005954F6">
      <w:pPr>
        <w:pStyle w:val="PlainText"/>
        <w:rPr>
          <w:rFonts w:ascii="Times New Roman" w:hAnsi="Times New Roman" w:cs="Times New Roman"/>
          <w:sz w:val="24"/>
          <w:szCs w:val="24"/>
        </w:rPr>
      </w:pPr>
    </w:p>
    <w:p w:rsidR="00A75A5F" w:rsidRDefault="00A75A5F" w:rsidP="005954F6">
      <w:pPr>
        <w:pStyle w:val="PlainText"/>
        <w:rPr>
          <w:rFonts w:ascii="Times New Roman" w:hAnsi="Times New Roman" w:cs="Times New Roman"/>
          <w:sz w:val="24"/>
          <w:szCs w:val="24"/>
        </w:rPr>
      </w:pPr>
    </w:p>
    <w:p w:rsidR="00A75A5F" w:rsidRDefault="00A75A5F" w:rsidP="005954F6">
      <w:pPr>
        <w:pStyle w:val="PlainText"/>
        <w:rPr>
          <w:rFonts w:ascii="Times New Roman" w:hAnsi="Times New Roman" w:cs="Times New Roman"/>
          <w:sz w:val="24"/>
          <w:szCs w:val="24"/>
        </w:rPr>
      </w:pPr>
      <w:r>
        <w:rPr>
          <w:rFonts w:ascii="Times New Roman" w:hAnsi="Times New Roman" w:cs="Times New Roman"/>
          <w:sz w:val="24"/>
          <w:szCs w:val="24"/>
        </w:rPr>
        <w:object w:dxaOrig="12615" w:dyaOrig="8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6pt;height:328.8pt" o:ole="">
            <v:imagedata r:id="rId4" o:title=""/>
          </v:shape>
          <o:OLEObject Type="Embed" ProgID="Acrobat.Document.11" ShapeID="_x0000_i1025" DrawAspect="Content" ObjectID="_1568029655" r:id="rId5"/>
        </w:object>
      </w:r>
    </w:p>
    <w:p w:rsidR="00E0050A" w:rsidRDefault="00E0050A" w:rsidP="005954F6">
      <w:pPr>
        <w:pStyle w:val="PlainText"/>
        <w:rPr>
          <w:rFonts w:ascii="Times New Roman" w:hAnsi="Times New Roman" w:cs="Times New Roman"/>
          <w:sz w:val="24"/>
          <w:szCs w:val="24"/>
        </w:rPr>
      </w:pPr>
    </w:p>
    <w:p w:rsidR="005954F6" w:rsidRPr="00265461" w:rsidRDefault="00A75A5F" w:rsidP="00A75A5F">
      <w:pPr>
        <w:rPr>
          <w:rFonts w:ascii="Times New Roman" w:hAnsi="Times New Roman" w:cs="Times New Roman"/>
          <w:sz w:val="24"/>
          <w:szCs w:val="24"/>
        </w:rPr>
      </w:pPr>
      <w:r>
        <w:rPr>
          <w:rFonts w:ascii="Times New Roman" w:hAnsi="Times New Roman" w:cs="Times New Roman"/>
          <w:sz w:val="24"/>
          <w:szCs w:val="24"/>
        </w:rPr>
        <w:br w:type="page"/>
      </w:r>
    </w:p>
    <w:p w:rsidR="00815538" w:rsidRPr="00265461" w:rsidRDefault="00815538" w:rsidP="00DB2FDE">
      <w:pPr>
        <w:pStyle w:val="PlainText"/>
        <w:rPr>
          <w:rFonts w:ascii="Times New Roman" w:hAnsi="Times New Roman" w:cs="Times New Roman"/>
          <w:sz w:val="24"/>
          <w:szCs w:val="24"/>
        </w:rPr>
      </w:pPr>
    </w:p>
    <w:p w:rsidR="00815538" w:rsidRDefault="00A75A5F" w:rsidP="00DB2FDE">
      <w:pPr>
        <w:pStyle w:val="PlainText"/>
        <w:rPr>
          <w:rFonts w:ascii="Times New Roman" w:hAnsi="Times New Roman" w:cs="Times New Roman"/>
          <w:sz w:val="24"/>
          <w:szCs w:val="24"/>
        </w:rPr>
      </w:pPr>
      <w:r>
        <w:rPr>
          <w:rFonts w:ascii="Times New Roman" w:hAnsi="Times New Roman" w:cs="Times New Roman"/>
          <w:sz w:val="24"/>
          <w:szCs w:val="24"/>
        </w:rPr>
        <w:t>Figure A2:  Group Means (TOI)</w:t>
      </w:r>
    </w:p>
    <w:p w:rsidR="00A75A5F" w:rsidRDefault="00A75A5F" w:rsidP="00DB2FDE">
      <w:pPr>
        <w:pStyle w:val="PlainText"/>
        <w:rPr>
          <w:rFonts w:ascii="Times New Roman" w:hAnsi="Times New Roman" w:cs="Times New Roman"/>
          <w:sz w:val="24"/>
          <w:szCs w:val="24"/>
        </w:rPr>
      </w:pPr>
    </w:p>
    <w:p w:rsidR="00A75A5F" w:rsidRDefault="00A75A5F" w:rsidP="00DB2FDE">
      <w:pPr>
        <w:pStyle w:val="PlainText"/>
        <w:rPr>
          <w:rFonts w:ascii="Times New Roman" w:hAnsi="Times New Roman" w:cs="Times New Roman"/>
          <w:sz w:val="24"/>
          <w:szCs w:val="24"/>
        </w:rPr>
      </w:pPr>
    </w:p>
    <w:p w:rsidR="00815538" w:rsidRPr="00265461" w:rsidRDefault="00A75A5F" w:rsidP="00DB2FDE">
      <w:pPr>
        <w:pStyle w:val="PlainText"/>
        <w:rPr>
          <w:rFonts w:ascii="Times New Roman" w:hAnsi="Times New Roman" w:cs="Times New Roman"/>
          <w:sz w:val="24"/>
          <w:szCs w:val="24"/>
        </w:rPr>
      </w:pPr>
      <w:r>
        <w:rPr>
          <w:rFonts w:ascii="Times New Roman" w:hAnsi="Times New Roman" w:cs="Times New Roman"/>
          <w:sz w:val="24"/>
          <w:szCs w:val="24"/>
        </w:rPr>
        <w:object w:dxaOrig="12615" w:dyaOrig="8926">
          <v:shape id="_x0000_i1026" type="#_x0000_t75" style="width:448.2pt;height:317.4pt" o:ole="">
            <v:imagedata r:id="rId6" o:title=""/>
          </v:shape>
          <o:OLEObject Type="Embed" ProgID="Acrobat.Document.11" ShapeID="_x0000_i1026" DrawAspect="Content" ObjectID="_1568029656" r:id="rId7"/>
        </w:object>
      </w:r>
    </w:p>
    <w:p w:rsidR="00A75A5F" w:rsidRDefault="00A75A5F" w:rsidP="00365850">
      <w:pPr>
        <w:pStyle w:val="PlainText"/>
        <w:rPr>
          <w:rFonts w:ascii="Times New Roman" w:hAnsi="Times New Roman" w:cs="Times New Roman"/>
          <w:sz w:val="24"/>
          <w:szCs w:val="24"/>
        </w:rPr>
      </w:pPr>
    </w:p>
    <w:p w:rsidR="00A75A5F" w:rsidRDefault="00A75A5F">
      <w:pPr>
        <w:rPr>
          <w:rFonts w:ascii="Times New Roman" w:hAnsi="Times New Roman" w:cs="Times New Roman"/>
          <w:sz w:val="24"/>
          <w:szCs w:val="24"/>
        </w:rPr>
      </w:pPr>
      <w:r>
        <w:rPr>
          <w:rFonts w:ascii="Times New Roman" w:hAnsi="Times New Roman" w:cs="Times New Roman"/>
          <w:sz w:val="24"/>
          <w:szCs w:val="24"/>
        </w:rPr>
        <w:br w:type="page"/>
      </w:r>
    </w:p>
    <w:p w:rsidR="00DB2FDE" w:rsidRDefault="00A75A5F" w:rsidP="00365850">
      <w:pPr>
        <w:pStyle w:val="PlainText"/>
        <w:rPr>
          <w:rFonts w:ascii="Times New Roman" w:hAnsi="Times New Roman" w:cs="Times New Roman"/>
          <w:sz w:val="24"/>
          <w:szCs w:val="24"/>
        </w:rPr>
      </w:pPr>
      <w:r>
        <w:rPr>
          <w:rFonts w:ascii="Times New Roman" w:hAnsi="Times New Roman" w:cs="Times New Roman"/>
          <w:sz w:val="24"/>
          <w:szCs w:val="24"/>
        </w:rPr>
        <w:lastRenderedPageBreak/>
        <w:t>Figure 3A:  Group Means (EWB)</w:t>
      </w:r>
    </w:p>
    <w:p w:rsidR="00A75A5F" w:rsidRDefault="00A75A5F" w:rsidP="00365850">
      <w:pPr>
        <w:pStyle w:val="PlainText"/>
        <w:rPr>
          <w:rFonts w:ascii="Times New Roman" w:hAnsi="Times New Roman" w:cs="Times New Roman"/>
          <w:sz w:val="24"/>
          <w:szCs w:val="24"/>
        </w:rPr>
      </w:pPr>
    </w:p>
    <w:p w:rsidR="00A75A5F" w:rsidRDefault="00A75A5F" w:rsidP="00365850">
      <w:pPr>
        <w:pStyle w:val="PlainText"/>
        <w:rPr>
          <w:rFonts w:ascii="Times New Roman" w:hAnsi="Times New Roman" w:cs="Times New Roman"/>
          <w:sz w:val="24"/>
          <w:szCs w:val="24"/>
        </w:rPr>
      </w:pPr>
    </w:p>
    <w:p w:rsidR="00A75A5F" w:rsidRPr="00265461" w:rsidRDefault="00A75A5F" w:rsidP="00365850">
      <w:pPr>
        <w:pStyle w:val="PlainText"/>
        <w:rPr>
          <w:rFonts w:ascii="Times New Roman" w:hAnsi="Times New Roman" w:cs="Times New Roman"/>
          <w:sz w:val="24"/>
          <w:szCs w:val="24"/>
        </w:rPr>
      </w:pPr>
      <w:r>
        <w:rPr>
          <w:rFonts w:ascii="Times New Roman" w:hAnsi="Times New Roman" w:cs="Times New Roman"/>
          <w:sz w:val="24"/>
          <w:szCs w:val="24"/>
        </w:rPr>
        <w:object w:dxaOrig="12615" w:dyaOrig="8926">
          <v:shape id="_x0000_i1027" type="#_x0000_t75" style="width:468.6pt;height:331.8pt" o:ole="">
            <v:imagedata r:id="rId8" o:title=""/>
          </v:shape>
          <o:OLEObject Type="Embed" ProgID="Acrobat.Document.11" ShapeID="_x0000_i1027" DrawAspect="Content" ObjectID="_1568029657" r:id="rId9"/>
        </w:object>
      </w:r>
    </w:p>
    <w:sectPr w:rsidR="00A75A5F" w:rsidRPr="00265461" w:rsidSect="00DB2FDE">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6C"/>
    <w:rsid w:val="001531A9"/>
    <w:rsid w:val="00265461"/>
    <w:rsid w:val="00365850"/>
    <w:rsid w:val="00384A56"/>
    <w:rsid w:val="00417FC1"/>
    <w:rsid w:val="005954F6"/>
    <w:rsid w:val="00685A6B"/>
    <w:rsid w:val="00736D6B"/>
    <w:rsid w:val="007924EF"/>
    <w:rsid w:val="007D286C"/>
    <w:rsid w:val="00815538"/>
    <w:rsid w:val="00826CD4"/>
    <w:rsid w:val="00A45823"/>
    <w:rsid w:val="00A61D25"/>
    <w:rsid w:val="00A75A5F"/>
    <w:rsid w:val="00B02E5F"/>
    <w:rsid w:val="00DB2FDE"/>
    <w:rsid w:val="00DD5182"/>
    <w:rsid w:val="00E00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A6BF4F34-3467-47B5-929D-CAF85176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B2FD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B2FD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668</Words>
  <Characters>2946</Characters>
  <Application>Microsoft Office Word</Application>
  <DocSecurity>4</DocSecurity>
  <Lines>420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Vern Farewell</dc:creator>
  <cp:lastModifiedBy>Val Jenkins</cp:lastModifiedBy>
  <cp:revision>2</cp:revision>
  <dcterms:created xsi:type="dcterms:W3CDTF">2017-09-27T14:01:00Z</dcterms:created>
  <dcterms:modified xsi:type="dcterms:W3CDTF">2017-09-27T14:01:00Z</dcterms:modified>
</cp:coreProperties>
</file>